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D536D" w14:textId="77777777" w:rsidR="001921DE" w:rsidRPr="0050128B" w:rsidRDefault="001921DE" w:rsidP="001921DE">
      <w:pPr>
        <w:pStyle w:val="StandardWeb"/>
        <w:spacing w:before="0" w:beforeAutospacing="0" w:after="0" w:afterAutospacing="0" w:line="360" w:lineRule="auto"/>
        <w:jc w:val="center"/>
        <w:rPr>
          <w:rFonts w:asciiTheme="minorHAnsi" w:hAnsiTheme="minorHAnsi"/>
          <w:b/>
          <w:szCs w:val="20"/>
        </w:rPr>
      </w:pPr>
      <w:bookmarkStart w:id="0" w:name="_top"/>
      <w:bookmarkStart w:id="1" w:name="_GoBack"/>
      <w:bookmarkEnd w:id="0"/>
      <w:bookmarkEnd w:id="1"/>
      <w:r w:rsidRPr="0050128B">
        <w:rPr>
          <w:rFonts w:asciiTheme="minorHAnsi" w:hAnsiTheme="minorHAnsi"/>
          <w:b/>
          <w:szCs w:val="20"/>
        </w:rPr>
        <w:t>FH JOANNEUM - University of Applied Sciences</w:t>
      </w:r>
    </w:p>
    <w:p w14:paraId="1281528F" w14:textId="77777777" w:rsidR="001921DE" w:rsidRPr="0050128B" w:rsidRDefault="001921DE" w:rsidP="001921DE">
      <w:pPr>
        <w:pStyle w:val="StandardWeb"/>
        <w:spacing w:before="0" w:beforeAutospacing="0" w:after="0" w:afterAutospacing="0" w:line="360" w:lineRule="auto"/>
        <w:jc w:val="center"/>
        <w:rPr>
          <w:rFonts w:asciiTheme="minorHAnsi" w:hAnsiTheme="minorHAnsi"/>
          <w:b/>
          <w:szCs w:val="20"/>
        </w:rPr>
      </w:pPr>
    </w:p>
    <w:p w14:paraId="0648F804" w14:textId="77777777" w:rsidR="001921DE" w:rsidRPr="0050128B" w:rsidRDefault="001921DE" w:rsidP="001921DE">
      <w:pPr>
        <w:pStyle w:val="StandardWeb"/>
        <w:spacing w:before="0" w:beforeAutospacing="0" w:after="0" w:afterAutospacing="0" w:line="360" w:lineRule="auto"/>
        <w:jc w:val="center"/>
        <w:rPr>
          <w:rFonts w:asciiTheme="minorHAnsi" w:hAnsiTheme="minorHAnsi"/>
          <w:b/>
          <w:szCs w:val="20"/>
        </w:rPr>
      </w:pPr>
    </w:p>
    <w:p w14:paraId="385F708B" w14:textId="37758A2C" w:rsidR="001921DE" w:rsidRPr="00CC08AB" w:rsidRDefault="00E848FB" w:rsidP="32DB551D">
      <w:pPr>
        <w:pStyle w:val="StandardWeb"/>
        <w:jc w:val="center"/>
        <w:rPr>
          <w:rFonts w:asciiTheme="minorHAnsi" w:hAnsiTheme="minorHAnsi"/>
          <w:b/>
          <w:bCs/>
          <w:sz w:val="28"/>
          <w:szCs w:val="28"/>
          <w:lang w:val="de-AT"/>
        </w:rPr>
      </w:pPr>
      <w:r>
        <w:rPr>
          <w:rFonts w:asciiTheme="minorHAnsi" w:hAnsiTheme="minorHAnsi"/>
          <w:b/>
          <w:bCs/>
          <w:sz w:val="28"/>
          <w:szCs w:val="28"/>
          <w:lang w:val="de-AT"/>
        </w:rPr>
        <w:t>Entscheidung Cloud-Computing Plat</w:t>
      </w:r>
      <w:r w:rsidR="00DF4E2F">
        <w:rPr>
          <w:rFonts w:asciiTheme="minorHAnsi" w:hAnsiTheme="minorHAnsi"/>
          <w:b/>
          <w:bCs/>
          <w:sz w:val="28"/>
          <w:szCs w:val="28"/>
          <w:lang w:val="de-AT"/>
        </w:rPr>
        <w:t>t</w:t>
      </w:r>
      <w:r>
        <w:rPr>
          <w:rFonts w:asciiTheme="minorHAnsi" w:hAnsiTheme="minorHAnsi"/>
          <w:b/>
          <w:bCs/>
          <w:sz w:val="28"/>
          <w:szCs w:val="28"/>
          <w:lang w:val="de-AT"/>
        </w:rPr>
        <w:t>form</w:t>
      </w:r>
    </w:p>
    <w:p w14:paraId="3E729ECB" w14:textId="77777777" w:rsidR="001921DE" w:rsidRPr="00CC08AB" w:rsidRDefault="001921DE" w:rsidP="001921DE">
      <w:pPr>
        <w:pStyle w:val="StandardWeb"/>
        <w:spacing w:before="0" w:beforeAutospacing="0" w:after="0" w:afterAutospacing="0" w:line="360" w:lineRule="auto"/>
        <w:jc w:val="center"/>
        <w:rPr>
          <w:rFonts w:asciiTheme="minorHAnsi" w:hAnsiTheme="minorHAnsi"/>
          <w:b/>
          <w:bCs/>
          <w:szCs w:val="20"/>
          <w:lang w:val="de-AT"/>
        </w:rPr>
      </w:pPr>
    </w:p>
    <w:p w14:paraId="4E42B3AD" w14:textId="77777777" w:rsidR="001921DE" w:rsidRPr="00CC08AB" w:rsidRDefault="001921DE" w:rsidP="001921DE">
      <w:pPr>
        <w:pStyle w:val="StandardWeb"/>
        <w:spacing w:before="0" w:beforeAutospacing="0" w:after="0" w:afterAutospacing="0" w:line="360" w:lineRule="auto"/>
        <w:jc w:val="center"/>
        <w:rPr>
          <w:rFonts w:asciiTheme="minorHAnsi" w:hAnsiTheme="minorHAnsi"/>
          <w:b/>
          <w:bCs/>
          <w:szCs w:val="20"/>
          <w:lang w:val="de-AT"/>
        </w:rPr>
      </w:pPr>
    </w:p>
    <w:p w14:paraId="6FF3DD32" w14:textId="41DCA485" w:rsidR="001921DE" w:rsidRPr="00CC08AB" w:rsidRDefault="32DB551D" w:rsidP="32DB551D">
      <w:pPr>
        <w:pStyle w:val="StandardWeb"/>
        <w:spacing w:before="0" w:beforeAutospacing="0" w:after="0" w:afterAutospacing="0" w:line="360" w:lineRule="auto"/>
        <w:jc w:val="center"/>
        <w:rPr>
          <w:rFonts w:asciiTheme="minorHAnsi" w:hAnsiTheme="minorHAnsi"/>
          <w:b/>
          <w:bCs/>
          <w:sz w:val="28"/>
          <w:szCs w:val="28"/>
          <w:lang w:val="de-AT"/>
        </w:rPr>
      </w:pPr>
      <w:r w:rsidRPr="32DB551D">
        <w:rPr>
          <w:rFonts w:asciiTheme="minorHAnsi" w:hAnsiTheme="minorHAnsi"/>
          <w:b/>
          <w:bCs/>
          <w:sz w:val="28"/>
          <w:szCs w:val="28"/>
          <w:lang w:val="de-AT"/>
        </w:rPr>
        <w:t>Dokumentation</w:t>
      </w:r>
    </w:p>
    <w:p w14:paraId="4C5B9B81" w14:textId="20FD3BC6" w:rsidR="001921DE" w:rsidRPr="00CC08AB" w:rsidRDefault="00CC08AB" w:rsidP="001921DE">
      <w:pPr>
        <w:pStyle w:val="StandardWeb"/>
        <w:spacing w:before="0" w:beforeAutospacing="0" w:after="0" w:afterAutospacing="0" w:line="360" w:lineRule="auto"/>
        <w:jc w:val="center"/>
        <w:rPr>
          <w:rFonts w:asciiTheme="minorHAnsi" w:hAnsiTheme="minorHAnsi"/>
          <w:b/>
          <w:bCs/>
          <w:szCs w:val="20"/>
          <w:lang w:val="de-AT"/>
        </w:rPr>
      </w:pPr>
      <w:r>
        <w:rPr>
          <w:rFonts w:asciiTheme="minorHAnsi" w:hAnsiTheme="minorHAnsi"/>
          <w:b/>
          <w:bCs/>
          <w:szCs w:val="20"/>
          <w:lang w:val="de-AT"/>
        </w:rPr>
        <w:t>Eingereicht für die Lehrveranstaltung</w:t>
      </w:r>
      <w:r w:rsidR="001921DE" w:rsidRPr="00CC08AB">
        <w:rPr>
          <w:rFonts w:asciiTheme="minorHAnsi" w:hAnsiTheme="minorHAnsi"/>
          <w:b/>
          <w:bCs/>
          <w:szCs w:val="20"/>
          <w:lang w:val="de-AT"/>
        </w:rPr>
        <w:t xml:space="preserve"> “</w:t>
      </w:r>
      <w:r w:rsidR="00E12ADF">
        <w:rPr>
          <w:rFonts w:asciiTheme="minorHAnsi" w:hAnsiTheme="minorHAnsi"/>
          <w:b/>
          <w:bCs/>
          <w:szCs w:val="20"/>
          <w:lang w:val="de-AT"/>
        </w:rPr>
        <w:t>E-Business Anwendungen</w:t>
      </w:r>
      <w:r w:rsidR="001921DE" w:rsidRPr="00CC08AB">
        <w:rPr>
          <w:rFonts w:asciiTheme="minorHAnsi" w:hAnsiTheme="minorHAnsi"/>
          <w:b/>
          <w:bCs/>
          <w:szCs w:val="20"/>
          <w:lang w:val="de-AT"/>
        </w:rPr>
        <w:t>”</w:t>
      </w:r>
    </w:p>
    <w:p w14:paraId="716979F4" w14:textId="77777777" w:rsidR="001921DE" w:rsidRPr="00CC08AB" w:rsidRDefault="001921DE" w:rsidP="001921DE">
      <w:pPr>
        <w:pStyle w:val="StandardWeb"/>
        <w:spacing w:before="0" w:beforeAutospacing="0" w:after="0" w:afterAutospacing="0" w:line="360" w:lineRule="auto"/>
        <w:rPr>
          <w:rFonts w:asciiTheme="minorHAnsi" w:hAnsiTheme="minorHAnsi"/>
          <w:lang w:val="de-AT"/>
        </w:rPr>
      </w:pPr>
    </w:p>
    <w:p w14:paraId="76787A87" w14:textId="77777777" w:rsidR="001921DE" w:rsidRPr="00CC08AB" w:rsidRDefault="001921DE" w:rsidP="001921DE">
      <w:pPr>
        <w:pStyle w:val="StandardWeb"/>
        <w:spacing w:before="0" w:beforeAutospacing="0" w:after="0" w:afterAutospacing="0" w:line="360" w:lineRule="auto"/>
        <w:jc w:val="center"/>
        <w:rPr>
          <w:rFonts w:asciiTheme="minorHAnsi" w:hAnsiTheme="minorHAnsi"/>
          <w:lang w:val="de-AT"/>
        </w:rPr>
      </w:pPr>
    </w:p>
    <w:p w14:paraId="070174AC" w14:textId="77777777" w:rsidR="001921DE" w:rsidRPr="00CC08AB" w:rsidRDefault="001921DE" w:rsidP="001921DE">
      <w:pPr>
        <w:pStyle w:val="StandardWeb"/>
        <w:spacing w:before="0" w:beforeAutospacing="0" w:after="0" w:afterAutospacing="0" w:line="360" w:lineRule="auto"/>
        <w:jc w:val="center"/>
        <w:rPr>
          <w:rFonts w:asciiTheme="minorHAnsi" w:hAnsiTheme="minorHAnsi"/>
          <w:lang w:val="de-AT"/>
        </w:rPr>
      </w:pPr>
    </w:p>
    <w:p w14:paraId="5DE5A60D" w14:textId="767C2C48" w:rsidR="001921DE" w:rsidRPr="00CC08AB" w:rsidRDefault="005073C5" w:rsidP="001921DE">
      <w:pPr>
        <w:pStyle w:val="StandardWeb"/>
        <w:spacing w:before="0" w:beforeAutospacing="0" w:after="0" w:afterAutospacing="0" w:line="360" w:lineRule="auto"/>
        <w:jc w:val="center"/>
        <w:rPr>
          <w:rFonts w:asciiTheme="minorHAnsi" w:hAnsiTheme="minorHAnsi"/>
          <w:b/>
          <w:bCs/>
          <w:szCs w:val="20"/>
          <w:lang w:val="de-AT"/>
        </w:rPr>
      </w:pPr>
      <w:r w:rsidRPr="00CC08AB">
        <w:rPr>
          <w:rFonts w:asciiTheme="minorHAnsi" w:hAnsiTheme="minorHAnsi"/>
          <w:b/>
          <w:bCs/>
          <w:szCs w:val="20"/>
          <w:lang w:val="de-AT"/>
        </w:rPr>
        <w:t>Autore</w:t>
      </w:r>
      <w:r>
        <w:rPr>
          <w:rFonts w:asciiTheme="minorHAnsi" w:hAnsiTheme="minorHAnsi"/>
          <w:b/>
          <w:bCs/>
          <w:szCs w:val="20"/>
          <w:lang w:val="de-AT"/>
        </w:rPr>
        <w:t>n</w:t>
      </w:r>
      <w:r w:rsidR="001921DE" w:rsidRPr="00CC08AB">
        <w:rPr>
          <w:rFonts w:asciiTheme="minorHAnsi" w:hAnsiTheme="minorHAnsi"/>
          <w:b/>
          <w:bCs/>
          <w:szCs w:val="20"/>
          <w:lang w:val="de-AT"/>
        </w:rPr>
        <w:t>:</w:t>
      </w:r>
    </w:p>
    <w:p w14:paraId="4E202A12" w14:textId="68677F99" w:rsidR="001921DE" w:rsidRPr="00AA39F0" w:rsidRDefault="005073C5" w:rsidP="001921DE">
      <w:pPr>
        <w:pStyle w:val="StandardWeb"/>
        <w:spacing w:before="0" w:beforeAutospacing="0" w:after="0" w:afterAutospacing="0" w:line="360" w:lineRule="auto"/>
        <w:jc w:val="center"/>
        <w:rPr>
          <w:rFonts w:asciiTheme="minorHAnsi" w:hAnsiTheme="minorHAnsi"/>
          <w:sz w:val="28"/>
          <w:szCs w:val="28"/>
          <w:lang w:val="de-AT"/>
        </w:rPr>
      </w:pPr>
      <w:r w:rsidRPr="00AA39F0">
        <w:rPr>
          <w:rFonts w:asciiTheme="minorHAnsi" w:hAnsiTheme="minorHAnsi"/>
          <w:b/>
          <w:bCs/>
          <w:sz w:val="28"/>
          <w:szCs w:val="28"/>
          <w:lang w:val="de-AT"/>
        </w:rPr>
        <w:t>Florian Reinprecht</w:t>
      </w:r>
      <w:r w:rsidR="001921DE" w:rsidRPr="00AA39F0">
        <w:rPr>
          <w:rFonts w:asciiTheme="minorHAnsi" w:hAnsiTheme="minorHAnsi"/>
          <w:b/>
          <w:bCs/>
          <w:sz w:val="28"/>
          <w:szCs w:val="28"/>
          <w:lang w:val="de-AT"/>
        </w:rPr>
        <w:t>, BSc</w:t>
      </w:r>
      <w:r w:rsidR="007F5F86" w:rsidRPr="00AA39F0">
        <w:rPr>
          <w:rFonts w:asciiTheme="minorHAnsi" w:hAnsiTheme="minorHAnsi"/>
          <w:b/>
          <w:bCs/>
          <w:sz w:val="28"/>
          <w:szCs w:val="28"/>
          <w:lang w:val="de-AT"/>
        </w:rPr>
        <w:t>.</w:t>
      </w:r>
    </w:p>
    <w:p w14:paraId="52A5C7E8" w14:textId="6596F3B6" w:rsidR="005073C5" w:rsidRPr="00AA39F0" w:rsidRDefault="005073C5" w:rsidP="005073C5">
      <w:pPr>
        <w:pStyle w:val="StandardWeb"/>
        <w:spacing w:before="0" w:beforeAutospacing="0" w:after="0" w:afterAutospacing="0" w:line="360" w:lineRule="auto"/>
        <w:jc w:val="center"/>
        <w:rPr>
          <w:rFonts w:asciiTheme="minorHAnsi" w:hAnsiTheme="minorHAnsi"/>
          <w:sz w:val="28"/>
          <w:szCs w:val="28"/>
          <w:lang w:val="de-AT"/>
        </w:rPr>
      </w:pPr>
      <w:r w:rsidRPr="00AA39F0">
        <w:rPr>
          <w:rFonts w:asciiTheme="minorHAnsi" w:hAnsiTheme="minorHAnsi"/>
          <w:b/>
          <w:bCs/>
          <w:sz w:val="28"/>
          <w:szCs w:val="28"/>
          <w:lang w:val="de-AT"/>
        </w:rPr>
        <w:t>Elisabeth Fellner, BSc</w:t>
      </w:r>
      <w:r w:rsidR="007F5F86" w:rsidRPr="00AA39F0">
        <w:rPr>
          <w:rFonts w:asciiTheme="minorHAnsi" w:hAnsiTheme="minorHAnsi"/>
          <w:b/>
          <w:bCs/>
          <w:sz w:val="28"/>
          <w:szCs w:val="28"/>
          <w:lang w:val="de-AT"/>
        </w:rPr>
        <w:t>.</w:t>
      </w:r>
    </w:p>
    <w:p w14:paraId="3CF2F70F" w14:textId="6B1072DE" w:rsidR="005073C5" w:rsidRPr="0050128B" w:rsidRDefault="005073C5" w:rsidP="005073C5">
      <w:pPr>
        <w:pStyle w:val="StandardWeb"/>
        <w:spacing w:before="0" w:beforeAutospacing="0" w:after="0" w:afterAutospacing="0" w:line="360" w:lineRule="auto"/>
        <w:jc w:val="center"/>
        <w:rPr>
          <w:rFonts w:asciiTheme="minorHAnsi" w:hAnsiTheme="minorHAnsi"/>
          <w:b/>
          <w:sz w:val="28"/>
          <w:szCs w:val="28"/>
        </w:rPr>
      </w:pPr>
      <w:r w:rsidRPr="0050128B">
        <w:rPr>
          <w:rFonts w:asciiTheme="minorHAnsi" w:hAnsiTheme="minorHAnsi"/>
          <w:b/>
          <w:sz w:val="28"/>
          <w:szCs w:val="28"/>
        </w:rPr>
        <w:t>Labinot Jashanica, BSc</w:t>
      </w:r>
      <w:r w:rsidR="007F5F86">
        <w:rPr>
          <w:rFonts w:asciiTheme="minorHAnsi" w:hAnsiTheme="minorHAnsi"/>
          <w:b/>
          <w:sz w:val="28"/>
          <w:szCs w:val="28"/>
        </w:rPr>
        <w:t>.</w:t>
      </w:r>
    </w:p>
    <w:p w14:paraId="48687870" w14:textId="7113A21C" w:rsidR="005073C5" w:rsidRPr="0050128B" w:rsidRDefault="005073C5" w:rsidP="005073C5">
      <w:pPr>
        <w:pStyle w:val="StandardWeb"/>
        <w:spacing w:before="0" w:beforeAutospacing="0" w:after="0" w:afterAutospacing="0" w:line="360" w:lineRule="auto"/>
        <w:jc w:val="center"/>
        <w:rPr>
          <w:rFonts w:asciiTheme="minorHAnsi" w:hAnsiTheme="minorHAnsi"/>
          <w:sz w:val="28"/>
          <w:szCs w:val="28"/>
        </w:rPr>
      </w:pPr>
      <w:r w:rsidRPr="0050128B">
        <w:rPr>
          <w:rFonts w:asciiTheme="minorHAnsi" w:hAnsiTheme="minorHAnsi"/>
          <w:b/>
          <w:sz w:val="28"/>
          <w:szCs w:val="28"/>
        </w:rPr>
        <w:t>Kristian Ndou, BSc</w:t>
      </w:r>
      <w:r w:rsidR="007F5F86">
        <w:rPr>
          <w:rFonts w:asciiTheme="minorHAnsi" w:hAnsiTheme="minorHAnsi"/>
          <w:b/>
          <w:sz w:val="28"/>
          <w:szCs w:val="28"/>
        </w:rPr>
        <w:t>.</w:t>
      </w:r>
    </w:p>
    <w:p w14:paraId="42FADD37" w14:textId="193F08EE" w:rsidR="001921DE" w:rsidRPr="0050128B" w:rsidRDefault="005073C5" w:rsidP="001921DE">
      <w:pPr>
        <w:pStyle w:val="StandardWeb"/>
        <w:spacing w:before="0" w:beforeAutospacing="0" w:after="0" w:afterAutospacing="0" w:line="360" w:lineRule="auto"/>
        <w:jc w:val="center"/>
        <w:rPr>
          <w:rFonts w:asciiTheme="minorHAnsi" w:hAnsiTheme="minorHAnsi"/>
        </w:rPr>
      </w:pPr>
      <w:r w:rsidRPr="0050128B">
        <w:rPr>
          <w:rFonts w:asciiTheme="minorHAnsi" w:hAnsiTheme="minorHAnsi"/>
          <w:b/>
          <w:sz w:val="28"/>
          <w:szCs w:val="28"/>
        </w:rPr>
        <w:t>Yannick Collasius, BSc</w:t>
      </w:r>
      <w:r w:rsidR="007F5F86">
        <w:rPr>
          <w:rFonts w:asciiTheme="minorHAnsi" w:hAnsiTheme="minorHAnsi"/>
          <w:b/>
          <w:sz w:val="28"/>
          <w:szCs w:val="28"/>
        </w:rPr>
        <w:t>.</w:t>
      </w:r>
    </w:p>
    <w:p w14:paraId="2D05574E" w14:textId="36E26789" w:rsidR="001921DE" w:rsidRPr="0050128B" w:rsidRDefault="001921DE" w:rsidP="001921DE">
      <w:pPr>
        <w:pStyle w:val="StandardWeb"/>
        <w:spacing w:before="0" w:beforeAutospacing="0" w:after="0" w:afterAutospacing="0" w:line="360" w:lineRule="auto"/>
        <w:jc w:val="center"/>
        <w:rPr>
          <w:rFonts w:asciiTheme="minorHAnsi" w:hAnsiTheme="minorHAnsi"/>
        </w:rPr>
      </w:pPr>
    </w:p>
    <w:p w14:paraId="26AAB4EF" w14:textId="77777777" w:rsidR="005073C5" w:rsidRPr="0050128B" w:rsidRDefault="005073C5" w:rsidP="001921DE">
      <w:pPr>
        <w:pStyle w:val="StandardWeb"/>
        <w:spacing w:before="0" w:beforeAutospacing="0" w:after="0" w:afterAutospacing="0" w:line="360" w:lineRule="auto"/>
        <w:jc w:val="center"/>
        <w:rPr>
          <w:rFonts w:asciiTheme="minorHAnsi" w:hAnsiTheme="minorHAnsi"/>
        </w:rPr>
      </w:pPr>
    </w:p>
    <w:p w14:paraId="40F31A63" w14:textId="77777777" w:rsidR="001921DE" w:rsidRPr="0050128B" w:rsidRDefault="001921DE" w:rsidP="001921DE">
      <w:pPr>
        <w:pStyle w:val="StandardWeb"/>
        <w:spacing w:before="0" w:beforeAutospacing="0" w:after="0" w:afterAutospacing="0" w:line="360" w:lineRule="auto"/>
        <w:jc w:val="center"/>
        <w:rPr>
          <w:rFonts w:asciiTheme="minorHAnsi" w:hAnsiTheme="minorHAnsi"/>
          <w:b/>
          <w:szCs w:val="20"/>
        </w:rPr>
      </w:pPr>
      <w:r w:rsidRPr="0050128B">
        <w:rPr>
          <w:rFonts w:asciiTheme="minorHAnsi" w:hAnsiTheme="minorHAnsi"/>
          <w:b/>
          <w:szCs w:val="20"/>
        </w:rPr>
        <w:t>Supervisor:</w:t>
      </w:r>
    </w:p>
    <w:p w14:paraId="494813A4" w14:textId="4F08406E" w:rsidR="001921DE" w:rsidRDefault="00632CC7" w:rsidP="001921DE">
      <w:pPr>
        <w:pStyle w:val="StandardWeb"/>
        <w:spacing w:before="0" w:beforeAutospacing="0" w:after="0" w:afterAutospacing="0" w:line="360" w:lineRule="auto"/>
        <w:jc w:val="center"/>
        <w:rPr>
          <w:rFonts w:asciiTheme="minorHAnsi" w:hAnsiTheme="minorHAnsi"/>
          <w:b/>
          <w:bCs/>
          <w:szCs w:val="20"/>
          <w:lang w:val="de-AT"/>
        </w:rPr>
      </w:pPr>
      <w:r w:rsidRPr="0050128B">
        <w:rPr>
          <w:rFonts w:asciiTheme="minorHAnsi" w:hAnsiTheme="minorHAnsi"/>
          <w:b/>
          <w:szCs w:val="20"/>
        </w:rPr>
        <w:t>FH-Prof</w:t>
      </w:r>
      <w:r w:rsidR="00B83392" w:rsidRPr="0050128B">
        <w:rPr>
          <w:rFonts w:asciiTheme="minorHAnsi" w:hAnsiTheme="minorHAnsi"/>
          <w:b/>
          <w:szCs w:val="20"/>
        </w:rPr>
        <w:t xml:space="preserve">. </w:t>
      </w:r>
      <w:r w:rsidR="00B83392">
        <w:rPr>
          <w:rFonts w:asciiTheme="minorHAnsi" w:hAnsiTheme="minorHAnsi"/>
          <w:b/>
          <w:bCs/>
          <w:szCs w:val="20"/>
          <w:lang w:val="de-AT"/>
        </w:rPr>
        <w:t>Dipl.-Ing. Dr. techn. Erwin Zinser</w:t>
      </w:r>
    </w:p>
    <w:p w14:paraId="0A9C8864" w14:textId="69159C39" w:rsidR="00B83392" w:rsidRPr="00CC08AB" w:rsidRDefault="00B83392" w:rsidP="001921DE">
      <w:pPr>
        <w:pStyle w:val="StandardWeb"/>
        <w:spacing w:before="0" w:beforeAutospacing="0" w:after="0" w:afterAutospacing="0" w:line="360" w:lineRule="auto"/>
        <w:jc w:val="center"/>
        <w:rPr>
          <w:rFonts w:asciiTheme="minorHAnsi" w:hAnsiTheme="minorHAnsi"/>
          <w:b/>
          <w:bCs/>
          <w:szCs w:val="20"/>
          <w:lang w:val="de-AT"/>
        </w:rPr>
      </w:pPr>
      <w:r>
        <w:rPr>
          <w:rFonts w:asciiTheme="minorHAnsi" w:hAnsiTheme="minorHAnsi"/>
          <w:b/>
          <w:bCs/>
          <w:szCs w:val="20"/>
          <w:lang w:val="de-AT"/>
        </w:rPr>
        <w:t>FH-Prof. Mag. Dr. Robert Singer</w:t>
      </w:r>
    </w:p>
    <w:p w14:paraId="75220047" w14:textId="77777777" w:rsidR="001921DE" w:rsidRPr="00CC08AB" w:rsidRDefault="001921DE" w:rsidP="001921DE">
      <w:pPr>
        <w:pStyle w:val="StandardWeb"/>
        <w:spacing w:before="0" w:beforeAutospacing="0" w:after="0" w:afterAutospacing="0" w:line="360" w:lineRule="auto"/>
        <w:jc w:val="center"/>
        <w:rPr>
          <w:rFonts w:asciiTheme="minorHAnsi" w:hAnsiTheme="minorHAnsi"/>
          <w:lang w:val="de-AT"/>
        </w:rPr>
      </w:pPr>
    </w:p>
    <w:p w14:paraId="34719E4D" w14:textId="6054D009" w:rsidR="001921DE" w:rsidRPr="00CC08AB" w:rsidRDefault="001921DE" w:rsidP="001921DE">
      <w:pPr>
        <w:pStyle w:val="StandardWeb"/>
        <w:spacing w:before="0" w:beforeAutospacing="0" w:after="0" w:afterAutospacing="0" w:line="360" w:lineRule="auto"/>
        <w:jc w:val="center"/>
        <w:rPr>
          <w:rFonts w:asciiTheme="minorHAnsi" w:hAnsiTheme="minorHAnsi"/>
          <w:b/>
          <w:lang w:val="de-AT"/>
        </w:rPr>
      </w:pPr>
      <w:r w:rsidRPr="00CC08AB">
        <w:rPr>
          <w:rFonts w:asciiTheme="minorHAnsi" w:hAnsiTheme="minorHAnsi"/>
          <w:b/>
          <w:lang w:val="de-AT"/>
        </w:rPr>
        <w:t xml:space="preserve">Graz, </w:t>
      </w:r>
      <w:r w:rsidR="00632CC7">
        <w:rPr>
          <w:rFonts w:asciiTheme="minorHAnsi" w:hAnsiTheme="minorHAnsi"/>
          <w:b/>
          <w:lang w:val="de-AT"/>
        </w:rPr>
        <w:t>2019</w:t>
      </w:r>
    </w:p>
    <w:p w14:paraId="027E0346" w14:textId="77777777" w:rsidR="001921DE" w:rsidRPr="00CC08AB" w:rsidRDefault="001921DE" w:rsidP="001921DE">
      <w:pPr>
        <w:pStyle w:val="StandardWeb"/>
        <w:spacing w:before="0" w:beforeAutospacing="0" w:after="0" w:afterAutospacing="0" w:line="360" w:lineRule="auto"/>
        <w:jc w:val="center"/>
        <w:rPr>
          <w:rFonts w:asciiTheme="minorHAnsi" w:hAnsiTheme="minorHAnsi"/>
          <w:lang w:val="de-AT"/>
        </w:rPr>
      </w:pPr>
      <w:r w:rsidRPr="00CC08AB">
        <w:rPr>
          <w:rFonts w:asciiTheme="minorHAnsi" w:hAnsiTheme="minorHAnsi"/>
          <w:noProof/>
          <w:lang w:val="de-AT" w:eastAsia="de-AT"/>
        </w:rPr>
        <w:drawing>
          <wp:inline distT="0" distB="0" distL="0" distR="0" wp14:anchorId="1D032B0C" wp14:editId="1D971D90">
            <wp:extent cx="2739600" cy="1018800"/>
            <wp:effectExtent l="0" t="0" r="3810" b="0"/>
            <wp:docPr id="359" name="Picture 2" descr="\\MARS\Gaste$\SYSTEM\Desktop\PowerPoints_neu\Kopfleisten\kopfleiste_green_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RS\Gaste$\SYSTEM\Desktop\PowerPoints_neu\Kopfleisten\kopfleiste_green_pp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256"/>
                    <a:stretch/>
                  </pic:blipFill>
                  <pic:spPr bwMode="auto">
                    <a:xfrm>
                      <a:off x="0" y="0"/>
                      <a:ext cx="2739600" cy="1018800"/>
                    </a:xfrm>
                    <a:prstGeom prst="rect">
                      <a:avLst/>
                    </a:prstGeom>
                    <a:noFill/>
                  </pic:spPr>
                </pic:pic>
              </a:graphicData>
            </a:graphic>
          </wp:inline>
        </w:drawing>
      </w:r>
    </w:p>
    <w:p w14:paraId="37504210" w14:textId="77777777" w:rsidR="001921DE" w:rsidRPr="00CC08AB" w:rsidRDefault="001921DE" w:rsidP="001921DE">
      <w:pPr>
        <w:pStyle w:val="StandardWeb"/>
        <w:spacing w:before="0" w:beforeAutospacing="0" w:after="0" w:afterAutospacing="0" w:line="360" w:lineRule="auto"/>
        <w:rPr>
          <w:lang w:val="de-AT"/>
        </w:rPr>
        <w:sectPr w:rsidR="001921DE" w:rsidRPr="00CC08AB" w:rsidSect="00BE1067">
          <w:headerReference w:type="default" r:id="rId12"/>
          <w:footerReference w:type="default" r:id="rId13"/>
          <w:pgSz w:w="11906" w:h="16838"/>
          <w:pgMar w:top="1701" w:right="1701" w:bottom="1701" w:left="1985" w:header="720" w:footer="720" w:gutter="0"/>
          <w:cols w:space="720"/>
          <w:titlePg/>
          <w:docGrid w:linePitch="326"/>
        </w:sectPr>
      </w:pPr>
    </w:p>
    <w:p w14:paraId="1F739EBD" w14:textId="288FCF4F" w:rsidR="00145306" w:rsidRPr="00F859CD" w:rsidRDefault="00C21CFE" w:rsidP="00FC129D">
      <w:pPr>
        <w:pStyle w:val="Verzeichnisse"/>
        <w:rPr>
          <w:lang w:val="de-AT"/>
        </w:rPr>
      </w:pPr>
      <w:r w:rsidRPr="00F859CD">
        <w:rPr>
          <w:lang w:val="de-AT"/>
        </w:rPr>
        <w:lastRenderedPageBreak/>
        <w:t>Inhaltsverzeichnis</w:t>
      </w:r>
    </w:p>
    <w:p w14:paraId="6FCB3388" w14:textId="61F510F7" w:rsidR="00CD6C29" w:rsidRDefault="000E4881">
      <w:pPr>
        <w:pStyle w:val="Verzeichnis1"/>
        <w:tabs>
          <w:tab w:val="left" w:pos="480"/>
          <w:tab w:val="right" w:leader="dot" w:pos="9062"/>
        </w:tabs>
        <w:rPr>
          <w:rFonts w:eastAsiaTheme="minorEastAsia" w:cstheme="minorBidi"/>
          <w:b w:val="0"/>
          <w:bCs w:val="0"/>
          <w:caps w:val="0"/>
          <w:noProof/>
          <w:sz w:val="22"/>
          <w:szCs w:val="22"/>
          <w:lang w:val="de-AT" w:eastAsia="de-AT"/>
        </w:rPr>
      </w:pPr>
      <w:r w:rsidRPr="00F859CD">
        <w:rPr>
          <w:b w:val="0"/>
          <w:caps w:val="0"/>
          <w:lang w:val="de-AT"/>
        </w:rPr>
        <w:fldChar w:fldCharType="begin"/>
      </w:r>
      <w:r w:rsidRPr="00F859CD">
        <w:rPr>
          <w:b w:val="0"/>
          <w:caps w:val="0"/>
          <w:lang w:val="de-AT"/>
        </w:rPr>
        <w:instrText xml:space="preserve"> TOC \o "1-3" \h \z \u </w:instrText>
      </w:r>
      <w:r w:rsidRPr="00F859CD">
        <w:rPr>
          <w:b w:val="0"/>
          <w:caps w:val="0"/>
          <w:lang w:val="de-AT"/>
        </w:rPr>
        <w:fldChar w:fldCharType="separate"/>
      </w:r>
      <w:hyperlink w:anchor="_Toc10538420" w:history="1">
        <w:r w:rsidR="00CD6C29" w:rsidRPr="008650A7">
          <w:rPr>
            <w:rStyle w:val="Hyperlink"/>
            <w:noProof/>
          </w:rPr>
          <w:t>1</w:t>
        </w:r>
        <w:r w:rsidR="00CD6C29">
          <w:rPr>
            <w:rFonts w:eastAsiaTheme="minorEastAsia" w:cstheme="minorBidi"/>
            <w:b w:val="0"/>
            <w:bCs w:val="0"/>
            <w:caps w:val="0"/>
            <w:noProof/>
            <w:sz w:val="22"/>
            <w:szCs w:val="22"/>
            <w:lang w:val="de-AT" w:eastAsia="de-AT"/>
          </w:rPr>
          <w:tab/>
        </w:r>
        <w:r w:rsidR="00CD6C29" w:rsidRPr="008650A7">
          <w:rPr>
            <w:rStyle w:val="Hyperlink"/>
            <w:noProof/>
            <w:lang w:val="de-AT"/>
          </w:rPr>
          <w:t>Microsoft Azure</w:t>
        </w:r>
        <w:r w:rsidR="00CD6C29">
          <w:rPr>
            <w:noProof/>
            <w:webHidden/>
          </w:rPr>
          <w:tab/>
        </w:r>
        <w:r w:rsidR="00CD6C29">
          <w:rPr>
            <w:noProof/>
            <w:webHidden/>
          </w:rPr>
          <w:fldChar w:fldCharType="begin"/>
        </w:r>
        <w:r w:rsidR="00CD6C29">
          <w:rPr>
            <w:noProof/>
            <w:webHidden/>
          </w:rPr>
          <w:instrText xml:space="preserve"> PAGEREF _Toc10538420 \h </w:instrText>
        </w:r>
        <w:r w:rsidR="00CD6C29">
          <w:rPr>
            <w:noProof/>
            <w:webHidden/>
          </w:rPr>
        </w:r>
        <w:r w:rsidR="00CD6C29">
          <w:rPr>
            <w:noProof/>
            <w:webHidden/>
          </w:rPr>
          <w:fldChar w:fldCharType="separate"/>
        </w:r>
        <w:r w:rsidR="00E35E5F">
          <w:rPr>
            <w:noProof/>
            <w:webHidden/>
          </w:rPr>
          <w:t>3</w:t>
        </w:r>
        <w:r w:rsidR="00CD6C29">
          <w:rPr>
            <w:noProof/>
            <w:webHidden/>
          </w:rPr>
          <w:fldChar w:fldCharType="end"/>
        </w:r>
      </w:hyperlink>
    </w:p>
    <w:p w14:paraId="6184CE3B" w14:textId="25367763"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1" w:history="1">
        <w:r w:rsidR="00CD6C29" w:rsidRPr="008650A7">
          <w:rPr>
            <w:rStyle w:val="Hyperlink"/>
            <w:noProof/>
            <w:lang w:val="de-AT"/>
          </w:rPr>
          <w:t>1.1</w:t>
        </w:r>
        <w:r w:rsidR="00CD6C29">
          <w:rPr>
            <w:rFonts w:eastAsiaTheme="minorEastAsia" w:cstheme="minorBidi"/>
            <w:smallCaps w:val="0"/>
            <w:noProof/>
            <w:sz w:val="22"/>
            <w:szCs w:val="22"/>
            <w:lang w:val="de-AT" w:eastAsia="de-AT"/>
          </w:rPr>
          <w:tab/>
        </w:r>
        <w:r w:rsidR="00CD6C29" w:rsidRPr="008650A7">
          <w:rPr>
            <w:rStyle w:val="Hyperlink"/>
            <w:noProof/>
            <w:lang w:val="de-AT"/>
          </w:rPr>
          <w:t>Allgemeines</w:t>
        </w:r>
        <w:r w:rsidR="00CD6C29">
          <w:rPr>
            <w:noProof/>
            <w:webHidden/>
          </w:rPr>
          <w:tab/>
        </w:r>
        <w:r w:rsidR="00CD6C29">
          <w:rPr>
            <w:noProof/>
            <w:webHidden/>
          </w:rPr>
          <w:fldChar w:fldCharType="begin"/>
        </w:r>
        <w:r w:rsidR="00CD6C29">
          <w:rPr>
            <w:noProof/>
            <w:webHidden/>
          </w:rPr>
          <w:instrText xml:space="preserve"> PAGEREF _Toc10538421 \h </w:instrText>
        </w:r>
        <w:r w:rsidR="00CD6C29">
          <w:rPr>
            <w:noProof/>
            <w:webHidden/>
          </w:rPr>
        </w:r>
        <w:r w:rsidR="00CD6C29">
          <w:rPr>
            <w:noProof/>
            <w:webHidden/>
          </w:rPr>
          <w:fldChar w:fldCharType="separate"/>
        </w:r>
        <w:r w:rsidR="00E35E5F">
          <w:rPr>
            <w:noProof/>
            <w:webHidden/>
          </w:rPr>
          <w:t>3</w:t>
        </w:r>
        <w:r w:rsidR="00CD6C29">
          <w:rPr>
            <w:noProof/>
            <w:webHidden/>
          </w:rPr>
          <w:fldChar w:fldCharType="end"/>
        </w:r>
      </w:hyperlink>
    </w:p>
    <w:p w14:paraId="3EE8A7F1" w14:textId="443AB062"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2" w:history="1">
        <w:r w:rsidR="00CD6C29" w:rsidRPr="008650A7">
          <w:rPr>
            <w:rStyle w:val="Hyperlink"/>
            <w:noProof/>
            <w:lang w:val="de-AT"/>
          </w:rPr>
          <w:t>1.2</w:t>
        </w:r>
        <w:r w:rsidR="00CD6C29">
          <w:rPr>
            <w:rFonts w:eastAsiaTheme="minorEastAsia" w:cstheme="minorBidi"/>
            <w:smallCaps w:val="0"/>
            <w:noProof/>
            <w:sz w:val="22"/>
            <w:szCs w:val="22"/>
            <w:lang w:val="de-AT" w:eastAsia="de-AT"/>
          </w:rPr>
          <w:tab/>
        </w:r>
        <w:r w:rsidR="00CD6C29" w:rsidRPr="008650A7">
          <w:rPr>
            <w:rStyle w:val="Hyperlink"/>
            <w:noProof/>
            <w:lang w:val="de-AT"/>
          </w:rPr>
          <w:t>Struktur</w:t>
        </w:r>
        <w:r w:rsidR="00CD6C29">
          <w:rPr>
            <w:noProof/>
            <w:webHidden/>
          </w:rPr>
          <w:tab/>
        </w:r>
        <w:r w:rsidR="00CD6C29">
          <w:rPr>
            <w:noProof/>
            <w:webHidden/>
          </w:rPr>
          <w:fldChar w:fldCharType="begin"/>
        </w:r>
        <w:r w:rsidR="00CD6C29">
          <w:rPr>
            <w:noProof/>
            <w:webHidden/>
          </w:rPr>
          <w:instrText xml:space="preserve"> PAGEREF _Toc10538422 \h </w:instrText>
        </w:r>
        <w:r w:rsidR="00CD6C29">
          <w:rPr>
            <w:noProof/>
            <w:webHidden/>
          </w:rPr>
        </w:r>
        <w:r w:rsidR="00CD6C29">
          <w:rPr>
            <w:noProof/>
            <w:webHidden/>
          </w:rPr>
          <w:fldChar w:fldCharType="separate"/>
        </w:r>
        <w:r w:rsidR="00E35E5F">
          <w:rPr>
            <w:noProof/>
            <w:webHidden/>
          </w:rPr>
          <w:t>3</w:t>
        </w:r>
        <w:r w:rsidR="00CD6C29">
          <w:rPr>
            <w:noProof/>
            <w:webHidden/>
          </w:rPr>
          <w:fldChar w:fldCharType="end"/>
        </w:r>
      </w:hyperlink>
    </w:p>
    <w:p w14:paraId="7E7FA1B6" w14:textId="3F5662C9"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3" w:history="1">
        <w:r w:rsidR="00CD6C29" w:rsidRPr="008650A7">
          <w:rPr>
            <w:rStyle w:val="Hyperlink"/>
            <w:noProof/>
            <w:lang w:val="de-AT"/>
          </w:rPr>
          <w:t>1.3</w:t>
        </w:r>
        <w:r w:rsidR="00CD6C29">
          <w:rPr>
            <w:rFonts w:eastAsiaTheme="minorEastAsia" w:cstheme="minorBidi"/>
            <w:smallCaps w:val="0"/>
            <w:noProof/>
            <w:sz w:val="22"/>
            <w:szCs w:val="22"/>
            <w:lang w:val="de-AT" w:eastAsia="de-AT"/>
          </w:rPr>
          <w:tab/>
        </w:r>
        <w:r w:rsidR="00CD6C29" w:rsidRPr="008650A7">
          <w:rPr>
            <w:rStyle w:val="Hyperlink"/>
            <w:noProof/>
            <w:lang w:val="de-AT"/>
          </w:rPr>
          <w:t>Resourcenverwaltung</w:t>
        </w:r>
        <w:r w:rsidR="00CD6C29">
          <w:rPr>
            <w:noProof/>
            <w:webHidden/>
          </w:rPr>
          <w:tab/>
        </w:r>
        <w:r w:rsidR="00CD6C29">
          <w:rPr>
            <w:noProof/>
            <w:webHidden/>
          </w:rPr>
          <w:fldChar w:fldCharType="begin"/>
        </w:r>
        <w:r w:rsidR="00CD6C29">
          <w:rPr>
            <w:noProof/>
            <w:webHidden/>
          </w:rPr>
          <w:instrText xml:space="preserve"> PAGEREF _Toc10538423 \h </w:instrText>
        </w:r>
        <w:r w:rsidR="00CD6C29">
          <w:rPr>
            <w:noProof/>
            <w:webHidden/>
          </w:rPr>
        </w:r>
        <w:r w:rsidR="00CD6C29">
          <w:rPr>
            <w:noProof/>
            <w:webHidden/>
          </w:rPr>
          <w:fldChar w:fldCharType="separate"/>
        </w:r>
        <w:r w:rsidR="00E35E5F">
          <w:rPr>
            <w:noProof/>
            <w:webHidden/>
          </w:rPr>
          <w:t>6</w:t>
        </w:r>
        <w:r w:rsidR="00CD6C29">
          <w:rPr>
            <w:noProof/>
            <w:webHidden/>
          </w:rPr>
          <w:fldChar w:fldCharType="end"/>
        </w:r>
      </w:hyperlink>
    </w:p>
    <w:p w14:paraId="016BC92B" w14:textId="78D83E53"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4" w:history="1">
        <w:r w:rsidR="00CD6C29" w:rsidRPr="008650A7">
          <w:rPr>
            <w:rStyle w:val="Hyperlink"/>
            <w:noProof/>
            <w:lang w:val="de-AT"/>
          </w:rPr>
          <w:t>1.4</w:t>
        </w:r>
        <w:r w:rsidR="00CD6C29">
          <w:rPr>
            <w:rFonts w:eastAsiaTheme="minorEastAsia" w:cstheme="minorBidi"/>
            <w:smallCaps w:val="0"/>
            <w:noProof/>
            <w:sz w:val="22"/>
            <w:szCs w:val="22"/>
            <w:lang w:val="de-AT" w:eastAsia="de-AT"/>
          </w:rPr>
          <w:tab/>
        </w:r>
        <w:r w:rsidR="00CD6C29" w:rsidRPr="008650A7">
          <w:rPr>
            <w:rStyle w:val="Hyperlink"/>
            <w:noProof/>
            <w:lang w:val="de-AT"/>
          </w:rPr>
          <w:t>Studentenangebote – Azure for Students</w:t>
        </w:r>
        <w:r w:rsidR="00CD6C29">
          <w:rPr>
            <w:noProof/>
            <w:webHidden/>
          </w:rPr>
          <w:tab/>
        </w:r>
        <w:r w:rsidR="00CD6C29">
          <w:rPr>
            <w:noProof/>
            <w:webHidden/>
          </w:rPr>
          <w:fldChar w:fldCharType="begin"/>
        </w:r>
        <w:r w:rsidR="00CD6C29">
          <w:rPr>
            <w:noProof/>
            <w:webHidden/>
          </w:rPr>
          <w:instrText xml:space="preserve"> PAGEREF _Toc10538424 \h </w:instrText>
        </w:r>
        <w:r w:rsidR="00CD6C29">
          <w:rPr>
            <w:noProof/>
            <w:webHidden/>
          </w:rPr>
        </w:r>
        <w:r w:rsidR="00CD6C29">
          <w:rPr>
            <w:noProof/>
            <w:webHidden/>
          </w:rPr>
          <w:fldChar w:fldCharType="separate"/>
        </w:r>
        <w:r w:rsidR="00E35E5F">
          <w:rPr>
            <w:noProof/>
            <w:webHidden/>
          </w:rPr>
          <w:t>7</w:t>
        </w:r>
        <w:r w:rsidR="00CD6C29">
          <w:rPr>
            <w:noProof/>
            <w:webHidden/>
          </w:rPr>
          <w:fldChar w:fldCharType="end"/>
        </w:r>
      </w:hyperlink>
    </w:p>
    <w:p w14:paraId="1F112873" w14:textId="02FCD904"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25" w:history="1">
        <w:r w:rsidR="00CD6C29" w:rsidRPr="008650A7">
          <w:rPr>
            <w:rStyle w:val="Hyperlink"/>
            <w:noProof/>
            <w:lang w:val="de-AT"/>
          </w:rPr>
          <w:t>1.4.1</w:t>
        </w:r>
        <w:r w:rsidR="00CD6C29">
          <w:rPr>
            <w:rFonts w:eastAsiaTheme="minorEastAsia" w:cstheme="minorBidi"/>
            <w:i w:val="0"/>
            <w:iCs w:val="0"/>
            <w:noProof/>
            <w:sz w:val="22"/>
            <w:szCs w:val="22"/>
            <w:lang w:val="de-AT" w:eastAsia="de-AT"/>
          </w:rPr>
          <w:tab/>
        </w:r>
        <w:r w:rsidR="00CD6C29" w:rsidRPr="008650A7">
          <w:rPr>
            <w:rStyle w:val="Hyperlink"/>
            <w:noProof/>
            <w:lang w:val="de-AT"/>
          </w:rPr>
          <w:t>Voraussetzungen:</w:t>
        </w:r>
        <w:r w:rsidR="00CD6C29">
          <w:rPr>
            <w:noProof/>
            <w:webHidden/>
          </w:rPr>
          <w:tab/>
        </w:r>
        <w:r w:rsidR="00CD6C29">
          <w:rPr>
            <w:noProof/>
            <w:webHidden/>
          </w:rPr>
          <w:fldChar w:fldCharType="begin"/>
        </w:r>
        <w:r w:rsidR="00CD6C29">
          <w:rPr>
            <w:noProof/>
            <w:webHidden/>
          </w:rPr>
          <w:instrText xml:space="preserve"> PAGEREF _Toc10538425 \h </w:instrText>
        </w:r>
        <w:r w:rsidR="00CD6C29">
          <w:rPr>
            <w:noProof/>
            <w:webHidden/>
          </w:rPr>
        </w:r>
        <w:r w:rsidR="00CD6C29">
          <w:rPr>
            <w:noProof/>
            <w:webHidden/>
          </w:rPr>
          <w:fldChar w:fldCharType="separate"/>
        </w:r>
        <w:r w:rsidR="00E35E5F">
          <w:rPr>
            <w:noProof/>
            <w:webHidden/>
          </w:rPr>
          <w:t>7</w:t>
        </w:r>
        <w:r w:rsidR="00CD6C29">
          <w:rPr>
            <w:noProof/>
            <w:webHidden/>
          </w:rPr>
          <w:fldChar w:fldCharType="end"/>
        </w:r>
      </w:hyperlink>
    </w:p>
    <w:p w14:paraId="70499599" w14:textId="55E88389"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26" w:history="1">
        <w:r w:rsidR="00CD6C29" w:rsidRPr="008650A7">
          <w:rPr>
            <w:rStyle w:val="Hyperlink"/>
            <w:noProof/>
            <w:lang w:val="de-AT"/>
          </w:rPr>
          <w:t>1.4.2</w:t>
        </w:r>
        <w:r w:rsidR="00CD6C29">
          <w:rPr>
            <w:rFonts w:eastAsiaTheme="minorEastAsia" w:cstheme="minorBidi"/>
            <w:i w:val="0"/>
            <w:iCs w:val="0"/>
            <w:noProof/>
            <w:sz w:val="22"/>
            <w:szCs w:val="22"/>
            <w:lang w:val="de-AT" w:eastAsia="de-AT"/>
          </w:rPr>
          <w:tab/>
        </w:r>
        <w:r w:rsidR="00CD6C29" w:rsidRPr="008650A7">
          <w:rPr>
            <w:rStyle w:val="Hyperlink"/>
            <w:noProof/>
            <w:lang w:val="de-AT"/>
          </w:rPr>
          <w:t>Ablauf des Azure-Students Angebots:</w:t>
        </w:r>
        <w:r w:rsidR="00CD6C29">
          <w:rPr>
            <w:noProof/>
            <w:webHidden/>
          </w:rPr>
          <w:tab/>
        </w:r>
        <w:r w:rsidR="00CD6C29">
          <w:rPr>
            <w:noProof/>
            <w:webHidden/>
          </w:rPr>
          <w:fldChar w:fldCharType="begin"/>
        </w:r>
        <w:r w:rsidR="00CD6C29">
          <w:rPr>
            <w:noProof/>
            <w:webHidden/>
          </w:rPr>
          <w:instrText xml:space="preserve"> PAGEREF _Toc10538426 \h </w:instrText>
        </w:r>
        <w:r w:rsidR="00CD6C29">
          <w:rPr>
            <w:noProof/>
            <w:webHidden/>
          </w:rPr>
        </w:r>
        <w:r w:rsidR="00CD6C29">
          <w:rPr>
            <w:noProof/>
            <w:webHidden/>
          </w:rPr>
          <w:fldChar w:fldCharType="separate"/>
        </w:r>
        <w:r w:rsidR="00E35E5F">
          <w:rPr>
            <w:noProof/>
            <w:webHidden/>
          </w:rPr>
          <w:t>7</w:t>
        </w:r>
        <w:r w:rsidR="00CD6C29">
          <w:rPr>
            <w:noProof/>
            <w:webHidden/>
          </w:rPr>
          <w:fldChar w:fldCharType="end"/>
        </w:r>
      </w:hyperlink>
    </w:p>
    <w:p w14:paraId="51FD0169" w14:textId="47AA9F68"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7" w:history="1">
        <w:r w:rsidR="00CD6C29" w:rsidRPr="008650A7">
          <w:rPr>
            <w:rStyle w:val="Hyperlink"/>
            <w:noProof/>
            <w:lang w:val="de-AT"/>
          </w:rPr>
          <w:t>1.5</w:t>
        </w:r>
        <w:r w:rsidR="00CD6C29">
          <w:rPr>
            <w:rFonts w:eastAsiaTheme="minorEastAsia" w:cstheme="minorBidi"/>
            <w:smallCaps w:val="0"/>
            <w:noProof/>
            <w:sz w:val="22"/>
            <w:szCs w:val="22"/>
            <w:lang w:val="de-AT" w:eastAsia="de-AT"/>
          </w:rPr>
          <w:tab/>
        </w:r>
        <w:r w:rsidR="00CD6C29" w:rsidRPr="008650A7">
          <w:rPr>
            <w:rStyle w:val="Hyperlink"/>
            <w:noProof/>
            <w:lang w:val="de-AT"/>
          </w:rPr>
          <w:t>Kostenmanagement</w:t>
        </w:r>
        <w:r w:rsidR="00CD6C29">
          <w:rPr>
            <w:noProof/>
            <w:webHidden/>
          </w:rPr>
          <w:tab/>
        </w:r>
        <w:r w:rsidR="00CD6C29">
          <w:rPr>
            <w:noProof/>
            <w:webHidden/>
          </w:rPr>
          <w:fldChar w:fldCharType="begin"/>
        </w:r>
        <w:r w:rsidR="00CD6C29">
          <w:rPr>
            <w:noProof/>
            <w:webHidden/>
          </w:rPr>
          <w:instrText xml:space="preserve"> PAGEREF _Toc10538427 \h </w:instrText>
        </w:r>
        <w:r w:rsidR="00CD6C29">
          <w:rPr>
            <w:noProof/>
            <w:webHidden/>
          </w:rPr>
        </w:r>
        <w:r w:rsidR="00CD6C29">
          <w:rPr>
            <w:noProof/>
            <w:webHidden/>
          </w:rPr>
          <w:fldChar w:fldCharType="separate"/>
        </w:r>
        <w:r w:rsidR="00E35E5F">
          <w:rPr>
            <w:noProof/>
            <w:webHidden/>
          </w:rPr>
          <w:t>7</w:t>
        </w:r>
        <w:r w:rsidR="00CD6C29">
          <w:rPr>
            <w:noProof/>
            <w:webHidden/>
          </w:rPr>
          <w:fldChar w:fldCharType="end"/>
        </w:r>
      </w:hyperlink>
    </w:p>
    <w:p w14:paraId="722BEDE3" w14:textId="0C29F9F8"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28" w:history="1">
        <w:r w:rsidR="00CD6C29" w:rsidRPr="008650A7">
          <w:rPr>
            <w:rStyle w:val="Hyperlink"/>
            <w:noProof/>
            <w:lang w:val="de-AT"/>
          </w:rPr>
          <w:t>1.5.1</w:t>
        </w:r>
        <w:r w:rsidR="00CD6C29">
          <w:rPr>
            <w:rFonts w:eastAsiaTheme="minorEastAsia" w:cstheme="minorBidi"/>
            <w:i w:val="0"/>
            <w:iCs w:val="0"/>
            <w:noProof/>
            <w:sz w:val="22"/>
            <w:szCs w:val="22"/>
            <w:lang w:val="de-AT" w:eastAsia="de-AT"/>
          </w:rPr>
          <w:tab/>
        </w:r>
        <w:r w:rsidR="00CD6C29" w:rsidRPr="008650A7">
          <w:rPr>
            <w:rStyle w:val="Hyperlink"/>
            <w:noProof/>
            <w:lang w:val="de-AT"/>
          </w:rPr>
          <w:t>Verschiedene Services um Kosten zu überwachen:</w:t>
        </w:r>
        <w:r w:rsidR="00CD6C29">
          <w:rPr>
            <w:noProof/>
            <w:webHidden/>
          </w:rPr>
          <w:tab/>
        </w:r>
        <w:r w:rsidR="00CD6C29">
          <w:rPr>
            <w:noProof/>
            <w:webHidden/>
          </w:rPr>
          <w:fldChar w:fldCharType="begin"/>
        </w:r>
        <w:r w:rsidR="00CD6C29">
          <w:rPr>
            <w:noProof/>
            <w:webHidden/>
          </w:rPr>
          <w:instrText xml:space="preserve"> PAGEREF _Toc10538428 \h </w:instrText>
        </w:r>
        <w:r w:rsidR="00CD6C29">
          <w:rPr>
            <w:noProof/>
            <w:webHidden/>
          </w:rPr>
        </w:r>
        <w:r w:rsidR="00CD6C29">
          <w:rPr>
            <w:noProof/>
            <w:webHidden/>
          </w:rPr>
          <w:fldChar w:fldCharType="separate"/>
        </w:r>
        <w:r w:rsidR="00E35E5F">
          <w:rPr>
            <w:noProof/>
            <w:webHidden/>
          </w:rPr>
          <w:t>10</w:t>
        </w:r>
        <w:r w:rsidR="00CD6C29">
          <w:rPr>
            <w:noProof/>
            <w:webHidden/>
          </w:rPr>
          <w:fldChar w:fldCharType="end"/>
        </w:r>
      </w:hyperlink>
    </w:p>
    <w:p w14:paraId="1A520804" w14:textId="34BD725E"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29" w:history="1">
        <w:r w:rsidR="00CD6C29" w:rsidRPr="008650A7">
          <w:rPr>
            <w:rStyle w:val="Hyperlink"/>
            <w:noProof/>
            <w:lang w:val="de-AT"/>
          </w:rPr>
          <w:t>1.6</w:t>
        </w:r>
        <w:r w:rsidR="00CD6C29">
          <w:rPr>
            <w:rFonts w:eastAsiaTheme="minorEastAsia" w:cstheme="minorBidi"/>
            <w:smallCaps w:val="0"/>
            <w:noProof/>
            <w:sz w:val="22"/>
            <w:szCs w:val="22"/>
            <w:lang w:val="de-AT" w:eastAsia="de-AT"/>
          </w:rPr>
          <w:tab/>
        </w:r>
        <w:r w:rsidR="00CD6C29" w:rsidRPr="008650A7">
          <w:rPr>
            <w:rStyle w:val="Hyperlink"/>
            <w:noProof/>
            <w:lang w:val="de-AT"/>
          </w:rPr>
          <w:t>Docker in Azure</w:t>
        </w:r>
        <w:r w:rsidR="00CD6C29">
          <w:rPr>
            <w:noProof/>
            <w:webHidden/>
          </w:rPr>
          <w:tab/>
        </w:r>
        <w:r w:rsidR="00CD6C29">
          <w:rPr>
            <w:noProof/>
            <w:webHidden/>
          </w:rPr>
          <w:fldChar w:fldCharType="begin"/>
        </w:r>
        <w:r w:rsidR="00CD6C29">
          <w:rPr>
            <w:noProof/>
            <w:webHidden/>
          </w:rPr>
          <w:instrText xml:space="preserve"> PAGEREF _Toc10538429 \h </w:instrText>
        </w:r>
        <w:r w:rsidR="00CD6C29">
          <w:rPr>
            <w:noProof/>
            <w:webHidden/>
          </w:rPr>
        </w:r>
        <w:r w:rsidR="00CD6C29">
          <w:rPr>
            <w:noProof/>
            <w:webHidden/>
          </w:rPr>
          <w:fldChar w:fldCharType="separate"/>
        </w:r>
        <w:r w:rsidR="00E35E5F">
          <w:rPr>
            <w:noProof/>
            <w:webHidden/>
          </w:rPr>
          <w:t>11</w:t>
        </w:r>
        <w:r w:rsidR="00CD6C29">
          <w:rPr>
            <w:noProof/>
            <w:webHidden/>
          </w:rPr>
          <w:fldChar w:fldCharType="end"/>
        </w:r>
      </w:hyperlink>
    </w:p>
    <w:p w14:paraId="580A4051" w14:textId="43E2F8AC"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30" w:history="1">
        <w:r w:rsidR="00CD6C29" w:rsidRPr="008650A7">
          <w:rPr>
            <w:rStyle w:val="Hyperlink"/>
            <w:noProof/>
            <w:lang w:val="de-AT"/>
          </w:rPr>
          <w:t>1.6.1</w:t>
        </w:r>
        <w:r w:rsidR="00CD6C29">
          <w:rPr>
            <w:rFonts w:eastAsiaTheme="minorEastAsia" w:cstheme="minorBidi"/>
            <w:i w:val="0"/>
            <w:iCs w:val="0"/>
            <w:noProof/>
            <w:sz w:val="22"/>
            <w:szCs w:val="22"/>
            <w:lang w:val="de-AT" w:eastAsia="de-AT"/>
          </w:rPr>
          <w:tab/>
        </w:r>
        <w:r w:rsidR="00CD6C29" w:rsidRPr="008650A7">
          <w:rPr>
            <w:rStyle w:val="Hyperlink"/>
            <w:noProof/>
            <w:lang w:val="de-AT"/>
          </w:rPr>
          <w:t>Azure for Docker</w:t>
        </w:r>
        <w:r w:rsidR="00CD6C29">
          <w:rPr>
            <w:noProof/>
            <w:webHidden/>
          </w:rPr>
          <w:tab/>
        </w:r>
        <w:r w:rsidR="00CD6C29">
          <w:rPr>
            <w:noProof/>
            <w:webHidden/>
          </w:rPr>
          <w:fldChar w:fldCharType="begin"/>
        </w:r>
        <w:r w:rsidR="00CD6C29">
          <w:rPr>
            <w:noProof/>
            <w:webHidden/>
          </w:rPr>
          <w:instrText xml:space="preserve"> PAGEREF _Toc10538430 \h </w:instrText>
        </w:r>
        <w:r w:rsidR="00CD6C29">
          <w:rPr>
            <w:noProof/>
            <w:webHidden/>
          </w:rPr>
        </w:r>
        <w:r w:rsidR="00CD6C29">
          <w:rPr>
            <w:noProof/>
            <w:webHidden/>
          </w:rPr>
          <w:fldChar w:fldCharType="separate"/>
        </w:r>
        <w:r w:rsidR="00E35E5F">
          <w:rPr>
            <w:noProof/>
            <w:webHidden/>
          </w:rPr>
          <w:t>11</w:t>
        </w:r>
        <w:r w:rsidR="00CD6C29">
          <w:rPr>
            <w:noProof/>
            <w:webHidden/>
          </w:rPr>
          <w:fldChar w:fldCharType="end"/>
        </w:r>
      </w:hyperlink>
    </w:p>
    <w:p w14:paraId="1C524C7A" w14:textId="1BD786B0"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31" w:history="1">
        <w:r w:rsidR="00CD6C29" w:rsidRPr="008650A7">
          <w:rPr>
            <w:rStyle w:val="Hyperlink"/>
            <w:noProof/>
            <w:lang w:val="de-AT"/>
          </w:rPr>
          <w:t>1.6.2</w:t>
        </w:r>
        <w:r w:rsidR="00CD6C29">
          <w:rPr>
            <w:rFonts w:eastAsiaTheme="minorEastAsia" w:cstheme="minorBidi"/>
            <w:i w:val="0"/>
            <w:iCs w:val="0"/>
            <w:noProof/>
            <w:sz w:val="22"/>
            <w:szCs w:val="22"/>
            <w:lang w:val="de-AT" w:eastAsia="de-AT"/>
          </w:rPr>
          <w:tab/>
        </w:r>
        <w:r w:rsidR="00CD6C29" w:rsidRPr="008650A7">
          <w:rPr>
            <w:rStyle w:val="Hyperlink"/>
            <w:noProof/>
            <w:lang w:val="de-AT"/>
          </w:rPr>
          <w:t>Azure Container Instances</w:t>
        </w:r>
        <w:r w:rsidR="00CD6C29">
          <w:rPr>
            <w:noProof/>
            <w:webHidden/>
          </w:rPr>
          <w:tab/>
        </w:r>
        <w:r w:rsidR="00CD6C29">
          <w:rPr>
            <w:noProof/>
            <w:webHidden/>
          </w:rPr>
          <w:fldChar w:fldCharType="begin"/>
        </w:r>
        <w:r w:rsidR="00CD6C29">
          <w:rPr>
            <w:noProof/>
            <w:webHidden/>
          </w:rPr>
          <w:instrText xml:space="preserve"> PAGEREF _Toc10538431 \h </w:instrText>
        </w:r>
        <w:r w:rsidR="00CD6C29">
          <w:rPr>
            <w:noProof/>
            <w:webHidden/>
          </w:rPr>
        </w:r>
        <w:r w:rsidR="00CD6C29">
          <w:rPr>
            <w:noProof/>
            <w:webHidden/>
          </w:rPr>
          <w:fldChar w:fldCharType="separate"/>
        </w:r>
        <w:r w:rsidR="00E35E5F">
          <w:rPr>
            <w:noProof/>
            <w:webHidden/>
          </w:rPr>
          <w:t>12</w:t>
        </w:r>
        <w:r w:rsidR="00CD6C29">
          <w:rPr>
            <w:noProof/>
            <w:webHidden/>
          </w:rPr>
          <w:fldChar w:fldCharType="end"/>
        </w:r>
      </w:hyperlink>
    </w:p>
    <w:p w14:paraId="1C4CB120" w14:textId="39D0CAF9"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32" w:history="1">
        <w:r w:rsidR="00CD6C29" w:rsidRPr="008650A7">
          <w:rPr>
            <w:rStyle w:val="Hyperlink"/>
            <w:noProof/>
            <w:lang w:val="de-AT"/>
          </w:rPr>
          <w:t>1.6.3</w:t>
        </w:r>
        <w:r w:rsidR="00CD6C29">
          <w:rPr>
            <w:rFonts w:eastAsiaTheme="minorEastAsia" w:cstheme="minorBidi"/>
            <w:i w:val="0"/>
            <w:iCs w:val="0"/>
            <w:noProof/>
            <w:sz w:val="22"/>
            <w:szCs w:val="22"/>
            <w:lang w:val="de-AT" w:eastAsia="de-AT"/>
          </w:rPr>
          <w:tab/>
        </w:r>
        <w:r w:rsidR="00CD6C29" w:rsidRPr="008650A7">
          <w:rPr>
            <w:rStyle w:val="Hyperlink"/>
            <w:noProof/>
            <w:lang w:val="de-AT"/>
          </w:rPr>
          <w:t>Azure Service Fabric</w:t>
        </w:r>
        <w:r w:rsidR="00CD6C29">
          <w:rPr>
            <w:noProof/>
            <w:webHidden/>
          </w:rPr>
          <w:tab/>
        </w:r>
        <w:r w:rsidR="00CD6C29">
          <w:rPr>
            <w:noProof/>
            <w:webHidden/>
          </w:rPr>
          <w:fldChar w:fldCharType="begin"/>
        </w:r>
        <w:r w:rsidR="00CD6C29">
          <w:rPr>
            <w:noProof/>
            <w:webHidden/>
          </w:rPr>
          <w:instrText xml:space="preserve"> PAGEREF _Toc10538432 \h </w:instrText>
        </w:r>
        <w:r w:rsidR="00CD6C29">
          <w:rPr>
            <w:noProof/>
            <w:webHidden/>
          </w:rPr>
        </w:r>
        <w:r w:rsidR="00CD6C29">
          <w:rPr>
            <w:noProof/>
            <w:webHidden/>
          </w:rPr>
          <w:fldChar w:fldCharType="separate"/>
        </w:r>
        <w:r w:rsidR="00E35E5F">
          <w:rPr>
            <w:noProof/>
            <w:webHidden/>
          </w:rPr>
          <w:t>14</w:t>
        </w:r>
        <w:r w:rsidR="00CD6C29">
          <w:rPr>
            <w:noProof/>
            <w:webHidden/>
          </w:rPr>
          <w:fldChar w:fldCharType="end"/>
        </w:r>
      </w:hyperlink>
    </w:p>
    <w:p w14:paraId="4533D312" w14:textId="2DA6DC68"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33" w:history="1">
        <w:r w:rsidR="00CD6C29" w:rsidRPr="008650A7">
          <w:rPr>
            <w:rStyle w:val="Hyperlink"/>
            <w:noProof/>
            <w:lang w:val="de-AT"/>
          </w:rPr>
          <w:t>1.6.4</w:t>
        </w:r>
        <w:r w:rsidR="00CD6C29">
          <w:rPr>
            <w:rFonts w:eastAsiaTheme="minorEastAsia" w:cstheme="minorBidi"/>
            <w:i w:val="0"/>
            <w:iCs w:val="0"/>
            <w:noProof/>
            <w:sz w:val="22"/>
            <w:szCs w:val="22"/>
            <w:lang w:val="de-AT" w:eastAsia="de-AT"/>
          </w:rPr>
          <w:tab/>
        </w:r>
        <w:r w:rsidR="00CD6C29" w:rsidRPr="008650A7">
          <w:rPr>
            <w:rStyle w:val="Hyperlink"/>
            <w:noProof/>
            <w:lang w:val="de-AT"/>
          </w:rPr>
          <w:t>Azure App Service</w:t>
        </w:r>
        <w:r w:rsidR="00CD6C29">
          <w:rPr>
            <w:noProof/>
            <w:webHidden/>
          </w:rPr>
          <w:tab/>
        </w:r>
        <w:r w:rsidR="00CD6C29">
          <w:rPr>
            <w:noProof/>
            <w:webHidden/>
          </w:rPr>
          <w:fldChar w:fldCharType="begin"/>
        </w:r>
        <w:r w:rsidR="00CD6C29">
          <w:rPr>
            <w:noProof/>
            <w:webHidden/>
          </w:rPr>
          <w:instrText xml:space="preserve"> PAGEREF _Toc10538433 \h </w:instrText>
        </w:r>
        <w:r w:rsidR="00CD6C29">
          <w:rPr>
            <w:noProof/>
            <w:webHidden/>
          </w:rPr>
        </w:r>
        <w:r w:rsidR="00CD6C29">
          <w:rPr>
            <w:noProof/>
            <w:webHidden/>
          </w:rPr>
          <w:fldChar w:fldCharType="separate"/>
        </w:r>
        <w:r w:rsidR="00E35E5F">
          <w:rPr>
            <w:noProof/>
            <w:webHidden/>
          </w:rPr>
          <w:t>15</w:t>
        </w:r>
        <w:r w:rsidR="00CD6C29">
          <w:rPr>
            <w:noProof/>
            <w:webHidden/>
          </w:rPr>
          <w:fldChar w:fldCharType="end"/>
        </w:r>
      </w:hyperlink>
    </w:p>
    <w:p w14:paraId="70352716" w14:textId="54EF67A5"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34" w:history="1">
        <w:r w:rsidR="00CD6C29" w:rsidRPr="008650A7">
          <w:rPr>
            <w:rStyle w:val="Hyperlink"/>
            <w:noProof/>
            <w:lang w:val="de-AT"/>
          </w:rPr>
          <w:t>1.6.5</w:t>
        </w:r>
        <w:r w:rsidR="00CD6C29">
          <w:rPr>
            <w:rFonts w:eastAsiaTheme="minorEastAsia" w:cstheme="minorBidi"/>
            <w:i w:val="0"/>
            <w:iCs w:val="0"/>
            <w:noProof/>
            <w:sz w:val="22"/>
            <w:szCs w:val="22"/>
            <w:lang w:val="de-AT" w:eastAsia="de-AT"/>
          </w:rPr>
          <w:tab/>
        </w:r>
        <w:r w:rsidR="00CD6C29" w:rsidRPr="008650A7">
          <w:rPr>
            <w:rStyle w:val="Hyperlink"/>
            <w:noProof/>
            <w:lang w:val="de-AT"/>
          </w:rPr>
          <w:t>Azure Virtual Machines</w:t>
        </w:r>
        <w:r w:rsidR="00CD6C29">
          <w:rPr>
            <w:noProof/>
            <w:webHidden/>
          </w:rPr>
          <w:tab/>
        </w:r>
        <w:r w:rsidR="00CD6C29">
          <w:rPr>
            <w:noProof/>
            <w:webHidden/>
          </w:rPr>
          <w:fldChar w:fldCharType="begin"/>
        </w:r>
        <w:r w:rsidR="00CD6C29">
          <w:rPr>
            <w:noProof/>
            <w:webHidden/>
          </w:rPr>
          <w:instrText xml:space="preserve"> PAGEREF _Toc10538434 \h </w:instrText>
        </w:r>
        <w:r w:rsidR="00CD6C29">
          <w:rPr>
            <w:noProof/>
            <w:webHidden/>
          </w:rPr>
        </w:r>
        <w:r w:rsidR="00CD6C29">
          <w:rPr>
            <w:noProof/>
            <w:webHidden/>
          </w:rPr>
          <w:fldChar w:fldCharType="separate"/>
        </w:r>
        <w:r w:rsidR="00E35E5F">
          <w:rPr>
            <w:noProof/>
            <w:webHidden/>
          </w:rPr>
          <w:t>16</w:t>
        </w:r>
        <w:r w:rsidR="00CD6C29">
          <w:rPr>
            <w:noProof/>
            <w:webHidden/>
          </w:rPr>
          <w:fldChar w:fldCharType="end"/>
        </w:r>
      </w:hyperlink>
    </w:p>
    <w:p w14:paraId="4229771F" w14:textId="56B3ED27" w:rsidR="00CD6C29" w:rsidRDefault="00121208">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538435" w:history="1">
        <w:r w:rsidR="00CD6C29" w:rsidRPr="008650A7">
          <w:rPr>
            <w:rStyle w:val="Hyperlink"/>
            <w:noProof/>
          </w:rPr>
          <w:t>2</w:t>
        </w:r>
        <w:r w:rsidR="00CD6C29">
          <w:rPr>
            <w:rFonts w:eastAsiaTheme="minorEastAsia" w:cstheme="minorBidi"/>
            <w:b w:val="0"/>
            <w:bCs w:val="0"/>
            <w:caps w:val="0"/>
            <w:noProof/>
            <w:sz w:val="22"/>
            <w:szCs w:val="22"/>
            <w:lang w:val="de-AT" w:eastAsia="de-AT"/>
          </w:rPr>
          <w:tab/>
        </w:r>
        <w:r w:rsidR="00CD6C29" w:rsidRPr="008650A7">
          <w:rPr>
            <w:rStyle w:val="Hyperlink"/>
            <w:noProof/>
            <w:lang w:val="de-AT"/>
          </w:rPr>
          <w:t>Amazon Web Services</w:t>
        </w:r>
        <w:r w:rsidR="00CD6C29">
          <w:rPr>
            <w:noProof/>
            <w:webHidden/>
          </w:rPr>
          <w:tab/>
        </w:r>
        <w:r w:rsidR="00CD6C29">
          <w:rPr>
            <w:noProof/>
            <w:webHidden/>
          </w:rPr>
          <w:fldChar w:fldCharType="begin"/>
        </w:r>
        <w:r w:rsidR="00CD6C29">
          <w:rPr>
            <w:noProof/>
            <w:webHidden/>
          </w:rPr>
          <w:instrText xml:space="preserve"> PAGEREF _Toc10538435 \h </w:instrText>
        </w:r>
        <w:r w:rsidR="00CD6C29">
          <w:rPr>
            <w:noProof/>
            <w:webHidden/>
          </w:rPr>
        </w:r>
        <w:r w:rsidR="00CD6C29">
          <w:rPr>
            <w:noProof/>
            <w:webHidden/>
          </w:rPr>
          <w:fldChar w:fldCharType="separate"/>
        </w:r>
        <w:r w:rsidR="00E35E5F">
          <w:rPr>
            <w:noProof/>
            <w:webHidden/>
          </w:rPr>
          <w:t>17</w:t>
        </w:r>
        <w:r w:rsidR="00CD6C29">
          <w:rPr>
            <w:noProof/>
            <w:webHidden/>
          </w:rPr>
          <w:fldChar w:fldCharType="end"/>
        </w:r>
      </w:hyperlink>
    </w:p>
    <w:p w14:paraId="4BCBAB1D" w14:textId="72346C66"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36" w:history="1">
        <w:r w:rsidR="00CD6C29" w:rsidRPr="008650A7">
          <w:rPr>
            <w:rStyle w:val="Hyperlink"/>
            <w:noProof/>
            <w:lang w:val="de-AT"/>
          </w:rPr>
          <w:t>2.1</w:t>
        </w:r>
        <w:r w:rsidR="00CD6C29">
          <w:rPr>
            <w:rFonts w:eastAsiaTheme="minorEastAsia" w:cstheme="minorBidi"/>
            <w:smallCaps w:val="0"/>
            <w:noProof/>
            <w:sz w:val="22"/>
            <w:szCs w:val="22"/>
            <w:lang w:val="de-AT" w:eastAsia="de-AT"/>
          </w:rPr>
          <w:tab/>
        </w:r>
        <w:r w:rsidR="00CD6C29" w:rsidRPr="008650A7">
          <w:rPr>
            <w:rStyle w:val="Hyperlink"/>
            <w:noProof/>
            <w:lang w:val="de-AT"/>
          </w:rPr>
          <w:t>Allgemeines</w:t>
        </w:r>
        <w:r w:rsidR="00CD6C29">
          <w:rPr>
            <w:noProof/>
            <w:webHidden/>
          </w:rPr>
          <w:tab/>
        </w:r>
        <w:r w:rsidR="00CD6C29">
          <w:rPr>
            <w:noProof/>
            <w:webHidden/>
          </w:rPr>
          <w:fldChar w:fldCharType="begin"/>
        </w:r>
        <w:r w:rsidR="00CD6C29">
          <w:rPr>
            <w:noProof/>
            <w:webHidden/>
          </w:rPr>
          <w:instrText xml:space="preserve"> PAGEREF _Toc10538436 \h </w:instrText>
        </w:r>
        <w:r w:rsidR="00CD6C29">
          <w:rPr>
            <w:noProof/>
            <w:webHidden/>
          </w:rPr>
        </w:r>
        <w:r w:rsidR="00CD6C29">
          <w:rPr>
            <w:noProof/>
            <w:webHidden/>
          </w:rPr>
          <w:fldChar w:fldCharType="separate"/>
        </w:r>
        <w:r w:rsidR="00E35E5F">
          <w:rPr>
            <w:noProof/>
            <w:webHidden/>
          </w:rPr>
          <w:t>17</w:t>
        </w:r>
        <w:r w:rsidR="00CD6C29">
          <w:rPr>
            <w:noProof/>
            <w:webHidden/>
          </w:rPr>
          <w:fldChar w:fldCharType="end"/>
        </w:r>
      </w:hyperlink>
    </w:p>
    <w:p w14:paraId="5F7062FB" w14:textId="16ED6B32"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37" w:history="1">
        <w:r w:rsidR="00CD6C29" w:rsidRPr="008650A7">
          <w:rPr>
            <w:rStyle w:val="Hyperlink"/>
            <w:noProof/>
            <w:lang w:val="de-AT"/>
          </w:rPr>
          <w:t>2.2</w:t>
        </w:r>
        <w:r w:rsidR="00CD6C29">
          <w:rPr>
            <w:rFonts w:eastAsiaTheme="minorEastAsia" w:cstheme="minorBidi"/>
            <w:smallCaps w:val="0"/>
            <w:noProof/>
            <w:sz w:val="22"/>
            <w:szCs w:val="22"/>
            <w:lang w:val="de-AT" w:eastAsia="de-AT"/>
          </w:rPr>
          <w:tab/>
        </w:r>
        <w:r w:rsidR="00CD6C29" w:rsidRPr="008650A7">
          <w:rPr>
            <w:rStyle w:val="Hyperlink"/>
            <w:noProof/>
            <w:lang w:val="de-AT"/>
          </w:rPr>
          <w:t>Struktur</w:t>
        </w:r>
        <w:r w:rsidR="00CD6C29">
          <w:rPr>
            <w:noProof/>
            <w:webHidden/>
          </w:rPr>
          <w:tab/>
        </w:r>
        <w:r w:rsidR="00CD6C29">
          <w:rPr>
            <w:noProof/>
            <w:webHidden/>
          </w:rPr>
          <w:fldChar w:fldCharType="begin"/>
        </w:r>
        <w:r w:rsidR="00CD6C29">
          <w:rPr>
            <w:noProof/>
            <w:webHidden/>
          </w:rPr>
          <w:instrText xml:space="preserve"> PAGEREF _Toc10538437 \h </w:instrText>
        </w:r>
        <w:r w:rsidR="00CD6C29">
          <w:rPr>
            <w:noProof/>
            <w:webHidden/>
          </w:rPr>
        </w:r>
        <w:r w:rsidR="00CD6C29">
          <w:rPr>
            <w:noProof/>
            <w:webHidden/>
          </w:rPr>
          <w:fldChar w:fldCharType="separate"/>
        </w:r>
        <w:r w:rsidR="00E35E5F">
          <w:rPr>
            <w:noProof/>
            <w:webHidden/>
          </w:rPr>
          <w:t>17</w:t>
        </w:r>
        <w:r w:rsidR="00CD6C29">
          <w:rPr>
            <w:noProof/>
            <w:webHidden/>
          </w:rPr>
          <w:fldChar w:fldCharType="end"/>
        </w:r>
      </w:hyperlink>
    </w:p>
    <w:p w14:paraId="75922327" w14:textId="10D2769A"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38" w:history="1">
        <w:r w:rsidR="00CD6C29" w:rsidRPr="008650A7">
          <w:rPr>
            <w:rStyle w:val="Hyperlink"/>
            <w:noProof/>
            <w:lang w:val="de-AT"/>
          </w:rPr>
          <w:t>2.3</w:t>
        </w:r>
        <w:r w:rsidR="00CD6C29">
          <w:rPr>
            <w:rFonts w:eastAsiaTheme="minorEastAsia" w:cstheme="minorBidi"/>
            <w:smallCaps w:val="0"/>
            <w:noProof/>
            <w:sz w:val="22"/>
            <w:szCs w:val="22"/>
            <w:lang w:val="de-AT" w:eastAsia="de-AT"/>
          </w:rPr>
          <w:tab/>
        </w:r>
        <w:r w:rsidR="00CD6C29" w:rsidRPr="008650A7">
          <w:rPr>
            <w:rStyle w:val="Hyperlink"/>
            <w:noProof/>
            <w:lang w:val="de-AT"/>
          </w:rPr>
          <w:t>Resourcenverwaltung</w:t>
        </w:r>
        <w:r w:rsidR="00CD6C29">
          <w:rPr>
            <w:noProof/>
            <w:webHidden/>
          </w:rPr>
          <w:tab/>
        </w:r>
        <w:r w:rsidR="00CD6C29">
          <w:rPr>
            <w:noProof/>
            <w:webHidden/>
          </w:rPr>
          <w:fldChar w:fldCharType="begin"/>
        </w:r>
        <w:r w:rsidR="00CD6C29">
          <w:rPr>
            <w:noProof/>
            <w:webHidden/>
          </w:rPr>
          <w:instrText xml:space="preserve"> PAGEREF _Toc10538438 \h </w:instrText>
        </w:r>
        <w:r w:rsidR="00CD6C29">
          <w:rPr>
            <w:noProof/>
            <w:webHidden/>
          </w:rPr>
        </w:r>
        <w:r w:rsidR="00CD6C29">
          <w:rPr>
            <w:noProof/>
            <w:webHidden/>
          </w:rPr>
          <w:fldChar w:fldCharType="separate"/>
        </w:r>
        <w:r w:rsidR="00E35E5F">
          <w:rPr>
            <w:noProof/>
            <w:webHidden/>
          </w:rPr>
          <w:t>18</w:t>
        </w:r>
        <w:r w:rsidR="00CD6C29">
          <w:rPr>
            <w:noProof/>
            <w:webHidden/>
          </w:rPr>
          <w:fldChar w:fldCharType="end"/>
        </w:r>
      </w:hyperlink>
    </w:p>
    <w:p w14:paraId="025B858F" w14:textId="6A0DEEDB"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39" w:history="1">
        <w:r w:rsidR="00CD6C29" w:rsidRPr="008650A7">
          <w:rPr>
            <w:rStyle w:val="Hyperlink"/>
            <w:noProof/>
            <w:lang w:val="de-AT"/>
          </w:rPr>
          <w:t>2.4</w:t>
        </w:r>
        <w:r w:rsidR="00CD6C29">
          <w:rPr>
            <w:rFonts w:eastAsiaTheme="minorEastAsia" w:cstheme="minorBidi"/>
            <w:smallCaps w:val="0"/>
            <w:noProof/>
            <w:sz w:val="22"/>
            <w:szCs w:val="22"/>
            <w:lang w:val="de-AT" w:eastAsia="de-AT"/>
          </w:rPr>
          <w:tab/>
        </w:r>
        <w:r w:rsidR="00CD6C29" w:rsidRPr="008650A7">
          <w:rPr>
            <w:rStyle w:val="Hyperlink"/>
            <w:noProof/>
            <w:lang w:val="de-AT"/>
          </w:rPr>
          <w:t>Studentenangebote</w:t>
        </w:r>
        <w:r w:rsidR="00CD6C29">
          <w:rPr>
            <w:noProof/>
            <w:webHidden/>
          </w:rPr>
          <w:tab/>
        </w:r>
        <w:r w:rsidR="00CD6C29">
          <w:rPr>
            <w:noProof/>
            <w:webHidden/>
          </w:rPr>
          <w:fldChar w:fldCharType="begin"/>
        </w:r>
        <w:r w:rsidR="00CD6C29">
          <w:rPr>
            <w:noProof/>
            <w:webHidden/>
          </w:rPr>
          <w:instrText xml:space="preserve"> PAGEREF _Toc10538439 \h </w:instrText>
        </w:r>
        <w:r w:rsidR="00CD6C29">
          <w:rPr>
            <w:noProof/>
            <w:webHidden/>
          </w:rPr>
        </w:r>
        <w:r w:rsidR="00CD6C29">
          <w:rPr>
            <w:noProof/>
            <w:webHidden/>
          </w:rPr>
          <w:fldChar w:fldCharType="separate"/>
        </w:r>
        <w:r w:rsidR="00E35E5F">
          <w:rPr>
            <w:noProof/>
            <w:webHidden/>
          </w:rPr>
          <w:t>19</w:t>
        </w:r>
        <w:r w:rsidR="00CD6C29">
          <w:rPr>
            <w:noProof/>
            <w:webHidden/>
          </w:rPr>
          <w:fldChar w:fldCharType="end"/>
        </w:r>
      </w:hyperlink>
    </w:p>
    <w:p w14:paraId="0C1F7221" w14:textId="66C89D87"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40" w:history="1">
        <w:r w:rsidR="00CD6C29" w:rsidRPr="008650A7">
          <w:rPr>
            <w:rStyle w:val="Hyperlink"/>
            <w:noProof/>
            <w:lang w:val="de-AT"/>
          </w:rPr>
          <w:t>2.5</w:t>
        </w:r>
        <w:r w:rsidR="00CD6C29">
          <w:rPr>
            <w:rFonts w:eastAsiaTheme="minorEastAsia" w:cstheme="minorBidi"/>
            <w:smallCaps w:val="0"/>
            <w:noProof/>
            <w:sz w:val="22"/>
            <w:szCs w:val="22"/>
            <w:lang w:val="de-AT" w:eastAsia="de-AT"/>
          </w:rPr>
          <w:tab/>
        </w:r>
        <w:r w:rsidR="00CD6C29" w:rsidRPr="008650A7">
          <w:rPr>
            <w:rStyle w:val="Hyperlink"/>
            <w:noProof/>
            <w:lang w:val="de-AT"/>
          </w:rPr>
          <w:t>Kostenmanagement</w:t>
        </w:r>
        <w:r w:rsidR="00CD6C29">
          <w:rPr>
            <w:noProof/>
            <w:webHidden/>
          </w:rPr>
          <w:tab/>
        </w:r>
        <w:r w:rsidR="00CD6C29">
          <w:rPr>
            <w:noProof/>
            <w:webHidden/>
          </w:rPr>
          <w:fldChar w:fldCharType="begin"/>
        </w:r>
        <w:r w:rsidR="00CD6C29">
          <w:rPr>
            <w:noProof/>
            <w:webHidden/>
          </w:rPr>
          <w:instrText xml:space="preserve"> PAGEREF _Toc10538440 \h </w:instrText>
        </w:r>
        <w:r w:rsidR="00CD6C29">
          <w:rPr>
            <w:noProof/>
            <w:webHidden/>
          </w:rPr>
        </w:r>
        <w:r w:rsidR="00CD6C29">
          <w:rPr>
            <w:noProof/>
            <w:webHidden/>
          </w:rPr>
          <w:fldChar w:fldCharType="separate"/>
        </w:r>
        <w:r w:rsidR="00E35E5F">
          <w:rPr>
            <w:noProof/>
            <w:webHidden/>
          </w:rPr>
          <w:t>19</w:t>
        </w:r>
        <w:r w:rsidR="00CD6C29">
          <w:rPr>
            <w:noProof/>
            <w:webHidden/>
          </w:rPr>
          <w:fldChar w:fldCharType="end"/>
        </w:r>
      </w:hyperlink>
    </w:p>
    <w:p w14:paraId="2D6A11CA" w14:textId="55518DD6"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41" w:history="1">
        <w:r w:rsidR="00CD6C29" w:rsidRPr="008650A7">
          <w:rPr>
            <w:rStyle w:val="Hyperlink"/>
            <w:noProof/>
            <w:lang w:val="de-AT"/>
          </w:rPr>
          <w:t>2.6</w:t>
        </w:r>
        <w:r w:rsidR="00CD6C29">
          <w:rPr>
            <w:rFonts w:eastAsiaTheme="minorEastAsia" w:cstheme="minorBidi"/>
            <w:smallCaps w:val="0"/>
            <w:noProof/>
            <w:sz w:val="22"/>
            <w:szCs w:val="22"/>
            <w:lang w:val="de-AT" w:eastAsia="de-AT"/>
          </w:rPr>
          <w:tab/>
        </w:r>
        <w:r w:rsidR="00CD6C29" w:rsidRPr="008650A7">
          <w:rPr>
            <w:rStyle w:val="Hyperlink"/>
            <w:noProof/>
            <w:lang w:val="de-AT"/>
          </w:rPr>
          <w:t>Docker</w:t>
        </w:r>
        <w:r w:rsidR="00CD6C29">
          <w:rPr>
            <w:noProof/>
            <w:webHidden/>
          </w:rPr>
          <w:tab/>
        </w:r>
        <w:r w:rsidR="00CD6C29">
          <w:rPr>
            <w:noProof/>
            <w:webHidden/>
          </w:rPr>
          <w:fldChar w:fldCharType="begin"/>
        </w:r>
        <w:r w:rsidR="00CD6C29">
          <w:rPr>
            <w:noProof/>
            <w:webHidden/>
          </w:rPr>
          <w:instrText xml:space="preserve"> PAGEREF _Toc10538441 \h </w:instrText>
        </w:r>
        <w:r w:rsidR="00CD6C29">
          <w:rPr>
            <w:noProof/>
            <w:webHidden/>
          </w:rPr>
        </w:r>
        <w:r w:rsidR="00CD6C29">
          <w:rPr>
            <w:noProof/>
            <w:webHidden/>
          </w:rPr>
          <w:fldChar w:fldCharType="separate"/>
        </w:r>
        <w:r w:rsidR="00E35E5F">
          <w:rPr>
            <w:noProof/>
            <w:webHidden/>
          </w:rPr>
          <w:t>21</w:t>
        </w:r>
        <w:r w:rsidR="00CD6C29">
          <w:rPr>
            <w:noProof/>
            <w:webHidden/>
          </w:rPr>
          <w:fldChar w:fldCharType="end"/>
        </w:r>
      </w:hyperlink>
    </w:p>
    <w:p w14:paraId="59394CE3" w14:textId="0C546456"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2" w:history="1">
        <w:r w:rsidR="00CD6C29" w:rsidRPr="008650A7">
          <w:rPr>
            <w:rStyle w:val="Hyperlink"/>
            <w:noProof/>
            <w:lang w:val="de-AT"/>
          </w:rPr>
          <w:t>2.6.1</w:t>
        </w:r>
        <w:r w:rsidR="00CD6C29">
          <w:rPr>
            <w:rFonts w:eastAsiaTheme="minorEastAsia" w:cstheme="minorBidi"/>
            <w:i w:val="0"/>
            <w:iCs w:val="0"/>
            <w:noProof/>
            <w:sz w:val="22"/>
            <w:szCs w:val="22"/>
            <w:lang w:val="de-AT" w:eastAsia="de-AT"/>
          </w:rPr>
          <w:tab/>
        </w:r>
        <w:r w:rsidR="00CD6C29" w:rsidRPr="008650A7">
          <w:rPr>
            <w:rStyle w:val="Hyperlink"/>
            <w:noProof/>
            <w:lang w:val="de-AT"/>
          </w:rPr>
          <w:t>Amazon ECS</w:t>
        </w:r>
        <w:r w:rsidR="00CD6C29">
          <w:rPr>
            <w:noProof/>
            <w:webHidden/>
          </w:rPr>
          <w:tab/>
        </w:r>
        <w:r w:rsidR="00CD6C29">
          <w:rPr>
            <w:noProof/>
            <w:webHidden/>
          </w:rPr>
          <w:fldChar w:fldCharType="begin"/>
        </w:r>
        <w:r w:rsidR="00CD6C29">
          <w:rPr>
            <w:noProof/>
            <w:webHidden/>
          </w:rPr>
          <w:instrText xml:space="preserve"> PAGEREF _Toc10538442 \h </w:instrText>
        </w:r>
        <w:r w:rsidR="00CD6C29">
          <w:rPr>
            <w:noProof/>
            <w:webHidden/>
          </w:rPr>
        </w:r>
        <w:r w:rsidR="00CD6C29">
          <w:rPr>
            <w:noProof/>
            <w:webHidden/>
          </w:rPr>
          <w:fldChar w:fldCharType="separate"/>
        </w:r>
        <w:r w:rsidR="00E35E5F">
          <w:rPr>
            <w:noProof/>
            <w:webHidden/>
          </w:rPr>
          <w:t>22</w:t>
        </w:r>
        <w:r w:rsidR="00CD6C29">
          <w:rPr>
            <w:noProof/>
            <w:webHidden/>
          </w:rPr>
          <w:fldChar w:fldCharType="end"/>
        </w:r>
      </w:hyperlink>
    </w:p>
    <w:p w14:paraId="06477B3F" w14:textId="58B45C2B"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3" w:history="1">
        <w:r w:rsidR="00CD6C29" w:rsidRPr="008650A7">
          <w:rPr>
            <w:rStyle w:val="Hyperlink"/>
            <w:noProof/>
            <w:lang w:val="de-AT"/>
          </w:rPr>
          <w:t>2.6.2</w:t>
        </w:r>
        <w:r w:rsidR="00CD6C29">
          <w:rPr>
            <w:rFonts w:eastAsiaTheme="minorEastAsia" w:cstheme="minorBidi"/>
            <w:i w:val="0"/>
            <w:iCs w:val="0"/>
            <w:noProof/>
            <w:sz w:val="22"/>
            <w:szCs w:val="22"/>
            <w:lang w:val="de-AT" w:eastAsia="de-AT"/>
          </w:rPr>
          <w:tab/>
        </w:r>
        <w:r w:rsidR="00CD6C29" w:rsidRPr="008650A7">
          <w:rPr>
            <w:rStyle w:val="Hyperlink"/>
            <w:noProof/>
            <w:lang w:val="de-AT"/>
          </w:rPr>
          <w:t>Amazon Fargate</w:t>
        </w:r>
        <w:r w:rsidR="00CD6C29">
          <w:rPr>
            <w:noProof/>
            <w:webHidden/>
          </w:rPr>
          <w:tab/>
        </w:r>
        <w:r w:rsidR="00CD6C29">
          <w:rPr>
            <w:noProof/>
            <w:webHidden/>
          </w:rPr>
          <w:fldChar w:fldCharType="begin"/>
        </w:r>
        <w:r w:rsidR="00CD6C29">
          <w:rPr>
            <w:noProof/>
            <w:webHidden/>
          </w:rPr>
          <w:instrText xml:space="preserve"> PAGEREF _Toc10538443 \h </w:instrText>
        </w:r>
        <w:r w:rsidR="00CD6C29">
          <w:rPr>
            <w:noProof/>
            <w:webHidden/>
          </w:rPr>
        </w:r>
        <w:r w:rsidR="00CD6C29">
          <w:rPr>
            <w:noProof/>
            <w:webHidden/>
          </w:rPr>
          <w:fldChar w:fldCharType="separate"/>
        </w:r>
        <w:r w:rsidR="00E35E5F">
          <w:rPr>
            <w:noProof/>
            <w:webHidden/>
          </w:rPr>
          <w:t>23</w:t>
        </w:r>
        <w:r w:rsidR="00CD6C29">
          <w:rPr>
            <w:noProof/>
            <w:webHidden/>
          </w:rPr>
          <w:fldChar w:fldCharType="end"/>
        </w:r>
      </w:hyperlink>
    </w:p>
    <w:p w14:paraId="7F4FC25A" w14:textId="420FA16A"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4" w:history="1">
        <w:r w:rsidR="00CD6C29" w:rsidRPr="008650A7">
          <w:rPr>
            <w:rStyle w:val="Hyperlink"/>
            <w:noProof/>
            <w:lang w:val="de-AT"/>
          </w:rPr>
          <w:t>2.6.3</w:t>
        </w:r>
        <w:r w:rsidR="00CD6C29">
          <w:rPr>
            <w:rFonts w:eastAsiaTheme="minorEastAsia" w:cstheme="minorBidi"/>
            <w:i w:val="0"/>
            <w:iCs w:val="0"/>
            <w:noProof/>
            <w:sz w:val="22"/>
            <w:szCs w:val="22"/>
            <w:lang w:val="de-AT" w:eastAsia="de-AT"/>
          </w:rPr>
          <w:tab/>
        </w:r>
        <w:r w:rsidR="00CD6C29" w:rsidRPr="008650A7">
          <w:rPr>
            <w:rStyle w:val="Hyperlink"/>
            <w:noProof/>
            <w:lang w:val="de-AT"/>
          </w:rPr>
          <w:t>Amazon EKS</w:t>
        </w:r>
        <w:r w:rsidR="00CD6C29">
          <w:rPr>
            <w:noProof/>
            <w:webHidden/>
          </w:rPr>
          <w:tab/>
        </w:r>
        <w:r w:rsidR="00CD6C29">
          <w:rPr>
            <w:noProof/>
            <w:webHidden/>
          </w:rPr>
          <w:fldChar w:fldCharType="begin"/>
        </w:r>
        <w:r w:rsidR="00CD6C29">
          <w:rPr>
            <w:noProof/>
            <w:webHidden/>
          </w:rPr>
          <w:instrText xml:space="preserve"> PAGEREF _Toc10538444 \h </w:instrText>
        </w:r>
        <w:r w:rsidR="00CD6C29">
          <w:rPr>
            <w:noProof/>
            <w:webHidden/>
          </w:rPr>
        </w:r>
        <w:r w:rsidR="00CD6C29">
          <w:rPr>
            <w:noProof/>
            <w:webHidden/>
          </w:rPr>
          <w:fldChar w:fldCharType="separate"/>
        </w:r>
        <w:r w:rsidR="00E35E5F">
          <w:rPr>
            <w:noProof/>
            <w:webHidden/>
          </w:rPr>
          <w:t>23</w:t>
        </w:r>
        <w:r w:rsidR="00CD6C29">
          <w:rPr>
            <w:noProof/>
            <w:webHidden/>
          </w:rPr>
          <w:fldChar w:fldCharType="end"/>
        </w:r>
      </w:hyperlink>
    </w:p>
    <w:p w14:paraId="31DFE5D1" w14:textId="413E49DD"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5" w:history="1">
        <w:r w:rsidR="00CD6C29" w:rsidRPr="008650A7">
          <w:rPr>
            <w:rStyle w:val="Hyperlink"/>
            <w:noProof/>
            <w:lang w:val="de-AT"/>
          </w:rPr>
          <w:t>2.6.4</w:t>
        </w:r>
        <w:r w:rsidR="00CD6C29">
          <w:rPr>
            <w:rFonts w:eastAsiaTheme="minorEastAsia" w:cstheme="minorBidi"/>
            <w:i w:val="0"/>
            <w:iCs w:val="0"/>
            <w:noProof/>
            <w:sz w:val="22"/>
            <w:szCs w:val="22"/>
            <w:lang w:val="de-AT" w:eastAsia="de-AT"/>
          </w:rPr>
          <w:tab/>
        </w:r>
        <w:r w:rsidR="00CD6C29" w:rsidRPr="008650A7">
          <w:rPr>
            <w:rStyle w:val="Hyperlink"/>
            <w:noProof/>
            <w:lang w:val="de-AT"/>
          </w:rPr>
          <w:t>AWS Batch</w:t>
        </w:r>
        <w:r w:rsidR="00CD6C29">
          <w:rPr>
            <w:noProof/>
            <w:webHidden/>
          </w:rPr>
          <w:tab/>
        </w:r>
        <w:r w:rsidR="00CD6C29">
          <w:rPr>
            <w:noProof/>
            <w:webHidden/>
          </w:rPr>
          <w:fldChar w:fldCharType="begin"/>
        </w:r>
        <w:r w:rsidR="00CD6C29">
          <w:rPr>
            <w:noProof/>
            <w:webHidden/>
          </w:rPr>
          <w:instrText xml:space="preserve"> PAGEREF _Toc10538445 \h </w:instrText>
        </w:r>
        <w:r w:rsidR="00CD6C29">
          <w:rPr>
            <w:noProof/>
            <w:webHidden/>
          </w:rPr>
        </w:r>
        <w:r w:rsidR="00CD6C29">
          <w:rPr>
            <w:noProof/>
            <w:webHidden/>
          </w:rPr>
          <w:fldChar w:fldCharType="separate"/>
        </w:r>
        <w:r w:rsidR="00E35E5F">
          <w:rPr>
            <w:noProof/>
            <w:webHidden/>
          </w:rPr>
          <w:t>24</w:t>
        </w:r>
        <w:r w:rsidR="00CD6C29">
          <w:rPr>
            <w:noProof/>
            <w:webHidden/>
          </w:rPr>
          <w:fldChar w:fldCharType="end"/>
        </w:r>
      </w:hyperlink>
    </w:p>
    <w:p w14:paraId="758044C9" w14:textId="7AEB0016"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6" w:history="1">
        <w:r w:rsidR="00CD6C29" w:rsidRPr="008650A7">
          <w:rPr>
            <w:rStyle w:val="Hyperlink"/>
            <w:noProof/>
          </w:rPr>
          <w:t>2.6.5</w:t>
        </w:r>
        <w:r w:rsidR="00CD6C29">
          <w:rPr>
            <w:rFonts w:eastAsiaTheme="minorEastAsia" w:cstheme="minorBidi"/>
            <w:i w:val="0"/>
            <w:iCs w:val="0"/>
            <w:noProof/>
            <w:sz w:val="22"/>
            <w:szCs w:val="22"/>
            <w:lang w:val="de-AT" w:eastAsia="de-AT"/>
          </w:rPr>
          <w:tab/>
        </w:r>
        <w:r w:rsidR="00CD6C29" w:rsidRPr="008650A7">
          <w:rPr>
            <w:rStyle w:val="Hyperlink"/>
            <w:noProof/>
            <w:lang w:val="de-AT"/>
          </w:rPr>
          <w:t>Amazon ECS CLI</w:t>
        </w:r>
        <w:r w:rsidR="00CD6C29">
          <w:rPr>
            <w:noProof/>
            <w:webHidden/>
          </w:rPr>
          <w:tab/>
        </w:r>
        <w:r w:rsidR="00CD6C29">
          <w:rPr>
            <w:noProof/>
            <w:webHidden/>
          </w:rPr>
          <w:fldChar w:fldCharType="begin"/>
        </w:r>
        <w:r w:rsidR="00CD6C29">
          <w:rPr>
            <w:noProof/>
            <w:webHidden/>
          </w:rPr>
          <w:instrText xml:space="preserve"> PAGEREF _Toc10538446 \h </w:instrText>
        </w:r>
        <w:r w:rsidR="00CD6C29">
          <w:rPr>
            <w:noProof/>
            <w:webHidden/>
          </w:rPr>
        </w:r>
        <w:r w:rsidR="00CD6C29">
          <w:rPr>
            <w:noProof/>
            <w:webHidden/>
          </w:rPr>
          <w:fldChar w:fldCharType="separate"/>
        </w:r>
        <w:r w:rsidR="00E35E5F">
          <w:rPr>
            <w:noProof/>
            <w:webHidden/>
          </w:rPr>
          <w:t>24</w:t>
        </w:r>
        <w:r w:rsidR="00CD6C29">
          <w:rPr>
            <w:noProof/>
            <w:webHidden/>
          </w:rPr>
          <w:fldChar w:fldCharType="end"/>
        </w:r>
      </w:hyperlink>
    </w:p>
    <w:p w14:paraId="54DBC642" w14:textId="5BD3B708"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47" w:history="1">
        <w:r w:rsidR="00CD6C29" w:rsidRPr="008650A7">
          <w:rPr>
            <w:rStyle w:val="Hyperlink"/>
            <w:noProof/>
            <w:lang w:val="de-AT"/>
          </w:rPr>
          <w:t>2.6.6</w:t>
        </w:r>
        <w:r w:rsidR="00CD6C29">
          <w:rPr>
            <w:rFonts w:eastAsiaTheme="minorEastAsia" w:cstheme="minorBidi"/>
            <w:i w:val="0"/>
            <w:iCs w:val="0"/>
            <w:noProof/>
            <w:sz w:val="22"/>
            <w:szCs w:val="22"/>
            <w:lang w:val="de-AT" w:eastAsia="de-AT"/>
          </w:rPr>
          <w:tab/>
        </w:r>
        <w:r w:rsidR="00CD6C29" w:rsidRPr="008650A7">
          <w:rPr>
            <w:rStyle w:val="Hyperlink"/>
            <w:noProof/>
            <w:lang w:val="de-AT"/>
          </w:rPr>
          <w:t>Docker Swarm</w:t>
        </w:r>
        <w:r w:rsidR="00CD6C29">
          <w:rPr>
            <w:noProof/>
            <w:webHidden/>
          </w:rPr>
          <w:tab/>
        </w:r>
        <w:r w:rsidR="00CD6C29">
          <w:rPr>
            <w:noProof/>
            <w:webHidden/>
          </w:rPr>
          <w:fldChar w:fldCharType="begin"/>
        </w:r>
        <w:r w:rsidR="00CD6C29">
          <w:rPr>
            <w:noProof/>
            <w:webHidden/>
          </w:rPr>
          <w:instrText xml:space="preserve"> PAGEREF _Toc10538447 \h </w:instrText>
        </w:r>
        <w:r w:rsidR="00CD6C29">
          <w:rPr>
            <w:noProof/>
            <w:webHidden/>
          </w:rPr>
        </w:r>
        <w:r w:rsidR="00CD6C29">
          <w:rPr>
            <w:noProof/>
            <w:webHidden/>
          </w:rPr>
          <w:fldChar w:fldCharType="separate"/>
        </w:r>
        <w:r w:rsidR="00E35E5F">
          <w:rPr>
            <w:noProof/>
            <w:webHidden/>
          </w:rPr>
          <w:t>24</w:t>
        </w:r>
        <w:r w:rsidR="00CD6C29">
          <w:rPr>
            <w:noProof/>
            <w:webHidden/>
          </w:rPr>
          <w:fldChar w:fldCharType="end"/>
        </w:r>
      </w:hyperlink>
    </w:p>
    <w:p w14:paraId="0E51B9E8" w14:textId="77BA4107"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48" w:history="1">
        <w:r w:rsidR="00CD6C29" w:rsidRPr="008650A7">
          <w:rPr>
            <w:rStyle w:val="Hyperlink"/>
            <w:noProof/>
            <w:lang w:val="de-AT"/>
          </w:rPr>
          <w:t>2.7</w:t>
        </w:r>
        <w:r w:rsidR="00CD6C29">
          <w:rPr>
            <w:rFonts w:eastAsiaTheme="minorEastAsia" w:cstheme="minorBidi"/>
            <w:smallCaps w:val="0"/>
            <w:noProof/>
            <w:sz w:val="22"/>
            <w:szCs w:val="22"/>
            <w:lang w:val="de-AT" w:eastAsia="de-AT"/>
          </w:rPr>
          <w:tab/>
        </w:r>
        <w:r w:rsidR="00CD6C29" w:rsidRPr="008650A7">
          <w:rPr>
            <w:rStyle w:val="Hyperlink"/>
            <w:noProof/>
            <w:lang w:val="de-AT"/>
          </w:rPr>
          <w:t>Pricing</w:t>
        </w:r>
        <w:r w:rsidR="00CD6C29">
          <w:rPr>
            <w:noProof/>
            <w:webHidden/>
          </w:rPr>
          <w:tab/>
        </w:r>
        <w:r w:rsidR="00CD6C29">
          <w:rPr>
            <w:noProof/>
            <w:webHidden/>
          </w:rPr>
          <w:fldChar w:fldCharType="begin"/>
        </w:r>
        <w:r w:rsidR="00CD6C29">
          <w:rPr>
            <w:noProof/>
            <w:webHidden/>
          </w:rPr>
          <w:instrText xml:space="preserve"> PAGEREF _Toc10538448 \h </w:instrText>
        </w:r>
        <w:r w:rsidR="00CD6C29">
          <w:rPr>
            <w:noProof/>
            <w:webHidden/>
          </w:rPr>
        </w:r>
        <w:r w:rsidR="00CD6C29">
          <w:rPr>
            <w:noProof/>
            <w:webHidden/>
          </w:rPr>
          <w:fldChar w:fldCharType="separate"/>
        </w:r>
        <w:r w:rsidR="00E35E5F">
          <w:rPr>
            <w:noProof/>
            <w:webHidden/>
          </w:rPr>
          <w:t>25</w:t>
        </w:r>
        <w:r w:rsidR="00CD6C29">
          <w:rPr>
            <w:noProof/>
            <w:webHidden/>
          </w:rPr>
          <w:fldChar w:fldCharType="end"/>
        </w:r>
      </w:hyperlink>
    </w:p>
    <w:p w14:paraId="7055AA48" w14:textId="049C94DD" w:rsidR="00CD6C29" w:rsidRDefault="00121208">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538449" w:history="1">
        <w:r w:rsidR="00CD6C29" w:rsidRPr="008650A7">
          <w:rPr>
            <w:rStyle w:val="Hyperlink"/>
            <w:noProof/>
          </w:rPr>
          <w:t>3</w:t>
        </w:r>
        <w:r w:rsidR="00CD6C29">
          <w:rPr>
            <w:rFonts w:eastAsiaTheme="minorEastAsia" w:cstheme="minorBidi"/>
            <w:b w:val="0"/>
            <w:bCs w:val="0"/>
            <w:caps w:val="0"/>
            <w:noProof/>
            <w:sz w:val="22"/>
            <w:szCs w:val="22"/>
            <w:lang w:val="de-AT" w:eastAsia="de-AT"/>
          </w:rPr>
          <w:tab/>
        </w:r>
        <w:r w:rsidR="00CD6C29" w:rsidRPr="008650A7">
          <w:rPr>
            <w:rStyle w:val="Hyperlink"/>
            <w:noProof/>
            <w:lang w:val="de-AT"/>
          </w:rPr>
          <w:t>Google Cloud Platform</w:t>
        </w:r>
        <w:r w:rsidR="00CD6C29">
          <w:rPr>
            <w:noProof/>
            <w:webHidden/>
          </w:rPr>
          <w:tab/>
        </w:r>
        <w:r w:rsidR="00CD6C29">
          <w:rPr>
            <w:noProof/>
            <w:webHidden/>
          </w:rPr>
          <w:fldChar w:fldCharType="begin"/>
        </w:r>
        <w:r w:rsidR="00CD6C29">
          <w:rPr>
            <w:noProof/>
            <w:webHidden/>
          </w:rPr>
          <w:instrText xml:space="preserve"> PAGEREF _Toc10538449 \h </w:instrText>
        </w:r>
        <w:r w:rsidR="00CD6C29">
          <w:rPr>
            <w:noProof/>
            <w:webHidden/>
          </w:rPr>
        </w:r>
        <w:r w:rsidR="00CD6C29">
          <w:rPr>
            <w:noProof/>
            <w:webHidden/>
          </w:rPr>
          <w:fldChar w:fldCharType="separate"/>
        </w:r>
        <w:r w:rsidR="00E35E5F">
          <w:rPr>
            <w:noProof/>
            <w:webHidden/>
          </w:rPr>
          <w:t>26</w:t>
        </w:r>
        <w:r w:rsidR="00CD6C29">
          <w:rPr>
            <w:noProof/>
            <w:webHidden/>
          </w:rPr>
          <w:fldChar w:fldCharType="end"/>
        </w:r>
      </w:hyperlink>
    </w:p>
    <w:p w14:paraId="2172846B" w14:textId="6AF2580E"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0" w:history="1">
        <w:r w:rsidR="00CD6C29" w:rsidRPr="008650A7">
          <w:rPr>
            <w:rStyle w:val="Hyperlink"/>
            <w:noProof/>
            <w:lang w:val="de-AT"/>
          </w:rPr>
          <w:t>3.1</w:t>
        </w:r>
        <w:r w:rsidR="00CD6C29">
          <w:rPr>
            <w:rFonts w:eastAsiaTheme="minorEastAsia" w:cstheme="minorBidi"/>
            <w:smallCaps w:val="0"/>
            <w:noProof/>
            <w:sz w:val="22"/>
            <w:szCs w:val="22"/>
            <w:lang w:val="de-AT" w:eastAsia="de-AT"/>
          </w:rPr>
          <w:tab/>
        </w:r>
        <w:r w:rsidR="00CD6C29" w:rsidRPr="008650A7">
          <w:rPr>
            <w:rStyle w:val="Hyperlink"/>
            <w:noProof/>
            <w:lang w:val="de-AT"/>
          </w:rPr>
          <w:t>Allgemeines</w:t>
        </w:r>
        <w:r w:rsidR="00CD6C29">
          <w:rPr>
            <w:noProof/>
            <w:webHidden/>
          </w:rPr>
          <w:tab/>
        </w:r>
        <w:r w:rsidR="00CD6C29">
          <w:rPr>
            <w:noProof/>
            <w:webHidden/>
          </w:rPr>
          <w:fldChar w:fldCharType="begin"/>
        </w:r>
        <w:r w:rsidR="00CD6C29">
          <w:rPr>
            <w:noProof/>
            <w:webHidden/>
          </w:rPr>
          <w:instrText xml:space="preserve"> PAGEREF _Toc10538450 \h </w:instrText>
        </w:r>
        <w:r w:rsidR="00CD6C29">
          <w:rPr>
            <w:noProof/>
            <w:webHidden/>
          </w:rPr>
        </w:r>
        <w:r w:rsidR="00CD6C29">
          <w:rPr>
            <w:noProof/>
            <w:webHidden/>
          </w:rPr>
          <w:fldChar w:fldCharType="separate"/>
        </w:r>
        <w:r w:rsidR="00E35E5F">
          <w:rPr>
            <w:noProof/>
            <w:webHidden/>
          </w:rPr>
          <w:t>26</w:t>
        </w:r>
        <w:r w:rsidR="00CD6C29">
          <w:rPr>
            <w:noProof/>
            <w:webHidden/>
          </w:rPr>
          <w:fldChar w:fldCharType="end"/>
        </w:r>
      </w:hyperlink>
    </w:p>
    <w:p w14:paraId="414EC4E1" w14:textId="35221CBE"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1" w:history="1">
        <w:r w:rsidR="00CD6C29" w:rsidRPr="008650A7">
          <w:rPr>
            <w:rStyle w:val="Hyperlink"/>
            <w:noProof/>
            <w:lang w:val="de-AT"/>
          </w:rPr>
          <w:t>3.2</w:t>
        </w:r>
        <w:r w:rsidR="00CD6C29">
          <w:rPr>
            <w:rFonts w:eastAsiaTheme="minorEastAsia" w:cstheme="minorBidi"/>
            <w:smallCaps w:val="0"/>
            <w:noProof/>
            <w:sz w:val="22"/>
            <w:szCs w:val="22"/>
            <w:lang w:val="de-AT" w:eastAsia="de-AT"/>
          </w:rPr>
          <w:tab/>
        </w:r>
        <w:r w:rsidR="00CD6C29" w:rsidRPr="008650A7">
          <w:rPr>
            <w:rStyle w:val="Hyperlink"/>
            <w:noProof/>
            <w:lang w:val="de-AT"/>
          </w:rPr>
          <w:t>Struktur</w:t>
        </w:r>
        <w:r w:rsidR="00CD6C29">
          <w:rPr>
            <w:noProof/>
            <w:webHidden/>
          </w:rPr>
          <w:tab/>
        </w:r>
        <w:r w:rsidR="00CD6C29">
          <w:rPr>
            <w:noProof/>
            <w:webHidden/>
          </w:rPr>
          <w:fldChar w:fldCharType="begin"/>
        </w:r>
        <w:r w:rsidR="00CD6C29">
          <w:rPr>
            <w:noProof/>
            <w:webHidden/>
          </w:rPr>
          <w:instrText xml:space="preserve"> PAGEREF _Toc10538451 \h </w:instrText>
        </w:r>
        <w:r w:rsidR="00CD6C29">
          <w:rPr>
            <w:noProof/>
            <w:webHidden/>
          </w:rPr>
        </w:r>
        <w:r w:rsidR="00CD6C29">
          <w:rPr>
            <w:noProof/>
            <w:webHidden/>
          </w:rPr>
          <w:fldChar w:fldCharType="separate"/>
        </w:r>
        <w:r w:rsidR="00E35E5F">
          <w:rPr>
            <w:noProof/>
            <w:webHidden/>
          </w:rPr>
          <w:t>26</w:t>
        </w:r>
        <w:r w:rsidR="00CD6C29">
          <w:rPr>
            <w:noProof/>
            <w:webHidden/>
          </w:rPr>
          <w:fldChar w:fldCharType="end"/>
        </w:r>
      </w:hyperlink>
    </w:p>
    <w:p w14:paraId="05E3B493" w14:textId="632A547A"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2" w:history="1">
        <w:r w:rsidR="00CD6C29" w:rsidRPr="008650A7">
          <w:rPr>
            <w:rStyle w:val="Hyperlink"/>
            <w:noProof/>
            <w:lang w:val="de-AT"/>
          </w:rPr>
          <w:t>3.3</w:t>
        </w:r>
        <w:r w:rsidR="00CD6C29">
          <w:rPr>
            <w:rFonts w:eastAsiaTheme="minorEastAsia" w:cstheme="minorBidi"/>
            <w:smallCaps w:val="0"/>
            <w:noProof/>
            <w:sz w:val="22"/>
            <w:szCs w:val="22"/>
            <w:lang w:val="de-AT" w:eastAsia="de-AT"/>
          </w:rPr>
          <w:tab/>
        </w:r>
        <w:r w:rsidR="00CD6C29" w:rsidRPr="008650A7">
          <w:rPr>
            <w:rStyle w:val="Hyperlink"/>
            <w:noProof/>
            <w:lang w:val="de-AT"/>
          </w:rPr>
          <w:t>Resourcenverwaltung</w:t>
        </w:r>
        <w:r w:rsidR="00CD6C29">
          <w:rPr>
            <w:noProof/>
            <w:webHidden/>
          </w:rPr>
          <w:tab/>
        </w:r>
        <w:r w:rsidR="00CD6C29">
          <w:rPr>
            <w:noProof/>
            <w:webHidden/>
          </w:rPr>
          <w:fldChar w:fldCharType="begin"/>
        </w:r>
        <w:r w:rsidR="00CD6C29">
          <w:rPr>
            <w:noProof/>
            <w:webHidden/>
          </w:rPr>
          <w:instrText xml:space="preserve"> PAGEREF _Toc10538452 \h </w:instrText>
        </w:r>
        <w:r w:rsidR="00CD6C29">
          <w:rPr>
            <w:noProof/>
            <w:webHidden/>
          </w:rPr>
        </w:r>
        <w:r w:rsidR="00CD6C29">
          <w:rPr>
            <w:noProof/>
            <w:webHidden/>
          </w:rPr>
          <w:fldChar w:fldCharType="separate"/>
        </w:r>
        <w:r w:rsidR="00E35E5F">
          <w:rPr>
            <w:noProof/>
            <w:webHidden/>
          </w:rPr>
          <w:t>28</w:t>
        </w:r>
        <w:r w:rsidR="00CD6C29">
          <w:rPr>
            <w:noProof/>
            <w:webHidden/>
          </w:rPr>
          <w:fldChar w:fldCharType="end"/>
        </w:r>
      </w:hyperlink>
    </w:p>
    <w:p w14:paraId="0B930DCC" w14:textId="5EA82DCE"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3" w:history="1">
        <w:r w:rsidR="00CD6C29" w:rsidRPr="008650A7">
          <w:rPr>
            <w:rStyle w:val="Hyperlink"/>
            <w:noProof/>
            <w:lang w:val="de-AT"/>
          </w:rPr>
          <w:t>3.4</w:t>
        </w:r>
        <w:r w:rsidR="00CD6C29">
          <w:rPr>
            <w:rFonts w:eastAsiaTheme="minorEastAsia" w:cstheme="minorBidi"/>
            <w:smallCaps w:val="0"/>
            <w:noProof/>
            <w:sz w:val="22"/>
            <w:szCs w:val="22"/>
            <w:lang w:val="de-AT" w:eastAsia="de-AT"/>
          </w:rPr>
          <w:tab/>
        </w:r>
        <w:r w:rsidR="00CD6C29" w:rsidRPr="008650A7">
          <w:rPr>
            <w:rStyle w:val="Hyperlink"/>
            <w:noProof/>
            <w:lang w:val="de-AT"/>
          </w:rPr>
          <w:t>Studentenangebote</w:t>
        </w:r>
        <w:r w:rsidR="00CD6C29">
          <w:rPr>
            <w:noProof/>
            <w:webHidden/>
          </w:rPr>
          <w:tab/>
        </w:r>
        <w:r w:rsidR="00CD6C29">
          <w:rPr>
            <w:noProof/>
            <w:webHidden/>
          </w:rPr>
          <w:fldChar w:fldCharType="begin"/>
        </w:r>
        <w:r w:rsidR="00CD6C29">
          <w:rPr>
            <w:noProof/>
            <w:webHidden/>
          </w:rPr>
          <w:instrText xml:space="preserve"> PAGEREF _Toc10538453 \h </w:instrText>
        </w:r>
        <w:r w:rsidR="00CD6C29">
          <w:rPr>
            <w:noProof/>
            <w:webHidden/>
          </w:rPr>
        </w:r>
        <w:r w:rsidR="00CD6C29">
          <w:rPr>
            <w:noProof/>
            <w:webHidden/>
          </w:rPr>
          <w:fldChar w:fldCharType="separate"/>
        </w:r>
        <w:r w:rsidR="00E35E5F">
          <w:rPr>
            <w:noProof/>
            <w:webHidden/>
          </w:rPr>
          <w:t>29</w:t>
        </w:r>
        <w:r w:rsidR="00CD6C29">
          <w:rPr>
            <w:noProof/>
            <w:webHidden/>
          </w:rPr>
          <w:fldChar w:fldCharType="end"/>
        </w:r>
      </w:hyperlink>
    </w:p>
    <w:p w14:paraId="23850CE6" w14:textId="0615A617"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4" w:history="1">
        <w:r w:rsidR="00CD6C29" w:rsidRPr="008650A7">
          <w:rPr>
            <w:rStyle w:val="Hyperlink"/>
            <w:noProof/>
            <w:lang w:val="de-AT"/>
          </w:rPr>
          <w:t>3.5</w:t>
        </w:r>
        <w:r w:rsidR="00CD6C29">
          <w:rPr>
            <w:rFonts w:eastAsiaTheme="minorEastAsia" w:cstheme="minorBidi"/>
            <w:smallCaps w:val="0"/>
            <w:noProof/>
            <w:sz w:val="22"/>
            <w:szCs w:val="22"/>
            <w:lang w:val="de-AT" w:eastAsia="de-AT"/>
          </w:rPr>
          <w:tab/>
        </w:r>
        <w:r w:rsidR="00CD6C29" w:rsidRPr="008650A7">
          <w:rPr>
            <w:rStyle w:val="Hyperlink"/>
            <w:noProof/>
            <w:lang w:val="de-AT"/>
          </w:rPr>
          <w:t>Kostenmanagement</w:t>
        </w:r>
        <w:r w:rsidR="00CD6C29">
          <w:rPr>
            <w:noProof/>
            <w:webHidden/>
          </w:rPr>
          <w:tab/>
        </w:r>
        <w:r w:rsidR="00CD6C29">
          <w:rPr>
            <w:noProof/>
            <w:webHidden/>
          </w:rPr>
          <w:fldChar w:fldCharType="begin"/>
        </w:r>
        <w:r w:rsidR="00CD6C29">
          <w:rPr>
            <w:noProof/>
            <w:webHidden/>
          </w:rPr>
          <w:instrText xml:space="preserve"> PAGEREF _Toc10538454 \h </w:instrText>
        </w:r>
        <w:r w:rsidR="00CD6C29">
          <w:rPr>
            <w:noProof/>
            <w:webHidden/>
          </w:rPr>
        </w:r>
        <w:r w:rsidR="00CD6C29">
          <w:rPr>
            <w:noProof/>
            <w:webHidden/>
          </w:rPr>
          <w:fldChar w:fldCharType="separate"/>
        </w:r>
        <w:r w:rsidR="00E35E5F">
          <w:rPr>
            <w:noProof/>
            <w:webHidden/>
          </w:rPr>
          <w:t>29</w:t>
        </w:r>
        <w:r w:rsidR="00CD6C29">
          <w:rPr>
            <w:noProof/>
            <w:webHidden/>
          </w:rPr>
          <w:fldChar w:fldCharType="end"/>
        </w:r>
      </w:hyperlink>
    </w:p>
    <w:p w14:paraId="424C9977" w14:textId="74D2E47E" w:rsidR="00CD6C29" w:rsidRDefault="00121208">
      <w:pPr>
        <w:pStyle w:val="Verzeichnis2"/>
        <w:tabs>
          <w:tab w:val="left" w:pos="720"/>
          <w:tab w:val="right" w:leader="dot" w:pos="9062"/>
        </w:tabs>
        <w:rPr>
          <w:rFonts w:eastAsiaTheme="minorEastAsia" w:cstheme="minorBidi"/>
          <w:smallCaps w:val="0"/>
          <w:noProof/>
          <w:sz w:val="22"/>
          <w:szCs w:val="22"/>
          <w:lang w:val="de-AT" w:eastAsia="de-AT"/>
        </w:rPr>
      </w:pPr>
      <w:hyperlink w:anchor="_Toc10538455" w:history="1">
        <w:r w:rsidR="00CD6C29" w:rsidRPr="008650A7">
          <w:rPr>
            <w:rStyle w:val="Hyperlink"/>
            <w:noProof/>
            <w:lang w:val="de-AT"/>
          </w:rPr>
          <w:t>3.6</w:t>
        </w:r>
        <w:r w:rsidR="00CD6C29">
          <w:rPr>
            <w:rFonts w:eastAsiaTheme="minorEastAsia" w:cstheme="minorBidi"/>
            <w:smallCaps w:val="0"/>
            <w:noProof/>
            <w:sz w:val="22"/>
            <w:szCs w:val="22"/>
            <w:lang w:val="de-AT" w:eastAsia="de-AT"/>
          </w:rPr>
          <w:tab/>
        </w:r>
        <w:r w:rsidR="00CD6C29" w:rsidRPr="008650A7">
          <w:rPr>
            <w:rStyle w:val="Hyperlink"/>
            <w:noProof/>
            <w:lang w:val="de-AT"/>
          </w:rPr>
          <w:t>Docker</w:t>
        </w:r>
        <w:r w:rsidR="00CD6C29">
          <w:rPr>
            <w:noProof/>
            <w:webHidden/>
          </w:rPr>
          <w:tab/>
        </w:r>
        <w:r w:rsidR="00CD6C29">
          <w:rPr>
            <w:noProof/>
            <w:webHidden/>
          </w:rPr>
          <w:fldChar w:fldCharType="begin"/>
        </w:r>
        <w:r w:rsidR="00CD6C29">
          <w:rPr>
            <w:noProof/>
            <w:webHidden/>
          </w:rPr>
          <w:instrText xml:space="preserve"> PAGEREF _Toc10538455 \h </w:instrText>
        </w:r>
        <w:r w:rsidR="00CD6C29">
          <w:rPr>
            <w:noProof/>
            <w:webHidden/>
          </w:rPr>
        </w:r>
        <w:r w:rsidR="00CD6C29">
          <w:rPr>
            <w:noProof/>
            <w:webHidden/>
          </w:rPr>
          <w:fldChar w:fldCharType="separate"/>
        </w:r>
        <w:r w:rsidR="00E35E5F">
          <w:rPr>
            <w:noProof/>
            <w:webHidden/>
          </w:rPr>
          <w:t>31</w:t>
        </w:r>
        <w:r w:rsidR="00CD6C29">
          <w:rPr>
            <w:noProof/>
            <w:webHidden/>
          </w:rPr>
          <w:fldChar w:fldCharType="end"/>
        </w:r>
      </w:hyperlink>
    </w:p>
    <w:p w14:paraId="0FA82FC4" w14:textId="37CE5850"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56" w:history="1">
        <w:r w:rsidR="00CD6C29" w:rsidRPr="008650A7">
          <w:rPr>
            <w:rStyle w:val="Hyperlink"/>
            <w:noProof/>
            <w:lang w:val="de-AT"/>
          </w:rPr>
          <w:t>3.6.1</w:t>
        </w:r>
        <w:r w:rsidR="00CD6C29">
          <w:rPr>
            <w:rFonts w:eastAsiaTheme="minorEastAsia" w:cstheme="minorBidi"/>
            <w:i w:val="0"/>
            <w:iCs w:val="0"/>
            <w:noProof/>
            <w:sz w:val="22"/>
            <w:szCs w:val="22"/>
            <w:lang w:val="de-AT" w:eastAsia="de-AT"/>
          </w:rPr>
          <w:tab/>
        </w:r>
        <w:r w:rsidR="00CD6C29" w:rsidRPr="008650A7">
          <w:rPr>
            <w:rStyle w:val="Hyperlink"/>
            <w:noProof/>
            <w:lang w:val="de-AT"/>
          </w:rPr>
          <w:t>Google App Engine</w:t>
        </w:r>
        <w:r w:rsidR="00CD6C29">
          <w:rPr>
            <w:noProof/>
            <w:webHidden/>
          </w:rPr>
          <w:tab/>
        </w:r>
        <w:r w:rsidR="00CD6C29">
          <w:rPr>
            <w:noProof/>
            <w:webHidden/>
          </w:rPr>
          <w:fldChar w:fldCharType="begin"/>
        </w:r>
        <w:r w:rsidR="00CD6C29">
          <w:rPr>
            <w:noProof/>
            <w:webHidden/>
          </w:rPr>
          <w:instrText xml:space="preserve"> PAGEREF _Toc10538456 \h </w:instrText>
        </w:r>
        <w:r w:rsidR="00CD6C29">
          <w:rPr>
            <w:noProof/>
            <w:webHidden/>
          </w:rPr>
        </w:r>
        <w:r w:rsidR="00CD6C29">
          <w:rPr>
            <w:noProof/>
            <w:webHidden/>
          </w:rPr>
          <w:fldChar w:fldCharType="separate"/>
        </w:r>
        <w:r w:rsidR="00E35E5F">
          <w:rPr>
            <w:noProof/>
            <w:webHidden/>
          </w:rPr>
          <w:t>31</w:t>
        </w:r>
        <w:r w:rsidR="00CD6C29">
          <w:rPr>
            <w:noProof/>
            <w:webHidden/>
          </w:rPr>
          <w:fldChar w:fldCharType="end"/>
        </w:r>
      </w:hyperlink>
    </w:p>
    <w:p w14:paraId="423D3B42" w14:textId="6F98CC41"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57" w:history="1">
        <w:r w:rsidR="00CD6C29" w:rsidRPr="008650A7">
          <w:rPr>
            <w:rStyle w:val="Hyperlink"/>
            <w:noProof/>
            <w:lang w:val="de-AT"/>
          </w:rPr>
          <w:t>3.6.2</w:t>
        </w:r>
        <w:r w:rsidR="00CD6C29">
          <w:rPr>
            <w:rFonts w:eastAsiaTheme="minorEastAsia" w:cstheme="minorBidi"/>
            <w:i w:val="0"/>
            <w:iCs w:val="0"/>
            <w:noProof/>
            <w:sz w:val="22"/>
            <w:szCs w:val="22"/>
            <w:lang w:val="de-AT" w:eastAsia="de-AT"/>
          </w:rPr>
          <w:tab/>
        </w:r>
        <w:r w:rsidR="00CD6C29" w:rsidRPr="008650A7">
          <w:rPr>
            <w:rStyle w:val="Hyperlink"/>
            <w:noProof/>
            <w:lang w:val="de-AT"/>
          </w:rPr>
          <w:t>Google Compute Engine (Linux)</w:t>
        </w:r>
        <w:r w:rsidR="00CD6C29">
          <w:rPr>
            <w:noProof/>
            <w:webHidden/>
          </w:rPr>
          <w:tab/>
        </w:r>
        <w:r w:rsidR="00CD6C29">
          <w:rPr>
            <w:noProof/>
            <w:webHidden/>
          </w:rPr>
          <w:fldChar w:fldCharType="begin"/>
        </w:r>
        <w:r w:rsidR="00CD6C29">
          <w:rPr>
            <w:noProof/>
            <w:webHidden/>
          </w:rPr>
          <w:instrText xml:space="preserve"> PAGEREF _Toc10538457 \h </w:instrText>
        </w:r>
        <w:r w:rsidR="00CD6C29">
          <w:rPr>
            <w:noProof/>
            <w:webHidden/>
          </w:rPr>
        </w:r>
        <w:r w:rsidR="00CD6C29">
          <w:rPr>
            <w:noProof/>
            <w:webHidden/>
          </w:rPr>
          <w:fldChar w:fldCharType="separate"/>
        </w:r>
        <w:r w:rsidR="00E35E5F">
          <w:rPr>
            <w:noProof/>
            <w:webHidden/>
          </w:rPr>
          <w:t>32</w:t>
        </w:r>
        <w:r w:rsidR="00CD6C29">
          <w:rPr>
            <w:noProof/>
            <w:webHidden/>
          </w:rPr>
          <w:fldChar w:fldCharType="end"/>
        </w:r>
      </w:hyperlink>
    </w:p>
    <w:p w14:paraId="421730A3" w14:textId="74AF288F"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58" w:history="1">
        <w:r w:rsidR="00CD6C29" w:rsidRPr="008650A7">
          <w:rPr>
            <w:rStyle w:val="Hyperlink"/>
            <w:noProof/>
          </w:rPr>
          <w:t>3.6.3</w:t>
        </w:r>
        <w:r w:rsidR="00CD6C29">
          <w:rPr>
            <w:rFonts w:eastAsiaTheme="minorEastAsia" w:cstheme="minorBidi"/>
            <w:i w:val="0"/>
            <w:iCs w:val="0"/>
            <w:noProof/>
            <w:sz w:val="22"/>
            <w:szCs w:val="22"/>
            <w:lang w:val="de-AT" w:eastAsia="de-AT"/>
          </w:rPr>
          <w:tab/>
        </w:r>
        <w:r w:rsidR="00CD6C29" w:rsidRPr="008650A7">
          <w:rPr>
            <w:rStyle w:val="Hyperlink"/>
            <w:noProof/>
          </w:rPr>
          <w:t>Google Compute Engine (Container-Optimized OS)</w:t>
        </w:r>
        <w:r w:rsidR="00CD6C29">
          <w:rPr>
            <w:noProof/>
            <w:webHidden/>
          </w:rPr>
          <w:tab/>
        </w:r>
        <w:r w:rsidR="00CD6C29">
          <w:rPr>
            <w:noProof/>
            <w:webHidden/>
          </w:rPr>
          <w:fldChar w:fldCharType="begin"/>
        </w:r>
        <w:r w:rsidR="00CD6C29">
          <w:rPr>
            <w:noProof/>
            <w:webHidden/>
          </w:rPr>
          <w:instrText xml:space="preserve"> PAGEREF _Toc10538458 \h </w:instrText>
        </w:r>
        <w:r w:rsidR="00CD6C29">
          <w:rPr>
            <w:noProof/>
            <w:webHidden/>
          </w:rPr>
        </w:r>
        <w:r w:rsidR="00CD6C29">
          <w:rPr>
            <w:noProof/>
            <w:webHidden/>
          </w:rPr>
          <w:fldChar w:fldCharType="separate"/>
        </w:r>
        <w:r w:rsidR="00E35E5F">
          <w:rPr>
            <w:noProof/>
            <w:webHidden/>
          </w:rPr>
          <w:t>33</w:t>
        </w:r>
        <w:r w:rsidR="00CD6C29">
          <w:rPr>
            <w:noProof/>
            <w:webHidden/>
          </w:rPr>
          <w:fldChar w:fldCharType="end"/>
        </w:r>
      </w:hyperlink>
    </w:p>
    <w:p w14:paraId="0EB1B901" w14:textId="591C6628" w:rsidR="00CD6C29" w:rsidRDefault="00121208">
      <w:pPr>
        <w:pStyle w:val="Verzeichnis3"/>
        <w:tabs>
          <w:tab w:val="left" w:pos="1200"/>
          <w:tab w:val="right" w:leader="dot" w:pos="9062"/>
        </w:tabs>
        <w:rPr>
          <w:rFonts w:eastAsiaTheme="minorEastAsia" w:cstheme="minorBidi"/>
          <w:i w:val="0"/>
          <w:iCs w:val="0"/>
          <w:noProof/>
          <w:sz w:val="22"/>
          <w:szCs w:val="22"/>
          <w:lang w:val="de-AT" w:eastAsia="de-AT"/>
        </w:rPr>
      </w:pPr>
      <w:hyperlink w:anchor="_Toc10538459" w:history="1">
        <w:r w:rsidR="00CD6C29" w:rsidRPr="008650A7">
          <w:rPr>
            <w:rStyle w:val="Hyperlink"/>
            <w:noProof/>
            <w:lang w:val="de-AT"/>
          </w:rPr>
          <w:t>3.6.4</w:t>
        </w:r>
        <w:r w:rsidR="00CD6C29">
          <w:rPr>
            <w:rFonts w:eastAsiaTheme="minorEastAsia" w:cstheme="minorBidi"/>
            <w:i w:val="0"/>
            <w:iCs w:val="0"/>
            <w:noProof/>
            <w:sz w:val="22"/>
            <w:szCs w:val="22"/>
            <w:lang w:val="de-AT" w:eastAsia="de-AT"/>
          </w:rPr>
          <w:tab/>
        </w:r>
        <w:r w:rsidR="00CD6C29" w:rsidRPr="008650A7">
          <w:rPr>
            <w:rStyle w:val="Hyperlink"/>
            <w:noProof/>
            <w:lang w:val="de-AT"/>
          </w:rPr>
          <w:t>Google Kubernetes Engine</w:t>
        </w:r>
        <w:r w:rsidR="00CD6C29">
          <w:rPr>
            <w:noProof/>
            <w:webHidden/>
          </w:rPr>
          <w:tab/>
        </w:r>
        <w:r w:rsidR="00CD6C29">
          <w:rPr>
            <w:noProof/>
            <w:webHidden/>
          </w:rPr>
          <w:fldChar w:fldCharType="begin"/>
        </w:r>
        <w:r w:rsidR="00CD6C29">
          <w:rPr>
            <w:noProof/>
            <w:webHidden/>
          </w:rPr>
          <w:instrText xml:space="preserve"> PAGEREF _Toc10538459 \h </w:instrText>
        </w:r>
        <w:r w:rsidR="00CD6C29">
          <w:rPr>
            <w:noProof/>
            <w:webHidden/>
          </w:rPr>
        </w:r>
        <w:r w:rsidR="00CD6C29">
          <w:rPr>
            <w:noProof/>
            <w:webHidden/>
          </w:rPr>
          <w:fldChar w:fldCharType="separate"/>
        </w:r>
        <w:r w:rsidR="00E35E5F">
          <w:rPr>
            <w:noProof/>
            <w:webHidden/>
          </w:rPr>
          <w:t>33</w:t>
        </w:r>
        <w:r w:rsidR="00CD6C29">
          <w:rPr>
            <w:noProof/>
            <w:webHidden/>
          </w:rPr>
          <w:fldChar w:fldCharType="end"/>
        </w:r>
      </w:hyperlink>
    </w:p>
    <w:p w14:paraId="53132265" w14:textId="490774DE" w:rsidR="00CD6C29" w:rsidRDefault="00121208">
      <w:pPr>
        <w:pStyle w:val="Verzeichnis1"/>
        <w:tabs>
          <w:tab w:val="left" w:pos="480"/>
          <w:tab w:val="right" w:leader="dot" w:pos="9062"/>
        </w:tabs>
        <w:rPr>
          <w:rFonts w:eastAsiaTheme="minorEastAsia" w:cstheme="minorBidi"/>
          <w:b w:val="0"/>
          <w:bCs w:val="0"/>
          <w:caps w:val="0"/>
          <w:noProof/>
          <w:sz w:val="22"/>
          <w:szCs w:val="22"/>
          <w:lang w:val="de-AT" w:eastAsia="de-AT"/>
        </w:rPr>
      </w:pPr>
      <w:hyperlink w:anchor="_Toc10538460" w:history="1">
        <w:r w:rsidR="00CD6C29" w:rsidRPr="008650A7">
          <w:rPr>
            <w:rStyle w:val="Hyperlink"/>
            <w:noProof/>
          </w:rPr>
          <w:t>4</w:t>
        </w:r>
        <w:r w:rsidR="00CD6C29">
          <w:rPr>
            <w:rFonts w:eastAsiaTheme="minorEastAsia" w:cstheme="minorBidi"/>
            <w:b w:val="0"/>
            <w:bCs w:val="0"/>
            <w:caps w:val="0"/>
            <w:noProof/>
            <w:sz w:val="22"/>
            <w:szCs w:val="22"/>
            <w:lang w:val="de-AT" w:eastAsia="de-AT"/>
          </w:rPr>
          <w:tab/>
        </w:r>
        <w:r w:rsidR="00CD6C29" w:rsidRPr="008650A7">
          <w:rPr>
            <w:rStyle w:val="Hyperlink"/>
            <w:noProof/>
            <w:lang w:val="de-AT"/>
          </w:rPr>
          <w:t>Entscheidung Plattform</w:t>
        </w:r>
        <w:r w:rsidR="00CD6C29">
          <w:rPr>
            <w:noProof/>
            <w:webHidden/>
          </w:rPr>
          <w:tab/>
        </w:r>
        <w:r w:rsidR="00CD6C29">
          <w:rPr>
            <w:noProof/>
            <w:webHidden/>
          </w:rPr>
          <w:fldChar w:fldCharType="begin"/>
        </w:r>
        <w:r w:rsidR="00CD6C29">
          <w:rPr>
            <w:noProof/>
            <w:webHidden/>
          </w:rPr>
          <w:instrText xml:space="preserve"> PAGEREF _Toc10538460 \h </w:instrText>
        </w:r>
        <w:r w:rsidR="00CD6C29">
          <w:rPr>
            <w:noProof/>
            <w:webHidden/>
          </w:rPr>
        </w:r>
        <w:r w:rsidR="00CD6C29">
          <w:rPr>
            <w:noProof/>
            <w:webHidden/>
          </w:rPr>
          <w:fldChar w:fldCharType="separate"/>
        </w:r>
        <w:r w:rsidR="00E35E5F">
          <w:rPr>
            <w:noProof/>
            <w:webHidden/>
          </w:rPr>
          <w:t>35</w:t>
        </w:r>
        <w:r w:rsidR="00CD6C29">
          <w:rPr>
            <w:noProof/>
            <w:webHidden/>
          </w:rPr>
          <w:fldChar w:fldCharType="end"/>
        </w:r>
      </w:hyperlink>
    </w:p>
    <w:p w14:paraId="3A200569" w14:textId="183CCE83" w:rsidR="00FC129D" w:rsidRPr="00F859CD" w:rsidRDefault="000E4881">
      <w:pPr>
        <w:rPr>
          <w:lang w:val="de-AT"/>
        </w:rPr>
      </w:pPr>
      <w:r w:rsidRPr="00F859CD">
        <w:rPr>
          <w:rFonts w:cstheme="minorHAnsi"/>
          <w:b/>
          <w:caps/>
          <w:sz w:val="20"/>
          <w:szCs w:val="20"/>
          <w:lang w:val="de-AT"/>
        </w:rPr>
        <w:fldChar w:fldCharType="end"/>
      </w:r>
    </w:p>
    <w:p w14:paraId="03B52FB2" w14:textId="74CF29EE" w:rsidR="0057033D" w:rsidRPr="00F859CD" w:rsidRDefault="0057033D">
      <w:pPr>
        <w:spacing w:after="160" w:line="259" w:lineRule="auto"/>
        <w:jc w:val="left"/>
        <w:rPr>
          <w:lang w:val="de-AT"/>
        </w:rPr>
      </w:pPr>
      <w:r w:rsidRPr="00F859CD">
        <w:rPr>
          <w:lang w:val="de-AT"/>
        </w:rPr>
        <w:br w:type="page"/>
      </w:r>
    </w:p>
    <w:p w14:paraId="37F6A6F8" w14:textId="057472B1" w:rsidR="005148C3" w:rsidRPr="00F859CD" w:rsidRDefault="00097117" w:rsidP="00FE18DE">
      <w:pPr>
        <w:pStyle w:val="Verzeichnisse"/>
        <w:rPr>
          <w:lang w:val="de-AT"/>
        </w:rPr>
      </w:pPr>
      <w:r w:rsidRPr="00F859CD">
        <w:rPr>
          <w:lang w:val="de-AT"/>
        </w:rPr>
        <w:lastRenderedPageBreak/>
        <w:t>Abbildungsverzeichnis</w:t>
      </w:r>
    </w:p>
    <w:p w14:paraId="061ADABE" w14:textId="634ACB35" w:rsidR="00CD6C29" w:rsidRDefault="00823921">
      <w:pPr>
        <w:pStyle w:val="Abbildungsverzeichnis"/>
        <w:tabs>
          <w:tab w:val="right" w:leader="dot" w:pos="9062"/>
        </w:tabs>
        <w:rPr>
          <w:rFonts w:eastAsiaTheme="minorEastAsia"/>
          <w:noProof/>
          <w:sz w:val="22"/>
          <w:lang w:val="de-AT" w:eastAsia="de-AT"/>
        </w:rPr>
      </w:pPr>
      <w:r>
        <w:rPr>
          <w:lang w:val="de-AT"/>
        </w:rPr>
        <w:fldChar w:fldCharType="begin"/>
      </w:r>
      <w:r>
        <w:rPr>
          <w:lang w:val="de-AT"/>
        </w:rPr>
        <w:instrText xml:space="preserve"> TOC \h \z \c "Abbildung" </w:instrText>
      </w:r>
      <w:r>
        <w:rPr>
          <w:lang w:val="de-AT"/>
        </w:rPr>
        <w:fldChar w:fldCharType="separate"/>
      </w:r>
      <w:hyperlink w:anchor="_Toc10538461" w:history="1">
        <w:r w:rsidR="00CD6C29" w:rsidRPr="00F65272">
          <w:rPr>
            <w:rStyle w:val="Hyperlink"/>
            <w:noProof/>
          </w:rPr>
          <w:t>Abbildung 1 - Azure Struktur</w:t>
        </w:r>
        <w:r w:rsidR="00CD6C29">
          <w:rPr>
            <w:noProof/>
            <w:webHidden/>
          </w:rPr>
          <w:tab/>
        </w:r>
        <w:r w:rsidR="00CD6C29">
          <w:rPr>
            <w:noProof/>
            <w:webHidden/>
          </w:rPr>
          <w:fldChar w:fldCharType="begin"/>
        </w:r>
        <w:r w:rsidR="00CD6C29">
          <w:rPr>
            <w:noProof/>
            <w:webHidden/>
          </w:rPr>
          <w:instrText xml:space="preserve"> PAGEREF _Toc10538461 \h </w:instrText>
        </w:r>
        <w:r w:rsidR="00CD6C29">
          <w:rPr>
            <w:noProof/>
            <w:webHidden/>
          </w:rPr>
        </w:r>
        <w:r w:rsidR="00CD6C29">
          <w:rPr>
            <w:noProof/>
            <w:webHidden/>
          </w:rPr>
          <w:fldChar w:fldCharType="separate"/>
        </w:r>
        <w:r w:rsidR="00E35E5F">
          <w:rPr>
            <w:noProof/>
            <w:webHidden/>
          </w:rPr>
          <w:t>4</w:t>
        </w:r>
        <w:r w:rsidR="00CD6C29">
          <w:rPr>
            <w:noProof/>
            <w:webHidden/>
          </w:rPr>
          <w:fldChar w:fldCharType="end"/>
        </w:r>
      </w:hyperlink>
    </w:p>
    <w:p w14:paraId="4F466E9C" w14:textId="2C697499" w:rsidR="00CD6C29" w:rsidRDefault="00121208">
      <w:pPr>
        <w:pStyle w:val="Abbildungsverzeichnis"/>
        <w:tabs>
          <w:tab w:val="right" w:leader="dot" w:pos="9062"/>
        </w:tabs>
        <w:rPr>
          <w:rFonts w:eastAsiaTheme="minorEastAsia"/>
          <w:noProof/>
          <w:sz w:val="22"/>
          <w:lang w:val="de-AT" w:eastAsia="de-AT"/>
        </w:rPr>
      </w:pPr>
      <w:hyperlink w:anchor="_Toc10538462" w:history="1">
        <w:r w:rsidR="00CD6C29" w:rsidRPr="00F65272">
          <w:rPr>
            <w:rStyle w:val="Hyperlink"/>
            <w:noProof/>
          </w:rPr>
          <w:t>Abbildung 2 - Role Based Access Control (RBAC) Konzept</w:t>
        </w:r>
        <w:r w:rsidR="00CD6C29">
          <w:rPr>
            <w:noProof/>
            <w:webHidden/>
          </w:rPr>
          <w:tab/>
        </w:r>
        <w:r w:rsidR="00CD6C29">
          <w:rPr>
            <w:noProof/>
            <w:webHidden/>
          </w:rPr>
          <w:fldChar w:fldCharType="begin"/>
        </w:r>
        <w:r w:rsidR="00CD6C29">
          <w:rPr>
            <w:noProof/>
            <w:webHidden/>
          </w:rPr>
          <w:instrText xml:space="preserve"> PAGEREF _Toc10538462 \h </w:instrText>
        </w:r>
        <w:r w:rsidR="00CD6C29">
          <w:rPr>
            <w:noProof/>
            <w:webHidden/>
          </w:rPr>
        </w:r>
        <w:r w:rsidR="00CD6C29">
          <w:rPr>
            <w:noProof/>
            <w:webHidden/>
          </w:rPr>
          <w:fldChar w:fldCharType="separate"/>
        </w:r>
        <w:r w:rsidR="00E35E5F">
          <w:rPr>
            <w:noProof/>
            <w:webHidden/>
          </w:rPr>
          <w:t>5</w:t>
        </w:r>
        <w:r w:rsidR="00CD6C29">
          <w:rPr>
            <w:noProof/>
            <w:webHidden/>
          </w:rPr>
          <w:fldChar w:fldCharType="end"/>
        </w:r>
      </w:hyperlink>
    </w:p>
    <w:p w14:paraId="5C0E2A5E" w14:textId="079E5362" w:rsidR="00CD6C29" w:rsidRDefault="00121208">
      <w:pPr>
        <w:pStyle w:val="Abbildungsverzeichnis"/>
        <w:tabs>
          <w:tab w:val="right" w:leader="dot" w:pos="9062"/>
        </w:tabs>
        <w:rPr>
          <w:rFonts w:eastAsiaTheme="minorEastAsia"/>
          <w:noProof/>
          <w:sz w:val="22"/>
          <w:lang w:val="de-AT" w:eastAsia="de-AT"/>
        </w:rPr>
      </w:pPr>
      <w:hyperlink w:anchor="_Toc10538463" w:history="1">
        <w:r w:rsidR="00CD6C29" w:rsidRPr="00F65272">
          <w:rPr>
            <w:rStyle w:val="Hyperlink"/>
            <w:noProof/>
          </w:rPr>
          <w:t>Abbildung 3 - Azure Management Group</w:t>
        </w:r>
        <w:r w:rsidR="00CD6C29">
          <w:rPr>
            <w:noProof/>
            <w:webHidden/>
          </w:rPr>
          <w:tab/>
        </w:r>
        <w:r w:rsidR="00CD6C29">
          <w:rPr>
            <w:noProof/>
            <w:webHidden/>
          </w:rPr>
          <w:fldChar w:fldCharType="begin"/>
        </w:r>
        <w:r w:rsidR="00CD6C29">
          <w:rPr>
            <w:noProof/>
            <w:webHidden/>
          </w:rPr>
          <w:instrText xml:space="preserve"> PAGEREF _Toc10538463 \h </w:instrText>
        </w:r>
        <w:r w:rsidR="00CD6C29">
          <w:rPr>
            <w:noProof/>
            <w:webHidden/>
          </w:rPr>
        </w:r>
        <w:r w:rsidR="00CD6C29">
          <w:rPr>
            <w:noProof/>
            <w:webHidden/>
          </w:rPr>
          <w:fldChar w:fldCharType="separate"/>
        </w:r>
        <w:r w:rsidR="00E35E5F">
          <w:rPr>
            <w:noProof/>
            <w:webHidden/>
          </w:rPr>
          <w:t>6</w:t>
        </w:r>
        <w:r w:rsidR="00CD6C29">
          <w:rPr>
            <w:noProof/>
            <w:webHidden/>
          </w:rPr>
          <w:fldChar w:fldCharType="end"/>
        </w:r>
      </w:hyperlink>
    </w:p>
    <w:p w14:paraId="267C2DDE" w14:textId="4ECF8402" w:rsidR="00CD6C29" w:rsidRDefault="00121208">
      <w:pPr>
        <w:pStyle w:val="Abbildungsverzeichnis"/>
        <w:tabs>
          <w:tab w:val="right" w:leader="dot" w:pos="9062"/>
        </w:tabs>
        <w:rPr>
          <w:rFonts w:eastAsiaTheme="minorEastAsia"/>
          <w:noProof/>
          <w:sz w:val="22"/>
          <w:lang w:val="de-AT" w:eastAsia="de-AT"/>
        </w:rPr>
      </w:pPr>
      <w:hyperlink w:anchor="_Toc10538464" w:history="1">
        <w:r w:rsidR="00CD6C29" w:rsidRPr="00F65272">
          <w:rPr>
            <w:rStyle w:val="Hyperlink"/>
            <w:noProof/>
            <w:lang w:val="de-AT"/>
          </w:rPr>
          <w:t>Abbildung 4 - Azure Subscription Struktur</w:t>
        </w:r>
        <w:r w:rsidR="00CD6C29">
          <w:rPr>
            <w:noProof/>
            <w:webHidden/>
          </w:rPr>
          <w:tab/>
        </w:r>
        <w:r w:rsidR="00CD6C29">
          <w:rPr>
            <w:noProof/>
            <w:webHidden/>
          </w:rPr>
          <w:fldChar w:fldCharType="begin"/>
        </w:r>
        <w:r w:rsidR="00CD6C29">
          <w:rPr>
            <w:noProof/>
            <w:webHidden/>
          </w:rPr>
          <w:instrText xml:space="preserve"> PAGEREF _Toc10538464 \h </w:instrText>
        </w:r>
        <w:r w:rsidR="00CD6C29">
          <w:rPr>
            <w:noProof/>
            <w:webHidden/>
          </w:rPr>
        </w:r>
        <w:r w:rsidR="00CD6C29">
          <w:rPr>
            <w:noProof/>
            <w:webHidden/>
          </w:rPr>
          <w:fldChar w:fldCharType="separate"/>
        </w:r>
        <w:r w:rsidR="00E35E5F">
          <w:rPr>
            <w:noProof/>
            <w:webHidden/>
          </w:rPr>
          <w:t>6</w:t>
        </w:r>
        <w:r w:rsidR="00CD6C29">
          <w:rPr>
            <w:noProof/>
            <w:webHidden/>
          </w:rPr>
          <w:fldChar w:fldCharType="end"/>
        </w:r>
      </w:hyperlink>
    </w:p>
    <w:p w14:paraId="04F86FB3" w14:textId="74E73339" w:rsidR="00CD6C29" w:rsidRDefault="00121208">
      <w:pPr>
        <w:pStyle w:val="Abbildungsverzeichnis"/>
        <w:tabs>
          <w:tab w:val="right" w:leader="dot" w:pos="9062"/>
        </w:tabs>
        <w:rPr>
          <w:rFonts w:eastAsiaTheme="minorEastAsia"/>
          <w:noProof/>
          <w:sz w:val="22"/>
          <w:lang w:val="de-AT" w:eastAsia="de-AT"/>
        </w:rPr>
      </w:pPr>
      <w:hyperlink w:anchor="_Toc10538465" w:history="1">
        <w:r w:rsidR="00CD6C29" w:rsidRPr="00F65272">
          <w:rPr>
            <w:rStyle w:val="Hyperlink"/>
            <w:noProof/>
            <w:lang w:val="de-AT"/>
          </w:rPr>
          <w:t>Abbildung 5 - Pricing Calculator Virtuelle Maschine</w:t>
        </w:r>
        <w:r w:rsidR="00CD6C29">
          <w:rPr>
            <w:noProof/>
            <w:webHidden/>
          </w:rPr>
          <w:tab/>
        </w:r>
        <w:r w:rsidR="00CD6C29">
          <w:rPr>
            <w:noProof/>
            <w:webHidden/>
          </w:rPr>
          <w:fldChar w:fldCharType="begin"/>
        </w:r>
        <w:r w:rsidR="00CD6C29">
          <w:rPr>
            <w:noProof/>
            <w:webHidden/>
          </w:rPr>
          <w:instrText xml:space="preserve"> PAGEREF _Toc10538465 \h </w:instrText>
        </w:r>
        <w:r w:rsidR="00CD6C29">
          <w:rPr>
            <w:noProof/>
            <w:webHidden/>
          </w:rPr>
        </w:r>
        <w:r w:rsidR="00CD6C29">
          <w:rPr>
            <w:noProof/>
            <w:webHidden/>
          </w:rPr>
          <w:fldChar w:fldCharType="separate"/>
        </w:r>
        <w:r w:rsidR="00E35E5F">
          <w:rPr>
            <w:noProof/>
            <w:webHidden/>
          </w:rPr>
          <w:t>8</w:t>
        </w:r>
        <w:r w:rsidR="00CD6C29">
          <w:rPr>
            <w:noProof/>
            <w:webHidden/>
          </w:rPr>
          <w:fldChar w:fldCharType="end"/>
        </w:r>
      </w:hyperlink>
    </w:p>
    <w:p w14:paraId="49E1D588" w14:textId="2A3CF9F2" w:rsidR="00CD6C29" w:rsidRDefault="00121208">
      <w:pPr>
        <w:pStyle w:val="Abbildungsverzeichnis"/>
        <w:tabs>
          <w:tab w:val="right" w:leader="dot" w:pos="9062"/>
        </w:tabs>
        <w:rPr>
          <w:rFonts w:eastAsiaTheme="minorEastAsia"/>
          <w:noProof/>
          <w:sz w:val="22"/>
          <w:lang w:val="de-AT" w:eastAsia="de-AT"/>
        </w:rPr>
      </w:pPr>
      <w:hyperlink w:anchor="_Toc10538466" w:history="1">
        <w:r w:rsidR="00CD6C29" w:rsidRPr="00F65272">
          <w:rPr>
            <w:rStyle w:val="Hyperlink"/>
            <w:noProof/>
            <w:lang w:val="de-AT"/>
          </w:rPr>
          <w:t>Abbildung 6 - Azure Cost Management Übersicht</w:t>
        </w:r>
        <w:r w:rsidR="00CD6C29">
          <w:rPr>
            <w:noProof/>
            <w:webHidden/>
          </w:rPr>
          <w:tab/>
        </w:r>
        <w:r w:rsidR="00CD6C29">
          <w:rPr>
            <w:noProof/>
            <w:webHidden/>
          </w:rPr>
          <w:fldChar w:fldCharType="begin"/>
        </w:r>
        <w:r w:rsidR="00CD6C29">
          <w:rPr>
            <w:noProof/>
            <w:webHidden/>
          </w:rPr>
          <w:instrText xml:space="preserve"> PAGEREF _Toc10538466 \h </w:instrText>
        </w:r>
        <w:r w:rsidR="00CD6C29">
          <w:rPr>
            <w:noProof/>
            <w:webHidden/>
          </w:rPr>
        </w:r>
        <w:r w:rsidR="00CD6C29">
          <w:rPr>
            <w:noProof/>
            <w:webHidden/>
          </w:rPr>
          <w:fldChar w:fldCharType="separate"/>
        </w:r>
        <w:r w:rsidR="00E35E5F">
          <w:rPr>
            <w:noProof/>
            <w:webHidden/>
          </w:rPr>
          <w:t>9</w:t>
        </w:r>
        <w:r w:rsidR="00CD6C29">
          <w:rPr>
            <w:noProof/>
            <w:webHidden/>
          </w:rPr>
          <w:fldChar w:fldCharType="end"/>
        </w:r>
      </w:hyperlink>
    </w:p>
    <w:p w14:paraId="77C9A263" w14:textId="3A8DED17" w:rsidR="00CD6C29" w:rsidRDefault="00121208">
      <w:pPr>
        <w:pStyle w:val="Abbildungsverzeichnis"/>
        <w:tabs>
          <w:tab w:val="right" w:leader="dot" w:pos="9062"/>
        </w:tabs>
        <w:rPr>
          <w:rFonts w:eastAsiaTheme="minorEastAsia"/>
          <w:noProof/>
          <w:sz w:val="22"/>
          <w:lang w:val="de-AT" w:eastAsia="de-AT"/>
        </w:rPr>
      </w:pPr>
      <w:hyperlink w:anchor="_Toc10538467" w:history="1">
        <w:r w:rsidR="00CD6C29" w:rsidRPr="00F65272">
          <w:rPr>
            <w:rStyle w:val="Hyperlink"/>
            <w:noProof/>
            <w:lang w:val="de-AT"/>
          </w:rPr>
          <w:t>Abbildung 7 - Azure Benutzerdefiniertes Dashboard</w:t>
        </w:r>
        <w:r w:rsidR="00CD6C29">
          <w:rPr>
            <w:noProof/>
            <w:webHidden/>
          </w:rPr>
          <w:tab/>
        </w:r>
        <w:r w:rsidR="00CD6C29">
          <w:rPr>
            <w:noProof/>
            <w:webHidden/>
          </w:rPr>
          <w:fldChar w:fldCharType="begin"/>
        </w:r>
        <w:r w:rsidR="00CD6C29">
          <w:rPr>
            <w:noProof/>
            <w:webHidden/>
          </w:rPr>
          <w:instrText xml:space="preserve"> PAGEREF _Toc10538467 \h </w:instrText>
        </w:r>
        <w:r w:rsidR="00CD6C29">
          <w:rPr>
            <w:noProof/>
            <w:webHidden/>
          </w:rPr>
        </w:r>
        <w:r w:rsidR="00CD6C29">
          <w:rPr>
            <w:noProof/>
            <w:webHidden/>
          </w:rPr>
          <w:fldChar w:fldCharType="separate"/>
        </w:r>
        <w:r w:rsidR="00E35E5F">
          <w:rPr>
            <w:noProof/>
            <w:webHidden/>
          </w:rPr>
          <w:t>10</w:t>
        </w:r>
        <w:r w:rsidR="00CD6C29">
          <w:rPr>
            <w:noProof/>
            <w:webHidden/>
          </w:rPr>
          <w:fldChar w:fldCharType="end"/>
        </w:r>
      </w:hyperlink>
    </w:p>
    <w:p w14:paraId="0D67A3F5" w14:textId="6C321771" w:rsidR="00CD6C29" w:rsidRDefault="00121208">
      <w:pPr>
        <w:pStyle w:val="Abbildungsverzeichnis"/>
        <w:tabs>
          <w:tab w:val="right" w:leader="dot" w:pos="9062"/>
        </w:tabs>
        <w:rPr>
          <w:rFonts w:eastAsiaTheme="minorEastAsia"/>
          <w:noProof/>
          <w:sz w:val="22"/>
          <w:lang w:val="de-AT" w:eastAsia="de-AT"/>
        </w:rPr>
      </w:pPr>
      <w:hyperlink w:anchor="_Toc10538468" w:history="1">
        <w:r w:rsidR="00CD6C29" w:rsidRPr="00F65272">
          <w:rPr>
            <w:rStyle w:val="Hyperlink"/>
            <w:noProof/>
          </w:rPr>
          <w:t>Abbildung 8 - Data Storage Preise</w:t>
        </w:r>
        <w:r w:rsidR="00CD6C29">
          <w:rPr>
            <w:noProof/>
            <w:webHidden/>
          </w:rPr>
          <w:tab/>
        </w:r>
        <w:r w:rsidR="00CD6C29">
          <w:rPr>
            <w:noProof/>
            <w:webHidden/>
          </w:rPr>
          <w:fldChar w:fldCharType="begin"/>
        </w:r>
        <w:r w:rsidR="00CD6C29">
          <w:rPr>
            <w:noProof/>
            <w:webHidden/>
          </w:rPr>
          <w:instrText xml:space="preserve"> PAGEREF _Toc10538468 \h </w:instrText>
        </w:r>
        <w:r w:rsidR="00CD6C29">
          <w:rPr>
            <w:noProof/>
            <w:webHidden/>
          </w:rPr>
        </w:r>
        <w:r w:rsidR="00CD6C29">
          <w:rPr>
            <w:noProof/>
            <w:webHidden/>
          </w:rPr>
          <w:fldChar w:fldCharType="separate"/>
        </w:r>
        <w:r w:rsidR="00E35E5F">
          <w:rPr>
            <w:noProof/>
            <w:webHidden/>
          </w:rPr>
          <w:t>11</w:t>
        </w:r>
        <w:r w:rsidR="00CD6C29">
          <w:rPr>
            <w:noProof/>
            <w:webHidden/>
          </w:rPr>
          <w:fldChar w:fldCharType="end"/>
        </w:r>
      </w:hyperlink>
    </w:p>
    <w:p w14:paraId="5C09A85F" w14:textId="79922177" w:rsidR="00CD6C29" w:rsidRDefault="00121208">
      <w:pPr>
        <w:pStyle w:val="Abbildungsverzeichnis"/>
        <w:tabs>
          <w:tab w:val="right" w:leader="dot" w:pos="9062"/>
        </w:tabs>
        <w:rPr>
          <w:rFonts w:eastAsiaTheme="minorEastAsia"/>
          <w:noProof/>
          <w:sz w:val="22"/>
          <w:lang w:val="de-AT" w:eastAsia="de-AT"/>
        </w:rPr>
      </w:pPr>
      <w:hyperlink w:anchor="_Toc10538469" w:history="1">
        <w:r w:rsidR="00CD6C29" w:rsidRPr="00F65272">
          <w:rPr>
            <w:rStyle w:val="Hyperlink"/>
            <w:noProof/>
          </w:rPr>
          <w:t>Abbildung 9 - Operations and Data Transfer Preise</w:t>
        </w:r>
        <w:r w:rsidR="00CD6C29">
          <w:rPr>
            <w:noProof/>
            <w:webHidden/>
          </w:rPr>
          <w:tab/>
        </w:r>
        <w:r w:rsidR="00CD6C29">
          <w:rPr>
            <w:noProof/>
            <w:webHidden/>
          </w:rPr>
          <w:fldChar w:fldCharType="begin"/>
        </w:r>
        <w:r w:rsidR="00CD6C29">
          <w:rPr>
            <w:noProof/>
            <w:webHidden/>
          </w:rPr>
          <w:instrText xml:space="preserve"> PAGEREF _Toc10538469 \h </w:instrText>
        </w:r>
        <w:r w:rsidR="00CD6C29">
          <w:rPr>
            <w:noProof/>
            <w:webHidden/>
          </w:rPr>
        </w:r>
        <w:r w:rsidR="00CD6C29">
          <w:rPr>
            <w:noProof/>
            <w:webHidden/>
          </w:rPr>
          <w:fldChar w:fldCharType="separate"/>
        </w:r>
        <w:r w:rsidR="00E35E5F">
          <w:rPr>
            <w:noProof/>
            <w:webHidden/>
          </w:rPr>
          <w:t>12</w:t>
        </w:r>
        <w:r w:rsidR="00CD6C29">
          <w:rPr>
            <w:noProof/>
            <w:webHidden/>
          </w:rPr>
          <w:fldChar w:fldCharType="end"/>
        </w:r>
      </w:hyperlink>
    </w:p>
    <w:p w14:paraId="798D3174" w14:textId="7EC8557A" w:rsidR="00CD6C29" w:rsidRDefault="00121208">
      <w:pPr>
        <w:pStyle w:val="Abbildungsverzeichnis"/>
        <w:tabs>
          <w:tab w:val="right" w:leader="dot" w:pos="9062"/>
        </w:tabs>
        <w:rPr>
          <w:rFonts w:eastAsiaTheme="minorEastAsia"/>
          <w:noProof/>
          <w:sz w:val="22"/>
          <w:lang w:val="de-AT" w:eastAsia="de-AT"/>
        </w:rPr>
      </w:pPr>
      <w:hyperlink w:anchor="_Toc10538470" w:history="1">
        <w:r w:rsidR="00CD6C29" w:rsidRPr="00F65272">
          <w:rPr>
            <w:rStyle w:val="Hyperlink"/>
            <w:noProof/>
          </w:rPr>
          <w:t>Abbildung 10 – Preisübersicht</w:t>
        </w:r>
        <w:r w:rsidR="00CD6C29">
          <w:rPr>
            <w:noProof/>
            <w:webHidden/>
          </w:rPr>
          <w:tab/>
        </w:r>
        <w:r w:rsidR="00CD6C29">
          <w:rPr>
            <w:noProof/>
            <w:webHidden/>
          </w:rPr>
          <w:fldChar w:fldCharType="begin"/>
        </w:r>
        <w:r w:rsidR="00CD6C29">
          <w:rPr>
            <w:noProof/>
            <w:webHidden/>
          </w:rPr>
          <w:instrText xml:space="preserve"> PAGEREF _Toc10538470 \h </w:instrText>
        </w:r>
        <w:r w:rsidR="00CD6C29">
          <w:rPr>
            <w:noProof/>
            <w:webHidden/>
          </w:rPr>
        </w:r>
        <w:r w:rsidR="00CD6C29">
          <w:rPr>
            <w:noProof/>
            <w:webHidden/>
          </w:rPr>
          <w:fldChar w:fldCharType="separate"/>
        </w:r>
        <w:r w:rsidR="00E35E5F">
          <w:rPr>
            <w:noProof/>
            <w:webHidden/>
          </w:rPr>
          <w:t>13</w:t>
        </w:r>
        <w:r w:rsidR="00CD6C29">
          <w:rPr>
            <w:noProof/>
            <w:webHidden/>
          </w:rPr>
          <w:fldChar w:fldCharType="end"/>
        </w:r>
      </w:hyperlink>
    </w:p>
    <w:p w14:paraId="38AF3364" w14:textId="781FC114" w:rsidR="00CD6C29" w:rsidRDefault="00121208">
      <w:pPr>
        <w:pStyle w:val="Abbildungsverzeichnis"/>
        <w:tabs>
          <w:tab w:val="right" w:leader="dot" w:pos="9062"/>
        </w:tabs>
        <w:rPr>
          <w:rFonts w:eastAsiaTheme="minorEastAsia"/>
          <w:noProof/>
          <w:sz w:val="22"/>
          <w:lang w:val="de-AT" w:eastAsia="de-AT"/>
        </w:rPr>
      </w:pPr>
      <w:hyperlink w:anchor="_Toc10538471" w:history="1">
        <w:r w:rsidR="00CD6C29" w:rsidRPr="00F65272">
          <w:rPr>
            <w:rStyle w:val="Hyperlink"/>
            <w:noProof/>
            <w:lang w:val="de-AT"/>
          </w:rPr>
          <w:t>Abbildung 11 - Pricing für IP Adressen</w:t>
        </w:r>
        <w:r w:rsidR="00CD6C29">
          <w:rPr>
            <w:noProof/>
            <w:webHidden/>
          </w:rPr>
          <w:tab/>
        </w:r>
        <w:r w:rsidR="00CD6C29">
          <w:rPr>
            <w:noProof/>
            <w:webHidden/>
          </w:rPr>
          <w:fldChar w:fldCharType="begin"/>
        </w:r>
        <w:r w:rsidR="00CD6C29">
          <w:rPr>
            <w:noProof/>
            <w:webHidden/>
          </w:rPr>
          <w:instrText xml:space="preserve"> PAGEREF _Toc10538471 \h </w:instrText>
        </w:r>
        <w:r w:rsidR="00CD6C29">
          <w:rPr>
            <w:noProof/>
            <w:webHidden/>
          </w:rPr>
        </w:r>
        <w:r w:rsidR="00CD6C29">
          <w:rPr>
            <w:noProof/>
            <w:webHidden/>
          </w:rPr>
          <w:fldChar w:fldCharType="separate"/>
        </w:r>
        <w:r w:rsidR="00E35E5F">
          <w:rPr>
            <w:noProof/>
            <w:webHidden/>
          </w:rPr>
          <w:t>13</w:t>
        </w:r>
        <w:r w:rsidR="00CD6C29">
          <w:rPr>
            <w:noProof/>
            <w:webHidden/>
          </w:rPr>
          <w:fldChar w:fldCharType="end"/>
        </w:r>
      </w:hyperlink>
    </w:p>
    <w:p w14:paraId="34534DBC" w14:textId="0EC4357C" w:rsidR="00CD6C29" w:rsidRDefault="00121208">
      <w:pPr>
        <w:pStyle w:val="Abbildungsverzeichnis"/>
        <w:tabs>
          <w:tab w:val="right" w:leader="dot" w:pos="9062"/>
        </w:tabs>
        <w:rPr>
          <w:rFonts w:eastAsiaTheme="minorEastAsia"/>
          <w:noProof/>
          <w:sz w:val="22"/>
          <w:lang w:val="de-AT" w:eastAsia="de-AT"/>
        </w:rPr>
      </w:pPr>
      <w:hyperlink w:anchor="_Toc10538472" w:history="1">
        <w:r w:rsidR="00CD6C29" w:rsidRPr="00F65272">
          <w:rPr>
            <w:rStyle w:val="Hyperlink"/>
            <w:noProof/>
          </w:rPr>
          <w:t>Abbildung 12 - Service Fabric Kostenübersicht</w:t>
        </w:r>
        <w:r w:rsidR="00CD6C29">
          <w:rPr>
            <w:noProof/>
            <w:webHidden/>
          </w:rPr>
          <w:tab/>
        </w:r>
        <w:r w:rsidR="00CD6C29">
          <w:rPr>
            <w:noProof/>
            <w:webHidden/>
          </w:rPr>
          <w:fldChar w:fldCharType="begin"/>
        </w:r>
        <w:r w:rsidR="00CD6C29">
          <w:rPr>
            <w:noProof/>
            <w:webHidden/>
          </w:rPr>
          <w:instrText xml:space="preserve"> PAGEREF _Toc10538472 \h </w:instrText>
        </w:r>
        <w:r w:rsidR="00CD6C29">
          <w:rPr>
            <w:noProof/>
            <w:webHidden/>
          </w:rPr>
        </w:r>
        <w:r w:rsidR="00CD6C29">
          <w:rPr>
            <w:noProof/>
            <w:webHidden/>
          </w:rPr>
          <w:fldChar w:fldCharType="separate"/>
        </w:r>
        <w:r w:rsidR="00E35E5F">
          <w:rPr>
            <w:noProof/>
            <w:webHidden/>
          </w:rPr>
          <w:t>15</w:t>
        </w:r>
        <w:r w:rsidR="00CD6C29">
          <w:rPr>
            <w:noProof/>
            <w:webHidden/>
          </w:rPr>
          <w:fldChar w:fldCharType="end"/>
        </w:r>
      </w:hyperlink>
    </w:p>
    <w:p w14:paraId="7AD9E6EE" w14:textId="166E4199" w:rsidR="00CD6C29" w:rsidRDefault="00121208">
      <w:pPr>
        <w:pStyle w:val="Abbildungsverzeichnis"/>
        <w:tabs>
          <w:tab w:val="right" w:leader="dot" w:pos="9062"/>
        </w:tabs>
        <w:rPr>
          <w:rFonts w:eastAsiaTheme="minorEastAsia"/>
          <w:noProof/>
          <w:sz w:val="22"/>
          <w:lang w:val="de-AT" w:eastAsia="de-AT"/>
        </w:rPr>
      </w:pPr>
      <w:hyperlink w:anchor="_Toc10538473" w:history="1">
        <w:r w:rsidR="00CD6C29" w:rsidRPr="00F65272">
          <w:rPr>
            <w:rStyle w:val="Hyperlink"/>
            <w:noProof/>
          </w:rPr>
          <w:t>Abbildung 13 - App Service Kostenübersicht</w:t>
        </w:r>
        <w:r w:rsidR="00CD6C29">
          <w:rPr>
            <w:noProof/>
            <w:webHidden/>
          </w:rPr>
          <w:tab/>
        </w:r>
        <w:r w:rsidR="00CD6C29">
          <w:rPr>
            <w:noProof/>
            <w:webHidden/>
          </w:rPr>
          <w:fldChar w:fldCharType="begin"/>
        </w:r>
        <w:r w:rsidR="00CD6C29">
          <w:rPr>
            <w:noProof/>
            <w:webHidden/>
          </w:rPr>
          <w:instrText xml:space="preserve"> PAGEREF _Toc10538473 \h </w:instrText>
        </w:r>
        <w:r w:rsidR="00CD6C29">
          <w:rPr>
            <w:noProof/>
            <w:webHidden/>
          </w:rPr>
        </w:r>
        <w:r w:rsidR="00CD6C29">
          <w:rPr>
            <w:noProof/>
            <w:webHidden/>
          </w:rPr>
          <w:fldChar w:fldCharType="separate"/>
        </w:r>
        <w:r w:rsidR="00E35E5F">
          <w:rPr>
            <w:noProof/>
            <w:webHidden/>
          </w:rPr>
          <w:t>16</w:t>
        </w:r>
        <w:r w:rsidR="00CD6C29">
          <w:rPr>
            <w:noProof/>
            <w:webHidden/>
          </w:rPr>
          <w:fldChar w:fldCharType="end"/>
        </w:r>
      </w:hyperlink>
    </w:p>
    <w:p w14:paraId="147D3D29" w14:textId="4520B857" w:rsidR="00CD6C29" w:rsidRDefault="00121208">
      <w:pPr>
        <w:pStyle w:val="Abbildungsverzeichnis"/>
        <w:tabs>
          <w:tab w:val="right" w:leader="dot" w:pos="9062"/>
        </w:tabs>
        <w:rPr>
          <w:rFonts w:eastAsiaTheme="minorEastAsia"/>
          <w:noProof/>
          <w:sz w:val="22"/>
          <w:lang w:val="de-AT" w:eastAsia="de-AT"/>
        </w:rPr>
      </w:pPr>
      <w:hyperlink w:anchor="_Toc10538474" w:history="1">
        <w:r w:rsidR="00CD6C29" w:rsidRPr="00F65272">
          <w:rPr>
            <w:rStyle w:val="Hyperlink"/>
            <w:noProof/>
          </w:rPr>
          <w:t>Abbildung 14: AWS Angebote</w:t>
        </w:r>
        <w:r w:rsidR="00CD6C29">
          <w:rPr>
            <w:noProof/>
            <w:webHidden/>
          </w:rPr>
          <w:tab/>
        </w:r>
        <w:r w:rsidR="00CD6C29">
          <w:rPr>
            <w:noProof/>
            <w:webHidden/>
          </w:rPr>
          <w:fldChar w:fldCharType="begin"/>
        </w:r>
        <w:r w:rsidR="00CD6C29">
          <w:rPr>
            <w:noProof/>
            <w:webHidden/>
          </w:rPr>
          <w:instrText xml:space="preserve"> PAGEREF _Toc10538474 \h </w:instrText>
        </w:r>
        <w:r w:rsidR="00CD6C29">
          <w:rPr>
            <w:noProof/>
            <w:webHidden/>
          </w:rPr>
        </w:r>
        <w:r w:rsidR="00CD6C29">
          <w:rPr>
            <w:noProof/>
            <w:webHidden/>
          </w:rPr>
          <w:fldChar w:fldCharType="separate"/>
        </w:r>
        <w:r w:rsidR="00E35E5F">
          <w:rPr>
            <w:noProof/>
            <w:webHidden/>
          </w:rPr>
          <w:t>19</w:t>
        </w:r>
        <w:r w:rsidR="00CD6C29">
          <w:rPr>
            <w:noProof/>
            <w:webHidden/>
          </w:rPr>
          <w:fldChar w:fldCharType="end"/>
        </w:r>
      </w:hyperlink>
    </w:p>
    <w:p w14:paraId="23A01BBF" w14:textId="042CBA28" w:rsidR="00CD6C29" w:rsidRDefault="00121208">
      <w:pPr>
        <w:pStyle w:val="Abbildungsverzeichnis"/>
        <w:tabs>
          <w:tab w:val="right" w:leader="dot" w:pos="9062"/>
        </w:tabs>
        <w:rPr>
          <w:rFonts w:eastAsiaTheme="minorEastAsia"/>
          <w:noProof/>
          <w:sz w:val="22"/>
          <w:lang w:val="de-AT" w:eastAsia="de-AT"/>
        </w:rPr>
      </w:pPr>
      <w:hyperlink w:anchor="_Toc10538475" w:history="1">
        <w:r w:rsidR="00CD6C29" w:rsidRPr="00F65272">
          <w:rPr>
            <w:rStyle w:val="Hyperlink"/>
            <w:noProof/>
            <w:lang w:val="de-AT"/>
          </w:rPr>
          <w:t>Abbildung 15: AWS Kostenmanagement</w:t>
        </w:r>
        <w:r w:rsidR="00CD6C29">
          <w:rPr>
            <w:noProof/>
            <w:webHidden/>
          </w:rPr>
          <w:tab/>
        </w:r>
        <w:r w:rsidR="00CD6C29">
          <w:rPr>
            <w:noProof/>
            <w:webHidden/>
          </w:rPr>
          <w:fldChar w:fldCharType="begin"/>
        </w:r>
        <w:r w:rsidR="00CD6C29">
          <w:rPr>
            <w:noProof/>
            <w:webHidden/>
          </w:rPr>
          <w:instrText xml:space="preserve"> PAGEREF _Toc10538475 \h </w:instrText>
        </w:r>
        <w:r w:rsidR="00CD6C29">
          <w:rPr>
            <w:noProof/>
            <w:webHidden/>
          </w:rPr>
        </w:r>
        <w:r w:rsidR="00CD6C29">
          <w:rPr>
            <w:noProof/>
            <w:webHidden/>
          </w:rPr>
          <w:fldChar w:fldCharType="separate"/>
        </w:r>
        <w:r w:rsidR="00E35E5F">
          <w:rPr>
            <w:noProof/>
            <w:webHidden/>
          </w:rPr>
          <w:t>20</w:t>
        </w:r>
        <w:r w:rsidR="00CD6C29">
          <w:rPr>
            <w:noProof/>
            <w:webHidden/>
          </w:rPr>
          <w:fldChar w:fldCharType="end"/>
        </w:r>
      </w:hyperlink>
    </w:p>
    <w:p w14:paraId="50553DA9" w14:textId="4877A0A0" w:rsidR="00CD6C29" w:rsidRDefault="00121208">
      <w:pPr>
        <w:pStyle w:val="Abbildungsverzeichnis"/>
        <w:tabs>
          <w:tab w:val="right" w:leader="dot" w:pos="9062"/>
        </w:tabs>
        <w:rPr>
          <w:rFonts w:eastAsiaTheme="minorEastAsia"/>
          <w:noProof/>
          <w:sz w:val="22"/>
          <w:lang w:val="de-AT" w:eastAsia="de-AT"/>
        </w:rPr>
      </w:pPr>
      <w:hyperlink w:anchor="_Toc10538476" w:history="1">
        <w:r w:rsidR="00CD6C29" w:rsidRPr="00F65272">
          <w:rPr>
            <w:rStyle w:val="Hyperlink"/>
            <w:noProof/>
          </w:rPr>
          <w:t>Abbildung 16 - AWS Docker</w:t>
        </w:r>
        <w:r w:rsidR="00CD6C29">
          <w:rPr>
            <w:noProof/>
            <w:webHidden/>
          </w:rPr>
          <w:tab/>
        </w:r>
        <w:r w:rsidR="00CD6C29">
          <w:rPr>
            <w:noProof/>
            <w:webHidden/>
          </w:rPr>
          <w:fldChar w:fldCharType="begin"/>
        </w:r>
        <w:r w:rsidR="00CD6C29">
          <w:rPr>
            <w:noProof/>
            <w:webHidden/>
          </w:rPr>
          <w:instrText xml:space="preserve"> PAGEREF _Toc10538476 \h </w:instrText>
        </w:r>
        <w:r w:rsidR="00CD6C29">
          <w:rPr>
            <w:noProof/>
            <w:webHidden/>
          </w:rPr>
        </w:r>
        <w:r w:rsidR="00CD6C29">
          <w:rPr>
            <w:noProof/>
            <w:webHidden/>
          </w:rPr>
          <w:fldChar w:fldCharType="separate"/>
        </w:r>
        <w:r w:rsidR="00E35E5F">
          <w:rPr>
            <w:noProof/>
            <w:webHidden/>
          </w:rPr>
          <w:t>21</w:t>
        </w:r>
        <w:r w:rsidR="00CD6C29">
          <w:rPr>
            <w:noProof/>
            <w:webHidden/>
          </w:rPr>
          <w:fldChar w:fldCharType="end"/>
        </w:r>
      </w:hyperlink>
    </w:p>
    <w:p w14:paraId="712B5CF9" w14:textId="04D1A957" w:rsidR="00CD6C29" w:rsidRDefault="00121208">
      <w:pPr>
        <w:pStyle w:val="Abbildungsverzeichnis"/>
        <w:tabs>
          <w:tab w:val="right" w:leader="dot" w:pos="9062"/>
        </w:tabs>
        <w:rPr>
          <w:rFonts w:eastAsiaTheme="minorEastAsia"/>
          <w:noProof/>
          <w:sz w:val="22"/>
          <w:lang w:val="de-AT" w:eastAsia="de-AT"/>
        </w:rPr>
      </w:pPr>
      <w:hyperlink w:anchor="_Toc10538477" w:history="1">
        <w:r w:rsidR="00CD6C29" w:rsidRPr="00F65272">
          <w:rPr>
            <w:rStyle w:val="Hyperlink"/>
            <w:noProof/>
          </w:rPr>
          <w:t>Abbildung 17: Funktionsweise Amazon ECS</w:t>
        </w:r>
        <w:r w:rsidR="00CD6C29">
          <w:rPr>
            <w:noProof/>
            <w:webHidden/>
          </w:rPr>
          <w:tab/>
        </w:r>
        <w:r w:rsidR="00CD6C29">
          <w:rPr>
            <w:noProof/>
            <w:webHidden/>
          </w:rPr>
          <w:fldChar w:fldCharType="begin"/>
        </w:r>
        <w:r w:rsidR="00CD6C29">
          <w:rPr>
            <w:noProof/>
            <w:webHidden/>
          </w:rPr>
          <w:instrText xml:space="preserve"> PAGEREF _Toc10538477 \h </w:instrText>
        </w:r>
        <w:r w:rsidR="00CD6C29">
          <w:rPr>
            <w:noProof/>
            <w:webHidden/>
          </w:rPr>
        </w:r>
        <w:r w:rsidR="00CD6C29">
          <w:rPr>
            <w:noProof/>
            <w:webHidden/>
          </w:rPr>
          <w:fldChar w:fldCharType="separate"/>
        </w:r>
        <w:r w:rsidR="00E35E5F">
          <w:rPr>
            <w:noProof/>
            <w:webHidden/>
          </w:rPr>
          <w:t>22</w:t>
        </w:r>
        <w:r w:rsidR="00CD6C29">
          <w:rPr>
            <w:noProof/>
            <w:webHidden/>
          </w:rPr>
          <w:fldChar w:fldCharType="end"/>
        </w:r>
      </w:hyperlink>
    </w:p>
    <w:p w14:paraId="279AC1D5" w14:textId="6D4DA325" w:rsidR="00CD6C29" w:rsidRDefault="00121208">
      <w:pPr>
        <w:pStyle w:val="Abbildungsverzeichnis"/>
        <w:tabs>
          <w:tab w:val="right" w:leader="dot" w:pos="9062"/>
        </w:tabs>
        <w:rPr>
          <w:rFonts w:eastAsiaTheme="minorEastAsia"/>
          <w:noProof/>
          <w:sz w:val="22"/>
          <w:lang w:val="de-AT" w:eastAsia="de-AT"/>
        </w:rPr>
      </w:pPr>
      <w:hyperlink w:anchor="_Toc10538478" w:history="1">
        <w:r w:rsidR="00CD6C29" w:rsidRPr="00F65272">
          <w:rPr>
            <w:rStyle w:val="Hyperlink"/>
            <w:noProof/>
          </w:rPr>
          <w:t>Abbildung 18 - Amazon ECS Preismodelle</w:t>
        </w:r>
        <w:r w:rsidR="00CD6C29">
          <w:rPr>
            <w:noProof/>
            <w:webHidden/>
          </w:rPr>
          <w:tab/>
        </w:r>
        <w:r w:rsidR="00CD6C29">
          <w:rPr>
            <w:noProof/>
            <w:webHidden/>
          </w:rPr>
          <w:fldChar w:fldCharType="begin"/>
        </w:r>
        <w:r w:rsidR="00CD6C29">
          <w:rPr>
            <w:noProof/>
            <w:webHidden/>
          </w:rPr>
          <w:instrText xml:space="preserve"> PAGEREF _Toc10538478 \h </w:instrText>
        </w:r>
        <w:r w:rsidR="00CD6C29">
          <w:rPr>
            <w:noProof/>
            <w:webHidden/>
          </w:rPr>
        </w:r>
        <w:r w:rsidR="00CD6C29">
          <w:rPr>
            <w:noProof/>
            <w:webHidden/>
          </w:rPr>
          <w:fldChar w:fldCharType="separate"/>
        </w:r>
        <w:r w:rsidR="00E35E5F">
          <w:rPr>
            <w:noProof/>
            <w:webHidden/>
          </w:rPr>
          <w:t>22</w:t>
        </w:r>
        <w:r w:rsidR="00CD6C29">
          <w:rPr>
            <w:noProof/>
            <w:webHidden/>
          </w:rPr>
          <w:fldChar w:fldCharType="end"/>
        </w:r>
      </w:hyperlink>
    </w:p>
    <w:p w14:paraId="770AC824" w14:textId="70BC121A" w:rsidR="00CD6C29" w:rsidRDefault="00121208">
      <w:pPr>
        <w:pStyle w:val="Abbildungsverzeichnis"/>
        <w:tabs>
          <w:tab w:val="right" w:leader="dot" w:pos="9062"/>
        </w:tabs>
        <w:rPr>
          <w:rFonts w:eastAsiaTheme="minorEastAsia"/>
          <w:noProof/>
          <w:sz w:val="22"/>
          <w:lang w:val="de-AT" w:eastAsia="de-AT"/>
        </w:rPr>
      </w:pPr>
      <w:hyperlink w:anchor="_Toc10538479" w:history="1">
        <w:r w:rsidR="00CD6C29" w:rsidRPr="00F65272">
          <w:rPr>
            <w:rStyle w:val="Hyperlink"/>
            <w:noProof/>
          </w:rPr>
          <w:t>Abbildung 19 - Amazon EKS</w:t>
        </w:r>
        <w:r w:rsidR="00CD6C29">
          <w:rPr>
            <w:noProof/>
            <w:webHidden/>
          </w:rPr>
          <w:tab/>
        </w:r>
        <w:r w:rsidR="00CD6C29">
          <w:rPr>
            <w:noProof/>
            <w:webHidden/>
          </w:rPr>
          <w:fldChar w:fldCharType="begin"/>
        </w:r>
        <w:r w:rsidR="00CD6C29">
          <w:rPr>
            <w:noProof/>
            <w:webHidden/>
          </w:rPr>
          <w:instrText xml:space="preserve"> PAGEREF _Toc10538479 \h </w:instrText>
        </w:r>
        <w:r w:rsidR="00CD6C29">
          <w:rPr>
            <w:noProof/>
            <w:webHidden/>
          </w:rPr>
        </w:r>
        <w:r w:rsidR="00CD6C29">
          <w:rPr>
            <w:noProof/>
            <w:webHidden/>
          </w:rPr>
          <w:fldChar w:fldCharType="separate"/>
        </w:r>
        <w:r w:rsidR="00E35E5F">
          <w:rPr>
            <w:noProof/>
            <w:webHidden/>
          </w:rPr>
          <w:t>24</w:t>
        </w:r>
        <w:r w:rsidR="00CD6C29">
          <w:rPr>
            <w:noProof/>
            <w:webHidden/>
          </w:rPr>
          <w:fldChar w:fldCharType="end"/>
        </w:r>
      </w:hyperlink>
    </w:p>
    <w:p w14:paraId="73ACFD05" w14:textId="3A414766" w:rsidR="00CD6C29" w:rsidRDefault="00121208">
      <w:pPr>
        <w:pStyle w:val="Abbildungsverzeichnis"/>
        <w:tabs>
          <w:tab w:val="right" w:leader="dot" w:pos="9062"/>
        </w:tabs>
        <w:rPr>
          <w:rFonts w:eastAsiaTheme="minorEastAsia"/>
          <w:noProof/>
          <w:sz w:val="22"/>
          <w:lang w:val="de-AT" w:eastAsia="de-AT"/>
        </w:rPr>
      </w:pPr>
      <w:hyperlink w:anchor="_Toc10538480" w:history="1">
        <w:r w:rsidR="00CD6C29" w:rsidRPr="00F65272">
          <w:rPr>
            <w:rStyle w:val="Hyperlink"/>
            <w:noProof/>
          </w:rPr>
          <w:t>Abbildung 20 - AWS Preisrechner</w:t>
        </w:r>
        <w:r w:rsidR="00CD6C29">
          <w:rPr>
            <w:noProof/>
            <w:webHidden/>
          </w:rPr>
          <w:tab/>
        </w:r>
        <w:r w:rsidR="00CD6C29">
          <w:rPr>
            <w:noProof/>
            <w:webHidden/>
          </w:rPr>
          <w:fldChar w:fldCharType="begin"/>
        </w:r>
        <w:r w:rsidR="00CD6C29">
          <w:rPr>
            <w:noProof/>
            <w:webHidden/>
          </w:rPr>
          <w:instrText xml:space="preserve"> PAGEREF _Toc10538480 \h </w:instrText>
        </w:r>
        <w:r w:rsidR="00CD6C29">
          <w:rPr>
            <w:noProof/>
            <w:webHidden/>
          </w:rPr>
        </w:r>
        <w:r w:rsidR="00CD6C29">
          <w:rPr>
            <w:noProof/>
            <w:webHidden/>
          </w:rPr>
          <w:fldChar w:fldCharType="separate"/>
        </w:r>
        <w:r w:rsidR="00E35E5F">
          <w:rPr>
            <w:noProof/>
            <w:webHidden/>
          </w:rPr>
          <w:t>25</w:t>
        </w:r>
        <w:r w:rsidR="00CD6C29">
          <w:rPr>
            <w:noProof/>
            <w:webHidden/>
          </w:rPr>
          <w:fldChar w:fldCharType="end"/>
        </w:r>
      </w:hyperlink>
    </w:p>
    <w:p w14:paraId="4E73910B" w14:textId="0816C7C4" w:rsidR="00CD6C29" w:rsidRDefault="00121208">
      <w:pPr>
        <w:pStyle w:val="Abbildungsverzeichnis"/>
        <w:tabs>
          <w:tab w:val="right" w:leader="dot" w:pos="9062"/>
        </w:tabs>
        <w:rPr>
          <w:rFonts w:eastAsiaTheme="minorEastAsia"/>
          <w:noProof/>
          <w:sz w:val="22"/>
          <w:lang w:val="de-AT" w:eastAsia="de-AT"/>
        </w:rPr>
      </w:pPr>
      <w:hyperlink w:anchor="_Toc10538481" w:history="1">
        <w:r w:rsidR="00CD6C29" w:rsidRPr="00F65272">
          <w:rPr>
            <w:rStyle w:val="Hyperlink"/>
            <w:noProof/>
            <w:lang w:val="de-AT"/>
          </w:rPr>
          <w:t>Abbildung 21 - GCP Hierarchie</w:t>
        </w:r>
        <w:r w:rsidR="00CD6C29">
          <w:rPr>
            <w:noProof/>
            <w:webHidden/>
          </w:rPr>
          <w:tab/>
        </w:r>
        <w:r w:rsidR="00CD6C29">
          <w:rPr>
            <w:noProof/>
            <w:webHidden/>
          </w:rPr>
          <w:fldChar w:fldCharType="begin"/>
        </w:r>
        <w:r w:rsidR="00CD6C29">
          <w:rPr>
            <w:noProof/>
            <w:webHidden/>
          </w:rPr>
          <w:instrText xml:space="preserve"> PAGEREF _Toc10538481 \h </w:instrText>
        </w:r>
        <w:r w:rsidR="00CD6C29">
          <w:rPr>
            <w:noProof/>
            <w:webHidden/>
          </w:rPr>
        </w:r>
        <w:r w:rsidR="00CD6C29">
          <w:rPr>
            <w:noProof/>
            <w:webHidden/>
          </w:rPr>
          <w:fldChar w:fldCharType="separate"/>
        </w:r>
        <w:r w:rsidR="00E35E5F">
          <w:rPr>
            <w:noProof/>
            <w:webHidden/>
          </w:rPr>
          <w:t>27</w:t>
        </w:r>
        <w:r w:rsidR="00CD6C29">
          <w:rPr>
            <w:noProof/>
            <w:webHidden/>
          </w:rPr>
          <w:fldChar w:fldCharType="end"/>
        </w:r>
      </w:hyperlink>
    </w:p>
    <w:p w14:paraId="42901FF3" w14:textId="5B30B629" w:rsidR="00CD6C29" w:rsidRDefault="00121208">
      <w:pPr>
        <w:pStyle w:val="Abbildungsverzeichnis"/>
        <w:tabs>
          <w:tab w:val="right" w:leader="dot" w:pos="9062"/>
        </w:tabs>
        <w:rPr>
          <w:rFonts w:eastAsiaTheme="minorEastAsia"/>
          <w:noProof/>
          <w:sz w:val="22"/>
          <w:lang w:val="de-AT" w:eastAsia="de-AT"/>
        </w:rPr>
      </w:pPr>
      <w:hyperlink w:anchor="_Toc10538482" w:history="1">
        <w:r w:rsidR="00CD6C29" w:rsidRPr="00F65272">
          <w:rPr>
            <w:rStyle w:val="Hyperlink"/>
            <w:noProof/>
            <w:lang w:val="de-AT"/>
          </w:rPr>
          <w:t>Abbildung 22 - GCP Resourcenorganisation</w:t>
        </w:r>
        <w:r w:rsidR="00CD6C29">
          <w:rPr>
            <w:noProof/>
            <w:webHidden/>
          </w:rPr>
          <w:tab/>
        </w:r>
        <w:r w:rsidR="00CD6C29">
          <w:rPr>
            <w:noProof/>
            <w:webHidden/>
          </w:rPr>
          <w:fldChar w:fldCharType="begin"/>
        </w:r>
        <w:r w:rsidR="00CD6C29">
          <w:rPr>
            <w:noProof/>
            <w:webHidden/>
          </w:rPr>
          <w:instrText xml:space="preserve"> PAGEREF _Toc10538482 \h </w:instrText>
        </w:r>
        <w:r w:rsidR="00CD6C29">
          <w:rPr>
            <w:noProof/>
            <w:webHidden/>
          </w:rPr>
        </w:r>
        <w:r w:rsidR="00CD6C29">
          <w:rPr>
            <w:noProof/>
            <w:webHidden/>
          </w:rPr>
          <w:fldChar w:fldCharType="separate"/>
        </w:r>
        <w:r w:rsidR="00E35E5F">
          <w:rPr>
            <w:noProof/>
            <w:webHidden/>
          </w:rPr>
          <w:t>28</w:t>
        </w:r>
        <w:r w:rsidR="00CD6C29">
          <w:rPr>
            <w:noProof/>
            <w:webHidden/>
          </w:rPr>
          <w:fldChar w:fldCharType="end"/>
        </w:r>
      </w:hyperlink>
    </w:p>
    <w:p w14:paraId="2E2675A9" w14:textId="1B9CB2C4" w:rsidR="00CD6C29" w:rsidRDefault="00121208">
      <w:pPr>
        <w:pStyle w:val="Abbildungsverzeichnis"/>
        <w:tabs>
          <w:tab w:val="right" w:leader="dot" w:pos="9062"/>
        </w:tabs>
        <w:rPr>
          <w:rFonts w:eastAsiaTheme="minorEastAsia"/>
          <w:noProof/>
          <w:sz w:val="22"/>
          <w:lang w:val="de-AT" w:eastAsia="de-AT"/>
        </w:rPr>
      </w:pPr>
      <w:hyperlink w:anchor="_Toc10538483" w:history="1">
        <w:r w:rsidR="00CD6C29" w:rsidRPr="00F65272">
          <w:rPr>
            <w:rStyle w:val="Hyperlink"/>
            <w:noProof/>
            <w:lang w:val="de-AT"/>
          </w:rPr>
          <w:t>Abbildung 23 - Beziehung zwischen Rechnungskonto und Zahlungsprofil</w:t>
        </w:r>
        <w:r w:rsidR="00CD6C29">
          <w:rPr>
            <w:noProof/>
            <w:webHidden/>
          </w:rPr>
          <w:tab/>
        </w:r>
        <w:r w:rsidR="00CD6C29">
          <w:rPr>
            <w:noProof/>
            <w:webHidden/>
          </w:rPr>
          <w:fldChar w:fldCharType="begin"/>
        </w:r>
        <w:r w:rsidR="00CD6C29">
          <w:rPr>
            <w:noProof/>
            <w:webHidden/>
          </w:rPr>
          <w:instrText xml:space="preserve"> PAGEREF _Toc10538483 \h </w:instrText>
        </w:r>
        <w:r w:rsidR="00CD6C29">
          <w:rPr>
            <w:noProof/>
            <w:webHidden/>
          </w:rPr>
        </w:r>
        <w:r w:rsidR="00CD6C29">
          <w:rPr>
            <w:noProof/>
            <w:webHidden/>
          </w:rPr>
          <w:fldChar w:fldCharType="separate"/>
        </w:r>
        <w:r w:rsidR="00E35E5F">
          <w:rPr>
            <w:noProof/>
            <w:webHidden/>
          </w:rPr>
          <w:t>29</w:t>
        </w:r>
        <w:r w:rsidR="00CD6C29">
          <w:rPr>
            <w:noProof/>
            <w:webHidden/>
          </w:rPr>
          <w:fldChar w:fldCharType="end"/>
        </w:r>
      </w:hyperlink>
    </w:p>
    <w:p w14:paraId="147C99B5" w14:textId="65421D39" w:rsidR="00CD6C29" w:rsidRDefault="00121208">
      <w:pPr>
        <w:pStyle w:val="Abbildungsverzeichnis"/>
        <w:tabs>
          <w:tab w:val="right" w:leader="dot" w:pos="9062"/>
        </w:tabs>
        <w:rPr>
          <w:rFonts w:eastAsiaTheme="minorEastAsia"/>
          <w:noProof/>
          <w:sz w:val="22"/>
          <w:lang w:val="de-AT" w:eastAsia="de-AT"/>
        </w:rPr>
      </w:pPr>
      <w:hyperlink w:anchor="_Toc10538484" w:history="1">
        <w:r w:rsidR="00CD6C29" w:rsidRPr="00F65272">
          <w:rPr>
            <w:rStyle w:val="Hyperlink"/>
            <w:noProof/>
            <w:lang w:val="de-AT"/>
          </w:rPr>
          <w:t>Abbildung 24 - GCP Rechnungskonto und Zahlungsprofil</w:t>
        </w:r>
        <w:r w:rsidR="00CD6C29">
          <w:rPr>
            <w:noProof/>
            <w:webHidden/>
          </w:rPr>
          <w:tab/>
        </w:r>
        <w:r w:rsidR="00CD6C29">
          <w:rPr>
            <w:noProof/>
            <w:webHidden/>
          </w:rPr>
          <w:fldChar w:fldCharType="begin"/>
        </w:r>
        <w:r w:rsidR="00CD6C29">
          <w:rPr>
            <w:noProof/>
            <w:webHidden/>
          </w:rPr>
          <w:instrText xml:space="preserve"> PAGEREF _Toc10538484 \h </w:instrText>
        </w:r>
        <w:r w:rsidR="00CD6C29">
          <w:rPr>
            <w:noProof/>
            <w:webHidden/>
          </w:rPr>
        </w:r>
        <w:r w:rsidR="00CD6C29">
          <w:rPr>
            <w:noProof/>
            <w:webHidden/>
          </w:rPr>
          <w:fldChar w:fldCharType="separate"/>
        </w:r>
        <w:r w:rsidR="00E35E5F">
          <w:rPr>
            <w:noProof/>
            <w:webHidden/>
          </w:rPr>
          <w:t>30</w:t>
        </w:r>
        <w:r w:rsidR="00CD6C29">
          <w:rPr>
            <w:noProof/>
            <w:webHidden/>
          </w:rPr>
          <w:fldChar w:fldCharType="end"/>
        </w:r>
      </w:hyperlink>
    </w:p>
    <w:p w14:paraId="0B2168E8" w14:textId="15DC79D2" w:rsidR="00CD6C29" w:rsidRDefault="00121208">
      <w:pPr>
        <w:pStyle w:val="Abbildungsverzeichnis"/>
        <w:tabs>
          <w:tab w:val="right" w:leader="dot" w:pos="9062"/>
        </w:tabs>
        <w:rPr>
          <w:rFonts w:eastAsiaTheme="minorEastAsia"/>
          <w:noProof/>
          <w:sz w:val="22"/>
          <w:lang w:val="de-AT" w:eastAsia="de-AT"/>
        </w:rPr>
      </w:pPr>
      <w:hyperlink w:anchor="_Toc10538485" w:history="1">
        <w:r w:rsidR="00CD6C29" w:rsidRPr="00F65272">
          <w:rPr>
            <w:rStyle w:val="Hyperlink"/>
            <w:noProof/>
          </w:rPr>
          <w:t>Abbildung 25 - GCP Abrechnungsreport</w:t>
        </w:r>
        <w:r w:rsidR="00CD6C29">
          <w:rPr>
            <w:noProof/>
            <w:webHidden/>
          </w:rPr>
          <w:tab/>
        </w:r>
        <w:r w:rsidR="00CD6C29">
          <w:rPr>
            <w:noProof/>
            <w:webHidden/>
          </w:rPr>
          <w:fldChar w:fldCharType="begin"/>
        </w:r>
        <w:r w:rsidR="00CD6C29">
          <w:rPr>
            <w:noProof/>
            <w:webHidden/>
          </w:rPr>
          <w:instrText xml:space="preserve"> PAGEREF _Toc10538485 \h </w:instrText>
        </w:r>
        <w:r w:rsidR="00CD6C29">
          <w:rPr>
            <w:noProof/>
            <w:webHidden/>
          </w:rPr>
        </w:r>
        <w:r w:rsidR="00CD6C29">
          <w:rPr>
            <w:noProof/>
            <w:webHidden/>
          </w:rPr>
          <w:fldChar w:fldCharType="separate"/>
        </w:r>
        <w:r w:rsidR="00E35E5F">
          <w:rPr>
            <w:noProof/>
            <w:webHidden/>
          </w:rPr>
          <w:t>31</w:t>
        </w:r>
        <w:r w:rsidR="00CD6C29">
          <w:rPr>
            <w:noProof/>
            <w:webHidden/>
          </w:rPr>
          <w:fldChar w:fldCharType="end"/>
        </w:r>
      </w:hyperlink>
    </w:p>
    <w:p w14:paraId="1BC24FF2" w14:textId="42F023DF" w:rsidR="00CD6C29" w:rsidRDefault="00121208">
      <w:pPr>
        <w:pStyle w:val="Abbildungsverzeichnis"/>
        <w:tabs>
          <w:tab w:val="right" w:leader="dot" w:pos="9062"/>
        </w:tabs>
        <w:rPr>
          <w:rFonts w:eastAsiaTheme="minorEastAsia"/>
          <w:noProof/>
          <w:sz w:val="22"/>
          <w:lang w:val="de-AT" w:eastAsia="de-AT"/>
        </w:rPr>
      </w:pPr>
      <w:hyperlink w:anchor="_Toc10538486" w:history="1">
        <w:r w:rsidR="00CD6C29" w:rsidRPr="00F65272">
          <w:rPr>
            <w:rStyle w:val="Hyperlink"/>
            <w:noProof/>
          </w:rPr>
          <w:t>Abbildung 26 - GAE Kostenübersicht</w:t>
        </w:r>
        <w:r w:rsidR="00CD6C29">
          <w:rPr>
            <w:noProof/>
            <w:webHidden/>
          </w:rPr>
          <w:tab/>
        </w:r>
        <w:r w:rsidR="00CD6C29">
          <w:rPr>
            <w:noProof/>
            <w:webHidden/>
          </w:rPr>
          <w:fldChar w:fldCharType="begin"/>
        </w:r>
        <w:r w:rsidR="00CD6C29">
          <w:rPr>
            <w:noProof/>
            <w:webHidden/>
          </w:rPr>
          <w:instrText xml:space="preserve"> PAGEREF _Toc10538486 \h </w:instrText>
        </w:r>
        <w:r w:rsidR="00CD6C29">
          <w:rPr>
            <w:noProof/>
            <w:webHidden/>
          </w:rPr>
        </w:r>
        <w:r w:rsidR="00CD6C29">
          <w:rPr>
            <w:noProof/>
            <w:webHidden/>
          </w:rPr>
          <w:fldChar w:fldCharType="separate"/>
        </w:r>
        <w:r w:rsidR="00E35E5F">
          <w:rPr>
            <w:noProof/>
            <w:webHidden/>
          </w:rPr>
          <w:t>32</w:t>
        </w:r>
        <w:r w:rsidR="00CD6C29">
          <w:rPr>
            <w:noProof/>
            <w:webHidden/>
          </w:rPr>
          <w:fldChar w:fldCharType="end"/>
        </w:r>
      </w:hyperlink>
    </w:p>
    <w:p w14:paraId="2E518A1A" w14:textId="68685892" w:rsidR="00823921" w:rsidRDefault="00823921" w:rsidP="00DB374D">
      <w:pPr>
        <w:spacing w:after="160" w:line="259" w:lineRule="auto"/>
        <w:jc w:val="left"/>
        <w:rPr>
          <w:lang w:val="de-AT"/>
        </w:rPr>
      </w:pPr>
      <w:r>
        <w:rPr>
          <w:lang w:val="de-AT"/>
        </w:rPr>
        <w:fldChar w:fldCharType="end"/>
      </w:r>
    </w:p>
    <w:p w14:paraId="68057E5F" w14:textId="0B469868" w:rsidR="00600CE6" w:rsidRDefault="000717DD" w:rsidP="00DB374D">
      <w:pPr>
        <w:spacing w:after="160" w:line="259" w:lineRule="auto"/>
        <w:jc w:val="left"/>
        <w:rPr>
          <w:lang w:val="de-AT"/>
        </w:rPr>
      </w:pPr>
      <w:r w:rsidRPr="009E4B05">
        <w:rPr>
          <w:lang w:val="de-AT"/>
        </w:rPr>
        <w:br w:type="page"/>
      </w:r>
    </w:p>
    <w:p w14:paraId="0D5F5452" w14:textId="6ECEFBE2" w:rsidR="00FE18DE" w:rsidRDefault="008E4339" w:rsidP="00FE130E">
      <w:pPr>
        <w:pStyle w:val="berschrift1"/>
        <w:rPr>
          <w:lang w:val="de-AT"/>
        </w:rPr>
      </w:pPr>
      <w:bookmarkStart w:id="2" w:name="_Toc10538420"/>
      <w:r>
        <w:rPr>
          <w:lang w:val="de-AT"/>
        </w:rPr>
        <w:lastRenderedPageBreak/>
        <w:t>Microsoft Azure</w:t>
      </w:r>
      <w:bookmarkEnd w:id="2"/>
    </w:p>
    <w:p w14:paraId="6123FE5E" w14:textId="0C5075FD" w:rsidR="007608D4" w:rsidRDefault="6D3308E6" w:rsidP="6D3308E6">
      <w:pPr>
        <w:rPr>
          <w:lang w:val="de-AT"/>
        </w:rPr>
      </w:pPr>
      <w:r w:rsidRPr="6D3308E6">
        <w:rPr>
          <w:lang w:val="de-AT"/>
        </w:rPr>
        <w:t xml:space="preserve">In diesem Kapitel werden die wichtigsten Informationen zu Microsoft Azure (Allgemein) und die Möglichkeiten gegeben, die zur Verfügung stehen, um eine Mikro-Service Architektur basierend auf Docker aufzubauen. </w:t>
      </w:r>
    </w:p>
    <w:p w14:paraId="688763B7" w14:textId="2A1BB99D" w:rsidR="00301695" w:rsidRDefault="00301695" w:rsidP="00301695">
      <w:pPr>
        <w:pStyle w:val="berschrift2"/>
        <w:rPr>
          <w:lang w:val="de-AT"/>
        </w:rPr>
      </w:pPr>
      <w:bookmarkStart w:id="3" w:name="_Toc10538421"/>
      <w:r>
        <w:rPr>
          <w:lang w:val="de-AT"/>
        </w:rPr>
        <w:t>Allgemeines</w:t>
      </w:r>
      <w:bookmarkEnd w:id="3"/>
    </w:p>
    <w:p w14:paraId="6AA8736F" w14:textId="7D84D3CE" w:rsidR="00301695" w:rsidRPr="001A0837" w:rsidRDefault="6D3308E6" w:rsidP="6D3308E6">
      <w:pPr>
        <w:rPr>
          <w:lang w:val="de-AT"/>
        </w:rPr>
      </w:pPr>
      <w:r w:rsidRPr="6D3308E6">
        <w:rPr>
          <w:lang w:val="de-AT"/>
        </w:rPr>
        <w:t>Cloud-Computing Plattformen bieten eine moderne Alternative und eine höhere Flexibilität zu den herkömmlichen On-Premise Rechenzentren. Bei öffentlichen Clouds, so auch bei Microsofts Azure, ist der Anbieter für den Einkauf, die Wartung und Bereitstellung der Hardware verantwortlich. Es werden jene Dienste und Services gemietet, die man benötigt, nach dem „As-Needed“ Prinzip. Durch dieses Prinzip hat der User die Möglichkeit Dienste zu mieten die sonst zu teuer in der Anschaffung wären. Da bei Microsoft Azure das Prinzip “Pay-As-You-Go” angewandt wird, werden nur die Dienste gezahlt, wenn diese in Einsatz sind.</w:t>
      </w:r>
    </w:p>
    <w:p w14:paraId="15A208BC" w14:textId="1151C689" w:rsidR="000E67A2" w:rsidRDefault="00063383" w:rsidP="000E67A2">
      <w:pPr>
        <w:pStyle w:val="berschrift2"/>
        <w:rPr>
          <w:lang w:val="de-AT"/>
        </w:rPr>
      </w:pPr>
      <w:bookmarkStart w:id="4" w:name="_Toc10538422"/>
      <w:r>
        <w:rPr>
          <w:lang w:val="de-AT"/>
        </w:rPr>
        <w:t>Struktur</w:t>
      </w:r>
      <w:bookmarkEnd w:id="4"/>
    </w:p>
    <w:p w14:paraId="71013AF6" w14:textId="0D311E5F" w:rsidR="00590BAA" w:rsidRDefault="6D3308E6" w:rsidP="6D3308E6">
      <w:pPr>
        <w:rPr>
          <w:lang w:val="de-AT"/>
        </w:rPr>
      </w:pPr>
      <w:r w:rsidRPr="6D3308E6">
        <w:rPr>
          <w:lang w:val="de-AT"/>
        </w:rPr>
        <w:t>Die Microsoft Azure Struktur und Hierarchie setzt sich aus mehreren Komponenten zusammen. Diese Komponenten und deren Beziehung zueinander werden in der nachfolgenden Auflistung erläutert, sowie mit einer grafischen Abbildung für das bessere Verständnis abgebildet.</w:t>
      </w:r>
    </w:p>
    <w:p w14:paraId="55628A97" w14:textId="210D4520" w:rsidR="00B44D9F" w:rsidRPr="00776B94" w:rsidRDefault="00776B94" w:rsidP="007608D4">
      <w:pPr>
        <w:rPr>
          <w:b/>
          <w:lang w:val="de-AT"/>
        </w:rPr>
      </w:pPr>
      <w:r w:rsidRPr="00776B94">
        <w:rPr>
          <w:b/>
          <w:lang w:val="de-AT"/>
        </w:rPr>
        <w:t>Tenant:</w:t>
      </w:r>
    </w:p>
    <w:p w14:paraId="2A5CF30E" w14:textId="00981B01" w:rsidR="009913B8" w:rsidRPr="009913B8" w:rsidRDefault="009913B8" w:rsidP="009913B8">
      <w:pPr>
        <w:rPr>
          <w:lang w:val="de-AT"/>
        </w:rPr>
      </w:pPr>
      <w:r w:rsidRPr="009913B8">
        <w:rPr>
          <w:lang w:val="de-AT"/>
        </w:rPr>
        <w:t>In Azure AD werden die Benutzer in Tenants unterteilt. Ein Tenants ist ein logisches Konstrukt, dass eine sichere, dedizierte Instanz von Azure AD darstellt, die typischerweise einem Unternehmen zugeordnet ist. Jede Subscription ist mit einem Azure AD-Tenant verbunden.</w:t>
      </w:r>
    </w:p>
    <w:p w14:paraId="457971E8" w14:textId="57452A1F" w:rsidR="00776B94" w:rsidRDefault="6D3308E6" w:rsidP="6D3308E6">
      <w:pPr>
        <w:rPr>
          <w:lang w:val="de-AT"/>
        </w:rPr>
      </w:pPr>
      <w:r w:rsidRPr="6D3308E6">
        <w:rPr>
          <w:lang w:val="de-AT"/>
        </w:rPr>
        <w:t>Es handelt sich, um eine dedizierte Instanz des Azure AD-Dienstes, den ein Unternehmen erhält und besitzt, wenn es sich für einen Microsoft Cloud Service wie Azure, Microsoft Intune oder Office 365 anmeldet. Jeder Azure AD-Tenant ist anders und von anderen Azure AD-Tenants getrennt.</w:t>
      </w:r>
    </w:p>
    <w:p w14:paraId="3C70540D" w14:textId="34E90300" w:rsidR="009913B8" w:rsidRPr="008D20B9" w:rsidRDefault="008D20B9" w:rsidP="009913B8">
      <w:pPr>
        <w:rPr>
          <w:b/>
          <w:lang w:val="de-AT"/>
        </w:rPr>
      </w:pPr>
      <w:r w:rsidRPr="008D20B9">
        <w:rPr>
          <w:b/>
          <w:lang w:val="de-AT"/>
        </w:rPr>
        <w:t>Subscription:</w:t>
      </w:r>
    </w:p>
    <w:p w14:paraId="2640D964" w14:textId="5AB97C19" w:rsidR="008D20B9" w:rsidRDefault="6D3308E6" w:rsidP="6D3308E6">
      <w:pPr>
        <w:rPr>
          <w:lang w:val="de-AT"/>
        </w:rPr>
      </w:pPr>
      <w:r w:rsidRPr="6D3308E6">
        <w:rPr>
          <w:lang w:val="de-AT"/>
        </w:rPr>
        <w:t>Eine Azure-Subscription ist die Basiseinheit, in der alle Resources enthalten sind. Es definiert auch mehrere Grenzen innerhalb von Azure, wie z.B. die Anzahl der Kerne, virtuelle Netzwerke und andere Resourcen. Azure Resource Groups werden verwendet, um das Subscription-Modell weiter zu verfeinern und eine natürlichere Gruppierung von Resourcen zu ermöglichen.</w:t>
      </w:r>
    </w:p>
    <w:p w14:paraId="3DEF16E3" w14:textId="65F6588D" w:rsidR="00CF7022" w:rsidRPr="00E72956" w:rsidRDefault="00CF7022" w:rsidP="009913B8">
      <w:pPr>
        <w:rPr>
          <w:b/>
          <w:lang w:val="de-AT"/>
        </w:rPr>
      </w:pPr>
      <w:r w:rsidRPr="00E72956">
        <w:rPr>
          <w:b/>
          <w:lang w:val="de-AT"/>
        </w:rPr>
        <w:t>Resources:</w:t>
      </w:r>
    </w:p>
    <w:p w14:paraId="3A8505BC" w14:textId="5C8B2C0C" w:rsidR="00E72956" w:rsidRPr="00E72956" w:rsidRDefault="00E72956" w:rsidP="00E72956">
      <w:pPr>
        <w:rPr>
          <w:lang w:val="de-AT"/>
        </w:rPr>
      </w:pPr>
      <w:r w:rsidRPr="00E72956">
        <w:rPr>
          <w:lang w:val="de-AT"/>
        </w:rPr>
        <w:t xml:space="preserve">In Azure bezieht sich der Begriff Resource auf eine von Azure verwaltete Einheit. Azure Resourcen können virtuelle Maschinen, virtuelle Netzwerke, Web Apps, Machine Learning, Hadoop, Jenkins und Speicherkonten sein. </w:t>
      </w:r>
    </w:p>
    <w:p w14:paraId="17FB2AC2" w14:textId="5F074A4B" w:rsidR="00CF7022" w:rsidRDefault="6D3308E6" w:rsidP="6D3308E6">
      <w:pPr>
        <w:rPr>
          <w:lang w:val="de-AT"/>
        </w:rPr>
      </w:pPr>
      <w:r w:rsidRPr="6D3308E6">
        <w:rPr>
          <w:lang w:val="de-AT"/>
        </w:rPr>
        <w:t xml:space="preserve">Liste aller verfügbaren Resourcen: </w:t>
      </w:r>
      <w:hyperlink r:id="rId14">
        <w:r w:rsidRPr="6D3308E6">
          <w:rPr>
            <w:rStyle w:val="Hyperlink"/>
            <w:lang w:val="de-AT"/>
          </w:rPr>
          <w:t>https://azuremarketplace.microsoft.com/en-us/marketplace/apps</w:t>
        </w:r>
      </w:hyperlink>
      <w:r w:rsidRPr="6D3308E6">
        <w:rPr>
          <w:lang w:val="de-AT"/>
        </w:rPr>
        <w:t xml:space="preserve"> </w:t>
      </w:r>
    </w:p>
    <w:p w14:paraId="226EFCAA" w14:textId="46A5CE05" w:rsidR="002A5FE6" w:rsidRPr="00AA39F0" w:rsidRDefault="0039099C" w:rsidP="00E72956">
      <w:pPr>
        <w:rPr>
          <w:b/>
        </w:rPr>
      </w:pPr>
      <w:r w:rsidRPr="00AA39F0">
        <w:rPr>
          <w:b/>
        </w:rPr>
        <w:lastRenderedPageBreak/>
        <w:t>Resource Groups:</w:t>
      </w:r>
    </w:p>
    <w:p w14:paraId="08A69F79" w14:textId="17E4531E" w:rsidR="0039099C" w:rsidRDefault="6D3308E6" w:rsidP="6D3308E6">
      <w:pPr>
        <w:rPr>
          <w:lang w:val="de-AT"/>
        </w:rPr>
      </w:pPr>
      <w:r>
        <w:t xml:space="preserve">Jede Resource in Azure muss einer Resource Group zugeordnet sein. </w:t>
      </w:r>
      <w:r w:rsidRPr="6D3308E6">
        <w:rPr>
          <w:lang w:val="de-AT"/>
        </w:rPr>
        <w:t>Eine Resource Group ist ein logisches Konstrukt, das mehrere Resources zusammenfasst, damit diese als einzige Einheit verwaltet werden kann. Beispielsweise können Resources, die einen ähnlichen Lebenszyklus haben, wie z.B. die Resources für eine n-tier Anwendung, als Gruppe angelegt oder gelöscht werden.</w:t>
      </w:r>
    </w:p>
    <w:p w14:paraId="0C3D7A40" w14:textId="77777777" w:rsidR="00FF514E" w:rsidRDefault="00FF514E" w:rsidP="00FF514E">
      <w:pPr>
        <w:keepNext/>
        <w:spacing w:after="0"/>
        <w:jc w:val="left"/>
      </w:pPr>
      <w:r w:rsidRPr="00FF514E">
        <w:rPr>
          <w:rFonts w:ascii="Calibri" w:eastAsia="Times New Roman" w:hAnsi="Calibri" w:cs="Calibri"/>
          <w:noProof/>
          <w:sz w:val="22"/>
          <w:lang w:val="de-DE" w:eastAsia="de-DE"/>
        </w:rPr>
        <w:drawing>
          <wp:inline distT="0" distB="0" distL="0" distR="0" wp14:anchorId="513AE7C3" wp14:editId="3160891E">
            <wp:extent cx="5835030" cy="6581775"/>
            <wp:effectExtent l="0" t="0" r="0" b="0"/>
            <wp:docPr id="10" name="Grafik 10" descr="Machine generated alternative text:&#10;Powershell &#10;Azure Portal &#10;REST API endpoints &#10;Azure Resource Manager &#10;Azure Resource Providers &#10;Azure CLI &#10;Trust &#10;Tenant &#10;Resource &#10;Policies &#10;Tenant &#10;Azure Active &#10;Directory &#10;Tenant &#10;• Role-Based &#10;Access Control &#10;Azure &#10;• Azure subscription &#10;Resource Group &#10;Resource &#10;Resource &#10;Li mits &#10;Roles &#10;Financial &#10;Commitment &#10;Lim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Powershell &#10;Azure Portal &#10;REST API endpoints &#10;Azure Resource Manager &#10;Azure Resource Providers &#10;Azure CLI &#10;Trust &#10;Tenant &#10;Resource &#10;Policies &#10;Tenant &#10;Azure Active &#10;Directory &#10;Tenant &#10;• Role-Based &#10;Access Control &#10;Azure &#10;• Azure subscription &#10;Resource Group &#10;Resource &#10;Resource &#10;Li mits &#10;Roles &#10;Financial &#10;Commitment &#10;Limit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9740" cy="6587088"/>
                    </a:xfrm>
                    <a:prstGeom prst="rect">
                      <a:avLst/>
                    </a:prstGeom>
                    <a:noFill/>
                    <a:ln>
                      <a:noFill/>
                    </a:ln>
                  </pic:spPr>
                </pic:pic>
              </a:graphicData>
            </a:graphic>
          </wp:inline>
        </w:drawing>
      </w:r>
    </w:p>
    <w:p w14:paraId="5BD9F237" w14:textId="05772DE7" w:rsidR="00FF514E" w:rsidRPr="00AA39F0" w:rsidRDefault="00FF514E" w:rsidP="00FF514E">
      <w:pPr>
        <w:pStyle w:val="Beschriftung"/>
        <w:rPr>
          <w:rFonts w:ascii="Calibri" w:eastAsia="Times New Roman" w:hAnsi="Calibri" w:cs="Calibri"/>
          <w:sz w:val="22"/>
          <w:lang w:eastAsia="de-DE"/>
        </w:rPr>
      </w:pPr>
      <w:bookmarkStart w:id="5" w:name="_Toc10538461"/>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w:t>
      </w:r>
      <w:r w:rsidR="00D00CEC">
        <w:rPr>
          <w:noProof/>
        </w:rPr>
        <w:fldChar w:fldCharType="end"/>
      </w:r>
      <w:r>
        <w:t xml:space="preserve"> - Azure Struktur</w:t>
      </w:r>
      <w:bookmarkEnd w:id="5"/>
    </w:p>
    <w:p w14:paraId="11596B86" w14:textId="62EFABA9" w:rsidR="00FF514E" w:rsidRPr="00AA39F0" w:rsidRDefault="00FF514E">
      <w:pPr>
        <w:spacing w:after="160" w:line="259" w:lineRule="auto"/>
        <w:jc w:val="left"/>
      </w:pPr>
      <w:r w:rsidRPr="00AA39F0">
        <w:br w:type="page"/>
      </w:r>
    </w:p>
    <w:p w14:paraId="3639AFDC" w14:textId="07227B95" w:rsidR="005545CF" w:rsidRPr="00AA39F0" w:rsidRDefault="00D60C9E" w:rsidP="00E72956">
      <w:pPr>
        <w:rPr>
          <w:b/>
        </w:rPr>
      </w:pPr>
      <w:r w:rsidRPr="00AA39F0">
        <w:rPr>
          <w:b/>
        </w:rPr>
        <w:lastRenderedPageBreak/>
        <w:t>Role Based Access Control:</w:t>
      </w:r>
    </w:p>
    <w:p w14:paraId="0E6630C8" w14:textId="20F2DB56" w:rsidR="00D60C9E" w:rsidRPr="00D60C9E" w:rsidRDefault="6D3308E6" w:rsidP="6D3308E6">
      <w:pPr>
        <w:rPr>
          <w:lang w:val="de-AT"/>
        </w:rPr>
      </w:pPr>
      <w:r w:rsidRPr="6D3308E6">
        <w:rPr>
          <w:lang w:val="de-AT"/>
        </w:rPr>
        <w:t xml:space="preserve">Das Role-Based-Acces-Control (RBAC) Schema für Rechtevergabe nach Best-Practices ist nativ in Azure eingebunden. Mithilfe von RBAC ist es möglich auf jeder Ebene (ab Subscription-Level) die Rechte auf Resourcen nach dem Least-Privileges Prinzip zu vergeben. Zusätzlich ist es möglich ab Tenant-Ebene (mithilfe von Azure-AD) den Benutzern spezifische Administratoren-Rollen zu vergeben. </w:t>
      </w:r>
    </w:p>
    <w:p w14:paraId="3E16AA5E" w14:textId="77777777" w:rsidR="00CD6D49" w:rsidRDefault="00CD6D49" w:rsidP="00CD6D49">
      <w:pPr>
        <w:keepNext/>
      </w:pPr>
      <w:r>
        <w:rPr>
          <w:rFonts w:ascii="Calibri" w:hAnsi="Calibri" w:cs="Calibri"/>
          <w:noProof/>
          <w:sz w:val="22"/>
        </w:rPr>
        <w:drawing>
          <wp:inline distT="0" distB="0" distL="0" distR="0" wp14:anchorId="499D0F68" wp14:editId="2E07A2DE">
            <wp:extent cx="5760720" cy="3246755"/>
            <wp:effectExtent l="0" t="0" r="0" b="0"/>
            <wp:docPr id="7" name="Grafik 7" descr="azure Role based access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 Role based access contr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14:paraId="73C7F4CD" w14:textId="14DE1DD9" w:rsidR="00CD6D49" w:rsidRPr="00AA39F0" w:rsidRDefault="00CD6D49" w:rsidP="00DA327E">
      <w:pPr>
        <w:pStyle w:val="Beschriftung"/>
      </w:pPr>
      <w:bookmarkStart w:id="6" w:name="_Toc10538462"/>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2</w:t>
      </w:r>
      <w:r w:rsidR="00D00CEC">
        <w:rPr>
          <w:noProof/>
        </w:rPr>
        <w:fldChar w:fldCharType="end"/>
      </w:r>
      <w:r>
        <w:t xml:space="preserve"> - Role Based Access Control (RBAC) Konzept</w:t>
      </w:r>
      <w:bookmarkEnd w:id="6"/>
    </w:p>
    <w:p w14:paraId="3FF30552" w14:textId="43B83276" w:rsidR="001232DD" w:rsidRPr="001232DD" w:rsidRDefault="6D3308E6" w:rsidP="6D3308E6">
      <w:pPr>
        <w:rPr>
          <w:lang w:val="de-AT"/>
        </w:rPr>
      </w:pPr>
      <w:r w:rsidRPr="6D3308E6">
        <w:rPr>
          <w:lang w:val="de-AT"/>
        </w:rPr>
        <w:t xml:space="preserve">In Azure ist es möglich mehrere Subscriptions in einem Tenant anzulegen. Mit der Hilfe von Azure Management Groups ist es möglich mehrere Subscriptions in einen logischen Container zu packen und diese mittels Policies zu verwalten. Hier könnte man, wie in der Abbildung zu sehen ist, mehrere Management Groups anlegen und diese, gemeinsam mit den Subscriptions, in eine Root Management Group packen. </w:t>
      </w:r>
    </w:p>
    <w:p w14:paraId="607B025D" w14:textId="2ED83BA8" w:rsidR="00D60C9E" w:rsidRDefault="001232DD" w:rsidP="001232DD">
      <w:pPr>
        <w:rPr>
          <w:lang w:val="de-AT"/>
        </w:rPr>
      </w:pPr>
      <w:r w:rsidRPr="001232DD">
        <w:rPr>
          <w:lang w:val="de-AT"/>
        </w:rPr>
        <w:t xml:space="preserve">Auf dieser Root Management Group kann man eine Policy definieren, die die Auswahl der Regionen beim Erstellen </w:t>
      </w:r>
      <w:r w:rsidR="00E819D9" w:rsidRPr="001232DD">
        <w:rPr>
          <w:lang w:val="de-AT"/>
        </w:rPr>
        <w:t>eine virtuelle Maschine</w:t>
      </w:r>
      <w:r w:rsidRPr="001232DD">
        <w:rPr>
          <w:lang w:val="de-AT"/>
        </w:rPr>
        <w:t xml:space="preserve"> begrenzt (z.B.: nur EU-West und EU-Nord werden zugelassen). Die darunterliegenden Objekte im logischen Container bekommen diese Policy vererbt. Policies können auch für einzelne Sub-Management Groups definiert werden.</w:t>
      </w:r>
    </w:p>
    <w:p w14:paraId="6F87ABAB" w14:textId="77777777" w:rsidR="00EB38BF" w:rsidRPr="00EB38BF" w:rsidRDefault="00EB38BF" w:rsidP="00EB38BF">
      <w:pPr>
        <w:rPr>
          <w:b/>
          <w:lang w:val="de-AT"/>
        </w:rPr>
      </w:pPr>
      <w:r w:rsidRPr="00EB38BF">
        <w:rPr>
          <w:b/>
          <w:lang w:val="de-AT"/>
        </w:rPr>
        <w:t>Wichtige Eigenschaften von Azure Management Groups:</w:t>
      </w:r>
    </w:p>
    <w:p w14:paraId="42D1B25C" w14:textId="07784340" w:rsidR="00EB38BF" w:rsidRPr="00EB38BF" w:rsidRDefault="00EB38BF" w:rsidP="00891F1C">
      <w:pPr>
        <w:pStyle w:val="Listenabsatz"/>
        <w:numPr>
          <w:ilvl w:val="0"/>
          <w:numId w:val="3"/>
        </w:numPr>
        <w:rPr>
          <w:lang w:val="de-AT"/>
        </w:rPr>
      </w:pPr>
      <w:r w:rsidRPr="00EB38BF">
        <w:rPr>
          <w:lang w:val="de-AT"/>
        </w:rPr>
        <w:t>10.000 Management Groups max. werden in einem einzigen Directory unterstützt.</w:t>
      </w:r>
    </w:p>
    <w:p w14:paraId="01B45B5A" w14:textId="6F6096D7" w:rsidR="00EB38BF" w:rsidRPr="00EB38BF" w:rsidRDefault="00EB38BF" w:rsidP="00891F1C">
      <w:pPr>
        <w:pStyle w:val="Listenabsatz"/>
        <w:numPr>
          <w:ilvl w:val="0"/>
          <w:numId w:val="3"/>
        </w:numPr>
        <w:rPr>
          <w:lang w:val="de-AT"/>
        </w:rPr>
      </w:pPr>
      <w:r w:rsidRPr="00EB38BF">
        <w:rPr>
          <w:lang w:val="de-AT"/>
        </w:rPr>
        <w:t>Ein Management Groups Tree kann bis zu sechs "levels of depth" unterstützen.</w:t>
      </w:r>
    </w:p>
    <w:p w14:paraId="7F213CB2" w14:textId="3E393318" w:rsidR="00EB38BF" w:rsidRPr="00EB38BF" w:rsidRDefault="00EB38BF" w:rsidP="00891F1C">
      <w:pPr>
        <w:pStyle w:val="Listenabsatz"/>
        <w:numPr>
          <w:ilvl w:val="0"/>
          <w:numId w:val="3"/>
        </w:numPr>
        <w:rPr>
          <w:lang w:val="de-AT"/>
        </w:rPr>
      </w:pPr>
      <w:r w:rsidRPr="00EB38BF">
        <w:rPr>
          <w:lang w:val="de-AT"/>
        </w:rPr>
        <w:t>Dieses Limit beinhaltet weder das Root-Level noch die Subscription-Ebene.</w:t>
      </w:r>
    </w:p>
    <w:p w14:paraId="392270ED" w14:textId="1DE0E998" w:rsidR="00EB38BF" w:rsidRPr="00EB38BF" w:rsidRDefault="00EB38BF" w:rsidP="00891F1C">
      <w:pPr>
        <w:pStyle w:val="Listenabsatz"/>
        <w:numPr>
          <w:ilvl w:val="0"/>
          <w:numId w:val="3"/>
        </w:numPr>
        <w:rPr>
          <w:lang w:val="de-AT"/>
        </w:rPr>
      </w:pPr>
      <w:r w:rsidRPr="00EB38BF">
        <w:rPr>
          <w:lang w:val="de-AT"/>
        </w:rPr>
        <w:t>Jede Management Group und jede Subscription kann nur eine Parent unterstützen.</w:t>
      </w:r>
    </w:p>
    <w:p w14:paraId="79531307" w14:textId="35DBD3C8" w:rsidR="00EB38BF" w:rsidRPr="00EB38BF" w:rsidRDefault="00EB38BF" w:rsidP="00891F1C">
      <w:pPr>
        <w:pStyle w:val="Listenabsatz"/>
        <w:numPr>
          <w:ilvl w:val="0"/>
          <w:numId w:val="3"/>
        </w:numPr>
        <w:rPr>
          <w:lang w:val="de-AT"/>
        </w:rPr>
      </w:pPr>
      <w:r w:rsidRPr="00EB38BF">
        <w:rPr>
          <w:lang w:val="de-AT"/>
        </w:rPr>
        <w:t>Jede Management Group kann mehrere Child-Items (Management Groups, Subscription) haben.</w:t>
      </w:r>
    </w:p>
    <w:p w14:paraId="030DF912" w14:textId="73F8D17A" w:rsidR="00EB38BF" w:rsidRPr="00EB38BF" w:rsidRDefault="00EB38BF" w:rsidP="00891F1C">
      <w:pPr>
        <w:pStyle w:val="Listenabsatz"/>
        <w:numPr>
          <w:ilvl w:val="0"/>
          <w:numId w:val="3"/>
        </w:numPr>
        <w:rPr>
          <w:lang w:val="de-AT"/>
        </w:rPr>
      </w:pPr>
      <w:r w:rsidRPr="00EB38BF">
        <w:rPr>
          <w:lang w:val="de-AT"/>
        </w:rPr>
        <w:t xml:space="preserve">Alle Abonnements und Management Groups befinden sich innerhalb einer einzigen Hierarchie (Root) in jedem Verzeichnis. </w:t>
      </w:r>
    </w:p>
    <w:p w14:paraId="2C69C0EF" w14:textId="4A18CF07" w:rsidR="00640983" w:rsidRPr="00053CDD" w:rsidRDefault="00EB38BF" w:rsidP="00891F1C">
      <w:pPr>
        <w:pStyle w:val="Listenabsatz"/>
        <w:numPr>
          <w:ilvl w:val="0"/>
          <w:numId w:val="3"/>
        </w:numPr>
        <w:rPr>
          <w:lang w:val="de-AT"/>
        </w:rPr>
      </w:pPr>
      <w:r w:rsidRPr="00053CDD">
        <w:rPr>
          <w:lang w:val="de-AT"/>
        </w:rPr>
        <w:lastRenderedPageBreak/>
        <w:t>Root Management Group kann nicht verschoben werden im Gegensatz zu alle darunter liegenden Subscriptions oder (Sub-) Management Groups.</w:t>
      </w:r>
    </w:p>
    <w:p w14:paraId="52F30314" w14:textId="77777777" w:rsidR="00640983" w:rsidRDefault="00E669A0" w:rsidP="00640983">
      <w:pPr>
        <w:keepNext/>
      </w:pPr>
      <w:r>
        <w:rPr>
          <w:rFonts w:ascii="Calibri" w:hAnsi="Calibri" w:cs="Calibri"/>
          <w:noProof/>
          <w:sz w:val="22"/>
        </w:rPr>
        <w:drawing>
          <wp:inline distT="0" distB="0" distL="0" distR="0" wp14:anchorId="6E945E69" wp14:editId="08BEDFE0">
            <wp:extent cx="5760720" cy="3577590"/>
            <wp:effectExtent l="0" t="0" r="0" b="3810"/>
            <wp:docPr id="9" name="Grafik 9" descr="Machine generated alternative text:&#10;Human Resources &#10;Root Management Group &#10;Marketing &#10;EA Subscription &#10;EA Subscription &#10;Dev/Test &#10;Subscription &#10;Apps &#10;Production &#10;Free Trial &#10;Subscription &#10;Free Trial &#10;Subscription &#10;EA Subscription &#10;Geo Region 1 &#10;EA Subscription &#10;Geo Region 2 &#10;EA Subscription &#10;EA Subscription &#10;EA Sub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Human Resources &#10;Root Management Group &#10;Marketing &#10;EA Subscription &#10;EA Subscription &#10;Dev/Test &#10;Subscription &#10;Apps &#10;Production &#10;Free Trial &#10;Subscription &#10;Free Trial &#10;Subscription &#10;EA Subscription &#10;Geo Region 1 &#10;EA Subscription &#10;Geo Region 2 &#10;EA Subscription &#10;EA Subscription &#10;EA Subscriptio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77590"/>
                    </a:xfrm>
                    <a:prstGeom prst="rect">
                      <a:avLst/>
                    </a:prstGeom>
                    <a:noFill/>
                    <a:ln>
                      <a:noFill/>
                    </a:ln>
                  </pic:spPr>
                </pic:pic>
              </a:graphicData>
            </a:graphic>
          </wp:inline>
        </w:drawing>
      </w:r>
    </w:p>
    <w:p w14:paraId="517DE3D0" w14:textId="75606E32" w:rsidR="00EB4BBF" w:rsidRPr="00301695" w:rsidRDefault="00640983" w:rsidP="00301695">
      <w:pPr>
        <w:pStyle w:val="Beschriftung"/>
      </w:pPr>
      <w:bookmarkStart w:id="7" w:name="_Toc10538463"/>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3</w:t>
      </w:r>
      <w:r w:rsidR="00D00CEC">
        <w:rPr>
          <w:noProof/>
        </w:rPr>
        <w:fldChar w:fldCharType="end"/>
      </w:r>
      <w:r>
        <w:t xml:space="preserve"> - Azure Management Group</w:t>
      </w:r>
      <w:bookmarkEnd w:id="7"/>
    </w:p>
    <w:p w14:paraId="118D9318" w14:textId="5913F251" w:rsidR="00AD59FC" w:rsidRDefault="6D3308E6" w:rsidP="6D3308E6">
      <w:pPr>
        <w:pStyle w:val="berschrift2"/>
        <w:rPr>
          <w:lang w:val="de-AT"/>
        </w:rPr>
      </w:pPr>
      <w:bookmarkStart w:id="8" w:name="_Toc10538423"/>
      <w:r w:rsidRPr="6D3308E6">
        <w:rPr>
          <w:lang w:val="de-AT"/>
        </w:rPr>
        <w:t>Resourcenverwaltung</w:t>
      </w:r>
      <w:bookmarkEnd w:id="8"/>
    </w:p>
    <w:p w14:paraId="1906EFB1" w14:textId="269C6E83" w:rsidR="00804A68" w:rsidRPr="00AA39F0" w:rsidRDefault="6D3308E6" w:rsidP="6D3308E6">
      <w:pPr>
        <w:rPr>
          <w:noProof/>
          <w:lang w:val="de-AT"/>
        </w:rPr>
      </w:pPr>
      <w:r w:rsidRPr="6D3308E6">
        <w:rPr>
          <w:lang w:val="de-AT"/>
        </w:rPr>
        <w:t>Der Azure Resource Manager (ARM) ist die neueste Methode um Resourcen in Azure be-reitzustellen und zu gruppieren. Zusätzlich können die erstellten Resourcen nach der Bereitstellung mithilfe von Sicherheits-, Überwachungs- und Kennzeichnungsfunktionen verwaltet werden.</w:t>
      </w:r>
      <w:r w:rsidRPr="6D3308E6">
        <w:rPr>
          <w:noProof/>
          <w:lang w:val="de-AT"/>
        </w:rPr>
        <w:t xml:space="preserve"> </w:t>
      </w:r>
    </w:p>
    <w:p w14:paraId="0FE490C3" w14:textId="11EF0106" w:rsidR="004C30DE" w:rsidRDefault="00804A68" w:rsidP="004C30DE">
      <w:pPr>
        <w:rPr>
          <w:lang w:val="de-AT"/>
        </w:rPr>
      </w:pPr>
      <w:r>
        <w:rPr>
          <w:noProof/>
        </w:rPr>
        <w:drawing>
          <wp:inline distT="0" distB="0" distL="0" distR="0" wp14:anchorId="144357CD" wp14:editId="0E4F43F7">
            <wp:extent cx="5760720" cy="23298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9815"/>
                    </a:xfrm>
                    <a:prstGeom prst="rect">
                      <a:avLst/>
                    </a:prstGeom>
                  </pic:spPr>
                </pic:pic>
              </a:graphicData>
            </a:graphic>
          </wp:inline>
        </w:drawing>
      </w:r>
    </w:p>
    <w:p w14:paraId="4A3228E2" w14:textId="30B45859" w:rsidR="00804A68" w:rsidRPr="004C30DE" w:rsidRDefault="00804A68" w:rsidP="00804A68">
      <w:pPr>
        <w:pStyle w:val="Beschriftung"/>
        <w:rPr>
          <w:lang w:val="de-AT"/>
        </w:rPr>
      </w:pPr>
      <w:bookmarkStart w:id="9" w:name="_Toc10538464"/>
      <w:r w:rsidRPr="00CD6C29">
        <w:rPr>
          <w:lang w:val="de-AT"/>
        </w:rPr>
        <w:t xml:space="preserve">Abbildung </w:t>
      </w:r>
      <w:r w:rsidR="00D00CEC">
        <w:rPr>
          <w:noProof/>
        </w:rPr>
        <w:fldChar w:fldCharType="begin"/>
      </w:r>
      <w:r w:rsidR="00D00CEC" w:rsidRPr="00CD6C29">
        <w:rPr>
          <w:noProof/>
          <w:lang w:val="de-AT"/>
        </w:rPr>
        <w:instrText xml:space="preserve"> SEQ Abbildung \* ARABIC </w:instrText>
      </w:r>
      <w:r w:rsidR="00D00CEC">
        <w:rPr>
          <w:noProof/>
        </w:rPr>
        <w:fldChar w:fldCharType="separate"/>
      </w:r>
      <w:r w:rsidR="00E35E5F">
        <w:rPr>
          <w:noProof/>
          <w:lang w:val="de-AT"/>
        </w:rPr>
        <w:t>4</w:t>
      </w:r>
      <w:r w:rsidR="00D00CEC">
        <w:rPr>
          <w:noProof/>
        </w:rPr>
        <w:fldChar w:fldCharType="end"/>
      </w:r>
      <w:r w:rsidRPr="00CD6C29">
        <w:rPr>
          <w:lang w:val="de-AT"/>
        </w:rPr>
        <w:t xml:space="preserve"> - Azure Subscription Struktur</w:t>
      </w:r>
      <w:bookmarkEnd w:id="9"/>
    </w:p>
    <w:p w14:paraId="6029C6F2" w14:textId="77777777" w:rsidR="00804A68" w:rsidRPr="004C30DE" w:rsidRDefault="00804A68" w:rsidP="004C30DE">
      <w:pPr>
        <w:rPr>
          <w:lang w:val="de-AT"/>
        </w:rPr>
      </w:pPr>
    </w:p>
    <w:p w14:paraId="63F62C63" w14:textId="0A5134A8" w:rsidR="004C30DE" w:rsidRDefault="6D3308E6" w:rsidP="6D3308E6">
      <w:pPr>
        <w:rPr>
          <w:lang w:val="de-AT"/>
        </w:rPr>
      </w:pPr>
      <w:r w:rsidRPr="6D3308E6">
        <w:rPr>
          <w:lang w:val="de-AT"/>
        </w:rPr>
        <w:lastRenderedPageBreak/>
        <w:t>Üblicherweise kommen mehrere Resourcen und Services bei Azure zum Einsatz. Einige Resourcen sind abhängig voneinander und werden somit als logische Gruppe betrachtet. Um diese logischen Gruppierungen in Azure ersichtlich zu machen, werden Resourcen-gruppen verwendet. Ein typisches Szenario wäre die Erstellung einer virtuellen Maschine die aus mehreren Resourcen besteht, genauer gesagt aus: virtuellen Netzwerken, Speicherkonten, Netzwerkschnittstellen, Netzwerksicherheitsgruppen, öffentliche oder statischen IP-Adressen, Datenträger und der virtuelle Computer. Mit ARM werden diese Res-sourcen in einer Resourcengruppe zusammengefasst und können dadurch leichter verwaltet und geändert werden.</w:t>
      </w:r>
    </w:p>
    <w:p w14:paraId="206A6FD2" w14:textId="54120E13" w:rsidR="00C91EDB" w:rsidRDefault="00C91EDB" w:rsidP="00C91EDB">
      <w:pPr>
        <w:pStyle w:val="berschrift2"/>
        <w:rPr>
          <w:lang w:val="de-AT"/>
        </w:rPr>
      </w:pPr>
      <w:bookmarkStart w:id="10" w:name="_Toc10538424"/>
      <w:r>
        <w:rPr>
          <w:lang w:val="de-AT"/>
        </w:rPr>
        <w:t>Studentenangebote</w:t>
      </w:r>
      <w:r w:rsidR="00097CBA">
        <w:rPr>
          <w:lang w:val="de-AT"/>
        </w:rPr>
        <w:t xml:space="preserve"> – Azure for Students</w:t>
      </w:r>
      <w:bookmarkEnd w:id="10"/>
    </w:p>
    <w:p w14:paraId="543CCA0F" w14:textId="2D69BCC4" w:rsidR="00097CBA" w:rsidRPr="00097CBA" w:rsidRDefault="00097CBA" w:rsidP="00097CBA">
      <w:pPr>
        <w:rPr>
          <w:lang w:val="de-AT"/>
        </w:rPr>
      </w:pPr>
      <w:r w:rsidRPr="00097CBA">
        <w:rPr>
          <w:lang w:val="de-AT"/>
        </w:rPr>
        <w:t xml:space="preserve">Bei Azure for Student wird man für die ersten 12 Monate mit $100 Azure-Guthaben ausgestattet und erhält kostenlosen Zugriff auf ausgewählte Dienste (Anmerkung: Änderungen vorbehalten. Eine aktuelle Liste aller Dienste findet man in den </w:t>
      </w:r>
      <w:r w:rsidRPr="00125E33">
        <w:rPr>
          <w:b/>
          <w:lang w:val="de-AT"/>
        </w:rPr>
        <w:t>FAQ</w:t>
      </w:r>
      <w:r w:rsidRPr="00097CBA">
        <w:rPr>
          <w:lang w:val="de-AT"/>
        </w:rPr>
        <w:t xml:space="preserve">: </w:t>
      </w:r>
      <w:hyperlink r:id="rId19" w:history="1">
        <w:r w:rsidR="00125E33" w:rsidRPr="00AD668C">
          <w:rPr>
            <w:rStyle w:val="Hyperlink"/>
            <w:lang w:val="de-AT"/>
          </w:rPr>
          <w:t>https://azure.microsoft.com/de-de/free/free-account-students-faq/</w:t>
        </w:r>
      </w:hyperlink>
      <w:r w:rsidRPr="00097CBA">
        <w:rPr>
          <w:lang w:val="de-AT"/>
        </w:rPr>
        <w:t xml:space="preserve">). </w:t>
      </w:r>
    </w:p>
    <w:p w14:paraId="3B20924B" w14:textId="77777777" w:rsidR="00097CBA" w:rsidRPr="00097CBA" w:rsidRDefault="00097CBA" w:rsidP="00097CBA">
      <w:pPr>
        <w:pStyle w:val="berschrift3"/>
        <w:rPr>
          <w:lang w:val="de-AT"/>
        </w:rPr>
      </w:pPr>
      <w:bookmarkStart w:id="11" w:name="_Toc10538425"/>
      <w:r w:rsidRPr="00097CBA">
        <w:rPr>
          <w:lang w:val="de-AT"/>
        </w:rPr>
        <w:t>Voraussetzungen:</w:t>
      </w:r>
      <w:bookmarkEnd w:id="11"/>
    </w:p>
    <w:p w14:paraId="6B990FD9" w14:textId="0D00DCE0" w:rsidR="00097CBA" w:rsidRPr="00125E33" w:rsidRDefault="00097CBA" w:rsidP="00891F1C">
      <w:pPr>
        <w:pStyle w:val="Listenabsatz"/>
        <w:numPr>
          <w:ilvl w:val="0"/>
          <w:numId w:val="3"/>
        </w:numPr>
        <w:rPr>
          <w:lang w:val="de-AT"/>
        </w:rPr>
      </w:pPr>
      <w:r w:rsidRPr="00125E33">
        <w:rPr>
          <w:lang w:val="de-AT"/>
        </w:rPr>
        <w:t>Mitglied einer zu einem akademischen Abschluss führenden Bildungseinrichtung (im Bereich MINT)</w:t>
      </w:r>
    </w:p>
    <w:p w14:paraId="6A01F868" w14:textId="4D466358" w:rsidR="00097CBA" w:rsidRPr="00125E33" w:rsidRDefault="00097CBA" w:rsidP="00891F1C">
      <w:pPr>
        <w:pStyle w:val="Listenabsatz"/>
        <w:numPr>
          <w:ilvl w:val="0"/>
          <w:numId w:val="3"/>
        </w:numPr>
        <w:rPr>
          <w:lang w:val="de-AT"/>
        </w:rPr>
      </w:pPr>
      <w:r w:rsidRPr="00125E33">
        <w:rPr>
          <w:lang w:val="de-AT"/>
        </w:rPr>
        <w:t>18 Jahre alt</w:t>
      </w:r>
    </w:p>
    <w:p w14:paraId="68A3A24B" w14:textId="45BFB2D2" w:rsidR="00097CBA" w:rsidRPr="00125E33" w:rsidRDefault="00097CBA" w:rsidP="00891F1C">
      <w:pPr>
        <w:pStyle w:val="Listenabsatz"/>
        <w:numPr>
          <w:ilvl w:val="0"/>
          <w:numId w:val="3"/>
        </w:numPr>
        <w:rPr>
          <w:lang w:val="de-AT"/>
        </w:rPr>
      </w:pPr>
      <w:r w:rsidRPr="00125E33">
        <w:rPr>
          <w:lang w:val="de-AT"/>
        </w:rPr>
        <w:t>Angebot nicht gültig für einen Massenonlinekurs</w:t>
      </w:r>
    </w:p>
    <w:p w14:paraId="5DE6ACCA" w14:textId="28DEBBA4" w:rsidR="00097CBA" w:rsidRPr="00125E33" w:rsidRDefault="00097CBA" w:rsidP="00891F1C">
      <w:pPr>
        <w:pStyle w:val="Listenabsatz"/>
        <w:numPr>
          <w:ilvl w:val="0"/>
          <w:numId w:val="3"/>
        </w:numPr>
        <w:rPr>
          <w:lang w:val="de-AT"/>
        </w:rPr>
      </w:pPr>
      <w:r w:rsidRPr="00125E33">
        <w:rPr>
          <w:lang w:val="de-AT"/>
        </w:rPr>
        <w:t xml:space="preserve">Sofern nicht von Microsoft anders formuliert kann dieses Azure for Students nicht mit anderen Angeboten verknüpft werden </w:t>
      </w:r>
    </w:p>
    <w:p w14:paraId="757FA1E3" w14:textId="77777777" w:rsidR="00097CBA" w:rsidRPr="00097CBA" w:rsidRDefault="00097CBA" w:rsidP="00097CBA">
      <w:pPr>
        <w:pStyle w:val="berschrift3"/>
        <w:rPr>
          <w:lang w:val="de-AT"/>
        </w:rPr>
      </w:pPr>
      <w:bookmarkStart w:id="12" w:name="_Toc10538426"/>
      <w:r w:rsidRPr="00097CBA">
        <w:rPr>
          <w:lang w:val="de-AT"/>
        </w:rPr>
        <w:t>Ablauf des Azure-Students Angebots:</w:t>
      </w:r>
      <w:bookmarkEnd w:id="12"/>
    </w:p>
    <w:p w14:paraId="0FA051FA" w14:textId="2175F568" w:rsidR="00097CBA" w:rsidRPr="00097CBA" w:rsidRDefault="00097CBA" w:rsidP="00097CBA">
      <w:pPr>
        <w:rPr>
          <w:lang w:val="de-AT"/>
        </w:rPr>
      </w:pPr>
      <w:r w:rsidRPr="00097CBA">
        <w:rPr>
          <w:lang w:val="de-AT"/>
        </w:rPr>
        <w:t>Wenn das verfügbare Guthaben aufgebraucht oder der Zeitraum von 12 Monaten abgelaufen ist, wird das Azure-Abonnement deaktiviert. Wenn die 12 Monate abgelaufen sind und man weiterhin studiert, kann man das Azure for Students-Angebot erneuern.</w:t>
      </w:r>
    </w:p>
    <w:p w14:paraId="34DB34A1" w14:textId="282C41A9" w:rsidR="00097CBA" w:rsidRPr="00097CBA" w:rsidRDefault="6D3308E6" w:rsidP="6D3308E6">
      <w:pPr>
        <w:rPr>
          <w:lang w:val="de-AT"/>
        </w:rPr>
      </w:pPr>
      <w:r w:rsidRPr="6D3308E6">
        <w:rPr>
          <w:lang w:val="de-AT"/>
        </w:rPr>
        <w:t>Wichtig: Wenn man sich am Ende der 12-Monats-Frist oder nach Aufbrauchen des Guthabens in Höhe von $100 (je nachdem, welches Ereignis eher eintritt) gegen ein Upgrade entscheidet, werden alle von bereitgestellten Produkte eingestellt, und man kann nicht mehr darauf zugreifen. Man hat jedoch 90 Tage Zeit um ein Upgrade für das Abonnement durchführen damit man auf die zuvor erstellten Resourcen zugreifen kann.</w:t>
      </w:r>
    </w:p>
    <w:p w14:paraId="70B53008" w14:textId="1DF38520" w:rsidR="00AD59FC" w:rsidRDefault="00AD59FC" w:rsidP="00AD59FC">
      <w:pPr>
        <w:pStyle w:val="berschrift2"/>
        <w:rPr>
          <w:lang w:val="de-AT"/>
        </w:rPr>
      </w:pPr>
      <w:bookmarkStart w:id="13" w:name="_Toc10538427"/>
      <w:r>
        <w:rPr>
          <w:lang w:val="de-AT"/>
        </w:rPr>
        <w:t>Kostenmanagement</w:t>
      </w:r>
      <w:bookmarkEnd w:id="13"/>
    </w:p>
    <w:p w14:paraId="6ADE056E" w14:textId="1B9763F3" w:rsidR="00542492" w:rsidRPr="00542492" w:rsidRDefault="6D3308E6" w:rsidP="6D3308E6">
      <w:pPr>
        <w:rPr>
          <w:lang w:val="de-AT"/>
        </w:rPr>
      </w:pPr>
      <w:r w:rsidRPr="6D3308E6">
        <w:rPr>
          <w:lang w:val="de-AT"/>
        </w:rPr>
        <w:t xml:space="preserve">Basierend auf nutzungsbasierenden Zahlungsmodellen werden die einzelnen Resourcen in Azure unterschiedlich verrechnet. Alle Kosten werden nach dem “Pay-As-You-Go” Prinzip errechnet, damit man als Benutzer nur das zahlt was man auch verwendet. Grundsätzlich erfolgt die Zahlung über eine Kredit-Karte oder über ein Guthaben welches man durch Angebote (sowie Azure for Students) bekommt. </w:t>
      </w:r>
    </w:p>
    <w:p w14:paraId="16CEFB61" w14:textId="02CAABD1" w:rsidR="00536873" w:rsidRDefault="6D3308E6" w:rsidP="6D3308E6">
      <w:pPr>
        <w:rPr>
          <w:lang w:val="de-AT"/>
        </w:rPr>
      </w:pPr>
      <w:r w:rsidRPr="6D3308E6">
        <w:rPr>
          <w:lang w:val="de-AT"/>
        </w:rPr>
        <w:t xml:space="preserve">Das Zahlungsmodell kann sich aber von Resource zu Resource ändern. Ein Beispiel wäre, dass bei einer virtuellen Maschine die Kosten durch die Laufzeit entstehen. </w:t>
      </w:r>
    </w:p>
    <w:p w14:paraId="5E9C3F63" w14:textId="42B0ED5A" w:rsidR="00542492" w:rsidRPr="00542492" w:rsidRDefault="6D3308E6" w:rsidP="6D3308E6">
      <w:pPr>
        <w:rPr>
          <w:lang w:val="de-AT"/>
        </w:rPr>
      </w:pPr>
      <w:r w:rsidRPr="6D3308E6">
        <w:rPr>
          <w:lang w:val="de-AT"/>
        </w:rPr>
        <w:lastRenderedPageBreak/>
        <w:t xml:space="preserve">Hingegen bei einem Storage bestimmen unter anderem die Faktoren Speicherkapazität, Kontotyp, Replikationsschema, Speichertransaktionen und Datenausgang die Kosten. Hinzu kommt, dass bei allen Resourcen die Region einen Einfluss auf den Preis nimmt. </w:t>
      </w:r>
    </w:p>
    <w:p w14:paraId="2B38A7B6" w14:textId="068D54E2" w:rsidR="00542492" w:rsidRDefault="6D3308E6" w:rsidP="6D3308E6">
      <w:pPr>
        <w:rPr>
          <w:lang w:val="de-AT"/>
        </w:rPr>
      </w:pPr>
      <w:r w:rsidRPr="6D3308E6">
        <w:rPr>
          <w:lang w:val="de-AT"/>
        </w:rPr>
        <w:t xml:space="preserve">Microsoft bietet für Resourcen in ihrer Cloud einen Preisrechner an, mit dem die geschätzten Kosten einer Resource berechnet werden können. Der Preisrechner ist unter der URL </w:t>
      </w:r>
      <w:hyperlink r:id="rId20">
        <w:r w:rsidRPr="6D3308E6">
          <w:rPr>
            <w:rStyle w:val="Hyperlink"/>
            <w:lang w:val="de-AT"/>
          </w:rPr>
          <w:t>https://azure.microsoft.com/de-de/pricing/calculator/</w:t>
        </w:r>
      </w:hyperlink>
      <w:r w:rsidRPr="6D3308E6">
        <w:rPr>
          <w:lang w:val="de-AT"/>
        </w:rPr>
        <w:t xml:space="preserve"> aufrufbar. </w:t>
      </w:r>
    </w:p>
    <w:p w14:paraId="13112087" w14:textId="77777777" w:rsidR="008C2774" w:rsidRDefault="004A21E9" w:rsidP="008C2774">
      <w:pPr>
        <w:keepNext/>
      </w:pPr>
      <w:r>
        <w:rPr>
          <w:rFonts w:ascii="Segoe UI Light" w:hAnsi="Segoe UI Light" w:cs="Segoe UI Light"/>
          <w:noProof/>
          <w:sz w:val="28"/>
          <w:szCs w:val="28"/>
        </w:rPr>
        <w:drawing>
          <wp:inline distT="0" distB="0" distL="0" distR="0" wp14:anchorId="2DC31C86" wp14:editId="39D8A031">
            <wp:extent cx="5760720" cy="4389120"/>
            <wp:effectExtent l="0" t="0" r="0" b="0"/>
            <wp:docPr id="1" name="Grafik 1" descr="Computergenerierter Alternativtext:&#10;Virtual Machines &#10;Eu Westen &#10;Sparen Sie mit dem Azwe•Hybridvorteil bis zu 40 % für Windows Server. &#10;Standard &#10;(Nur Betriebssystem) &#10;B2MS: 2 RAM. 16 «stunde &#10;Abrechnungsoption &#10;Sparen Sie bis zu 72 % bei den die rutzungsbasierte Bezahlung mit für die Reservien'ng für 1 Oder 3 &#10;Erfahren Sie mehr zu den Preisen reservierte '„'M-Instanzen. &#10;@ NutmgstmQte &#10;0 rævi«t &#10;75,5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Virtual Machines &#10;Eu Westen &#10;Sparen Sie mit dem Azwe•Hybridvorteil bis zu 40 % für Windows Server. &#10;Standard &#10;(Nur Betriebssystem) &#10;B2MS: 2 RAM. 16 «stunde &#10;Abrechnungsoption &#10;Sparen Sie bis zu 72 % bei den die rutzungsbasierte Bezahlung mit für die Reservien'ng für 1 Oder 3 &#10;Erfahren Sie mehr zu den Preisen reservierte '„'M-Instanzen. &#10;@ NutmgstmQte &#10;0 rævi«t &#10;75,56 €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D2FD480" w14:textId="2F2C3A8F" w:rsidR="004A21E9" w:rsidRPr="00542492" w:rsidRDefault="008C2774" w:rsidP="008C2774">
      <w:pPr>
        <w:pStyle w:val="Beschriftung"/>
        <w:rPr>
          <w:lang w:val="de-AT"/>
        </w:rPr>
      </w:pPr>
      <w:bookmarkStart w:id="14" w:name="_Toc10538465"/>
      <w:r w:rsidRPr="00AA39F0">
        <w:rPr>
          <w:lang w:val="de-AT"/>
        </w:rPr>
        <w:t xml:space="preserve">Abbildung </w:t>
      </w:r>
      <w:r>
        <w:fldChar w:fldCharType="begin"/>
      </w:r>
      <w:r w:rsidRPr="00AA39F0">
        <w:rPr>
          <w:lang w:val="de-AT"/>
        </w:rPr>
        <w:instrText xml:space="preserve"> SEQ Abbildung \* ARABIC </w:instrText>
      </w:r>
      <w:r>
        <w:fldChar w:fldCharType="separate"/>
      </w:r>
      <w:r w:rsidR="00E35E5F">
        <w:rPr>
          <w:noProof/>
          <w:lang w:val="de-AT"/>
        </w:rPr>
        <w:t>5</w:t>
      </w:r>
      <w:r>
        <w:fldChar w:fldCharType="end"/>
      </w:r>
      <w:r w:rsidRPr="00AA39F0">
        <w:rPr>
          <w:lang w:val="de-AT"/>
        </w:rPr>
        <w:t xml:space="preserve"> - Pricing Calculator Virtuelle Maschine</w:t>
      </w:r>
      <w:bookmarkEnd w:id="14"/>
    </w:p>
    <w:p w14:paraId="0DFA1FB9" w14:textId="28D8A321" w:rsidR="00542492" w:rsidRDefault="6D3308E6" w:rsidP="6D3308E6">
      <w:pPr>
        <w:rPr>
          <w:lang w:val="de-AT"/>
        </w:rPr>
      </w:pPr>
      <w:r w:rsidRPr="6D3308E6">
        <w:rPr>
          <w:lang w:val="de-AT"/>
        </w:rPr>
        <w:t>Der im Azure Hub zu findende Dienst Kostenverwaltung und Abrechnung ist das zentrale Blade in denen Kosten, Prognose, Zugriffssteuerung und vieles mehr, für ein Abonnement angezeigt wird. Über diesen Dienst können Sie sowohl auf zur Kostenübersicht als auch zur Ausgabequote und Prognose gelangen. Des Weiteren können Sie über die Zugriffssteuerung die Entscheidung treffen, welche Benutzer Zugriff auf die Kostenverwaltung für Ihr Abonnement haben. Neben den Zahlungsmethoden, können auch alle Resourcengruppen und Resourcen anzeigt werden.</w:t>
      </w:r>
    </w:p>
    <w:p w14:paraId="456C181F" w14:textId="77777777" w:rsidR="00F063BB" w:rsidRDefault="004A21E9" w:rsidP="00F063BB">
      <w:pPr>
        <w:keepNext/>
      </w:pPr>
      <w:r>
        <w:rPr>
          <w:rFonts w:ascii="Segoe UI Light" w:hAnsi="Segoe UI Light" w:cs="Segoe UI Light"/>
          <w:noProof/>
          <w:sz w:val="28"/>
          <w:szCs w:val="28"/>
        </w:rPr>
        <w:lastRenderedPageBreak/>
        <w:drawing>
          <wp:inline distT="0" distB="0" distL="0" distR="0" wp14:anchorId="298C2862" wp14:editId="608E8750">
            <wp:extent cx="5760720" cy="3858768"/>
            <wp:effectExtent l="0" t="0" r="0" b="8890"/>
            <wp:docPr id="2" name="Grafik 2" descr="Computergenerierter Alternativtext:&#10;FH JOANNEUM Abonnement &#10;FH JOANNEuM &#10;mbh &#10;Kosten nach Ressource &#10;'0.05EUR &#10;lö.ö3EUR &#10;löö1E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generierter Alternativtext:&#10;FH JOANNEUM Abonnement &#10;FH JOANNEuM &#10;mbh &#10;Kosten nach Ressource &#10;'0.05EUR &#10;lö.ö3EUR &#10;löö1EU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58768"/>
                    </a:xfrm>
                    <a:prstGeom prst="rect">
                      <a:avLst/>
                    </a:prstGeom>
                    <a:noFill/>
                    <a:ln>
                      <a:noFill/>
                    </a:ln>
                  </pic:spPr>
                </pic:pic>
              </a:graphicData>
            </a:graphic>
          </wp:inline>
        </w:drawing>
      </w:r>
    </w:p>
    <w:p w14:paraId="26EBD54D" w14:textId="3FA92AEA" w:rsidR="004A21E9" w:rsidRPr="00542492" w:rsidRDefault="00F063BB" w:rsidP="00F063BB">
      <w:pPr>
        <w:pStyle w:val="Beschriftung"/>
        <w:rPr>
          <w:lang w:val="de-AT"/>
        </w:rPr>
      </w:pPr>
      <w:bookmarkStart w:id="15" w:name="_Toc10538466"/>
      <w:r w:rsidRPr="00AA39F0">
        <w:rPr>
          <w:lang w:val="de-AT"/>
        </w:rPr>
        <w:t xml:space="preserve">Abbildung </w:t>
      </w:r>
      <w:r>
        <w:fldChar w:fldCharType="begin"/>
      </w:r>
      <w:r w:rsidRPr="00AA39F0">
        <w:rPr>
          <w:lang w:val="de-AT"/>
        </w:rPr>
        <w:instrText xml:space="preserve"> SEQ Abbildung \* ARABIC </w:instrText>
      </w:r>
      <w:r>
        <w:fldChar w:fldCharType="separate"/>
      </w:r>
      <w:r w:rsidR="00E35E5F">
        <w:rPr>
          <w:noProof/>
          <w:lang w:val="de-AT"/>
        </w:rPr>
        <w:t>6</w:t>
      </w:r>
      <w:r>
        <w:fldChar w:fldCharType="end"/>
      </w:r>
      <w:r w:rsidRPr="00AA39F0">
        <w:rPr>
          <w:lang w:val="de-AT"/>
        </w:rPr>
        <w:t xml:space="preserve"> - Azure Cost Management Übersicht</w:t>
      </w:r>
      <w:bookmarkEnd w:id="15"/>
    </w:p>
    <w:p w14:paraId="6CA03EFB" w14:textId="0C29F54D" w:rsidR="00542492" w:rsidRPr="00542492" w:rsidRDefault="00542492" w:rsidP="00542492">
      <w:pPr>
        <w:rPr>
          <w:lang w:val="de-AT"/>
        </w:rPr>
      </w:pPr>
      <w:r w:rsidRPr="00542492">
        <w:rPr>
          <w:lang w:val="de-AT"/>
        </w:rPr>
        <w:t xml:space="preserve">Die Kostenverwaltung bietet eine Übersicht über vergangene und laufende Kosten. Zusätzlich </w:t>
      </w:r>
      <w:r>
        <w:rPr>
          <w:lang w:val="de-AT"/>
        </w:rPr>
        <w:t>werden</w:t>
      </w:r>
      <w:r w:rsidRPr="00542492">
        <w:rPr>
          <w:lang w:val="de-AT"/>
        </w:rPr>
        <w:t xml:space="preserve"> eine Ausgabenquote und Prognose für den aktuellen Monat erstellt. </w:t>
      </w:r>
    </w:p>
    <w:p w14:paraId="7EE4B7E3" w14:textId="13613775" w:rsidR="00542492" w:rsidRDefault="6D3308E6" w:rsidP="6D3308E6">
      <w:pPr>
        <w:rPr>
          <w:lang w:val="de-AT"/>
        </w:rPr>
      </w:pPr>
      <w:r w:rsidRPr="6D3308E6">
        <w:rPr>
          <w:lang w:val="de-AT"/>
        </w:rPr>
        <w:t xml:space="preserve">Alle Resourcen in einem Azure Abonnement werden gesammelt und ihre Kosten werden berechnet. Die Nachverfolgung der entstandenen Kosten und der Ausgaben wird ermöglicht. Die Kosten werden in Dashboardberichte angezeigt. </w:t>
      </w:r>
    </w:p>
    <w:p w14:paraId="16DC213D" w14:textId="77777777" w:rsidR="00F063BB" w:rsidRDefault="001D3BBD" w:rsidP="00F063BB">
      <w:pPr>
        <w:keepNext/>
      </w:pPr>
      <w:r>
        <w:rPr>
          <w:rFonts w:ascii="Segoe UI Light" w:hAnsi="Segoe UI Light" w:cs="Segoe UI Light"/>
          <w:noProof/>
          <w:sz w:val="28"/>
          <w:szCs w:val="28"/>
        </w:rPr>
        <w:lastRenderedPageBreak/>
        <w:drawing>
          <wp:inline distT="0" distB="0" distL="0" distR="0" wp14:anchorId="0EFBE60B" wp14:editId="79AF16FC">
            <wp:extent cx="5760720" cy="4364736"/>
            <wp:effectExtent l="0" t="0" r="0" b="0"/>
            <wp:docPr id="3" name="Grafik 3" descr="Computergenerierter Alternativtext:&#10;ABO-Administrator &#10;'5.95EUR &#10;12.74WR &#10;li.73 &#10;li2.81EUR &#10;125.84FUR &#10;RUN &#10;79.18EOR &#10;JOANNEUM &#10;25.84WR &#1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ABO-Administrator &#10;'5.95EUR &#10;12.74WR &#10;li.73 &#10;li2.81EUR &#10;125.84FUR &#10;RUN &#10;79.18EOR &#10;JOANNEUM &#10;25.84WR &#10;2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64736"/>
                    </a:xfrm>
                    <a:prstGeom prst="rect">
                      <a:avLst/>
                    </a:prstGeom>
                    <a:noFill/>
                    <a:ln>
                      <a:noFill/>
                    </a:ln>
                  </pic:spPr>
                </pic:pic>
              </a:graphicData>
            </a:graphic>
          </wp:inline>
        </w:drawing>
      </w:r>
    </w:p>
    <w:p w14:paraId="518575B2" w14:textId="6AB09205" w:rsidR="001D3BBD" w:rsidRPr="00542492" w:rsidRDefault="00F063BB" w:rsidP="00F063BB">
      <w:pPr>
        <w:pStyle w:val="Beschriftung"/>
        <w:rPr>
          <w:lang w:val="de-AT"/>
        </w:rPr>
      </w:pPr>
      <w:bookmarkStart w:id="16" w:name="_Toc10538467"/>
      <w:r w:rsidRPr="00AA39F0">
        <w:rPr>
          <w:lang w:val="de-AT"/>
        </w:rPr>
        <w:t xml:space="preserve">Abbildung </w:t>
      </w:r>
      <w:r>
        <w:fldChar w:fldCharType="begin"/>
      </w:r>
      <w:r w:rsidRPr="00AA39F0">
        <w:rPr>
          <w:lang w:val="de-AT"/>
        </w:rPr>
        <w:instrText xml:space="preserve"> SEQ Abbildung \* ARABIC </w:instrText>
      </w:r>
      <w:r>
        <w:fldChar w:fldCharType="separate"/>
      </w:r>
      <w:r w:rsidR="00E35E5F">
        <w:rPr>
          <w:noProof/>
          <w:lang w:val="de-AT"/>
        </w:rPr>
        <w:t>7</w:t>
      </w:r>
      <w:r>
        <w:fldChar w:fldCharType="end"/>
      </w:r>
      <w:r w:rsidRPr="00AA39F0">
        <w:rPr>
          <w:lang w:val="de-AT"/>
        </w:rPr>
        <w:t xml:space="preserve"> - Azure Benutzerdefiniertes Dashboard</w:t>
      </w:r>
      <w:bookmarkEnd w:id="16"/>
    </w:p>
    <w:p w14:paraId="7C05CEEA" w14:textId="7638013F" w:rsidR="00542492" w:rsidRPr="00542492" w:rsidRDefault="00542492" w:rsidP="00542492">
      <w:pPr>
        <w:rPr>
          <w:lang w:val="de-AT"/>
        </w:rPr>
      </w:pPr>
      <w:r w:rsidRPr="00542492">
        <w:rPr>
          <w:lang w:val="de-AT"/>
        </w:rPr>
        <w:t xml:space="preserve">Azure Link: </w:t>
      </w:r>
      <w:hyperlink r:id="rId24" w:history="1">
        <w:r w:rsidR="001D3BBD" w:rsidRPr="00892246">
          <w:rPr>
            <w:rStyle w:val="Hyperlink"/>
            <w:lang w:val="de-AT"/>
          </w:rPr>
          <w:t>https://docs.microsoft.com/de-de/azure/billing/billing-getting-started</w:t>
        </w:r>
      </w:hyperlink>
      <w:r w:rsidR="001D3BBD">
        <w:rPr>
          <w:lang w:val="de-AT"/>
        </w:rPr>
        <w:t xml:space="preserve"> </w:t>
      </w:r>
    </w:p>
    <w:p w14:paraId="05DFEFFB" w14:textId="77777777" w:rsidR="00542492" w:rsidRPr="00542492" w:rsidRDefault="00542492" w:rsidP="001D3BBD">
      <w:pPr>
        <w:pStyle w:val="berschrift3"/>
        <w:rPr>
          <w:lang w:val="de-AT"/>
        </w:rPr>
      </w:pPr>
      <w:bookmarkStart w:id="17" w:name="_Toc10538428"/>
      <w:r w:rsidRPr="00542492">
        <w:rPr>
          <w:lang w:val="de-AT"/>
        </w:rPr>
        <w:t>Verschiedene Services um Kosten zu überwachen:</w:t>
      </w:r>
      <w:bookmarkEnd w:id="17"/>
    </w:p>
    <w:p w14:paraId="1B6EF9B3" w14:textId="4D1BAF56" w:rsidR="00542492" w:rsidRPr="00542492" w:rsidRDefault="6D3308E6" w:rsidP="6D3308E6">
      <w:pPr>
        <w:rPr>
          <w:lang w:val="de-AT"/>
        </w:rPr>
      </w:pPr>
      <w:r w:rsidRPr="6D3308E6">
        <w:rPr>
          <w:b/>
          <w:bCs/>
          <w:lang w:val="de-AT"/>
        </w:rPr>
        <w:t>Subscription Resource Cost:</w:t>
      </w:r>
      <w:r w:rsidRPr="6D3308E6">
        <w:rPr>
          <w:lang w:val="de-AT"/>
        </w:rPr>
        <w:t xml:space="preserve"> Die Ansicht Azure Cost Analysis im Portal bietet einen schnellen Überblick über Kosten und Informationen über die täglichen Ausgaben nach Resource oder Resourcengruppe. Azure Cost Management: Dieses Produkt ist das Ergebnis des Erwerbs von Cloudyn durch Microsoft und ermöglicht es Azure-Ausgaben zu verwalten und zu analysieren, ebenso wie die Ausgaben für andere Public Cloud-Anbieter. Es gibt sowohl kostenlose als auch bezahlte Stufen.</w:t>
      </w:r>
    </w:p>
    <w:p w14:paraId="18B4AEBD" w14:textId="1E4A668E" w:rsidR="00542492" w:rsidRPr="00542492" w:rsidRDefault="6D3308E6" w:rsidP="6D3308E6">
      <w:pPr>
        <w:rPr>
          <w:lang w:val="de-AT"/>
        </w:rPr>
      </w:pPr>
      <w:r w:rsidRPr="6D3308E6">
        <w:rPr>
          <w:b/>
          <w:bCs/>
          <w:lang w:val="de-AT"/>
        </w:rPr>
        <w:t>Azure Budgets and Action Groups:</w:t>
      </w:r>
      <w:r w:rsidRPr="6D3308E6">
        <w:rPr>
          <w:lang w:val="de-AT"/>
        </w:rPr>
        <w:t xml:space="preserve"> Mit der Einführung von Azure Budgets und seinen APIs ist es nun möglich, Aktionen zu erstellen, wenn die Kosten einen Schwellenwert erreichen. Zum Beispiel das Herunterfahren einer "Test"-Resourcengruppe, wenn sie 100% ihres Budgets erreicht.</w:t>
      </w:r>
    </w:p>
    <w:p w14:paraId="3090E9F3" w14:textId="7DF7D685" w:rsidR="00542492" w:rsidRPr="00542492" w:rsidRDefault="00542492" w:rsidP="00542492">
      <w:pPr>
        <w:rPr>
          <w:lang w:val="de-AT"/>
        </w:rPr>
      </w:pPr>
      <w:r w:rsidRPr="001D3BBD">
        <w:rPr>
          <w:b/>
          <w:lang w:val="de-AT"/>
        </w:rPr>
        <w:t>Azure Advisor:</w:t>
      </w:r>
      <w:r w:rsidRPr="00542492">
        <w:rPr>
          <w:lang w:val="de-AT"/>
        </w:rPr>
        <w:t xml:space="preserve"> Azure Advisor gibt Empfehlungen zu Maßnahmen, um Geld zu sparen, die Zuverlässigkeit zu verbessern oder sogar die Sicherheit zu erhöhen.</w:t>
      </w:r>
    </w:p>
    <w:p w14:paraId="2246E24F" w14:textId="71368349" w:rsidR="00542492" w:rsidRPr="00542492" w:rsidRDefault="00121208" w:rsidP="00542492">
      <w:pPr>
        <w:rPr>
          <w:lang w:val="de-AT"/>
        </w:rPr>
      </w:pPr>
      <w:hyperlink r:id="rId25" w:anchor="cost-management" w:history="1">
        <w:r w:rsidR="001D3BBD" w:rsidRPr="00892246">
          <w:rPr>
            <w:rStyle w:val="Hyperlink"/>
            <w:lang w:val="de-AT"/>
          </w:rPr>
          <w:t>https://docs.microsoft.com/en-us/azure/architecture/cloud-adoption/appendix/azure-scaffold#cost-management</w:t>
        </w:r>
      </w:hyperlink>
      <w:r w:rsidR="001D3BBD">
        <w:rPr>
          <w:lang w:val="de-AT"/>
        </w:rPr>
        <w:t xml:space="preserve"> </w:t>
      </w:r>
    </w:p>
    <w:p w14:paraId="1B145113" w14:textId="51757766" w:rsidR="000E67A2" w:rsidRDefault="000E67A2" w:rsidP="000E67A2">
      <w:pPr>
        <w:pStyle w:val="berschrift2"/>
        <w:rPr>
          <w:lang w:val="de-AT"/>
        </w:rPr>
      </w:pPr>
      <w:bookmarkStart w:id="18" w:name="_Toc10538429"/>
      <w:r>
        <w:rPr>
          <w:lang w:val="de-AT"/>
        </w:rPr>
        <w:lastRenderedPageBreak/>
        <w:t xml:space="preserve">Docker </w:t>
      </w:r>
      <w:r w:rsidR="00982F6F">
        <w:rPr>
          <w:lang w:val="de-AT"/>
        </w:rPr>
        <w:t>in Azure</w:t>
      </w:r>
      <w:bookmarkEnd w:id="18"/>
    </w:p>
    <w:p w14:paraId="0789E688" w14:textId="69092A6A" w:rsidR="00982F6F" w:rsidRDefault="00D160C2" w:rsidP="00982F6F">
      <w:pPr>
        <w:rPr>
          <w:lang w:val="de-AT"/>
        </w:rPr>
      </w:pPr>
      <w:r>
        <w:rPr>
          <w:lang w:val="de-AT"/>
        </w:rPr>
        <w:t xml:space="preserve">In diesem Abschnitt wird aufgezeigt welche Möglichkeiten es in Azure gibt Docker einzusetzen. Zusätzlich werden </w:t>
      </w:r>
      <w:r w:rsidR="00A87860">
        <w:rPr>
          <w:lang w:val="de-AT"/>
        </w:rPr>
        <w:t xml:space="preserve">etwaige Einschränkungen aufgelistet und eine grobe Übersicht gegeben wie sich die Kosten zusammensetzen. </w:t>
      </w:r>
    </w:p>
    <w:p w14:paraId="4E6C428D" w14:textId="2536FDFA" w:rsidR="00A87860" w:rsidRDefault="00A87860" w:rsidP="00A87860">
      <w:pPr>
        <w:pStyle w:val="berschrift3"/>
        <w:rPr>
          <w:lang w:val="de-AT"/>
        </w:rPr>
      </w:pPr>
      <w:bookmarkStart w:id="19" w:name="_Toc10538430"/>
      <w:r>
        <w:rPr>
          <w:lang w:val="de-AT"/>
        </w:rPr>
        <w:t>Azure for Docker</w:t>
      </w:r>
      <w:bookmarkEnd w:id="19"/>
    </w:p>
    <w:p w14:paraId="08067CC9" w14:textId="42034F43" w:rsidR="00A87860" w:rsidRDefault="009F3F42" w:rsidP="009F3F42">
      <w:pPr>
        <w:rPr>
          <w:lang w:val="de-AT"/>
        </w:rPr>
      </w:pPr>
      <w:r w:rsidRPr="009F3F42">
        <w:rPr>
          <w:lang w:val="de-AT"/>
        </w:rPr>
        <w:t xml:space="preserve">Azure for Docker ist ein relativ neues Konzept und eines der jüngsten Services die es erlaubt Docker in Azure zu verwenden. Laut Azure und Docker Dokumentation handelt es sich hierbei um eine native-Docker Lösung. Im Endeffekt ist es aber nichts anderes als eine VM mit einem speziellen Kernel basierend auf einem Azure </w:t>
      </w:r>
      <w:r>
        <w:rPr>
          <w:lang w:val="de-AT"/>
        </w:rPr>
        <w:t>T</w:t>
      </w:r>
      <w:r w:rsidRPr="009F3F42">
        <w:rPr>
          <w:lang w:val="de-AT"/>
        </w:rPr>
        <w:t>emplate welches Docker im Swarm-Mode installiert. Diese Variante stellt alle Docker-Services zur Verfügung.</w:t>
      </w:r>
    </w:p>
    <w:p w14:paraId="0FB84AEB" w14:textId="711AF857" w:rsidR="009F3F42" w:rsidRDefault="00427327" w:rsidP="009F3F42">
      <w:pPr>
        <w:rPr>
          <w:lang w:val="de-AT"/>
        </w:rPr>
      </w:pPr>
      <w:r>
        <w:rPr>
          <w:lang w:val="de-AT"/>
        </w:rPr>
        <w:t>Unterstützte Docker Services:</w:t>
      </w:r>
    </w:p>
    <w:p w14:paraId="11164A1F" w14:textId="76D3A244" w:rsidR="00427327" w:rsidRDefault="00607209" w:rsidP="00607209">
      <w:pPr>
        <w:jc w:val="left"/>
        <w:rPr>
          <w:lang w:val="de-AT"/>
        </w:rPr>
      </w:pPr>
      <w:r>
        <w:rPr>
          <w:rFonts w:ascii="Segoe UI Symbol" w:hAnsi="Segoe UI Symbol"/>
          <w:lang w:val="de-AT"/>
        </w:rPr>
        <w:t></w:t>
      </w:r>
      <w:r>
        <w:rPr>
          <w:lang w:val="de-AT"/>
        </w:rPr>
        <w:t xml:space="preserve"> Docker Compose</w:t>
      </w:r>
      <w:r w:rsidR="003A729A">
        <w:rPr>
          <w:lang w:val="de-AT"/>
        </w:rPr>
        <w:t xml:space="preserve"> (</w:t>
      </w:r>
      <w:r w:rsidR="003A729A" w:rsidRPr="003A729A">
        <w:rPr>
          <w:i/>
          <w:lang w:val="de-AT"/>
        </w:rPr>
        <w:t>Support ohne Einschränkungen</w:t>
      </w:r>
      <w:r w:rsidR="003A729A">
        <w:rPr>
          <w:lang w:val="de-AT"/>
        </w:rPr>
        <w:t>)</w:t>
      </w:r>
    </w:p>
    <w:p w14:paraId="614ED556" w14:textId="6951F64E" w:rsidR="00607209" w:rsidRDefault="00607209" w:rsidP="00607209">
      <w:pPr>
        <w:jc w:val="left"/>
        <w:rPr>
          <w:lang w:val="de-AT"/>
        </w:rPr>
      </w:pPr>
      <w:r>
        <w:rPr>
          <w:rFonts w:ascii="Segoe UI Symbol" w:hAnsi="Segoe UI Symbol"/>
          <w:lang w:val="de-AT"/>
        </w:rPr>
        <w:t></w:t>
      </w:r>
      <w:r>
        <w:rPr>
          <w:lang w:val="de-AT"/>
        </w:rPr>
        <w:t xml:space="preserve"> Docker Swarm</w:t>
      </w:r>
    </w:p>
    <w:p w14:paraId="5853DED5" w14:textId="67470F99" w:rsidR="00607209" w:rsidRPr="00580C36" w:rsidRDefault="00580C36" w:rsidP="009F3F42">
      <w:pPr>
        <w:rPr>
          <w:b/>
          <w:lang w:val="de-AT"/>
        </w:rPr>
      </w:pPr>
      <w:r w:rsidRPr="00580C36">
        <w:rPr>
          <w:b/>
          <w:lang w:val="de-AT"/>
        </w:rPr>
        <w:t>Kosten</w:t>
      </w:r>
    </w:p>
    <w:p w14:paraId="1FC95F48" w14:textId="37E966B3" w:rsidR="00580C36" w:rsidRPr="00580C36" w:rsidRDefault="00580C36" w:rsidP="00580C36">
      <w:pPr>
        <w:rPr>
          <w:lang w:val="de-AT"/>
        </w:rPr>
      </w:pPr>
      <w:r w:rsidRPr="00580C36">
        <w:rPr>
          <w:lang w:val="de-AT"/>
        </w:rPr>
        <w:t>Da Azure for Docker auf VMs aufbaut, müsste man den Azure Pricing Calculator (</w:t>
      </w:r>
      <w:hyperlink r:id="rId26" w:history="1">
        <w:r w:rsidR="004978E9" w:rsidRPr="00AD668C">
          <w:rPr>
            <w:rStyle w:val="Hyperlink"/>
            <w:lang w:val="de-AT"/>
          </w:rPr>
          <w:t>https://azure.microsoft.com/en-us/pricing/calculator/</w:t>
        </w:r>
      </w:hyperlink>
      <w:r w:rsidRPr="00580C36">
        <w:rPr>
          <w:lang w:val="de-AT"/>
        </w:rPr>
        <w:t>) verwenden, eine VM auszusuchen und in weitere Folge die Kosten ermitteln.</w:t>
      </w:r>
    </w:p>
    <w:p w14:paraId="05EE429D" w14:textId="0B59164A" w:rsidR="00580C36" w:rsidRDefault="00580C36" w:rsidP="00580C36">
      <w:pPr>
        <w:rPr>
          <w:lang w:val="de-AT"/>
        </w:rPr>
      </w:pPr>
      <w:r w:rsidRPr="00580C36">
        <w:rPr>
          <w:lang w:val="de-AT"/>
        </w:rPr>
        <w:t>Zusätzlich wird als Storage bei Azure for Docker das Service Azure Files Storage verwendet welches bei Azure for Docker als Cloudstor bezeichnet wird. Cloudstor ist ein modernes Volume Plugin von Docker. Es wird vorinstalliert und vorkonfiguriert in Docker Swarms geliefert, die auf Docker for Azure bereitgestellt werden. Aufgaben im Docker-Schwarmmodus und normale Docker-Container können ein mit Cloudstore erstelltes Volume verwenden, um ein dauerhaftes Datenvolumen einzubinden.</w:t>
      </w:r>
    </w:p>
    <w:p w14:paraId="14E3F29C" w14:textId="77777777" w:rsidR="00A10BC4" w:rsidRDefault="00BF3056" w:rsidP="00A10BC4">
      <w:pPr>
        <w:keepNext/>
        <w:jc w:val="center"/>
      </w:pPr>
      <w:r>
        <w:rPr>
          <w:rFonts w:ascii="Calibri" w:hAnsi="Calibri"/>
          <w:noProof/>
          <w:sz w:val="22"/>
        </w:rPr>
        <w:drawing>
          <wp:inline distT="0" distB="0" distL="0" distR="0" wp14:anchorId="09F3FAF5" wp14:editId="462CD6A5">
            <wp:extent cx="4924425" cy="2486096"/>
            <wp:effectExtent l="0" t="0" r="0" b="9525"/>
            <wp:docPr id="11" name="Grafik 11" descr="Machine generated alternative text:&#10;Data Storage prices &#10;Below are prices for storing data in Azure File share, shown as monthly charges per &#10;Gig of data stored. These prices vary based on the redundancy option that you &#10;select. &#10;GiB/month &#10;Snapshots GiB/month &#10;STANDARD &#10;€0.051 &#10;€0.051 &#10;per used Gig &#10;per used Gig &#10;PREMIUM (PREVIEW)&quot; &#10;€0.112 per provisioned &#10;GiB &#10;€0.093 per used Gi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Data Storage prices &#10;Below are prices for storing data in Azure File share, shown as monthly charges per &#10;Gig of data stored. These prices vary based on the redundancy option that you &#10;select. &#10;GiB/month &#10;Snapshots GiB/month &#10;STANDARD &#10;€0.051 &#10;€0.051 &#10;per used Gig &#10;per used Gig &#10;PREMIUM (PREVIEW)&quot; &#10;€0.112 per provisioned &#10;GiB &#10;€0.093 per used Gig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010" cy="2493964"/>
                    </a:xfrm>
                    <a:prstGeom prst="rect">
                      <a:avLst/>
                    </a:prstGeom>
                    <a:noFill/>
                    <a:ln>
                      <a:noFill/>
                    </a:ln>
                  </pic:spPr>
                </pic:pic>
              </a:graphicData>
            </a:graphic>
          </wp:inline>
        </w:drawing>
      </w:r>
    </w:p>
    <w:p w14:paraId="6352DEDF" w14:textId="4D070EDE" w:rsidR="00BF3056" w:rsidRDefault="00A10BC4" w:rsidP="00A10BC4">
      <w:pPr>
        <w:pStyle w:val="Beschriftung"/>
        <w:rPr>
          <w:lang w:val="de-AT"/>
        </w:rPr>
      </w:pPr>
      <w:bookmarkStart w:id="20" w:name="_Toc10538468"/>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8</w:t>
      </w:r>
      <w:r w:rsidR="00D00CEC">
        <w:rPr>
          <w:noProof/>
        </w:rPr>
        <w:fldChar w:fldCharType="end"/>
      </w:r>
      <w:r>
        <w:t xml:space="preserve"> - Data Storage Preise</w:t>
      </w:r>
      <w:bookmarkEnd w:id="20"/>
    </w:p>
    <w:p w14:paraId="1581258F" w14:textId="77777777" w:rsidR="00BF3056" w:rsidRDefault="00BF3056">
      <w:pPr>
        <w:spacing w:after="160" w:line="259" w:lineRule="auto"/>
        <w:jc w:val="left"/>
        <w:rPr>
          <w:lang w:val="de-AT"/>
        </w:rPr>
      </w:pPr>
      <w:r>
        <w:rPr>
          <w:lang w:val="de-AT"/>
        </w:rPr>
        <w:br w:type="page"/>
      </w:r>
    </w:p>
    <w:p w14:paraId="22E791B1" w14:textId="77777777" w:rsidR="00F503D0" w:rsidRDefault="00BF3056" w:rsidP="00F503D0">
      <w:pPr>
        <w:keepNext/>
        <w:jc w:val="center"/>
      </w:pPr>
      <w:r>
        <w:rPr>
          <w:rFonts w:ascii="Calibri" w:hAnsi="Calibri"/>
          <w:noProof/>
          <w:sz w:val="22"/>
        </w:rPr>
        <w:lastRenderedPageBreak/>
        <w:drawing>
          <wp:inline distT="0" distB="0" distL="0" distR="0" wp14:anchorId="010FD1CF" wp14:editId="221C4DE3">
            <wp:extent cx="5305425" cy="3940471"/>
            <wp:effectExtent l="0" t="0" r="0" b="3175"/>
            <wp:docPr id="12" name="Grafik 12" descr="Machine generated alternative text:&#10;Operations and data transfer prices &#10;For th SMB and REST operations, transaction costs are incurred against your Azure &#10;File share, covering operations such as enumerating a directory or reading a file. &#10;These prices vary based on the redundancy option you select. &#10;Put, Create Container &#10;Operations (per 10,000) &#10;List Operations (per 10,000) &#10;All other operations except &#10;STANDARD &#10;€0.01 27 &#10;€0.01 27 &#10;€0.0013 &#10;PREMIUM (PREVIEW) &#10;Delete, which is free (per 10,000) &#10;Geo -Replication Data Transfer N/A &#10;(per Gi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Operations and data transfer prices &#10;For th SMB and REST operations, transaction costs are incurred against your Azure &#10;File share, covering operations such as enumerating a directory or reading a file. &#10;These prices vary based on the redundancy option you select. &#10;Put, Create Container &#10;Operations (per 10,000) &#10;List Operations (per 10,000) &#10;All other operations except &#10;STANDARD &#10;€0.01 27 &#10;€0.01 27 &#10;€0.0013 &#10;PREMIUM (PREVIEW) &#10;Delete, which is free (per 10,000) &#10;Geo -Replication Data Transfer N/A &#10;(per GiB)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497" cy="3944238"/>
                    </a:xfrm>
                    <a:prstGeom prst="rect">
                      <a:avLst/>
                    </a:prstGeom>
                    <a:noFill/>
                    <a:ln>
                      <a:noFill/>
                    </a:ln>
                  </pic:spPr>
                </pic:pic>
              </a:graphicData>
            </a:graphic>
          </wp:inline>
        </w:drawing>
      </w:r>
    </w:p>
    <w:p w14:paraId="0C8426C9" w14:textId="71A50A50" w:rsidR="00BF3056" w:rsidRDefault="00F503D0" w:rsidP="006160D5">
      <w:pPr>
        <w:pStyle w:val="Beschriftung"/>
        <w:rPr>
          <w:lang w:val="de-AT"/>
        </w:rPr>
      </w:pPr>
      <w:bookmarkStart w:id="21" w:name="_Toc10538469"/>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9</w:t>
      </w:r>
      <w:r w:rsidR="00D00CEC">
        <w:rPr>
          <w:noProof/>
        </w:rPr>
        <w:fldChar w:fldCharType="end"/>
      </w:r>
      <w:r>
        <w:t xml:space="preserve"> - Operations and Data Transfer Preise</w:t>
      </w:r>
      <w:bookmarkEnd w:id="21"/>
    </w:p>
    <w:p w14:paraId="4FBC2CF5" w14:textId="0D6EDA32" w:rsidR="00422376" w:rsidRDefault="00422376" w:rsidP="00422376">
      <w:pPr>
        <w:pStyle w:val="berschrift3"/>
        <w:rPr>
          <w:lang w:val="de-AT"/>
        </w:rPr>
      </w:pPr>
      <w:bookmarkStart w:id="22" w:name="_Toc10538431"/>
      <w:r>
        <w:rPr>
          <w:lang w:val="de-AT"/>
        </w:rPr>
        <w:t>Azure Container Instances</w:t>
      </w:r>
      <w:bookmarkEnd w:id="22"/>
    </w:p>
    <w:p w14:paraId="6EF959D8" w14:textId="77A14292" w:rsidR="00EB28C3" w:rsidRPr="00EB28C3" w:rsidRDefault="00EB28C3" w:rsidP="00EB28C3">
      <w:pPr>
        <w:rPr>
          <w:lang w:val="de-AT"/>
        </w:rPr>
      </w:pPr>
      <w:r w:rsidRPr="00EB28C3">
        <w:rPr>
          <w:lang w:val="de-AT"/>
        </w:rPr>
        <w:t xml:space="preserve">Azure Container Instances ist eine gute Variante um einen Container in Azure zu deployen. Jedoch zielt es sehr stark auf isolierte Container ab und stellt somit keine Funktionen wie Orchestrierung, Service Discovery über mehrere Container oder automatisches Skalieren. Die einzige Möglichkeit mehrere Container zu </w:t>
      </w:r>
      <w:r w:rsidR="005718ED" w:rsidRPr="00EB28C3">
        <w:rPr>
          <w:lang w:val="de-AT"/>
        </w:rPr>
        <w:t>instanziieren</w:t>
      </w:r>
      <w:r w:rsidRPr="00EB28C3">
        <w:rPr>
          <w:lang w:val="de-AT"/>
        </w:rPr>
        <w:t xml:space="preserve">, ist die Verwendung einer Azure Container Group. Die Container werden in einer Azure Container Group zusammengefasst und sind über einen zentralen FQDN bzw. eine zentrale IP erreichbar. Container Group werden in einer VM gehostet. </w:t>
      </w:r>
    </w:p>
    <w:p w14:paraId="7C34BFCC" w14:textId="6EF89BEB" w:rsidR="00422376" w:rsidRDefault="00EB28C3" w:rsidP="00EB28C3">
      <w:pPr>
        <w:rPr>
          <w:lang w:val="de-AT"/>
        </w:rPr>
      </w:pPr>
      <w:r w:rsidRPr="00EB28C3">
        <w:rPr>
          <w:lang w:val="de-AT"/>
        </w:rPr>
        <w:t>Azure Container Instances dient dazu Docker Container Images zu deployen und zu hosten. Man muss das Image zuerst lokal builden, dann das Image in Azure Container Registry hochladen und dann den Container in Azure Container Instances deployen.</w:t>
      </w:r>
    </w:p>
    <w:p w14:paraId="72678094" w14:textId="4B4E4A59" w:rsidR="00EB28C3" w:rsidRPr="00AA39F0" w:rsidRDefault="003B4734" w:rsidP="00EB28C3">
      <w:r>
        <w:rPr>
          <w:rFonts w:ascii="Segoe UI Symbol" w:hAnsi="Segoe UI Symbol"/>
          <w:lang w:val="de-AT"/>
        </w:rPr>
        <w:t></w:t>
      </w:r>
      <w:r w:rsidRPr="00AA39F0">
        <w:t xml:space="preserve"> Docker Compose</w:t>
      </w:r>
    </w:p>
    <w:p w14:paraId="7C60562B" w14:textId="1BE7A5EC" w:rsidR="003B4734" w:rsidRPr="00AA39F0" w:rsidRDefault="003B4734" w:rsidP="00EB28C3">
      <w:r>
        <w:rPr>
          <w:rFonts w:ascii="Segoe UI Symbol" w:hAnsi="Segoe UI Symbol"/>
          <w:lang w:val="de-AT"/>
        </w:rPr>
        <w:t></w:t>
      </w:r>
      <w:r w:rsidRPr="00AA39F0">
        <w:t xml:space="preserve"> Docker Swarm</w:t>
      </w:r>
    </w:p>
    <w:p w14:paraId="014395A5" w14:textId="2C489C04" w:rsidR="003B4734" w:rsidRPr="003B4734" w:rsidRDefault="003B4734" w:rsidP="003B4734">
      <w:pPr>
        <w:rPr>
          <w:lang w:val="de-AT"/>
        </w:rPr>
      </w:pPr>
      <w:r w:rsidRPr="003B4734">
        <w:rPr>
          <w:lang w:val="de-AT"/>
        </w:rPr>
        <w:t xml:space="preserve">Die einzige Möglichkeit mehrere Docker Container zu deployen ist über ein Resource Manager Template oder ein YAML File. </w:t>
      </w:r>
    </w:p>
    <w:p w14:paraId="2A129D24" w14:textId="64723A5E" w:rsidR="003B4734" w:rsidRDefault="00121208" w:rsidP="003B4734">
      <w:pPr>
        <w:rPr>
          <w:lang w:val="de-AT"/>
        </w:rPr>
      </w:pPr>
      <w:hyperlink r:id="rId29" w:history="1">
        <w:r w:rsidR="003B4734" w:rsidRPr="00AD668C">
          <w:rPr>
            <w:rStyle w:val="Hyperlink"/>
            <w:lang w:val="de-AT"/>
          </w:rPr>
          <w:t>https://docs.microsoft.com/en-us/azure/container-instances/container-instances-container-groups</w:t>
        </w:r>
      </w:hyperlink>
      <w:r w:rsidR="003B4734">
        <w:rPr>
          <w:lang w:val="de-AT"/>
        </w:rPr>
        <w:t xml:space="preserve"> / </w:t>
      </w:r>
      <w:hyperlink r:id="rId30" w:history="1">
        <w:r w:rsidR="003B4734" w:rsidRPr="00AD668C">
          <w:rPr>
            <w:rStyle w:val="Hyperlink"/>
            <w:lang w:val="de-AT"/>
          </w:rPr>
          <w:t>https://docs.microsoft.com/en-us/azure/container-instances/container-instances-multi-container-yaml</w:t>
        </w:r>
      </w:hyperlink>
      <w:r w:rsidR="003B4734">
        <w:rPr>
          <w:lang w:val="de-AT"/>
        </w:rPr>
        <w:t xml:space="preserve"> </w:t>
      </w:r>
    </w:p>
    <w:p w14:paraId="7112FDBC" w14:textId="416F1428" w:rsidR="003B4734" w:rsidRPr="00D65FEB" w:rsidRDefault="00D65FEB" w:rsidP="003B4734">
      <w:pPr>
        <w:rPr>
          <w:b/>
          <w:lang w:val="de-AT"/>
        </w:rPr>
      </w:pPr>
      <w:r w:rsidRPr="00D65FEB">
        <w:rPr>
          <w:b/>
          <w:lang w:val="de-AT"/>
        </w:rPr>
        <w:lastRenderedPageBreak/>
        <w:t>Kosten</w:t>
      </w:r>
    </w:p>
    <w:p w14:paraId="2C2969C2" w14:textId="77777777" w:rsidR="00777408" w:rsidRDefault="00777408" w:rsidP="00777408">
      <w:pPr>
        <w:keepNext/>
        <w:jc w:val="center"/>
      </w:pPr>
      <w:r>
        <w:rPr>
          <w:rFonts w:ascii="Calibri" w:hAnsi="Calibri"/>
          <w:noProof/>
          <w:sz w:val="22"/>
        </w:rPr>
        <w:drawing>
          <wp:inline distT="0" distB="0" distL="0" distR="0" wp14:anchorId="15161E68" wp14:editId="7A71D598">
            <wp:extent cx="3542199" cy="4276725"/>
            <wp:effectExtent l="0" t="0" r="1270" b="0"/>
            <wp:docPr id="13" name="Grafik 13" descr="Machine generated alternative text:&#10;Preisübersicht &#10;Azure Container Instances bill at the &quot;'container group&quot; level which are &#10;assignments of vCPU/Memory resources that can be used by a single &#10;container or split by multiple containers. Container groups are co- &#10;scheduled containers that share the same network and node lifecycle. &#10;The price depends on the number of vCPU and GBs of memory &#10;allocated to the container group. You are charged for each Ga and &#10;vCPlJ second your container group consumes. There is an additional &#10;charge of €0,0000102 per vCPLJ second for Windows software duration &#10;on Windows container groups. &#10;Read more about container groups &gt; &#10;TAKTUNG &#10;Containergruppendauer &#10;GPI_J Container group &#10;duration &#10;PRE'S &#10;Arbeitsspeicher: €0,0000012 pro Gd- &#10;Sekunde &#10;vCPU: €0,00001 10 pro vCPU-Sekunde &#10;Arbeitsspeicher: €0,00000130 pro Ga- &#10;Sekunde &#10;vCPU: €0,0000097 pro vCPU-Sekunde &#10;1&lt;80 vGPU: €0,0001097 pro vGPU-s &#10;PIOO vGPU: €0,0002674 pro vGPU-s &#10;VIOO vGPU: €0,0008686 pro vGP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Preisübersicht &#10;Azure Container Instances bill at the &quot;'container group&quot; level which are &#10;assignments of vCPU/Memory resources that can be used by a single &#10;container or split by multiple containers. Container groups are co- &#10;scheduled containers that share the same network and node lifecycle. &#10;The price depends on the number of vCPU and GBs of memory &#10;allocated to the container group. You are charged for each Ga and &#10;vCPlJ second your container group consumes. There is an additional &#10;charge of €0,0000102 per vCPLJ second for Windows software duration &#10;on Windows container groups. &#10;Read more about container groups &gt; &#10;TAKTUNG &#10;Containergruppendauer &#10;GPI_J Container group &#10;duration &#10;PRE'S &#10;Arbeitsspeicher: €0,0000012 pro Gd- &#10;Sekunde &#10;vCPU: €0,00001 10 pro vCPU-Sekunde &#10;Arbeitsspeicher: €0,00000130 pro Ga- &#10;Sekunde &#10;vCPU: €0,0000097 pro vCPU-Sekunde &#10;1&lt;80 vGPU: €0,0001097 pro vGPU-s &#10;PIOO vGPU: €0,0002674 pro vGPU-s &#10;VIOO vGPU: €0,0008686 pro vGPU-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1920" cy="4288462"/>
                    </a:xfrm>
                    <a:prstGeom prst="rect">
                      <a:avLst/>
                    </a:prstGeom>
                    <a:noFill/>
                    <a:ln>
                      <a:noFill/>
                    </a:ln>
                  </pic:spPr>
                </pic:pic>
              </a:graphicData>
            </a:graphic>
          </wp:inline>
        </w:drawing>
      </w:r>
    </w:p>
    <w:p w14:paraId="0BB631E9" w14:textId="67ED124B" w:rsidR="00D65FEB" w:rsidRDefault="00777408" w:rsidP="00777408">
      <w:pPr>
        <w:pStyle w:val="Beschriftung"/>
      </w:pPr>
      <w:bookmarkStart w:id="23" w:name="_Toc10538470"/>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10</w:t>
      </w:r>
      <w:r w:rsidR="00D00CEC">
        <w:rPr>
          <w:noProof/>
        </w:rPr>
        <w:fldChar w:fldCharType="end"/>
      </w:r>
      <w:r>
        <w:t xml:space="preserve"> – Preisübersicht</w:t>
      </w:r>
      <w:bookmarkEnd w:id="23"/>
    </w:p>
    <w:p w14:paraId="2BBF1BE8" w14:textId="77777777" w:rsidR="00153FD0" w:rsidRDefault="00153FD0" w:rsidP="00153FD0">
      <w:pPr>
        <w:keepNext/>
        <w:jc w:val="center"/>
      </w:pPr>
      <w:r>
        <w:rPr>
          <w:rFonts w:ascii="Calibri" w:hAnsi="Calibri"/>
          <w:noProof/>
          <w:sz w:val="22"/>
        </w:rPr>
        <w:drawing>
          <wp:inline distT="0" distB="0" distL="0" distR="0" wp14:anchorId="5A4672A7" wp14:editId="4FBC7EDF">
            <wp:extent cx="3600450" cy="1607968"/>
            <wp:effectExtent l="0" t="0" r="0" b="0"/>
            <wp:docPr id="14" name="Grafik 14" descr="Machine generated alternative text:&#10;TYPE &#10;Dynamic IP address &#10;Static IP address &#10;(reservation + usage) &#10;Public IP prefix: &#10;BASIC (ARM) &#10;€0.0034/hour &#10;First 5: €0.0034/hour2 &#10;Additional: €0.0068/hour &#10;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TYPE &#10;Dynamic IP address &#10;Static IP address &#10;(reservation + usage) &#10;Public IP prefix: &#10;BASIC (ARM) &#10;€0.0034/hour &#10;First 5: €0.0034/hour2 &#10;Additional: €0.0068/hour &#10;N/A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2917" cy="1618002"/>
                    </a:xfrm>
                    <a:prstGeom prst="rect">
                      <a:avLst/>
                    </a:prstGeom>
                    <a:noFill/>
                    <a:ln>
                      <a:noFill/>
                    </a:ln>
                  </pic:spPr>
                </pic:pic>
              </a:graphicData>
            </a:graphic>
          </wp:inline>
        </w:drawing>
      </w:r>
    </w:p>
    <w:p w14:paraId="1191217F" w14:textId="7DCA96D3" w:rsidR="00777408" w:rsidRDefault="00153FD0" w:rsidP="00153FD0">
      <w:pPr>
        <w:pStyle w:val="Beschriftung"/>
        <w:rPr>
          <w:lang w:val="de-AT"/>
        </w:rPr>
      </w:pPr>
      <w:bookmarkStart w:id="24" w:name="_Toc10538471"/>
      <w:r w:rsidRPr="00AA39F0">
        <w:rPr>
          <w:lang w:val="de-AT"/>
        </w:rPr>
        <w:t xml:space="preserve">Abbildung </w:t>
      </w:r>
      <w:r>
        <w:fldChar w:fldCharType="begin"/>
      </w:r>
      <w:r w:rsidRPr="00AA39F0">
        <w:rPr>
          <w:lang w:val="de-AT"/>
        </w:rPr>
        <w:instrText xml:space="preserve"> SEQ Abbildung \* ARABIC </w:instrText>
      </w:r>
      <w:r>
        <w:fldChar w:fldCharType="separate"/>
      </w:r>
      <w:r w:rsidR="00E35E5F">
        <w:rPr>
          <w:noProof/>
          <w:lang w:val="de-AT"/>
        </w:rPr>
        <w:t>11</w:t>
      </w:r>
      <w:r>
        <w:fldChar w:fldCharType="end"/>
      </w:r>
      <w:r w:rsidRPr="00AA39F0">
        <w:rPr>
          <w:lang w:val="de-AT"/>
        </w:rPr>
        <w:t xml:space="preserve"> - Pricing für IP Adressen</w:t>
      </w:r>
      <w:bookmarkEnd w:id="24"/>
    </w:p>
    <w:p w14:paraId="0C1EFFA8" w14:textId="48CC0BC0" w:rsidR="008B224B" w:rsidRPr="008B224B" w:rsidRDefault="008B224B" w:rsidP="008B224B">
      <w:pPr>
        <w:rPr>
          <w:lang w:val="de-AT"/>
        </w:rPr>
      </w:pPr>
      <w:r w:rsidRPr="00DF1485">
        <w:rPr>
          <w:b/>
          <w:lang w:val="de-AT"/>
        </w:rPr>
        <w:t>Preisbeispiel</w:t>
      </w:r>
      <w:r w:rsidRPr="008B224B">
        <w:rPr>
          <w:lang w:val="de-AT"/>
        </w:rPr>
        <w:t>:</w:t>
      </w:r>
      <w:r w:rsidR="00DF1485">
        <w:rPr>
          <w:lang w:val="de-AT"/>
        </w:rPr>
        <w:t xml:space="preserve"> </w:t>
      </w:r>
      <w:r w:rsidRPr="008B224B">
        <w:rPr>
          <w:lang w:val="de-AT"/>
        </w:rPr>
        <w:t>Sie erstellen eine Linux-Containergruppe mit 1 vCPU und 1 GB, die während eines Monats (30 Tage) einmal pro Tag verwendet wird. Die Ausführungsdauer jeder Containergruppe beträgt 5 Minuten (300 Sekunden).</w:t>
      </w:r>
    </w:p>
    <w:p w14:paraId="5546CEF8" w14:textId="0F2CA8CF" w:rsidR="008B224B" w:rsidRDefault="008B224B" w:rsidP="008B224B">
      <w:pPr>
        <w:rPr>
          <w:lang w:val="de-AT"/>
        </w:rPr>
      </w:pPr>
      <w:r w:rsidRPr="00DF1485">
        <w:rPr>
          <w:b/>
          <w:lang w:val="de-AT"/>
        </w:rPr>
        <w:t>Speicherdauer</w:t>
      </w:r>
      <w:r w:rsidRPr="008B224B">
        <w:rPr>
          <w:lang w:val="de-AT"/>
        </w:rPr>
        <w:t>:</w:t>
      </w:r>
      <w:r w:rsidR="00DF1485">
        <w:rPr>
          <w:lang w:val="de-AT"/>
        </w:rPr>
        <w:t xml:space="preserve"> </w:t>
      </w:r>
      <w:r w:rsidRPr="008B224B">
        <w:rPr>
          <w:lang w:val="de-AT"/>
        </w:rPr>
        <w:t>Anzahl der Containergruppen x Speicherdauer (Sekunden) x GB x Preis pro GB-Sekunde x Anzahl der Tage</w:t>
      </w:r>
    </w:p>
    <w:tbl>
      <w:tblPr>
        <w:tblStyle w:val="Tabellenraster"/>
        <w:tblW w:w="0" w:type="auto"/>
        <w:tblLook w:val="04A0" w:firstRow="1" w:lastRow="0" w:firstColumn="1" w:lastColumn="0" w:noHBand="0" w:noVBand="1"/>
      </w:tblPr>
      <w:tblGrid>
        <w:gridCol w:w="9062"/>
      </w:tblGrid>
      <w:tr w:rsidR="00656038" w:rsidRPr="00CD6C29" w14:paraId="1258E606" w14:textId="77777777" w:rsidTr="00656038">
        <w:tc>
          <w:tcPr>
            <w:tcW w:w="9062" w:type="dxa"/>
          </w:tcPr>
          <w:p w14:paraId="0F462DD4" w14:textId="0E472B0B" w:rsidR="00656038" w:rsidRDefault="00656038" w:rsidP="008B224B">
            <w:r w:rsidRPr="008B224B">
              <w:t>1 Containergruppe x 300 Sekunden x 1 GB x €0,0000012 pro GB-s x 30 Tage = €0,011</w:t>
            </w:r>
          </w:p>
        </w:tc>
      </w:tr>
    </w:tbl>
    <w:p w14:paraId="663EC8F6" w14:textId="5B4B0C2D" w:rsidR="008B224B" w:rsidRPr="008B224B" w:rsidRDefault="008B224B" w:rsidP="00E1687F">
      <w:pPr>
        <w:spacing w:after="160" w:line="259" w:lineRule="auto"/>
        <w:jc w:val="left"/>
        <w:rPr>
          <w:lang w:val="de-AT"/>
        </w:rPr>
      </w:pPr>
    </w:p>
    <w:p w14:paraId="40528C73" w14:textId="5B4A346D" w:rsidR="008B224B" w:rsidRDefault="008B224B" w:rsidP="008B224B">
      <w:pPr>
        <w:rPr>
          <w:lang w:val="de-AT"/>
        </w:rPr>
      </w:pPr>
      <w:r w:rsidRPr="00E1687F">
        <w:rPr>
          <w:b/>
          <w:lang w:val="de-AT"/>
        </w:rPr>
        <w:lastRenderedPageBreak/>
        <w:t>vCPU-Dauer</w:t>
      </w:r>
      <w:r w:rsidRPr="008B224B">
        <w:rPr>
          <w:lang w:val="de-AT"/>
        </w:rPr>
        <w:t>:</w:t>
      </w:r>
      <w:r w:rsidR="00E1687F">
        <w:rPr>
          <w:lang w:val="de-AT"/>
        </w:rPr>
        <w:t xml:space="preserve"> </w:t>
      </w:r>
      <w:r w:rsidRPr="008B224B">
        <w:rPr>
          <w:lang w:val="de-AT"/>
        </w:rPr>
        <w:t>Anzahl der Containergruppen x vCPU-Dauer (Sekunden) x vCPU(s) x Preis pro vCPU-Sekunde x Anzahl der Tage</w:t>
      </w:r>
    </w:p>
    <w:tbl>
      <w:tblPr>
        <w:tblStyle w:val="Tabellenraster"/>
        <w:tblW w:w="0" w:type="auto"/>
        <w:tblLook w:val="04A0" w:firstRow="1" w:lastRow="0" w:firstColumn="1" w:lastColumn="0" w:noHBand="0" w:noVBand="1"/>
      </w:tblPr>
      <w:tblGrid>
        <w:gridCol w:w="9062"/>
      </w:tblGrid>
      <w:tr w:rsidR="00E1687F" w:rsidRPr="00CD6C29" w14:paraId="055D4883" w14:textId="77777777" w:rsidTr="00E1687F">
        <w:tc>
          <w:tcPr>
            <w:tcW w:w="9062" w:type="dxa"/>
          </w:tcPr>
          <w:p w14:paraId="622D77E4" w14:textId="62F5E05C" w:rsidR="00E1687F" w:rsidRDefault="00E1687F" w:rsidP="008B224B">
            <w:r w:rsidRPr="008B224B">
              <w:t>1 Containergruppen x 300 Sekunden x 1 vCPU x €0,0000110 pro vCPU-Sekunde x 30 Tage = €0,099</w:t>
            </w:r>
          </w:p>
        </w:tc>
      </w:tr>
    </w:tbl>
    <w:p w14:paraId="48CA1DD0" w14:textId="77777777" w:rsidR="00E1687F" w:rsidRPr="008B224B" w:rsidRDefault="00E1687F" w:rsidP="008B224B">
      <w:pPr>
        <w:rPr>
          <w:lang w:val="de-AT"/>
        </w:rPr>
      </w:pPr>
    </w:p>
    <w:p w14:paraId="591DDA0C" w14:textId="30C2A47B" w:rsidR="008B224B" w:rsidRPr="008B224B" w:rsidRDefault="008B224B" w:rsidP="008B224B">
      <w:pPr>
        <w:rPr>
          <w:lang w:val="de-AT"/>
        </w:rPr>
      </w:pPr>
      <w:r w:rsidRPr="00E1687F">
        <w:rPr>
          <w:b/>
          <w:lang w:val="de-AT"/>
        </w:rPr>
        <w:t>Gesamtabrechnung</w:t>
      </w:r>
      <w:r w:rsidRPr="008B224B">
        <w:rPr>
          <w:lang w:val="de-AT"/>
        </w:rPr>
        <w:t>:</w:t>
      </w:r>
      <w:r w:rsidR="00E1687F">
        <w:rPr>
          <w:lang w:val="de-AT"/>
        </w:rPr>
        <w:t xml:space="preserve"> </w:t>
      </w:r>
      <w:r w:rsidRPr="008B224B">
        <w:rPr>
          <w:lang w:val="de-AT"/>
        </w:rPr>
        <w:t>Speicherdauer (Sekunden) + vCPU-Dauer (Sekunden) = Gesamtkosten</w:t>
      </w:r>
    </w:p>
    <w:tbl>
      <w:tblPr>
        <w:tblStyle w:val="Tabellenraster"/>
        <w:tblW w:w="0" w:type="auto"/>
        <w:tblLook w:val="04A0" w:firstRow="1" w:lastRow="0" w:firstColumn="1" w:lastColumn="0" w:noHBand="0" w:noVBand="1"/>
      </w:tblPr>
      <w:tblGrid>
        <w:gridCol w:w="9062"/>
      </w:tblGrid>
      <w:tr w:rsidR="00E1687F" w14:paraId="112B8DF8" w14:textId="77777777" w:rsidTr="00E1687F">
        <w:tc>
          <w:tcPr>
            <w:tcW w:w="9062" w:type="dxa"/>
          </w:tcPr>
          <w:p w14:paraId="2383C50F" w14:textId="65ECA69E" w:rsidR="00E1687F" w:rsidRDefault="00E1687F" w:rsidP="008B224B">
            <w:r w:rsidRPr="008B224B">
              <w:t>€0,011 + €0,099 = €0,110</w:t>
            </w:r>
          </w:p>
        </w:tc>
      </w:tr>
    </w:tbl>
    <w:p w14:paraId="415D3345" w14:textId="77777777" w:rsidR="00E1687F" w:rsidRDefault="00E1687F" w:rsidP="008B224B">
      <w:pPr>
        <w:rPr>
          <w:lang w:val="de-AT"/>
        </w:rPr>
      </w:pPr>
    </w:p>
    <w:p w14:paraId="71CA15B6" w14:textId="0B7AB5E0" w:rsidR="00E1687F" w:rsidRDefault="00887535" w:rsidP="00887535">
      <w:pPr>
        <w:pStyle w:val="berschrift3"/>
        <w:rPr>
          <w:lang w:val="de-AT"/>
        </w:rPr>
      </w:pPr>
      <w:bookmarkStart w:id="25" w:name="_Toc10538432"/>
      <w:r>
        <w:rPr>
          <w:lang w:val="de-AT"/>
        </w:rPr>
        <w:t>Azure Service Fabric</w:t>
      </w:r>
      <w:bookmarkEnd w:id="25"/>
    </w:p>
    <w:p w14:paraId="7DA00CE4" w14:textId="73610794" w:rsidR="00887535" w:rsidRDefault="007B52C4" w:rsidP="007B52C4">
      <w:pPr>
        <w:rPr>
          <w:lang w:val="de-AT"/>
        </w:rPr>
      </w:pPr>
      <w:r w:rsidRPr="007B52C4">
        <w:rPr>
          <w:lang w:val="de-AT"/>
        </w:rPr>
        <w:t>Platform-based in einem Cluster. Nodes im Cluster sind entweder Linux oder Windows VMs. Standardmäßig stellt Service Fabric Dienste als Prozesse bereit und aktiviert sie. Service Fabric kann auch Dienste in Container-Images bereitstellen.</w:t>
      </w:r>
      <w:r>
        <w:rPr>
          <w:lang w:val="de-AT"/>
        </w:rPr>
        <w:t xml:space="preserve"> </w:t>
      </w:r>
      <w:r w:rsidRPr="007B52C4">
        <w:rPr>
          <w:lang w:val="de-AT"/>
        </w:rPr>
        <w:t>Service Fabric unterstützt Docker-Container auf Linux- und Windows-Server-Containern.</w:t>
      </w:r>
    </w:p>
    <w:p w14:paraId="7B63C4B2" w14:textId="2C661C0A" w:rsidR="00857A6A" w:rsidRPr="00AA39F0" w:rsidRDefault="0050252A" w:rsidP="007B52C4">
      <w:r>
        <w:rPr>
          <w:rFonts w:ascii="Segoe UI Symbol" w:hAnsi="Segoe UI Symbol"/>
          <w:lang w:val="de-AT"/>
        </w:rPr>
        <w:t></w:t>
      </w:r>
      <w:r w:rsidRPr="00AA39F0">
        <w:t xml:space="preserve"> Docker Compose</w:t>
      </w:r>
      <w:r w:rsidR="00857A6A" w:rsidRPr="00AA39F0">
        <w:t xml:space="preserve"> (Limited Support)</w:t>
      </w:r>
    </w:p>
    <w:p w14:paraId="7E84AB1E" w14:textId="698EC87C" w:rsidR="0050252A" w:rsidRPr="00AA39F0" w:rsidRDefault="00CB0AC1" w:rsidP="007B52C4">
      <w:r>
        <w:rPr>
          <w:rFonts w:ascii="Segoe UI Symbol" w:hAnsi="Segoe UI Symbol"/>
          <w:lang w:val="de-AT"/>
        </w:rPr>
        <w:t></w:t>
      </w:r>
      <w:r w:rsidRPr="00AA39F0">
        <w:t xml:space="preserve"> Docker Swarm</w:t>
      </w:r>
    </w:p>
    <w:p w14:paraId="7E242F8E" w14:textId="0639931E" w:rsidR="00857A6A" w:rsidRPr="00857A6A" w:rsidRDefault="00857A6A" w:rsidP="00857A6A">
      <w:pPr>
        <w:rPr>
          <w:lang w:val="de-AT"/>
        </w:rPr>
      </w:pPr>
      <w:r w:rsidRPr="00AA39F0">
        <w:t xml:space="preserve">Docker-Compose (Version 3 or later) limited Support: Application upgrades sind nicht möglich. </w:t>
      </w:r>
      <w:r w:rsidRPr="00857A6A">
        <w:rPr>
          <w:lang w:val="de-AT"/>
        </w:rPr>
        <w:t xml:space="preserve">Man kann aber Applications beenden, löschen und neu deployen. </w:t>
      </w:r>
    </w:p>
    <w:p w14:paraId="4D414608" w14:textId="77777777" w:rsidR="00857A6A" w:rsidRPr="00857A6A" w:rsidRDefault="00857A6A" w:rsidP="00857A6A">
      <w:pPr>
        <w:rPr>
          <w:lang w:val="de-AT"/>
        </w:rPr>
      </w:pPr>
      <w:r w:rsidRPr="00857A6A">
        <w:rPr>
          <w:lang w:val="de-AT"/>
        </w:rPr>
        <w:t>Basic Service-Functions die unterstützt werden:</w:t>
      </w:r>
    </w:p>
    <w:p w14:paraId="5C288D07" w14:textId="0C289E13" w:rsidR="00857A6A" w:rsidRPr="00857A6A" w:rsidRDefault="00857A6A" w:rsidP="00891F1C">
      <w:pPr>
        <w:pStyle w:val="Listenabsatz"/>
        <w:numPr>
          <w:ilvl w:val="0"/>
          <w:numId w:val="3"/>
        </w:numPr>
        <w:rPr>
          <w:lang w:val="de-AT"/>
        </w:rPr>
      </w:pPr>
      <w:r w:rsidRPr="00857A6A">
        <w:rPr>
          <w:lang w:val="de-AT"/>
        </w:rPr>
        <w:t>Services &gt; Deploy &gt; Replicas</w:t>
      </w:r>
    </w:p>
    <w:p w14:paraId="1AB72381" w14:textId="5811DEBF" w:rsidR="00857A6A" w:rsidRPr="00857A6A" w:rsidRDefault="00857A6A" w:rsidP="00891F1C">
      <w:pPr>
        <w:pStyle w:val="Listenabsatz"/>
        <w:numPr>
          <w:ilvl w:val="0"/>
          <w:numId w:val="3"/>
        </w:numPr>
        <w:rPr>
          <w:lang w:val="de-AT"/>
        </w:rPr>
      </w:pPr>
      <w:r w:rsidRPr="00857A6A">
        <w:rPr>
          <w:lang w:val="de-AT"/>
        </w:rPr>
        <w:t>Services &gt; Deploy &gt; Placement &gt; Constraints</w:t>
      </w:r>
    </w:p>
    <w:p w14:paraId="7ED9DD28" w14:textId="27D95F8B" w:rsidR="00857A6A" w:rsidRPr="00857A6A" w:rsidRDefault="00857A6A" w:rsidP="00891F1C">
      <w:pPr>
        <w:pStyle w:val="Listenabsatz"/>
        <w:numPr>
          <w:ilvl w:val="0"/>
          <w:numId w:val="3"/>
        </w:numPr>
        <w:rPr>
          <w:lang w:val="de-AT"/>
        </w:rPr>
      </w:pPr>
      <w:r w:rsidRPr="00857A6A">
        <w:rPr>
          <w:lang w:val="de-AT"/>
        </w:rPr>
        <w:t>Services &gt; Deploy &gt; Resources &gt; Limits</w:t>
      </w:r>
    </w:p>
    <w:p w14:paraId="07064ACF" w14:textId="30A038EE" w:rsidR="00857A6A" w:rsidRPr="00857A6A" w:rsidRDefault="00857A6A" w:rsidP="00891F1C">
      <w:pPr>
        <w:pStyle w:val="Listenabsatz"/>
        <w:numPr>
          <w:ilvl w:val="0"/>
          <w:numId w:val="3"/>
        </w:numPr>
        <w:rPr>
          <w:lang w:val="de-AT"/>
        </w:rPr>
      </w:pPr>
      <w:r w:rsidRPr="00857A6A">
        <w:rPr>
          <w:lang w:val="de-AT"/>
        </w:rPr>
        <w:t>-cpu-shares</w:t>
      </w:r>
    </w:p>
    <w:p w14:paraId="1770A3AB" w14:textId="61475A95" w:rsidR="00857A6A" w:rsidRPr="00857A6A" w:rsidRDefault="00857A6A" w:rsidP="00891F1C">
      <w:pPr>
        <w:pStyle w:val="Listenabsatz"/>
        <w:numPr>
          <w:ilvl w:val="0"/>
          <w:numId w:val="3"/>
        </w:numPr>
        <w:rPr>
          <w:lang w:val="de-AT"/>
        </w:rPr>
      </w:pPr>
      <w:r w:rsidRPr="00857A6A">
        <w:rPr>
          <w:lang w:val="de-AT"/>
        </w:rPr>
        <w:t>-memory</w:t>
      </w:r>
    </w:p>
    <w:p w14:paraId="5743A100" w14:textId="674B3D10" w:rsidR="00857A6A" w:rsidRPr="00857A6A" w:rsidRDefault="00857A6A" w:rsidP="00891F1C">
      <w:pPr>
        <w:pStyle w:val="Listenabsatz"/>
        <w:numPr>
          <w:ilvl w:val="0"/>
          <w:numId w:val="3"/>
        </w:numPr>
        <w:rPr>
          <w:lang w:val="de-AT"/>
        </w:rPr>
      </w:pPr>
      <w:r w:rsidRPr="00857A6A">
        <w:rPr>
          <w:lang w:val="de-AT"/>
        </w:rPr>
        <w:t>-memory-swap</w:t>
      </w:r>
    </w:p>
    <w:p w14:paraId="58845A96" w14:textId="58AC67D4" w:rsidR="00857A6A" w:rsidRPr="00857A6A" w:rsidRDefault="00857A6A" w:rsidP="00891F1C">
      <w:pPr>
        <w:pStyle w:val="Listenabsatz"/>
        <w:numPr>
          <w:ilvl w:val="0"/>
          <w:numId w:val="3"/>
        </w:numPr>
        <w:rPr>
          <w:lang w:val="de-AT"/>
        </w:rPr>
      </w:pPr>
      <w:r w:rsidRPr="00857A6A">
        <w:rPr>
          <w:lang w:val="de-AT"/>
        </w:rPr>
        <w:t>Services &gt; Commands</w:t>
      </w:r>
    </w:p>
    <w:p w14:paraId="6894014F" w14:textId="63A2284C" w:rsidR="00857A6A" w:rsidRPr="00857A6A" w:rsidRDefault="00857A6A" w:rsidP="00891F1C">
      <w:pPr>
        <w:pStyle w:val="Listenabsatz"/>
        <w:numPr>
          <w:ilvl w:val="0"/>
          <w:numId w:val="3"/>
        </w:numPr>
        <w:rPr>
          <w:lang w:val="de-AT"/>
        </w:rPr>
      </w:pPr>
      <w:r w:rsidRPr="00857A6A">
        <w:rPr>
          <w:lang w:val="de-AT"/>
        </w:rPr>
        <w:t>Services &gt; Environment</w:t>
      </w:r>
    </w:p>
    <w:p w14:paraId="11032538" w14:textId="1AB7F63B" w:rsidR="00857A6A" w:rsidRPr="00857A6A" w:rsidRDefault="00857A6A" w:rsidP="00891F1C">
      <w:pPr>
        <w:pStyle w:val="Listenabsatz"/>
        <w:numPr>
          <w:ilvl w:val="0"/>
          <w:numId w:val="3"/>
        </w:numPr>
        <w:rPr>
          <w:lang w:val="de-AT"/>
        </w:rPr>
      </w:pPr>
      <w:r w:rsidRPr="00857A6A">
        <w:rPr>
          <w:lang w:val="de-AT"/>
        </w:rPr>
        <w:t>Services &gt; Ports</w:t>
      </w:r>
    </w:p>
    <w:p w14:paraId="40B78FF0" w14:textId="404FEBF4" w:rsidR="00857A6A" w:rsidRPr="00857A6A" w:rsidRDefault="00857A6A" w:rsidP="00891F1C">
      <w:pPr>
        <w:pStyle w:val="Listenabsatz"/>
        <w:numPr>
          <w:ilvl w:val="0"/>
          <w:numId w:val="3"/>
        </w:numPr>
        <w:rPr>
          <w:lang w:val="de-AT"/>
        </w:rPr>
      </w:pPr>
      <w:r w:rsidRPr="00857A6A">
        <w:rPr>
          <w:lang w:val="de-AT"/>
        </w:rPr>
        <w:t>Services &gt; Image</w:t>
      </w:r>
    </w:p>
    <w:p w14:paraId="5D19C5AC" w14:textId="13DF66BA" w:rsidR="00857A6A" w:rsidRPr="00AA39F0" w:rsidRDefault="00857A6A" w:rsidP="00891F1C">
      <w:pPr>
        <w:pStyle w:val="Listenabsatz"/>
        <w:numPr>
          <w:ilvl w:val="0"/>
          <w:numId w:val="3"/>
        </w:numPr>
      </w:pPr>
      <w:r w:rsidRPr="00AA39F0">
        <w:t>Services &gt; Isolation (only for Windows)</w:t>
      </w:r>
    </w:p>
    <w:p w14:paraId="40C14F5F" w14:textId="354792D6" w:rsidR="00857A6A" w:rsidRPr="00857A6A" w:rsidRDefault="00857A6A" w:rsidP="00891F1C">
      <w:pPr>
        <w:pStyle w:val="Listenabsatz"/>
        <w:numPr>
          <w:ilvl w:val="0"/>
          <w:numId w:val="3"/>
        </w:numPr>
        <w:rPr>
          <w:lang w:val="de-AT"/>
        </w:rPr>
      </w:pPr>
      <w:r w:rsidRPr="00857A6A">
        <w:rPr>
          <w:lang w:val="de-AT"/>
        </w:rPr>
        <w:t>Services &gt; Logging &gt; Driver</w:t>
      </w:r>
    </w:p>
    <w:p w14:paraId="68DB1F38" w14:textId="77777777" w:rsidR="00857A6A" w:rsidRDefault="00857A6A" w:rsidP="00891F1C">
      <w:pPr>
        <w:pStyle w:val="Listenabsatz"/>
        <w:numPr>
          <w:ilvl w:val="0"/>
          <w:numId w:val="3"/>
        </w:numPr>
        <w:rPr>
          <w:lang w:val="de-AT"/>
        </w:rPr>
      </w:pPr>
      <w:r w:rsidRPr="00857A6A">
        <w:rPr>
          <w:lang w:val="de-AT"/>
        </w:rPr>
        <w:t>Services &gt; Logging &gt; Driver &gt; Options</w:t>
      </w:r>
    </w:p>
    <w:p w14:paraId="25AE33CF" w14:textId="501C365E" w:rsidR="00857A6A" w:rsidRDefault="00857A6A" w:rsidP="00891F1C">
      <w:pPr>
        <w:pStyle w:val="Listenabsatz"/>
        <w:numPr>
          <w:ilvl w:val="0"/>
          <w:numId w:val="3"/>
        </w:numPr>
        <w:rPr>
          <w:lang w:val="de-AT"/>
        </w:rPr>
      </w:pPr>
      <w:r w:rsidRPr="00857A6A">
        <w:rPr>
          <w:lang w:val="de-AT"/>
        </w:rPr>
        <w:t>Volume &amp; Deploy &gt; Volume</w:t>
      </w:r>
    </w:p>
    <w:p w14:paraId="655EA224" w14:textId="77777777" w:rsidR="00857A6A" w:rsidRDefault="00857A6A">
      <w:pPr>
        <w:spacing w:after="160" w:line="259" w:lineRule="auto"/>
        <w:jc w:val="left"/>
        <w:rPr>
          <w:lang w:val="de-AT"/>
        </w:rPr>
      </w:pPr>
      <w:r>
        <w:rPr>
          <w:lang w:val="de-AT"/>
        </w:rPr>
        <w:br w:type="page"/>
      </w:r>
    </w:p>
    <w:p w14:paraId="0E28D912" w14:textId="3822B3B3" w:rsidR="00CB0AC1" w:rsidRPr="006A0B35" w:rsidRDefault="006A0B35" w:rsidP="00857A6A">
      <w:pPr>
        <w:rPr>
          <w:b/>
          <w:lang w:val="de-AT"/>
        </w:rPr>
      </w:pPr>
      <w:r w:rsidRPr="006A0B35">
        <w:rPr>
          <w:b/>
          <w:lang w:val="de-AT"/>
        </w:rPr>
        <w:lastRenderedPageBreak/>
        <w:t>Kosten</w:t>
      </w:r>
      <w:r w:rsidR="00945F76">
        <w:rPr>
          <w:b/>
          <w:lang w:val="de-AT"/>
        </w:rPr>
        <w:t>:</w:t>
      </w:r>
    </w:p>
    <w:p w14:paraId="5D666226" w14:textId="77777777" w:rsidR="00CF42FB" w:rsidRDefault="00CF42FB" w:rsidP="00CF42FB">
      <w:pPr>
        <w:keepNext/>
        <w:jc w:val="center"/>
      </w:pPr>
      <w:r>
        <w:rPr>
          <w:rFonts w:ascii="Calibri" w:hAnsi="Calibri"/>
          <w:noProof/>
          <w:sz w:val="22"/>
        </w:rPr>
        <w:drawing>
          <wp:inline distT="0" distB="0" distL="0" distR="0" wp14:anchorId="68073D50" wp14:editId="116AADDF">
            <wp:extent cx="3219450" cy="1198968"/>
            <wp:effectExtent l="0" t="0" r="0" b="1270"/>
            <wp:docPr id="17" name="Grafik 17" descr="Machine generated alternative text:&#10;UNIT &#10;Container Compute Duration &#10;Software Duration &#10;PRICE &#10;€o.oonoo€/vcpu-s &#10;€0.000002/Memory Ga-s &#10;€0.000006/vCP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UNIT &#10;Container Compute Duration &#10;Software Duration &#10;PRICE &#10;€o.oonoo€/vcpu-s &#10;€0.000002/Memory Ga-s &#10;€0.000006/vCPU-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2214" cy="1211170"/>
                    </a:xfrm>
                    <a:prstGeom prst="rect">
                      <a:avLst/>
                    </a:prstGeom>
                    <a:noFill/>
                    <a:ln>
                      <a:noFill/>
                    </a:ln>
                  </pic:spPr>
                </pic:pic>
              </a:graphicData>
            </a:graphic>
          </wp:inline>
        </w:drawing>
      </w:r>
      <w:r>
        <w:rPr>
          <w:rFonts w:ascii="Calibri" w:hAnsi="Calibri"/>
          <w:noProof/>
          <w:sz w:val="22"/>
        </w:rPr>
        <w:drawing>
          <wp:inline distT="0" distB="0" distL="0" distR="0" wp14:anchorId="78C8249D" wp14:editId="1E4F94BA">
            <wp:extent cx="3209925" cy="1842875"/>
            <wp:effectExtent l="0" t="0" r="0" b="5080"/>
            <wp:docPr id="16" name="Grafik 16" descr="Machine generated alternative text:&#10;Reliable Volumes &#10;UNIT &#10;Disk Size &#10;Price per unit per month &#10;lops per disk &#10;Throughput per disk &#10;PRICE &#10;32 Gid &#10;€2.771 &#10;240 &#10;50 MB,'Sec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Reliable Volumes &#10;UNIT &#10;Disk Size &#10;Price per unit per month &#10;lops per disk &#10;Throughput per disk &#10;PRICE &#10;32 Gid &#10;€2.771 &#10;240 &#10;50 MB,'Secon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7043" cy="1852703"/>
                    </a:xfrm>
                    <a:prstGeom prst="rect">
                      <a:avLst/>
                    </a:prstGeom>
                    <a:noFill/>
                    <a:ln>
                      <a:noFill/>
                    </a:ln>
                  </pic:spPr>
                </pic:pic>
              </a:graphicData>
            </a:graphic>
          </wp:inline>
        </w:drawing>
      </w:r>
      <w:r>
        <w:rPr>
          <w:rFonts w:ascii="Calibri" w:hAnsi="Calibri"/>
          <w:noProof/>
          <w:sz w:val="22"/>
        </w:rPr>
        <w:drawing>
          <wp:inline distT="0" distB="0" distL="0" distR="0" wp14:anchorId="31319339" wp14:editId="31CAF422">
            <wp:extent cx="3105150" cy="1484413"/>
            <wp:effectExtent l="0" t="0" r="0" b="1905"/>
            <wp:docPr id="15" name="Grafik 15" descr="Machine generated alternative text:&#10;Reliable Collections &#10;UNIT &#10;Service Fabric reliable dictionary and &#10;queue &#10;Provisioned lops (per 100 lops, 400 &#10;IOPS minimum) &#10;PRICE &#10;€0.127/GB/month &#10;€0.005/h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Reliable Collections &#10;UNIT &#10;Service Fabric reliable dictionary and &#10;queue &#10;Provisioned lops (per 100 lops, 400 &#10;IOPS minimum) &#10;PRICE &#10;€0.127/GB/month &#10;€0.005/hour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8935" cy="1495783"/>
                    </a:xfrm>
                    <a:prstGeom prst="rect">
                      <a:avLst/>
                    </a:prstGeom>
                    <a:noFill/>
                    <a:ln>
                      <a:noFill/>
                    </a:ln>
                  </pic:spPr>
                </pic:pic>
              </a:graphicData>
            </a:graphic>
          </wp:inline>
        </w:drawing>
      </w:r>
    </w:p>
    <w:p w14:paraId="1B8A4E5E" w14:textId="00AE8477" w:rsidR="006A0B35" w:rsidRDefault="00CF42FB" w:rsidP="00CF42FB">
      <w:pPr>
        <w:pStyle w:val="Beschriftung"/>
        <w:rPr>
          <w:lang w:val="de-AT"/>
        </w:rPr>
      </w:pPr>
      <w:bookmarkStart w:id="26" w:name="_Toc10538472"/>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12</w:t>
      </w:r>
      <w:r w:rsidR="00D00CEC">
        <w:rPr>
          <w:noProof/>
        </w:rPr>
        <w:fldChar w:fldCharType="end"/>
      </w:r>
      <w:r>
        <w:t xml:space="preserve"> - Service Fabric Kostenübersicht</w:t>
      </w:r>
      <w:bookmarkEnd w:id="26"/>
    </w:p>
    <w:p w14:paraId="152805CB" w14:textId="1547EE48" w:rsidR="00CF42FB" w:rsidRDefault="00257446" w:rsidP="00257446">
      <w:pPr>
        <w:pStyle w:val="berschrift3"/>
        <w:rPr>
          <w:lang w:val="de-AT"/>
        </w:rPr>
      </w:pPr>
      <w:bookmarkStart w:id="27" w:name="_Toc10538433"/>
      <w:r>
        <w:rPr>
          <w:lang w:val="de-AT"/>
        </w:rPr>
        <w:t>Azure App Service</w:t>
      </w:r>
      <w:bookmarkEnd w:id="27"/>
    </w:p>
    <w:p w14:paraId="7DDC0A04" w14:textId="075331DE" w:rsidR="00A266FD" w:rsidRPr="00A266FD" w:rsidRDefault="00A266FD" w:rsidP="00A266FD">
      <w:pPr>
        <w:rPr>
          <w:lang w:val="de-AT"/>
        </w:rPr>
      </w:pPr>
      <w:r w:rsidRPr="00CD6C29">
        <w:rPr>
          <w:lang w:val="de-AT"/>
        </w:rPr>
        <w:t xml:space="preserve">Platform-based Service </w:t>
      </w:r>
      <w:r w:rsidR="00541CBC" w:rsidRPr="00CD6C29">
        <w:rPr>
          <w:lang w:val="de-AT"/>
        </w:rPr>
        <w:t>auf</w:t>
      </w:r>
      <w:r w:rsidRPr="00CD6C29">
        <w:rPr>
          <w:lang w:val="de-AT"/>
        </w:rPr>
        <w:t xml:space="preserve"> Linux um Application Stacks zu hosten. </w:t>
      </w:r>
      <w:r w:rsidRPr="00A266FD">
        <w:rPr>
          <w:lang w:val="de-AT"/>
        </w:rPr>
        <w:t>Azure App Service bietet integrierte Docker-Images unter Linux mit Unterstützung für bestimmte Versionen wie PHP 7.0 und Node.js 4.5. Azure App Service verwendet die Docker-Container-Technologie, um sowohl Built-in Images als auch Custom Images as a Platform als Service bereitzustellen.</w:t>
      </w:r>
      <w:r>
        <w:rPr>
          <w:lang w:val="de-AT"/>
        </w:rPr>
        <w:t xml:space="preserve"> </w:t>
      </w:r>
      <w:r w:rsidRPr="00A266FD">
        <w:rPr>
          <w:lang w:val="de-AT"/>
        </w:rPr>
        <w:t>Docker Images werden in Azure Container Registry (private container) zentral abgelegt. ARC ist ein verwalteter Docker-Registry-Dienst, der auf der Open-Source-Plattform Docker Registry 2.0 basiert.</w:t>
      </w:r>
    </w:p>
    <w:p w14:paraId="038CF0F0" w14:textId="4FB336A2" w:rsidR="00257446" w:rsidRPr="00AA39F0" w:rsidRDefault="00A266FD" w:rsidP="00A266FD">
      <w:r w:rsidRPr="00A266FD">
        <w:rPr>
          <w:lang w:val="de-AT"/>
        </w:rPr>
        <w:t xml:space="preserve">Die Verwendung von ACR für Containereinsätze ermöglicht es, benutzerdefinierte Container-Images privat in der Azure-Cloud zu speichern. </w:t>
      </w:r>
      <w:r w:rsidRPr="00AA39F0">
        <w:t>(</w:t>
      </w:r>
      <w:hyperlink r:id="rId36" w:history="1">
        <w:r w:rsidRPr="00AA39F0">
          <w:rPr>
            <w:rStyle w:val="Hyperlink"/>
          </w:rPr>
          <w:t>https://mikepfeiffer.io/azure-docker-containers.html</w:t>
        </w:r>
      </w:hyperlink>
      <w:r w:rsidRPr="00AA39F0">
        <w:t>)</w:t>
      </w:r>
    </w:p>
    <w:p w14:paraId="2943D073" w14:textId="7A309EA7" w:rsidR="00A266FD" w:rsidRPr="00AA39F0" w:rsidRDefault="00A266FD" w:rsidP="00A266FD">
      <w:r>
        <w:rPr>
          <w:rFonts w:ascii="Segoe UI Symbol" w:hAnsi="Segoe UI Symbol"/>
          <w:lang w:val="de-AT"/>
        </w:rPr>
        <w:t></w:t>
      </w:r>
      <w:r w:rsidRPr="00AA39F0">
        <w:t xml:space="preserve"> Docker Compose</w:t>
      </w:r>
    </w:p>
    <w:p w14:paraId="36435618" w14:textId="541F5814" w:rsidR="00753454" w:rsidRPr="00AA39F0" w:rsidRDefault="00A266FD" w:rsidP="00A266FD">
      <w:r>
        <w:rPr>
          <w:rFonts w:ascii="Segoe UI Symbol" w:hAnsi="Segoe UI Symbol"/>
          <w:lang w:val="de-AT"/>
        </w:rPr>
        <w:t></w:t>
      </w:r>
      <w:r w:rsidRPr="00AA39F0">
        <w:t xml:space="preserve"> Docker Swarm</w:t>
      </w:r>
    </w:p>
    <w:p w14:paraId="5182E915" w14:textId="77777777" w:rsidR="00753454" w:rsidRPr="00AA39F0" w:rsidRDefault="00753454">
      <w:pPr>
        <w:spacing w:after="160" w:line="259" w:lineRule="auto"/>
        <w:jc w:val="left"/>
      </w:pPr>
      <w:r w:rsidRPr="00AA39F0">
        <w:br w:type="page"/>
      </w:r>
    </w:p>
    <w:p w14:paraId="773F57FC" w14:textId="3E009A0D" w:rsidR="00A266FD" w:rsidRPr="00753454" w:rsidRDefault="00753454" w:rsidP="00A266FD">
      <w:pPr>
        <w:rPr>
          <w:b/>
          <w:lang w:val="de-AT"/>
        </w:rPr>
      </w:pPr>
      <w:r w:rsidRPr="00753454">
        <w:rPr>
          <w:b/>
          <w:lang w:val="de-AT"/>
        </w:rPr>
        <w:lastRenderedPageBreak/>
        <w:t>Kosten</w:t>
      </w:r>
      <w:r w:rsidR="00945F76">
        <w:rPr>
          <w:b/>
          <w:lang w:val="de-AT"/>
        </w:rPr>
        <w:t>:</w:t>
      </w:r>
    </w:p>
    <w:p w14:paraId="5052ACFA" w14:textId="77777777" w:rsidR="00945F76" w:rsidRDefault="00945F76" w:rsidP="00945F76">
      <w:pPr>
        <w:keepNext/>
        <w:jc w:val="center"/>
      </w:pPr>
      <w:r>
        <w:rPr>
          <w:rFonts w:ascii="Calibri" w:hAnsi="Calibri"/>
          <w:noProof/>
          <w:sz w:val="22"/>
        </w:rPr>
        <w:drawing>
          <wp:inline distT="0" distB="0" distL="0" distR="0" wp14:anchorId="7291808B" wp14:editId="3DD4E8E1">
            <wp:extent cx="2901950" cy="3108250"/>
            <wp:effectExtent l="0" t="0" r="0" b="0"/>
            <wp:docPr id="19" name="Grafik 19" descr="Machine generated alternative text:&#10;BASIC &#10;Dedizierte &#10;Umgebung &#10;für das &#10;STANDARD &#10;PREMIUM &#10;Produktionsworkb*terte &#10;ausführen &#10;Entwickeln/Testen &#10;Web-, mobile- Oder &#10;Apl-Apps &#10;Festplattenspeicher &#10;Maximale Instanzen &#10;Benutzerdefinierte &#10;Domäne &#10;Automatisch skalieren &#10;VPN &#10;Hybridkonnektivität &#10;Netzwerkisolation &#10;Preis pro Stunde &#10;Unbegrenzt &#10;10 &#10;Bis zu 3 &#10;Unterstützt &#10;€0,045 &#10;Unbegrenzt &#10;50 &#10;Bis zu 10 &#10;Unterstützt &#10;Unterstützt &#10;Unterstützt &#10;€0,081 &#10;Leistung und &#10;Skalierung &#10;Unbegrenzt &#10;250 Ga &#10;Bis zu 20 &#10;Unterstützt &#10;Unterstützt &#10;Unterstützt &#10;€0, 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BASIC &#10;Dedizierte &#10;Umgebung &#10;für das &#10;STANDARD &#10;PREMIUM &#10;Produktionsworkb*terte &#10;ausführen &#10;Entwickeln/Testen &#10;Web-, mobile- Oder &#10;Apl-Apps &#10;Festplattenspeicher &#10;Maximale Instanzen &#10;Benutzerdefinierte &#10;Domäne &#10;Automatisch skalieren &#10;VPN &#10;Hybridkonnektivität &#10;Netzwerkisolation &#10;Preis pro Stunde &#10;Unbegrenzt &#10;10 &#10;Bis zu 3 &#10;Unterstützt &#10;€0,045 &#10;Unbegrenzt &#10;50 &#10;Bis zu 10 &#10;Unterstützt &#10;Unterstützt &#10;Unterstützt &#10;€0,081 &#10;Leistung und &#10;Skalierung &#10;Unbegrenzt &#10;250 Ga &#10;Bis zu 20 &#10;Unterstützt &#10;Unterstützt &#10;Unterstützt &#10;€0, 150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5548" cy="3154947"/>
                    </a:xfrm>
                    <a:prstGeom prst="rect">
                      <a:avLst/>
                    </a:prstGeom>
                    <a:noFill/>
                    <a:ln>
                      <a:noFill/>
                    </a:ln>
                  </pic:spPr>
                </pic:pic>
              </a:graphicData>
            </a:graphic>
          </wp:inline>
        </w:drawing>
      </w:r>
      <w:r>
        <w:rPr>
          <w:rFonts w:ascii="Calibri" w:hAnsi="Calibri"/>
          <w:noProof/>
          <w:sz w:val="22"/>
        </w:rPr>
        <w:drawing>
          <wp:inline distT="0" distB="0" distL="0" distR="0" wp14:anchorId="52FD3A79" wp14:editId="4B33054C">
            <wp:extent cx="2921000" cy="2174912"/>
            <wp:effectExtent l="0" t="0" r="0" b="0"/>
            <wp:docPr id="18" name="Grafik 18" descr="Machine generated alternative text:&#10;Serviceplan Basic &#10;Der Serviceplan Basic wurde für Apps mit geringeren Anforderungen an den &#10;Datenverkehr entwickelt, die zudem keine erweiterten Features für automatische &#10;Skalierung und Datenverkehrsverwaltung benötigen. Die Preise basieren auf der &#10;Größe und Anzahl der ausgeführten Instanzen. Durch die integrierte &#10;Unterstützung für Netzwerklastenausgleich wird der Datenverkehr automatisch &#10;auf Instanzen verteilt. Der Sewiceplan Basic unterstützt in Linux- &#10;Runtimeumgebungen Web-App für Container. &#10;INSTANZ &#10;83 &#10;KERNE &#10;2 &#10;4 &#10;RAM &#10;1,75 &#10;3,50 &#10;STORAGE &#10;10 &#10;10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Serviceplan Basic &#10;Der Serviceplan Basic wurde für Apps mit geringeren Anforderungen an den &#10;Datenverkehr entwickelt, die zudem keine erweiterten Features für automatische &#10;Skalierung und Datenverkehrsverwaltung benötigen. Die Preise basieren auf der &#10;Größe und Anzahl der ausgeführten Instanzen. Durch die integrierte &#10;Unterstützung für Netzwerklastenausgleich wird der Datenverkehr automatisch &#10;auf Instanzen verteilt. Der Sewiceplan Basic unterstützt in Linux- &#10;Runtimeumgebungen Web-App für Container. &#10;INSTANZ &#10;83 &#10;KERNE &#10;2 &#10;4 &#10;RAM &#10;1,75 &#10;3,50 &#10;STORAGE &#10;10 &#10;10 &#10;10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6171" cy="2238328"/>
                    </a:xfrm>
                    <a:prstGeom prst="rect">
                      <a:avLst/>
                    </a:prstGeom>
                    <a:noFill/>
                    <a:ln>
                      <a:noFill/>
                    </a:ln>
                  </pic:spPr>
                </pic:pic>
              </a:graphicData>
            </a:graphic>
          </wp:inline>
        </w:drawing>
      </w:r>
    </w:p>
    <w:p w14:paraId="7D414DB5" w14:textId="24C33304" w:rsidR="00753454" w:rsidRDefault="00945F76" w:rsidP="00945F76">
      <w:pPr>
        <w:pStyle w:val="Beschriftung"/>
      </w:pPr>
      <w:bookmarkStart w:id="28" w:name="_Toc10538473"/>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13</w:t>
      </w:r>
      <w:r w:rsidR="00D00CEC">
        <w:rPr>
          <w:noProof/>
        </w:rPr>
        <w:fldChar w:fldCharType="end"/>
      </w:r>
      <w:r>
        <w:t xml:space="preserve"> - App Service Kostenübersicht</w:t>
      </w:r>
      <w:bookmarkEnd w:id="28"/>
    </w:p>
    <w:p w14:paraId="5FC5B012" w14:textId="2E2FFDD5" w:rsidR="00945F76" w:rsidRDefault="009C3A88" w:rsidP="009C3A88">
      <w:pPr>
        <w:pStyle w:val="berschrift3"/>
        <w:rPr>
          <w:lang w:val="de-AT"/>
        </w:rPr>
      </w:pPr>
      <w:bookmarkStart w:id="29" w:name="_Toc10538434"/>
      <w:r>
        <w:rPr>
          <w:lang w:val="de-AT"/>
        </w:rPr>
        <w:t>Azure Virtual Machines</w:t>
      </w:r>
      <w:bookmarkEnd w:id="29"/>
    </w:p>
    <w:p w14:paraId="0229A1EF" w14:textId="5B88EBEE" w:rsidR="009C3A88" w:rsidRDefault="00FB18E1" w:rsidP="00FB18E1">
      <w:pPr>
        <w:rPr>
          <w:lang w:val="de-AT"/>
        </w:rPr>
      </w:pPr>
      <w:r w:rsidRPr="00FB18E1">
        <w:rPr>
          <w:lang w:val="de-AT"/>
        </w:rPr>
        <w:t>Docker EE direkt auf einer Azure Virtual Machine (Linux) installieren.</w:t>
      </w:r>
      <w:r>
        <w:rPr>
          <w:lang w:val="de-AT"/>
        </w:rPr>
        <w:t xml:space="preserve"> (</w:t>
      </w:r>
      <w:hyperlink r:id="rId39" w:history="1">
        <w:r w:rsidRPr="00AD668C">
          <w:rPr>
            <w:rStyle w:val="Hyperlink"/>
            <w:lang w:val="de-AT"/>
          </w:rPr>
          <w:t>https://docs.microsoft.com/en-us/azure/virtual-machines/linux/docker-compose-quickstart</w:t>
        </w:r>
      </w:hyperlink>
      <w:r>
        <w:rPr>
          <w:lang w:val="de-AT"/>
        </w:rPr>
        <w:t>)</w:t>
      </w:r>
    </w:p>
    <w:p w14:paraId="2ECFE3E7" w14:textId="26AC9619" w:rsidR="00FB18E1" w:rsidRPr="00AA39F0" w:rsidRDefault="003C5F7A" w:rsidP="00FB18E1">
      <w:r>
        <w:rPr>
          <w:rFonts w:ascii="Segoe UI Symbol" w:hAnsi="Segoe UI Symbol"/>
          <w:lang w:val="de-AT"/>
        </w:rPr>
        <w:t></w:t>
      </w:r>
      <w:r w:rsidRPr="00AA39F0">
        <w:t xml:space="preserve"> Docker Compose</w:t>
      </w:r>
    </w:p>
    <w:p w14:paraId="77BE04A3" w14:textId="4262553C" w:rsidR="003C5F7A" w:rsidRPr="00AA39F0" w:rsidRDefault="003C5F7A" w:rsidP="00181C37">
      <w:r>
        <w:rPr>
          <w:rFonts w:ascii="Segoe UI Symbol" w:hAnsi="Segoe UI Symbol"/>
          <w:lang w:val="de-AT"/>
        </w:rPr>
        <w:t></w:t>
      </w:r>
      <w:r w:rsidRPr="00AA39F0">
        <w:t xml:space="preserve"> Docker Swarm</w:t>
      </w:r>
    </w:p>
    <w:p w14:paraId="0E219830" w14:textId="2FD43D19" w:rsidR="003C5F7A" w:rsidRPr="003C5F7A" w:rsidRDefault="003C5F7A" w:rsidP="00FB18E1">
      <w:pPr>
        <w:rPr>
          <w:b/>
          <w:lang w:val="de-AT"/>
        </w:rPr>
      </w:pPr>
      <w:r w:rsidRPr="003C5F7A">
        <w:rPr>
          <w:b/>
          <w:lang w:val="de-AT"/>
        </w:rPr>
        <w:t>Kosten:</w:t>
      </w:r>
    </w:p>
    <w:p w14:paraId="665E927B" w14:textId="39719139" w:rsidR="000E67A2" w:rsidRDefault="00497F6D" w:rsidP="001979B7">
      <w:pPr>
        <w:rPr>
          <w:lang w:val="de-AT"/>
        </w:rPr>
      </w:pPr>
      <w:r w:rsidRPr="00497F6D">
        <w:rPr>
          <w:lang w:val="de-AT"/>
        </w:rPr>
        <w:t>Da Azure for Docker auf VMs aufbaut, müsste man den Azure Pricing Calculator (</w:t>
      </w:r>
      <w:hyperlink r:id="rId40" w:history="1">
        <w:r w:rsidRPr="00AD668C">
          <w:rPr>
            <w:rStyle w:val="Hyperlink"/>
            <w:lang w:val="de-AT"/>
          </w:rPr>
          <w:t>https://azure.microsoft.com/en-us/pricing/calculator/</w:t>
        </w:r>
      </w:hyperlink>
      <w:r w:rsidRPr="00497F6D">
        <w:rPr>
          <w:lang w:val="de-AT"/>
        </w:rPr>
        <w:t>) verwenden, eine VM auszusuchen und in weitere Folge die Kosten ermitteln.</w:t>
      </w:r>
    </w:p>
    <w:p w14:paraId="28981E4B" w14:textId="692CEC45" w:rsidR="000E67A2" w:rsidRDefault="000E67A2" w:rsidP="000E67A2">
      <w:pPr>
        <w:pStyle w:val="berschrift1"/>
        <w:rPr>
          <w:lang w:val="de-AT"/>
        </w:rPr>
      </w:pPr>
      <w:bookmarkStart w:id="30" w:name="_Toc10538435"/>
      <w:r>
        <w:rPr>
          <w:lang w:val="de-AT"/>
        </w:rPr>
        <w:lastRenderedPageBreak/>
        <w:t>Amazon Web Services</w:t>
      </w:r>
      <w:bookmarkEnd w:id="30"/>
    </w:p>
    <w:p w14:paraId="7DA4DA8F" w14:textId="2BC5DC53" w:rsidR="00C91EDB" w:rsidRDefault="00C91EDB" w:rsidP="00C91EDB">
      <w:pPr>
        <w:pStyle w:val="berschrift2"/>
        <w:rPr>
          <w:lang w:val="de-AT"/>
        </w:rPr>
      </w:pPr>
      <w:bookmarkStart w:id="31" w:name="_Toc10538436"/>
      <w:r>
        <w:rPr>
          <w:lang w:val="de-AT"/>
        </w:rPr>
        <w:t>Allgemeines</w:t>
      </w:r>
      <w:bookmarkEnd w:id="31"/>
    </w:p>
    <w:p w14:paraId="60A231B8" w14:textId="07043CEE" w:rsidR="00102D48" w:rsidRPr="00102D48" w:rsidRDefault="6D3308E6" w:rsidP="6D3308E6">
      <w:pPr>
        <w:rPr>
          <w:lang w:val="de-AT"/>
        </w:rPr>
      </w:pPr>
      <w:r w:rsidRPr="6D3308E6">
        <w:rPr>
          <w:lang w:val="de-AT"/>
        </w:rPr>
        <w:t xml:space="preserve">In diesem Kapitel finden sie die allgemeinen Informationen über AWS. Der Inhalt bezieht sich auf das Hosting, Resourcen und wie komme ich zu meiner privaten AWS. </w:t>
      </w:r>
    </w:p>
    <w:p w14:paraId="3861AC5E" w14:textId="3A31AB57" w:rsidR="00C91EDB" w:rsidRDefault="00C91EDB" w:rsidP="00C91EDB">
      <w:pPr>
        <w:pStyle w:val="berschrift2"/>
        <w:rPr>
          <w:lang w:val="de-AT"/>
        </w:rPr>
      </w:pPr>
      <w:bookmarkStart w:id="32" w:name="_Toc10538437"/>
      <w:r>
        <w:rPr>
          <w:lang w:val="de-AT"/>
        </w:rPr>
        <w:t>Struktur</w:t>
      </w:r>
      <w:bookmarkEnd w:id="32"/>
    </w:p>
    <w:p w14:paraId="38C10BC4" w14:textId="3F90D4F0" w:rsidR="00EA0A3C" w:rsidRDefault="6D3308E6" w:rsidP="6D3308E6">
      <w:pPr>
        <w:rPr>
          <w:rFonts w:eastAsiaTheme="minorEastAsia"/>
          <w:lang w:val="de-AT"/>
        </w:rPr>
      </w:pPr>
      <w:r w:rsidRPr="6D3308E6">
        <w:rPr>
          <w:rFonts w:eastAsiaTheme="minorEastAsia"/>
          <w:lang w:val="de-AT"/>
        </w:rPr>
        <w:t>AWS stellt zuverlässige, skalierbare und kosteneffektive RechenResourcen für das Hosten von Anwendungen zur Verfügung. Es gibt verschiedene AWS-Komponenten, welche eigenständig oder auch in einer Kombination von Lösungen verwendet werden können:</w:t>
      </w:r>
    </w:p>
    <w:p w14:paraId="64CDC364" w14:textId="2F1A54D6" w:rsidR="00B93347" w:rsidRPr="00B97CE6" w:rsidRDefault="00111744" w:rsidP="00B97CE6">
      <w:pPr>
        <w:rPr>
          <w:b/>
          <w:lang w:val="de-AT"/>
        </w:rPr>
      </w:pPr>
      <w:r w:rsidRPr="00B97CE6">
        <w:rPr>
          <w:b/>
          <w:lang w:val="de-AT"/>
        </w:rPr>
        <w:t>Server</w:t>
      </w:r>
    </w:p>
    <w:p w14:paraId="60ED2276" w14:textId="3A05B3D3" w:rsidR="00EA0A3C" w:rsidRDefault="6D3308E6" w:rsidP="6D3308E6">
      <w:pPr>
        <w:rPr>
          <w:rFonts w:ascii="Calibri" w:eastAsia="Calibri" w:hAnsi="Calibri" w:cs="Calibri"/>
          <w:lang w:val="de-AT"/>
        </w:rPr>
      </w:pPr>
      <w:r w:rsidRPr="6D3308E6">
        <w:rPr>
          <w:rFonts w:eastAsiaTheme="minorEastAsia"/>
          <w:lang w:val="de-AT"/>
        </w:rPr>
        <w:t xml:space="preserve">Amazon </w:t>
      </w:r>
      <w:r w:rsidRPr="6D3308E6">
        <w:rPr>
          <w:lang w:val="de-DE"/>
        </w:rPr>
        <w:t>Elastic Compute Cloud</w:t>
      </w:r>
      <w:r w:rsidRPr="6D3308E6">
        <w:rPr>
          <w:rFonts w:eastAsiaTheme="minorEastAsia"/>
          <w:lang w:val="de-AT"/>
        </w:rPr>
        <w:t xml:space="preserve"> (EC2) bietet skalierbare Rechenkapazität in der Cloud. Dabei wird eine virtuelle EC2 Umgebung, mit dem für die zu hostende Anwendung erforderlichen Betriebssystem, Services, Datenbanken und Anwendungsplattform-Stack definiert. Dabei wird auch eine Management-Konsole sowie API’s zur Verwaltung der RechenResourcen bereitgestellt. Detailliere Informationen sind dabei zu finden unter (</w:t>
      </w:r>
      <w:hyperlink r:id="rId41">
        <w:r w:rsidRPr="6D3308E6">
          <w:rPr>
            <w:rStyle w:val="Hyperlink"/>
            <w:rFonts w:ascii="Calibri" w:eastAsia="Calibri" w:hAnsi="Calibri" w:cs="Calibri"/>
            <w:lang w:val="de-AT"/>
          </w:rPr>
          <w:t>https://aws.amazon.com/de/ec2/</w:t>
        </w:r>
      </w:hyperlink>
      <w:r w:rsidRPr="6D3308E6">
        <w:rPr>
          <w:rFonts w:ascii="Calibri" w:eastAsia="Calibri" w:hAnsi="Calibri" w:cs="Calibri"/>
          <w:lang w:val="de-AT"/>
        </w:rPr>
        <w:t xml:space="preserve">) </w:t>
      </w:r>
    </w:p>
    <w:p w14:paraId="238ECD86" w14:textId="14DBA70C" w:rsidR="00111744" w:rsidRPr="00B97CE6" w:rsidRDefault="00111744" w:rsidP="00B97CE6">
      <w:pPr>
        <w:rPr>
          <w:b/>
          <w:lang w:val="de-AT"/>
        </w:rPr>
      </w:pPr>
      <w:r w:rsidRPr="00B97CE6">
        <w:rPr>
          <w:b/>
          <w:lang w:val="de-AT"/>
        </w:rPr>
        <w:t>Speicher</w:t>
      </w:r>
    </w:p>
    <w:p w14:paraId="044FF4EB" w14:textId="2A33E2C1" w:rsidR="00EA0A3C" w:rsidRDefault="00EA0A3C" w:rsidP="00EA0A3C">
      <w:pPr>
        <w:rPr>
          <w:rFonts w:ascii="Calibri" w:eastAsia="Calibri" w:hAnsi="Calibri" w:cs="Calibri"/>
          <w:szCs w:val="24"/>
          <w:lang w:val="de-AT"/>
        </w:rPr>
      </w:pPr>
      <w:r w:rsidRPr="774B896A">
        <w:rPr>
          <w:rFonts w:ascii="Calibri" w:eastAsia="Calibri" w:hAnsi="Calibri" w:cs="Calibri"/>
          <w:szCs w:val="24"/>
          <w:lang w:val="de-AT"/>
        </w:rPr>
        <w:t>Amazon Simple Storage Service (Amazon S3) ist stellt eine Web-Service-Schnittstelle zum Abrufen und Speichern einer beliebigen Datenmenge zu jeder Zeit und von jedem Ort im Internet zur Verfügung. Dabei wird entsprechend auf Beständigkeit, Hochverfügbarkeit und Sicherheit geachtet. Dabei speichert Amazon S3 unter anderem auch mehrere redundante Kopien der Daten. Weiterführende Informationen unter (</w:t>
      </w:r>
      <w:hyperlink r:id="rId42">
        <w:r w:rsidRPr="774B896A">
          <w:rPr>
            <w:rStyle w:val="Hyperlink"/>
            <w:rFonts w:ascii="Calibri" w:eastAsia="Calibri" w:hAnsi="Calibri" w:cs="Calibri"/>
            <w:szCs w:val="24"/>
            <w:lang w:val="de-AT"/>
          </w:rPr>
          <w:t>https://aws.amazon.com/de/s3/</w:t>
        </w:r>
      </w:hyperlink>
      <w:r w:rsidRPr="774B896A">
        <w:rPr>
          <w:rFonts w:ascii="Calibri" w:eastAsia="Calibri" w:hAnsi="Calibri" w:cs="Calibri"/>
          <w:szCs w:val="24"/>
          <w:lang w:val="de-AT"/>
        </w:rPr>
        <w:t>).</w:t>
      </w:r>
    </w:p>
    <w:p w14:paraId="08D7C698" w14:textId="7DD859D4" w:rsidR="00111744" w:rsidRPr="00B97CE6" w:rsidRDefault="00111744" w:rsidP="00B97CE6">
      <w:pPr>
        <w:rPr>
          <w:b/>
          <w:lang w:val="de-AT"/>
        </w:rPr>
      </w:pPr>
      <w:r w:rsidRPr="00B97CE6">
        <w:rPr>
          <w:b/>
          <w:lang w:val="de-AT"/>
        </w:rPr>
        <w:t>Datenbank</w:t>
      </w:r>
    </w:p>
    <w:p w14:paraId="0A738C01" w14:textId="7470075F" w:rsidR="00EA0A3C" w:rsidRDefault="00EA0A3C" w:rsidP="00EA0A3C">
      <w:pPr>
        <w:jc w:val="left"/>
        <w:rPr>
          <w:rFonts w:ascii="Calibri" w:eastAsia="Calibri" w:hAnsi="Calibri" w:cs="Calibri"/>
          <w:lang w:val="de-AT"/>
        </w:rPr>
      </w:pPr>
      <w:r w:rsidRPr="7490B3AF">
        <w:rPr>
          <w:rFonts w:ascii="Calibri" w:eastAsia="Calibri" w:hAnsi="Calibri" w:cs="Calibri"/>
          <w:lang w:val="de-AT"/>
        </w:rPr>
        <w:t xml:space="preserve">Amazon Relational Database Service (Amazon RDS) vereinfacht die Einrichtung, Verwaltung und Skalierung von relationalen Datenbanken in der Cloud. Die Datenbankkapazität kann hier stetig und kosteneffizient angepasst werden und es werden Administrationsaufgaben vereinfacht. </w:t>
      </w:r>
      <w:r w:rsidRPr="72178915">
        <w:rPr>
          <w:rFonts w:ascii="Calibri" w:eastAsia="Calibri" w:hAnsi="Calibri" w:cs="Calibri"/>
          <w:lang w:val="de-AT"/>
        </w:rPr>
        <w:t xml:space="preserve">Amazon RDS ist für </w:t>
      </w:r>
      <w:r w:rsidRPr="3164D3CF">
        <w:rPr>
          <w:rFonts w:ascii="Calibri" w:eastAsia="Calibri" w:hAnsi="Calibri" w:cs="Calibri"/>
          <w:lang w:val="de-AT"/>
        </w:rPr>
        <w:t>verschiedene Datenbank-</w:t>
      </w:r>
      <w:r w:rsidRPr="56B08A0C">
        <w:rPr>
          <w:rFonts w:ascii="Calibri" w:eastAsia="Calibri" w:hAnsi="Calibri" w:cs="Calibri"/>
          <w:lang w:val="de-AT"/>
        </w:rPr>
        <w:t xml:space="preserve">Interfaces-Typen </w:t>
      </w:r>
      <w:r w:rsidRPr="5B85D938">
        <w:rPr>
          <w:rFonts w:ascii="Calibri" w:eastAsia="Calibri" w:hAnsi="Calibri" w:cs="Calibri"/>
          <w:lang w:val="de-AT"/>
        </w:rPr>
        <w:t>– optimiert für Arbeitsspeicher</w:t>
      </w:r>
      <w:r w:rsidRPr="2A2C4CCE">
        <w:rPr>
          <w:rFonts w:ascii="Calibri" w:eastAsia="Calibri" w:hAnsi="Calibri" w:cs="Calibri"/>
          <w:lang w:val="de-AT"/>
        </w:rPr>
        <w:t>, Commons oder E/</w:t>
      </w:r>
      <w:r w:rsidRPr="5C4E18F1">
        <w:rPr>
          <w:rFonts w:ascii="Calibri" w:eastAsia="Calibri" w:hAnsi="Calibri" w:cs="Calibri"/>
          <w:lang w:val="de-AT"/>
        </w:rPr>
        <w:t xml:space="preserve">A - </w:t>
      </w:r>
      <w:r w:rsidRPr="47AF655B">
        <w:rPr>
          <w:rFonts w:ascii="Calibri" w:eastAsia="Calibri" w:hAnsi="Calibri" w:cs="Calibri"/>
          <w:lang w:val="de-AT"/>
        </w:rPr>
        <w:t>verfügbar und bietet</w:t>
      </w:r>
      <w:r w:rsidRPr="6577F4F6">
        <w:rPr>
          <w:rFonts w:ascii="Calibri" w:eastAsia="Calibri" w:hAnsi="Calibri" w:cs="Calibri"/>
          <w:lang w:val="de-AT"/>
        </w:rPr>
        <w:t xml:space="preserve"> </w:t>
      </w:r>
      <w:r w:rsidRPr="36507CFE">
        <w:rPr>
          <w:rFonts w:ascii="Calibri" w:eastAsia="Calibri" w:hAnsi="Calibri" w:cs="Calibri"/>
          <w:lang w:val="de-AT"/>
        </w:rPr>
        <w:t>sechs Datenbank-Engines</w:t>
      </w:r>
      <w:r w:rsidRPr="68A4F964">
        <w:rPr>
          <w:rFonts w:ascii="Calibri" w:eastAsia="Calibri" w:hAnsi="Calibri" w:cs="Calibri"/>
          <w:lang w:val="de-AT"/>
        </w:rPr>
        <w:t xml:space="preserve">. </w:t>
      </w:r>
      <w:r w:rsidRPr="797B3984">
        <w:rPr>
          <w:rFonts w:ascii="Calibri" w:eastAsia="Calibri" w:hAnsi="Calibri" w:cs="Calibri"/>
          <w:lang w:val="de-AT"/>
        </w:rPr>
        <w:t>Dazu</w:t>
      </w:r>
      <w:r w:rsidRPr="2BDD5524">
        <w:rPr>
          <w:rFonts w:ascii="Calibri" w:eastAsia="Calibri" w:hAnsi="Calibri" w:cs="Calibri"/>
          <w:lang w:val="de-AT"/>
        </w:rPr>
        <w:t xml:space="preserve"> zählen</w:t>
      </w:r>
      <w:r w:rsidRPr="28FC8312">
        <w:rPr>
          <w:rFonts w:ascii="Calibri" w:eastAsia="Calibri" w:hAnsi="Calibri" w:cs="Calibri"/>
          <w:lang w:val="de-AT"/>
        </w:rPr>
        <w:t xml:space="preserve"> Amazon</w:t>
      </w:r>
      <w:r w:rsidRPr="797B3984">
        <w:rPr>
          <w:rFonts w:ascii="Calibri" w:eastAsia="Calibri" w:hAnsi="Calibri" w:cs="Calibri"/>
          <w:lang w:val="de-AT"/>
        </w:rPr>
        <w:t xml:space="preserve"> </w:t>
      </w:r>
      <w:r w:rsidRPr="450F838B">
        <w:rPr>
          <w:rFonts w:ascii="Calibri" w:eastAsia="Calibri" w:hAnsi="Calibri" w:cs="Calibri"/>
          <w:lang w:val="de-AT"/>
        </w:rPr>
        <w:t xml:space="preserve">Aurora, </w:t>
      </w:r>
      <w:r w:rsidRPr="67CB8634">
        <w:rPr>
          <w:rFonts w:ascii="Calibri" w:eastAsia="Calibri" w:hAnsi="Calibri" w:cs="Calibri"/>
          <w:lang w:val="de-AT"/>
        </w:rPr>
        <w:t>PostgreSQL</w:t>
      </w:r>
      <w:r w:rsidRPr="622B0805">
        <w:rPr>
          <w:rFonts w:ascii="Calibri" w:eastAsia="Calibri" w:hAnsi="Calibri" w:cs="Calibri"/>
          <w:lang w:val="de-AT"/>
        </w:rPr>
        <w:t xml:space="preserve">, MySQL, MariaDB, </w:t>
      </w:r>
      <w:r w:rsidRPr="027009C2">
        <w:rPr>
          <w:rFonts w:ascii="Calibri" w:eastAsia="Calibri" w:hAnsi="Calibri" w:cs="Calibri"/>
          <w:lang w:val="de-AT"/>
        </w:rPr>
        <w:t xml:space="preserve">Oracle </w:t>
      </w:r>
      <w:r w:rsidRPr="45DCE74D">
        <w:rPr>
          <w:rFonts w:ascii="Calibri" w:eastAsia="Calibri" w:hAnsi="Calibri" w:cs="Calibri"/>
          <w:lang w:val="de-AT"/>
        </w:rPr>
        <w:t>Database</w:t>
      </w:r>
      <w:r w:rsidRPr="23AE4A04">
        <w:rPr>
          <w:rFonts w:ascii="Calibri" w:eastAsia="Calibri" w:hAnsi="Calibri" w:cs="Calibri"/>
          <w:lang w:val="de-AT"/>
        </w:rPr>
        <w:t xml:space="preserve"> </w:t>
      </w:r>
      <w:r w:rsidRPr="138E6F3D">
        <w:rPr>
          <w:rFonts w:ascii="Calibri" w:eastAsia="Calibri" w:hAnsi="Calibri" w:cs="Calibri"/>
          <w:lang w:val="de-AT"/>
        </w:rPr>
        <w:t xml:space="preserve">und </w:t>
      </w:r>
      <w:r w:rsidRPr="00581728">
        <w:rPr>
          <w:rFonts w:ascii="Calibri" w:eastAsia="Calibri" w:hAnsi="Calibri" w:cs="Calibri"/>
          <w:lang w:val="de-AT"/>
        </w:rPr>
        <w:t xml:space="preserve">Microsoft SQL </w:t>
      </w:r>
      <w:r w:rsidRPr="5AFE6587">
        <w:rPr>
          <w:rFonts w:ascii="Calibri" w:eastAsia="Calibri" w:hAnsi="Calibri" w:cs="Calibri"/>
          <w:lang w:val="de-AT"/>
        </w:rPr>
        <w:t xml:space="preserve">Server. </w:t>
      </w:r>
      <w:r w:rsidRPr="60136029">
        <w:rPr>
          <w:rFonts w:ascii="Calibri" w:eastAsia="Calibri" w:hAnsi="Calibri" w:cs="Calibri"/>
          <w:lang w:val="de-AT"/>
        </w:rPr>
        <w:t>Weiter gibt es einen</w:t>
      </w:r>
      <w:r w:rsidRPr="314CB595">
        <w:rPr>
          <w:rFonts w:ascii="Calibri" w:eastAsia="Calibri" w:hAnsi="Calibri" w:cs="Calibri"/>
          <w:lang w:val="de-AT"/>
        </w:rPr>
        <w:t xml:space="preserve"> AWS </w:t>
      </w:r>
      <w:r w:rsidRPr="60136029">
        <w:rPr>
          <w:rFonts w:ascii="Calibri" w:eastAsia="Calibri" w:hAnsi="Calibri" w:cs="Calibri"/>
          <w:lang w:val="de-AT"/>
        </w:rPr>
        <w:t xml:space="preserve">Database Migration </w:t>
      </w:r>
      <w:r w:rsidRPr="2FAFF231">
        <w:rPr>
          <w:rFonts w:ascii="Calibri" w:eastAsia="Calibri" w:hAnsi="Calibri" w:cs="Calibri"/>
          <w:lang w:val="de-AT"/>
        </w:rPr>
        <w:t xml:space="preserve">Service, welcher </w:t>
      </w:r>
      <w:r w:rsidRPr="06E1755B">
        <w:rPr>
          <w:rFonts w:ascii="Calibri" w:eastAsia="Calibri" w:hAnsi="Calibri" w:cs="Calibri"/>
          <w:lang w:val="de-AT"/>
        </w:rPr>
        <w:t xml:space="preserve">genutzt werden kann um bestehende Datenbanken zu </w:t>
      </w:r>
      <w:r w:rsidRPr="4AC392A2">
        <w:rPr>
          <w:rFonts w:ascii="Calibri" w:eastAsia="Calibri" w:hAnsi="Calibri" w:cs="Calibri"/>
          <w:lang w:val="de-AT"/>
        </w:rPr>
        <w:t xml:space="preserve">migireren </w:t>
      </w:r>
      <w:r w:rsidRPr="591ECC45">
        <w:rPr>
          <w:rFonts w:ascii="Calibri" w:eastAsia="Calibri" w:hAnsi="Calibri" w:cs="Calibri"/>
          <w:lang w:val="de-AT"/>
        </w:rPr>
        <w:t>oder zu replizieren.</w:t>
      </w:r>
      <w:r w:rsidRPr="138E6F3D">
        <w:rPr>
          <w:rFonts w:ascii="Calibri" w:eastAsia="Calibri" w:hAnsi="Calibri" w:cs="Calibri"/>
          <w:lang w:val="de-AT"/>
        </w:rPr>
        <w:t xml:space="preserve"> </w:t>
      </w:r>
      <w:r w:rsidRPr="7490B3AF">
        <w:rPr>
          <w:rFonts w:ascii="Calibri" w:eastAsia="Calibri" w:hAnsi="Calibri" w:cs="Calibri"/>
          <w:lang w:val="de-AT"/>
        </w:rPr>
        <w:t>Weitere Informationen zu Amazon RDS sind zu finden unter (</w:t>
      </w:r>
      <w:hyperlink r:id="rId43">
        <w:r w:rsidRPr="7490B3AF">
          <w:rPr>
            <w:rStyle w:val="Hyperlink"/>
            <w:rFonts w:ascii="Calibri" w:eastAsia="Calibri" w:hAnsi="Calibri" w:cs="Calibri"/>
            <w:lang w:val="de-AT"/>
          </w:rPr>
          <w:t>https://aws.amazon.com/de/rds/</w:t>
        </w:r>
      </w:hyperlink>
      <w:r w:rsidRPr="7490B3AF">
        <w:rPr>
          <w:rFonts w:ascii="Calibri" w:eastAsia="Calibri" w:hAnsi="Calibri" w:cs="Calibri"/>
          <w:lang w:val="de-AT"/>
        </w:rPr>
        <w:t>).</w:t>
      </w:r>
    </w:p>
    <w:p w14:paraId="6D52B428" w14:textId="22757FE6" w:rsidR="00111744" w:rsidRDefault="00111744" w:rsidP="00B97CE6">
      <w:pPr>
        <w:rPr>
          <w:lang w:val="de-AT"/>
        </w:rPr>
      </w:pPr>
      <w:r w:rsidRPr="00B97CE6">
        <w:rPr>
          <w:b/>
          <w:lang w:val="de-AT"/>
        </w:rPr>
        <w:t>Netzwerk</w:t>
      </w:r>
    </w:p>
    <w:p w14:paraId="0DCEB16C" w14:textId="4363F8F5" w:rsidR="00EA0A3C" w:rsidRDefault="00EA0A3C" w:rsidP="00EA0A3C">
      <w:pPr>
        <w:jc w:val="left"/>
        <w:rPr>
          <w:rFonts w:ascii="Calibri" w:eastAsia="Calibri" w:hAnsi="Calibri" w:cs="Calibri"/>
          <w:szCs w:val="24"/>
          <w:lang w:val="de-AT"/>
        </w:rPr>
      </w:pPr>
      <w:r w:rsidRPr="774B896A">
        <w:rPr>
          <w:rFonts w:ascii="Calibri" w:eastAsia="Calibri" w:hAnsi="Calibri" w:cs="Calibri"/>
          <w:szCs w:val="24"/>
          <w:lang w:val="de-AT"/>
        </w:rPr>
        <w:t>Amazon CloudFront stellt ein global verteiltes, extrem leistungsfähiges System für die Bereitstellung von Inhalten bereit. Über Amazon CloudFront kann die Anwendung Inhalte an verschiedene Benutzer verteilen oder streamen – mit Integrationsmöglichkeiten zu Amazon S3. Weitere Informationen siehe (</w:t>
      </w:r>
      <w:hyperlink r:id="rId44">
        <w:r w:rsidRPr="774B896A">
          <w:rPr>
            <w:rStyle w:val="Hyperlink"/>
            <w:rFonts w:ascii="Calibri" w:eastAsia="Calibri" w:hAnsi="Calibri" w:cs="Calibri"/>
            <w:szCs w:val="24"/>
            <w:lang w:val="de-AT"/>
          </w:rPr>
          <w:t>https://aws.amazon.com/de/cloudfront/</w:t>
        </w:r>
      </w:hyperlink>
      <w:r w:rsidRPr="774B896A">
        <w:rPr>
          <w:rFonts w:ascii="Calibri" w:eastAsia="Calibri" w:hAnsi="Calibri" w:cs="Calibri"/>
          <w:szCs w:val="24"/>
          <w:lang w:val="de-AT"/>
        </w:rPr>
        <w:t>).</w:t>
      </w:r>
    </w:p>
    <w:p w14:paraId="36D52D1A" w14:textId="46F4D09C" w:rsidR="00666BE4" w:rsidRDefault="00666BE4" w:rsidP="00B97CE6">
      <w:pPr>
        <w:rPr>
          <w:lang w:val="de-DE"/>
        </w:rPr>
      </w:pPr>
      <w:r w:rsidRPr="00B97CE6">
        <w:rPr>
          <w:b/>
          <w:lang w:val="de-DE"/>
        </w:rPr>
        <w:lastRenderedPageBreak/>
        <w:t>Entwicklung</w:t>
      </w:r>
    </w:p>
    <w:p w14:paraId="4D793268" w14:textId="6981E258" w:rsidR="00EA0A3C" w:rsidRPr="004034C1" w:rsidRDefault="00EA0A3C" w:rsidP="00EA0A3C">
      <w:pPr>
        <w:jc w:val="left"/>
        <w:rPr>
          <w:rFonts w:ascii="Calibri" w:eastAsia="Calibri" w:hAnsi="Calibri" w:cs="Calibri"/>
          <w:szCs w:val="24"/>
          <w:lang w:val="de-DE"/>
        </w:rPr>
      </w:pPr>
      <w:r w:rsidRPr="0707F0BA">
        <w:rPr>
          <w:rFonts w:ascii="Calibri" w:eastAsia="Calibri" w:hAnsi="Calibri" w:cs="Calibri"/>
          <w:lang w:val="de-DE"/>
        </w:rPr>
        <w:t>Amazon Simple Queue Service (Amazon SQS) ist ein Nachrichtenwarteschlangen-Service, der das Entkoppeln und Skalieren von Microservices, verteilten Systemen und serverlosen Anwendungen ermöglicht. Amazon SQS fokussiert sich dabei auf die Middleware, um Nachrichten zwischen Softwarekomponenten in jeder Größe und Menge ohne Verlust von Nachrichten und ohne weitere Services senden, speichern und empfangen. Weiter gibt es zwei Arten von Nachrichtenwarteschlangen: „Standardwarteschlangen“ mit einem maximalen Durchsatz, Sortierung und mindestens eine Zustellung der Nachricht. Die zweite Art ist die „SQS-FIFO-Warteschlange“, diese gewährleistet, dass die Nachrichten genau ein Mail in genau der Reihenfolge, in der sie ankommen verarbeitet werden. Weitere Informationen unter (</w:t>
      </w:r>
      <w:hyperlink r:id="rId45" w:history="1">
        <w:r w:rsidRPr="004034C1">
          <w:rPr>
            <w:rStyle w:val="Hyperlink"/>
            <w:lang w:val="de-DE"/>
          </w:rPr>
          <w:t>https://aws.amazon.com/de/sqs/</w:t>
        </w:r>
      </w:hyperlink>
      <w:r w:rsidRPr="004034C1">
        <w:rPr>
          <w:lang w:val="de-DE"/>
        </w:rPr>
        <w:t>)</w:t>
      </w:r>
    </w:p>
    <w:p w14:paraId="08B4A55F" w14:textId="09F0478F" w:rsidR="00B97CE6" w:rsidRPr="006A10C4" w:rsidRDefault="006A10C4" w:rsidP="00EA0A3C">
      <w:pPr>
        <w:jc w:val="left"/>
        <w:rPr>
          <w:b/>
          <w:lang w:val="de-DE"/>
        </w:rPr>
      </w:pPr>
      <w:r w:rsidRPr="006A10C4">
        <w:rPr>
          <w:b/>
          <w:lang w:val="de-DE"/>
        </w:rPr>
        <w:t>Kontoverwaltung</w:t>
      </w:r>
    </w:p>
    <w:p w14:paraId="1E86E9B8" w14:textId="68CFD894" w:rsidR="00EA0A3C" w:rsidRPr="006D1A62" w:rsidRDefault="00EA0A3C" w:rsidP="00EA0A3C">
      <w:pPr>
        <w:jc w:val="left"/>
        <w:rPr>
          <w:lang w:val="de-AT"/>
        </w:rPr>
      </w:pPr>
      <w:r w:rsidRPr="3976A027">
        <w:rPr>
          <w:lang w:val="de-DE"/>
        </w:rPr>
        <w:t xml:space="preserve">Amazon DevPay ist </w:t>
      </w:r>
      <w:r>
        <w:rPr>
          <w:lang w:val="de-DE"/>
        </w:rPr>
        <w:t>einfach Online-Rechnungs- und Kontoverwaltungsservice, welcher es ermöglicht Anwendungen zu verkaufen, die in AWS integriert sind oder auf diesen laufen. Dabei können beispielsweise auch die AWS-Dienste automatisch gemessen werden und dies anschließend in Rechnung zu stellen. Für die Zahlungsabwicklung wird Amazon Payments verwendet, damit kann mit bestehenden Amazon-Konten bezahlt werden. Weitere Details: (</w:t>
      </w:r>
      <w:hyperlink r:id="rId46" w:history="1">
        <w:r w:rsidRPr="006D1A62">
          <w:rPr>
            <w:rStyle w:val="Hyperlink"/>
            <w:lang w:val="de-AT"/>
          </w:rPr>
          <w:t>https://aws.amazon.com/de/devpay/</w:t>
        </w:r>
      </w:hyperlink>
      <w:r w:rsidRPr="006D1A62">
        <w:rPr>
          <w:lang w:val="de-AT"/>
        </w:rPr>
        <w:t>)</w:t>
      </w:r>
    </w:p>
    <w:p w14:paraId="03359AC6" w14:textId="3ADDE63B" w:rsidR="00610A61" w:rsidRPr="00785A45" w:rsidRDefault="00610A61" w:rsidP="00B97CE6">
      <w:pPr>
        <w:rPr>
          <w:lang w:val="de-AT"/>
        </w:rPr>
      </w:pPr>
      <w:r w:rsidRPr="00785A45">
        <w:rPr>
          <w:b/>
          <w:lang w:val="de-AT"/>
        </w:rPr>
        <w:t>Verzeichnis</w:t>
      </w:r>
    </w:p>
    <w:p w14:paraId="6DD63BD3" w14:textId="1FFF5F1C" w:rsidR="00610A61" w:rsidRDefault="6D3308E6" w:rsidP="6D3308E6">
      <w:pPr>
        <w:rPr>
          <w:lang w:val="de-AT"/>
        </w:rPr>
      </w:pPr>
      <w:r w:rsidRPr="6D3308E6">
        <w:rPr>
          <w:lang w:val="de-AT"/>
        </w:rPr>
        <w:t>Mit AWS Identity and Access Management (IAM) kann der Zugriff auf AWS Services und Resourcen sicher verwaltet werden. Mithilfe von IAM können Sie AWS-Benutzer und -Gruppen anlegen und verwalten und mittels Berechtigungen ihren Zugriff auf AWS-Resourcen zulassen oder verweigern. </w:t>
      </w:r>
    </w:p>
    <w:p w14:paraId="03A92CBE" w14:textId="0A55A287" w:rsidR="00A042C1" w:rsidRPr="00785A45" w:rsidRDefault="00A042C1" w:rsidP="00610A61">
      <w:pPr>
        <w:rPr>
          <w:lang w:val="de-AT"/>
        </w:rPr>
      </w:pPr>
      <w:r w:rsidRPr="00A042C1">
        <w:rPr>
          <w:lang w:val="de-AT"/>
        </w:rPr>
        <w:t>IAM kann genutzt werden, um Ihren Mitarbeitern und Anwendungen Verbundzugriff auf die AWS Management Console und AWS-Service-APIs zu ermöglichen, wobei Ihre bestehenden Identitätssysteme wie Microsoft Active Directory genutzt werden. Sie können jede Lösung für das Identitätsmanagement verwenden, die SAML 2.0 unterstützt</w:t>
      </w:r>
      <w:r>
        <w:rPr>
          <w:lang w:val="de-AT"/>
        </w:rPr>
        <w:t>.</w:t>
      </w:r>
    </w:p>
    <w:p w14:paraId="161E54EA" w14:textId="7CE80A9F" w:rsidR="00C91EDB" w:rsidRDefault="6D3308E6" w:rsidP="6D3308E6">
      <w:pPr>
        <w:pStyle w:val="berschrift2"/>
        <w:rPr>
          <w:lang w:val="de-AT"/>
        </w:rPr>
      </w:pPr>
      <w:bookmarkStart w:id="33" w:name="_Toc10538438"/>
      <w:r w:rsidRPr="6D3308E6">
        <w:rPr>
          <w:lang w:val="de-AT"/>
        </w:rPr>
        <w:t>Resourcenverwaltung</w:t>
      </w:r>
      <w:bookmarkEnd w:id="33"/>
    </w:p>
    <w:p w14:paraId="32DD4E18" w14:textId="2C98396E" w:rsidR="009763EE" w:rsidRPr="000776D9" w:rsidRDefault="6D3308E6" w:rsidP="6D3308E6">
      <w:pPr>
        <w:rPr>
          <w:lang w:val="de-AT"/>
        </w:rPr>
      </w:pPr>
      <w:r w:rsidRPr="6D3308E6">
        <w:rPr>
          <w:lang w:val="de-AT"/>
        </w:rPr>
        <w:t xml:space="preserve">In AWS können die einzelnen Services in Resource Groups organisiert werden. Damit ist es möglich mehrere Resourcen zu gruppieren und gemeinsam zu managen. Somit können Updates, Upgrades, Port Management und Monitoring auf ganze Resource Groups angewandt werden.  Außerdem kann man auf einzelne Resource Groups Permissions setzen und so den Zugriff steuern. </w:t>
      </w:r>
    </w:p>
    <w:p w14:paraId="6A03E7B7" w14:textId="35178EDC" w:rsidR="001F71BD" w:rsidRDefault="00121208" w:rsidP="009763EE">
      <w:pPr>
        <w:rPr>
          <w:lang w:val="de-AT"/>
        </w:rPr>
      </w:pPr>
      <w:hyperlink r:id="rId47" w:history="1">
        <w:r w:rsidR="009763EE" w:rsidRPr="0095206B">
          <w:rPr>
            <w:rStyle w:val="Hyperlink"/>
            <w:lang w:val="de-AT"/>
          </w:rPr>
          <w:t>https://docs.aws.amazon.com/ARG/latest/userguide/welcome.html</w:t>
        </w:r>
      </w:hyperlink>
      <w:r w:rsidR="009763EE">
        <w:rPr>
          <w:lang w:val="de-AT"/>
        </w:rPr>
        <w:t xml:space="preserve"> </w:t>
      </w:r>
    </w:p>
    <w:p w14:paraId="64448E64" w14:textId="04BE6EA7" w:rsidR="009763EE" w:rsidRPr="009763EE" w:rsidRDefault="001F71BD" w:rsidP="001F71BD">
      <w:pPr>
        <w:spacing w:after="160" w:line="259" w:lineRule="auto"/>
        <w:jc w:val="left"/>
        <w:rPr>
          <w:lang w:val="de-AT"/>
        </w:rPr>
      </w:pPr>
      <w:r>
        <w:rPr>
          <w:lang w:val="de-AT"/>
        </w:rPr>
        <w:br w:type="page"/>
      </w:r>
    </w:p>
    <w:p w14:paraId="24AC426B" w14:textId="571E923D" w:rsidR="00C91EDB" w:rsidRDefault="00C91EDB" w:rsidP="00C91EDB">
      <w:pPr>
        <w:pStyle w:val="berschrift2"/>
        <w:rPr>
          <w:lang w:val="de-AT"/>
        </w:rPr>
      </w:pPr>
      <w:bookmarkStart w:id="34" w:name="_Toc10538439"/>
      <w:r>
        <w:rPr>
          <w:lang w:val="de-AT"/>
        </w:rPr>
        <w:lastRenderedPageBreak/>
        <w:t>Studentenangebote</w:t>
      </w:r>
      <w:bookmarkEnd w:id="34"/>
    </w:p>
    <w:p w14:paraId="76D496E6" w14:textId="26AF0AFE" w:rsidR="00C862A6" w:rsidRPr="009317BD" w:rsidRDefault="00C862A6" w:rsidP="00C862A6">
      <w:pPr>
        <w:rPr>
          <w:lang w:val="de-AT"/>
        </w:rPr>
      </w:pPr>
      <w:r>
        <w:rPr>
          <w:lang w:val="de-AT"/>
        </w:rPr>
        <w:t>Für AWS gibt es ein eigenes Studentenportal: AWS Educate. Wobei d</w:t>
      </w:r>
      <w:r w:rsidRPr="009D29F3">
        <w:rPr>
          <w:lang w:val="de-AT"/>
        </w:rPr>
        <w:t xml:space="preserve">er AWS Educate Zugang kann sehr missverständlich interpretiert werden. AWS Educate ist ein AWS Zugang, der vorwiegend genutzt wird, um einzelne Module zu erlernen. Es gibt ein System mit Abzeichen, die man für </w:t>
      </w:r>
      <w:r>
        <w:rPr>
          <w:lang w:val="de-AT"/>
        </w:rPr>
        <w:t>je</w:t>
      </w:r>
      <w:r w:rsidRPr="009D29F3">
        <w:rPr>
          <w:lang w:val="de-AT"/>
        </w:rPr>
        <w:t xml:space="preserve">des bestandene Modul bekommt. Daher hat man mit AWS Educate keinen direkten Cloud Zugang. Jedoch ist es eine gute Möglichkeit, </w:t>
      </w:r>
      <w:r>
        <w:rPr>
          <w:lang w:val="de-AT"/>
        </w:rPr>
        <w:t xml:space="preserve">um den Umgang mit der AWS Cloud zu erlernen. </w:t>
      </w:r>
    </w:p>
    <w:p w14:paraId="3E58FC51" w14:textId="77304BFF" w:rsidR="00C862A6" w:rsidRDefault="00C862A6" w:rsidP="009E21B1">
      <w:pPr>
        <w:rPr>
          <w:lang w:val="de-AT"/>
        </w:rPr>
      </w:pPr>
      <w:r w:rsidRPr="774B896A">
        <w:rPr>
          <w:lang w:val="de-AT"/>
        </w:rPr>
        <w:t xml:space="preserve">Für AWS selber kann man sich zwar kostenlos registrieren, es müssen aber sehr viele Daten angegeben werden, unter anderem auch die Kreditkartendaten. Aus diesem Grund wurde auf eine sehr detaillierte Untersuchung verzichtet und nur öffentlich zugängliche Informationen für die Bewertung verwendet. </w:t>
      </w:r>
    </w:p>
    <w:p w14:paraId="1F5A3937" w14:textId="4366FDE9" w:rsidR="009E21B1" w:rsidRPr="004877DC" w:rsidRDefault="009E21B1" w:rsidP="009E21B1">
      <w:pPr>
        <w:rPr>
          <w:lang w:val="de-AT"/>
        </w:rPr>
      </w:pPr>
      <w:r>
        <w:rPr>
          <w:lang w:val="de-AT"/>
        </w:rPr>
        <w:t>Für den Testversuche mit AWS, kann ein</w:t>
      </w:r>
      <w:r w:rsidRPr="004877DC">
        <w:rPr>
          <w:lang w:val="de-AT"/>
        </w:rPr>
        <w:t xml:space="preserve"> 12-monatige kostenlose Trail</w:t>
      </w:r>
      <w:r>
        <w:rPr>
          <w:lang w:val="de-AT"/>
        </w:rPr>
        <w:t xml:space="preserve"> verwende</w:t>
      </w:r>
      <w:r w:rsidR="004D5E7F">
        <w:rPr>
          <w:lang w:val="de-AT"/>
        </w:rPr>
        <w:t>t werden</w:t>
      </w:r>
      <w:r>
        <w:rPr>
          <w:lang w:val="de-AT"/>
        </w:rPr>
        <w:t xml:space="preserve">. Der Testbereich </w:t>
      </w:r>
      <w:r w:rsidRPr="004877DC">
        <w:rPr>
          <w:lang w:val="de-AT"/>
        </w:rPr>
        <w:t>ist nur für neue AWS-Kunden verfügbar und ist für 12 Monate ab dem Datum Ihrer AWS-Anmeldung verfügbar. Die anderen Angebote stehen sowohl bestehenden als auch neuen AWS-Kunden zur Verfügung und können in ihrer Dauer (z.B. für Testversionen) oder in ihrer kostenlosen Nutzung (z.B. die Höhe des kostenlosen Speicherplatzes für ein Datenbankangebot) begrenzt sein. Sie haben keinen Anspruch auf Angebote, wenn Sie oder Ihre Organisation mehr als ein Konto erstellen, um zusätzliche Leistungen im Rahmen der Angebote zu erhalten. Eine Organisation (unter AWS-Organisationen) kann nur von Angeboten von einem Konto in der Organisation profitieren, und um die Nutzung der AWS-Dienste durch die Organisation unter allen Angeboten zu berechnen, werden wir die Nutzung über alle Konten in der Organisation aggregieren. Für die Nutzung der AWS Services werden Ihnen Standardtarife berechnet, wenn wir feststellen, dass Sie keinen Anspruch auf ein Angebot haben.</w:t>
      </w:r>
    </w:p>
    <w:p w14:paraId="162C2263" w14:textId="77777777" w:rsidR="00EA0708" w:rsidRDefault="009E21B1" w:rsidP="00EA0708">
      <w:pPr>
        <w:keepNext/>
      </w:pPr>
      <w:r>
        <w:rPr>
          <w:noProof/>
        </w:rPr>
        <w:drawing>
          <wp:inline distT="0" distB="0" distL="0" distR="0" wp14:anchorId="4E91067E" wp14:editId="2CB30051">
            <wp:extent cx="5872656" cy="1419225"/>
            <wp:effectExtent l="0" t="0" r="0" b="0"/>
            <wp:docPr id="490130513" name="Grafik 42510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510085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72656" cy="1419225"/>
                    </a:xfrm>
                    <a:prstGeom prst="rect">
                      <a:avLst/>
                    </a:prstGeom>
                  </pic:spPr>
                </pic:pic>
              </a:graphicData>
            </a:graphic>
          </wp:inline>
        </w:drawing>
      </w:r>
    </w:p>
    <w:p w14:paraId="6351A76E" w14:textId="3D0AFB9F" w:rsidR="009E21B1" w:rsidRPr="004877DC" w:rsidRDefault="00EA0708" w:rsidP="00EA0708">
      <w:pPr>
        <w:pStyle w:val="Beschriftung"/>
        <w:rPr>
          <w:lang w:val="de-AT"/>
        </w:rPr>
      </w:pPr>
      <w:bookmarkStart w:id="35" w:name="_Toc10538474"/>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14</w:t>
      </w:r>
      <w:r w:rsidR="00D00CEC">
        <w:rPr>
          <w:noProof/>
        </w:rPr>
        <w:fldChar w:fldCharType="end"/>
      </w:r>
      <w:r>
        <w:t>: AWS Angebote</w:t>
      </w:r>
      <w:bookmarkEnd w:id="35"/>
    </w:p>
    <w:p w14:paraId="7F7CB931" w14:textId="5A4E021A" w:rsidR="00C91EDB" w:rsidRDefault="00C91EDB" w:rsidP="00C91EDB">
      <w:pPr>
        <w:pStyle w:val="berschrift2"/>
        <w:rPr>
          <w:lang w:val="de-AT"/>
        </w:rPr>
      </w:pPr>
      <w:bookmarkStart w:id="36" w:name="_Toc10538440"/>
      <w:r>
        <w:rPr>
          <w:lang w:val="de-AT"/>
        </w:rPr>
        <w:t>Kostenmanagement</w:t>
      </w:r>
      <w:bookmarkEnd w:id="36"/>
    </w:p>
    <w:p w14:paraId="2DF8E578" w14:textId="62C37A48" w:rsidR="001F71BD" w:rsidRDefault="00E861E5" w:rsidP="00E861E5">
      <w:pPr>
        <w:rPr>
          <w:lang w:val="de-AT"/>
        </w:rPr>
      </w:pPr>
      <w:r w:rsidRPr="00711175">
        <w:rPr>
          <w:lang w:val="de-AT"/>
        </w:rPr>
        <w:t>Durch AWS-Budgets können Sie benutzerdefinierte Budgets festlegen und sich benachrichtigen lassen, sobald Ihre Kosten oder Ihre Nutzung den veranschlagten Betrag überschreiten</w:t>
      </w:r>
      <w:r>
        <w:rPr>
          <w:lang w:val="de-AT"/>
        </w:rPr>
        <w:t>.</w:t>
      </w:r>
      <w:r w:rsidRPr="00711175">
        <w:rPr>
          <w:lang w:val="de-AT"/>
        </w:rPr>
        <w:t xml:space="preserve"> ie AWS-Budgets </w:t>
      </w:r>
      <w:r w:rsidR="002772F0">
        <w:rPr>
          <w:lang w:val="de-AT"/>
        </w:rPr>
        <w:t xml:space="preserve">können </w:t>
      </w:r>
      <w:r w:rsidRPr="00711175">
        <w:rPr>
          <w:lang w:val="de-AT"/>
        </w:rPr>
        <w:t xml:space="preserve">auch zum Festlegen von RI-Auslastungs- oder Nutzungszielen einsetzen und Benachrichtigungen erhalten, wenn Ihre Auslastung unter den von Ihnen definierten Schwellenwert fällt. Die Benachrichtigungen </w:t>
      </w:r>
      <w:r>
        <w:rPr>
          <w:lang w:val="de-AT"/>
        </w:rPr>
        <w:t>werden</w:t>
      </w:r>
      <w:r w:rsidRPr="00711175">
        <w:rPr>
          <w:lang w:val="de-AT"/>
        </w:rPr>
        <w:t xml:space="preserve"> in Amazon EC2, Amazon RDS, Amazon Redshift und Amazon ElastiCache</w:t>
      </w:r>
      <w:r>
        <w:rPr>
          <w:lang w:val="de-AT"/>
        </w:rPr>
        <w:t xml:space="preserve"> unterstützt. </w:t>
      </w:r>
    </w:p>
    <w:p w14:paraId="73DE0FF5" w14:textId="4213D868" w:rsidR="00E861E5" w:rsidRPr="00711175" w:rsidRDefault="001F71BD" w:rsidP="001F71BD">
      <w:pPr>
        <w:spacing w:after="160" w:line="259" w:lineRule="auto"/>
        <w:jc w:val="left"/>
        <w:rPr>
          <w:lang w:val="de-AT"/>
        </w:rPr>
      </w:pPr>
      <w:r>
        <w:rPr>
          <w:lang w:val="de-AT"/>
        </w:rPr>
        <w:br w:type="page"/>
      </w:r>
    </w:p>
    <w:p w14:paraId="408800F7" w14:textId="06A81AEE" w:rsidR="00E861E5" w:rsidRDefault="00E861E5" w:rsidP="00E861E5">
      <w:pPr>
        <w:rPr>
          <w:lang w:val="de-AT"/>
        </w:rPr>
      </w:pPr>
      <w:r w:rsidRPr="00711175">
        <w:rPr>
          <w:lang w:val="de-AT"/>
        </w:rPr>
        <w:lastRenderedPageBreak/>
        <w:t>Die Budgets können monatlich, vierteljährlich oder jährlich</w:t>
      </w:r>
      <w:r>
        <w:rPr>
          <w:lang w:val="de-AT"/>
        </w:rPr>
        <w:t xml:space="preserve"> im Dashboard </w:t>
      </w:r>
      <w:r w:rsidRPr="00711175">
        <w:rPr>
          <w:lang w:val="de-AT"/>
        </w:rPr>
        <w:t xml:space="preserve">nachverfolgt und </w:t>
      </w:r>
      <w:r w:rsidR="002772F0">
        <w:rPr>
          <w:lang w:val="de-AT"/>
        </w:rPr>
        <w:t>es</w:t>
      </w:r>
      <w:r w:rsidRPr="00711175">
        <w:rPr>
          <w:lang w:val="de-AT"/>
        </w:rPr>
        <w:t xml:space="preserve"> können Start- und Enddatum selbst fest</w:t>
      </w:r>
      <w:r w:rsidR="002772F0">
        <w:rPr>
          <w:lang w:val="de-AT"/>
        </w:rPr>
        <w:t>gelegt werden</w:t>
      </w:r>
      <w:r w:rsidRPr="00711175">
        <w:rPr>
          <w:lang w:val="de-AT"/>
        </w:rPr>
        <w:t>. Sie können Ihr Budget noch genauer definieren und die Kosten mit mehreren Dimensionen wie AWS Service, verknüpften Konten, Tags und mehr nachverfolgen. Der Versand von Budgetalarmen ist per E-Mail und/oder Amazon Simple Notification Service-Thema (SNS) möglich.</w:t>
      </w:r>
      <w:r>
        <w:rPr>
          <w:lang w:val="de-AT"/>
        </w:rPr>
        <w:t xml:space="preserve"> </w:t>
      </w:r>
    </w:p>
    <w:p w14:paraId="3F57FFB0" w14:textId="1F5F5793" w:rsidR="00E861E5" w:rsidRPr="00E861E5" w:rsidRDefault="00121208" w:rsidP="00DF43A6">
      <w:pPr>
        <w:rPr>
          <w:lang w:val="de-AT"/>
        </w:rPr>
      </w:pPr>
      <w:hyperlink r:id="rId49" w:history="1">
        <w:r w:rsidR="00E861E5" w:rsidRPr="00D57A4C">
          <w:rPr>
            <w:rStyle w:val="Hyperlink"/>
            <w:lang w:val="de-AT"/>
          </w:rPr>
          <w:t>https://aws.amazon.com/de/aws-cost-management/aws-budgets/</w:t>
        </w:r>
      </w:hyperlink>
    </w:p>
    <w:p w14:paraId="69FB8EC8" w14:textId="7F035EC7" w:rsidR="00DF43A6" w:rsidRDefault="00DF43A6" w:rsidP="00DF43A6">
      <w:pPr>
        <w:rPr>
          <w:lang w:val="de-DE"/>
        </w:rPr>
      </w:pPr>
      <w:r>
        <w:rPr>
          <w:lang w:val="de-DE"/>
        </w:rPr>
        <w:t>Detaillierte Informationen über die aktuellen Kosten der Nutzung können auf der AWS Billing Console bzw. Dashboard eingesehen werden. Dabei können die Kosten monatlich verfolgt werden, dabei werden die kosten pro AWS-Dienst aufgelistet. Zusätzlich kann noch ein Report in CSV oder Excel Format heruntergeladen werden. Auch kann der Kosten- und Nutzungsbericht auch in Amazon Athena, Amazon QuickSight oder andere Tools geladen werden. Mittels der Aktivierung der Ressoruce-Tags in der AWS Billing Console kann die Verrechnung auch entlang der Organisationsstruktur erfolgen. Beispielsweise kann entsprechende die Test- und Entwicklungsumgebung getaggt werden. Mit der Aktivierung der Tags erscheint dieser auch im sogenannten Cost-Explorer und man kann danach gruppieren und filtern. Des Weiteren erscheinen diese auch im bereits zuvor erwähnten AWS Cost &amp; Usage Report.</w:t>
      </w:r>
    </w:p>
    <w:p w14:paraId="72A18F28" w14:textId="77777777" w:rsidR="00DF43A6" w:rsidRDefault="00DF43A6" w:rsidP="00DF43A6">
      <w:pPr>
        <w:rPr>
          <w:lang w:val="de-DE"/>
        </w:rPr>
      </w:pPr>
      <w:r>
        <w:rPr>
          <w:lang w:val="de-DE"/>
        </w:rPr>
        <w:t>Die oben erwähnten monatlichen Rechnungen listen dann die Kosten auf, wobei weiter aufgeschlüsselt werden kann nach Regionen (laut AWS) und Konto. Weitergehende Analysen bezüglich Kosten und Trends wie ad-hoc Analysen oder weiter Filterungen und Sortierungen können mit dem Cost Explorer vorgenommen werden, vergleiche auch nachfolgende Abbildung.</w:t>
      </w:r>
    </w:p>
    <w:p w14:paraId="4BB031FB" w14:textId="77777777" w:rsidR="00F66118" w:rsidRDefault="00DF43A6" w:rsidP="00F66118">
      <w:pPr>
        <w:keepNext/>
        <w:jc w:val="center"/>
      </w:pPr>
      <w:r>
        <w:rPr>
          <w:noProof/>
        </w:rPr>
        <w:drawing>
          <wp:inline distT="0" distB="0" distL="0" distR="0" wp14:anchorId="3F9072B5" wp14:editId="27C766E0">
            <wp:extent cx="4927600" cy="2690175"/>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8936" cy="2723661"/>
                    </a:xfrm>
                    <a:prstGeom prst="rect">
                      <a:avLst/>
                    </a:prstGeom>
                  </pic:spPr>
                </pic:pic>
              </a:graphicData>
            </a:graphic>
          </wp:inline>
        </w:drawing>
      </w:r>
    </w:p>
    <w:p w14:paraId="3AFDDF14" w14:textId="0663F78A" w:rsidR="00DF43A6" w:rsidRDefault="00F66118" w:rsidP="00FE64C4">
      <w:pPr>
        <w:pStyle w:val="Beschriftung"/>
        <w:rPr>
          <w:lang w:val="de-DE"/>
        </w:rPr>
      </w:pPr>
      <w:bookmarkStart w:id="37" w:name="_Toc10538475"/>
      <w:r w:rsidRPr="006D1A62">
        <w:rPr>
          <w:lang w:val="de-AT"/>
        </w:rPr>
        <w:t xml:space="preserve">Abbildung </w:t>
      </w:r>
      <w:r w:rsidR="00F5249E">
        <w:fldChar w:fldCharType="begin"/>
      </w:r>
      <w:r w:rsidR="00F5249E" w:rsidRPr="006D1A62">
        <w:rPr>
          <w:lang w:val="de-AT"/>
        </w:rPr>
        <w:instrText xml:space="preserve"> SEQ Abbildung \* ARABIC </w:instrText>
      </w:r>
      <w:r w:rsidR="00F5249E">
        <w:fldChar w:fldCharType="separate"/>
      </w:r>
      <w:r w:rsidR="00E35E5F">
        <w:rPr>
          <w:noProof/>
          <w:lang w:val="de-AT"/>
        </w:rPr>
        <w:t>15</w:t>
      </w:r>
      <w:r w:rsidR="00F5249E">
        <w:rPr>
          <w:noProof/>
        </w:rPr>
        <w:fldChar w:fldCharType="end"/>
      </w:r>
      <w:r w:rsidRPr="006D1A62">
        <w:rPr>
          <w:lang w:val="de-AT"/>
        </w:rPr>
        <w:t>: AWS Kostenmanagement</w:t>
      </w:r>
      <w:bookmarkEnd w:id="37"/>
    </w:p>
    <w:p w14:paraId="55976465" w14:textId="77777777" w:rsidR="00F66118" w:rsidRPr="006D1A62" w:rsidRDefault="00F66118" w:rsidP="00F66118">
      <w:pPr>
        <w:rPr>
          <w:lang w:val="de-AT"/>
        </w:rPr>
      </w:pPr>
      <w:r>
        <w:rPr>
          <w:lang w:val="de-DE"/>
        </w:rPr>
        <w:t>Als weiterer Service für das Kostenmanagement gibt es den bereits kurz angesprochenen Service AWS Budget. Mittels dieses Service können pro Service definierte Kosten- und Nutzungsbudget festgelegt werden. Werden die gesetzten Grenzen überschritten können Alerts verschickt werden. Jedes Budget kann 5 Nachrichten definieren, welche an bis zu 10 Email-Adressen versendet werden. Es gibt zudem auch noch die Möglichkeit die Überschreitung als eine Amazon Simple Notification Service (SNS) Thema zu veröffentlichen.</w:t>
      </w:r>
    </w:p>
    <w:p w14:paraId="076C020D" w14:textId="36C90C82" w:rsidR="00F66118" w:rsidRDefault="6D3308E6" w:rsidP="6D3308E6">
      <w:pPr>
        <w:rPr>
          <w:lang w:val="de-DE"/>
        </w:rPr>
      </w:pPr>
      <w:r w:rsidRPr="6D3308E6">
        <w:rPr>
          <w:lang w:val="de-DE"/>
        </w:rPr>
        <w:t>In AWS kann mittels eines Kostenkalkulators (</w:t>
      </w:r>
      <w:hyperlink r:id="rId51">
        <w:r w:rsidRPr="6D3308E6">
          <w:rPr>
            <w:rStyle w:val="Hyperlink"/>
            <w:rFonts w:ascii="Calibri" w:eastAsia="Calibri" w:hAnsi="Calibri" w:cs="Calibri"/>
            <w:lang w:val="de-AT"/>
          </w:rPr>
          <w:t>https://awstcocalculator.com/</w:t>
        </w:r>
      </w:hyperlink>
      <w:r w:rsidRPr="6D3308E6">
        <w:rPr>
          <w:rFonts w:ascii="Calibri" w:eastAsia="Calibri" w:hAnsi="Calibri" w:cs="Calibri"/>
          <w:lang w:val="de-AT"/>
        </w:rPr>
        <w:t xml:space="preserve">) die genauen Kosten für die entsprechenden Resourcen ermittelt werden. </w:t>
      </w:r>
      <w:bookmarkStart w:id="38" w:name="_Hlt9410527"/>
      <w:bookmarkEnd w:id="38"/>
    </w:p>
    <w:p w14:paraId="6ED98116" w14:textId="5EF2587B" w:rsidR="00C91EDB" w:rsidRDefault="00C91EDB" w:rsidP="00C91EDB">
      <w:pPr>
        <w:pStyle w:val="berschrift2"/>
        <w:rPr>
          <w:lang w:val="de-AT"/>
        </w:rPr>
      </w:pPr>
      <w:bookmarkStart w:id="39" w:name="_Toc10538441"/>
      <w:r>
        <w:rPr>
          <w:lang w:val="de-AT"/>
        </w:rPr>
        <w:lastRenderedPageBreak/>
        <w:t>Docker</w:t>
      </w:r>
      <w:bookmarkEnd w:id="39"/>
      <w:r>
        <w:rPr>
          <w:lang w:val="de-AT"/>
        </w:rPr>
        <w:t xml:space="preserve"> </w:t>
      </w:r>
    </w:p>
    <w:p w14:paraId="3A9DD8A5" w14:textId="77777777" w:rsidR="00D665EC" w:rsidRDefault="00D665EC" w:rsidP="00D665EC">
      <w:pPr>
        <w:rPr>
          <w:lang w:val="de-AT"/>
        </w:rPr>
      </w:pPr>
      <w:r>
        <w:rPr>
          <w:lang w:val="de-AT"/>
        </w:rPr>
        <w:t xml:space="preserve">Um Docker Anwendungen in AWS nutzen zu können wird der </w:t>
      </w:r>
      <w:r w:rsidRPr="00717BA2">
        <w:rPr>
          <w:lang w:val="de-DE"/>
        </w:rPr>
        <w:t xml:space="preserve">Amazon Elastic Container Service (Amazon ECS) </w:t>
      </w:r>
      <w:r w:rsidRPr="007741E6">
        <w:rPr>
          <w:lang w:val="de-DE"/>
        </w:rPr>
        <w:t>verwendet</w:t>
      </w:r>
      <w:r w:rsidRPr="00717BA2">
        <w:rPr>
          <w:lang w:val="de-DE"/>
        </w:rPr>
        <w:t xml:space="preserve">. </w:t>
      </w:r>
      <w:r>
        <w:rPr>
          <w:lang w:val="de-DE"/>
        </w:rPr>
        <w:t xml:space="preserve">Weiters erleichtern Services </w:t>
      </w:r>
      <w:r w:rsidRPr="00C71E33">
        <w:rPr>
          <w:lang w:val="de-AT"/>
        </w:rPr>
        <w:t>wie AWS Fargate, Amazon EKS und AWS Batch das Ausführen und Verwalten von Docker-Containern in großem Umfang.</w:t>
      </w:r>
      <w:r w:rsidRPr="001E4717">
        <w:rPr>
          <w:lang w:val="de-AT"/>
        </w:rPr>
        <w:t xml:space="preserve"> </w:t>
      </w:r>
    </w:p>
    <w:p w14:paraId="548CFC7E" w14:textId="77777777" w:rsidR="00D665EC" w:rsidRDefault="00D665EC" w:rsidP="00D665EC">
      <w:pPr>
        <w:rPr>
          <w:lang w:val="de-AT"/>
        </w:rPr>
      </w:pPr>
      <w:r>
        <w:rPr>
          <w:lang w:val="de-AT"/>
        </w:rPr>
        <w:t xml:space="preserve">Docker CE kann sowohl auf einem Computer als auch auf einer Instanz einer virtuellen Amazon EC2 Maschine installiert werden oder sofort mit der Amazon ECS-optimierten AMI verwendet werden. </w:t>
      </w:r>
    </w:p>
    <w:p w14:paraId="3FBF63B6" w14:textId="4765F4F5" w:rsidR="00D665EC" w:rsidRPr="000F2301" w:rsidRDefault="00D665EC" w:rsidP="00D665EC">
      <w:pPr>
        <w:rPr>
          <w:lang w:val="de-AT"/>
        </w:rPr>
      </w:pPr>
      <w:r w:rsidRPr="000F2301">
        <w:rPr>
          <w:lang w:val="de-AT"/>
        </w:rPr>
        <w:t xml:space="preserve">Docker </w:t>
      </w:r>
      <w:r>
        <w:rPr>
          <w:lang w:val="de-AT"/>
        </w:rPr>
        <w:t>for</w:t>
      </w:r>
      <w:r w:rsidRPr="000F2301">
        <w:rPr>
          <w:lang w:val="de-AT"/>
        </w:rPr>
        <w:t xml:space="preserve"> AWS bietet eine native Docker-Lösung, die </w:t>
      </w:r>
      <w:r>
        <w:rPr>
          <w:lang w:val="de-AT"/>
        </w:rPr>
        <w:t>eine zusätzliche Komplexität</w:t>
      </w:r>
      <w:r w:rsidRPr="000F2301">
        <w:rPr>
          <w:lang w:val="de-AT"/>
        </w:rPr>
        <w:t xml:space="preserve"> des Betriebs vermeidet und dem Docker</w:t>
      </w:r>
      <w:r>
        <w:rPr>
          <w:lang w:val="de-AT"/>
        </w:rPr>
        <w:t>-Stack</w:t>
      </w:r>
      <w:r w:rsidRPr="000F2301">
        <w:rPr>
          <w:lang w:val="de-AT"/>
        </w:rPr>
        <w:t xml:space="preserve"> </w:t>
      </w:r>
      <w:r>
        <w:rPr>
          <w:lang w:val="de-AT"/>
        </w:rPr>
        <w:t>nicht benötigte APIs</w:t>
      </w:r>
      <w:r w:rsidR="004A6EDE">
        <w:rPr>
          <w:lang w:val="de-AT"/>
        </w:rPr>
        <w:t xml:space="preserve"> nicht</w:t>
      </w:r>
      <w:r>
        <w:rPr>
          <w:lang w:val="de-AT"/>
        </w:rPr>
        <w:t xml:space="preserve"> hinzufügt. Es ermöglicht eine </w:t>
      </w:r>
      <w:r w:rsidRPr="000F2301">
        <w:rPr>
          <w:lang w:val="de-AT"/>
        </w:rPr>
        <w:t>direkte Interaktion mit Docker (einschließlich nativer Docker-Orchestrierung)</w:t>
      </w:r>
      <w:r>
        <w:rPr>
          <w:lang w:val="de-AT"/>
        </w:rPr>
        <w:t>.</w:t>
      </w:r>
    </w:p>
    <w:p w14:paraId="2C611336" w14:textId="77777777" w:rsidR="00D665EC" w:rsidRPr="000F2301" w:rsidRDefault="00D665EC" w:rsidP="00D665EC">
      <w:pPr>
        <w:rPr>
          <w:lang w:val="de-AT"/>
        </w:rPr>
      </w:pPr>
      <w:r w:rsidRPr="000F2301">
        <w:rPr>
          <w:lang w:val="de-AT"/>
        </w:rPr>
        <w:t>Die zusätzliche Konsistenz zwischen den Clouds trägt auch dazu bei, dass eine Migration oder eine Strategie mit mehreren Clouds in Zukunft leichter durchgeführt werden kann, wenn dies gewünscht wird.</w:t>
      </w:r>
    </w:p>
    <w:p w14:paraId="36D4A460" w14:textId="77777777" w:rsidR="00C736B6" w:rsidRDefault="00D665EC" w:rsidP="00C736B6">
      <w:pPr>
        <w:keepNext/>
      </w:pPr>
      <w:r>
        <w:rPr>
          <w:noProof/>
        </w:rPr>
        <w:drawing>
          <wp:inline distT="0" distB="0" distL="0" distR="0" wp14:anchorId="0582897C" wp14:editId="7BE1008F">
            <wp:extent cx="5943600" cy="3789680"/>
            <wp:effectExtent l="0" t="0" r="0" b="1270"/>
            <wp:docPr id="21" name="Grafik 21" descr="Docker EE-Archite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EE-Architektu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232ACD25" w14:textId="526BEB70" w:rsidR="00C736B6" w:rsidRDefault="00C736B6" w:rsidP="00C736B6">
      <w:pPr>
        <w:pStyle w:val="Beschriftung"/>
      </w:pPr>
      <w:bookmarkStart w:id="40" w:name="_Toc10538476"/>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16</w:t>
      </w:r>
      <w:r w:rsidR="00D00CEC">
        <w:rPr>
          <w:noProof/>
        </w:rPr>
        <w:fldChar w:fldCharType="end"/>
      </w:r>
      <w:r>
        <w:t xml:space="preserve"> - AWS Docker</w:t>
      </w:r>
      <w:bookmarkEnd w:id="40"/>
    </w:p>
    <w:p w14:paraId="665620DF" w14:textId="6DA3E722" w:rsidR="00D665EC" w:rsidRPr="00C736B6" w:rsidRDefault="00C736B6" w:rsidP="00C736B6">
      <w:pPr>
        <w:spacing w:after="160" w:line="259" w:lineRule="auto"/>
        <w:jc w:val="left"/>
        <w:rPr>
          <w:i/>
          <w:iCs/>
          <w:sz w:val="18"/>
          <w:szCs w:val="18"/>
        </w:rPr>
      </w:pPr>
      <w:r>
        <w:br w:type="page"/>
      </w:r>
    </w:p>
    <w:p w14:paraId="51096C3F" w14:textId="77777777" w:rsidR="00D665EC" w:rsidRDefault="00D665EC" w:rsidP="00D665EC">
      <w:pPr>
        <w:pStyle w:val="berschrift3"/>
        <w:rPr>
          <w:lang w:val="de-AT"/>
        </w:rPr>
      </w:pPr>
      <w:bookmarkStart w:id="41" w:name="_Toc10538442"/>
      <w:r>
        <w:rPr>
          <w:lang w:val="de-AT"/>
        </w:rPr>
        <w:lastRenderedPageBreak/>
        <w:t>Amazon ECS</w:t>
      </w:r>
      <w:bookmarkEnd w:id="41"/>
    </w:p>
    <w:p w14:paraId="718A8F44" w14:textId="07C9513E" w:rsidR="00D665EC" w:rsidRPr="001A0BB8" w:rsidRDefault="00D665EC" w:rsidP="00D665EC">
      <w:pPr>
        <w:rPr>
          <w:lang w:val="de-AT"/>
        </w:rPr>
      </w:pPr>
      <w:r>
        <w:rPr>
          <w:lang w:val="de-AT"/>
        </w:rPr>
        <w:t xml:space="preserve">Amazon ECS ist ein Service zur Container Orchestrierung, der Docker Container unterstützt. ECS ermöglicht </w:t>
      </w:r>
      <w:r w:rsidRPr="002C721E">
        <w:rPr>
          <w:lang w:val="de-AT"/>
        </w:rPr>
        <w:t>einfache Ausführen und Skalieren von Anwendungen in Containern</w:t>
      </w:r>
      <w:r>
        <w:rPr>
          <w:lang w:val="de-AT"/>
        </w:rPr>
        <w:t xml:space="preserve">. Durch ECS wird keine andere eigene Orchestrierungssoftware benötigt. Außerdem erleichtert ECS das Verwalten von VM Clustern und das Planen von VMs. </w:t>
      </w:r>
      <w:r w:rsidRPr="001A0BB8">
        <w:rPr>
          <w:lang w:val="de-AT"/>
        </w:rPr>
        <w:t>Mit Amazon ECS werden die Container in eigenen Amazon VPC gestartet, sodass Sie Ihre VPC-Sicherheitsgruppen und Netzwerk-ACLs nutzen können</w:t>
      </w:r>
      <w:r w:rsidR="00C311EE">
        <w:rPr>
          <w:lang w:val="de-AT"/>
        </w:rPr>
        <w:t>.</w:t>
      </w:r>
    </w:p>
    <w:p w14:paraId="6BA7107F" w14:textId="77777777" w:rsidR="00D665EC" w:rsidRPr="001A0BB8" w:rsidRDefault="00D665EC" w:rsidP="00D665EC">
      <w:pPr>
        <w:rPr>
          <w:lang w:val="de-AT"/>
        </w:rPr>
      </w:pPr>
      <w:r w:rsidRPr="001A0BB8">
        <w:rPr>
          <w:lang w:val="de-AT"/>
        </w:rPr>
        <w:t xml:space="preserve">Die Abbildung unten zeigt die Funktionsweise an wie Amazon ECS ins System eingebunden wird. </w:t>
      </w:r>
    </w:p>
    <w:p w14:paraId="239038A7" w14:textId="77777777" w:rsidR="00FE64C4" w:rsidRDefault="00D665EC" w:rsidP="00FE64C4">
      <w:pPr>
        <w:keepNext/>
      </w:pPr>
      <w:r>
        <w:rPr>
          <w:noProof/>
        </w:rPr>
        <w:drawing>
          <wp:inline distT="0" distB="0" distL="0" distR="0" wp14:anchorId="01DF55BB" wp14:editId="6FE88A13">
            <wp:extent cx="5943600" cy="2098675"/>
            <wp:effectExtent l="0" t="0" r="0" b="0"/>
            <wp:docPr id="24" name="Grafik 24" descr="product-page-diagram_EC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page-diagram_ECS_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noFill/>
                    </a:ln>
                  </pic:spPr>
                </pic:pic>
              </a:graphicData>
            </a:graphic>
          </wp:inline>
        </w:drawing>
      </w:r>
    </w:p>
    <w:p w14:paraId="0330CE74" w14:textId="76039F19" w:rsidR="00D665EC" w:rsidRPr="006D1A62" w:rsidRDefault="00FE64C4" w:rsidP="00FE64C4">
      <w:pPr>
        <w:pStyle w:val="Beschriftung"/>
      </w:pPr>
      <w:bookmarkStart w:id="42" w:name="_Toc10538477"/>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17</w:t>
      </w:r>
      <w:r w:rsidR="00D00CEC">
        <w:rPr>
          <w:noProof/>
        </w:rPr>
        <w:fldChar w:fldCharType="end"/>
      </w:r>
      <w:r>
        <w:t>: Funktionsweise Amazon ECS</w:t>
      </w:r>
      <w:bookmarkEnd w:id="42"/>
    </w:p>
    <w:p w14:paraId="026CE46D" w14:textId="77777777" w:rsidR="00D665EC" w:rsidRPr="006D1A62" w:rsidRDefault="00D665EC" w:rsidP="00D665EC"/>
    <w:p w14:paraId="2683EA7D" w14:textId="49F599F4" w:rsidR="00D665EC" w:rsidRDefault="00D665EC" w:rsidP="00D665EC">
      <w:r w:rsidRPr="00EB44D6">
        <w:t xml:space="preserve">Amazon ECS unterstützt Features wie IAM Rollen, Security Groups, Loadbalancer, Amazon CloudWatch Events, </w:t>
      </w:r>
      <w:r w:rsidRPr="000A2000">
        <w:t>AWS CloudFormation templates</w:t>
      </w:r>
      <w:r>
        <w:t xml:space="preserve"> und </w:t>
      </w:r>
      <w:r w:rsidRPr="000A2000">
        <w:t>AWS CloudTrail logs</w:t>
      </w:r>
      <w:r>
        <w:t>.</w:t>
      </w:r>
    </w:p>
    <w:p w14:paraId="6E200E2A" w14:textId="740425E3" w:rsidR="0034780D" w:rsidRDefault="0034780D" w:rsidP="0034780D">
      <w:pPr>
        <w:pStyle w:val="berschrift4"/>
      </w:pPr>
      <w:r>
        <w:t>Pricing</w:t>
      </w:r>
    </w:p>
    <w:p w14:paraId="5E2E6555" w14:textId="62FC7361" w:rsidR="0034780D" w:rsidRPr="006D1A62" w:rsidRDefault="0034780D" w:rsidP="0034780D">
      <w:pPr>
        <w:rPr>
          <w:lang w:val="de-AT"/>
        </w:rPr>
      </w:pPr>
      <w:r w:rsidRPr="006D1A62">
        <w:rPr>
          <w:lang w:val="de-AT"/>
        </w:rPr>
        <w:t>Für Amazon ECS gibt es zwei verschiedene Verrechnungsmodelle</w:t>
      </w:r>
    </w:p>
    <w:p w14:paraId="6063FB77" w14:textId="77777777" w:rsidR="00C736B6" w:rsidRDefault="00D665EC" w:rsidP="00C736B6">
      <w:pPr>
        <w:keepNext/>
      </w:pPr>
      <w:r>
        <w:rPr>
          <w:noProof/>
        </w:rPr>
        <w:drawing>
          <wp:inline distT="0" distB="0" distL="0" distR="0" wp14:anchorId="4705DC03" wp14:editId="46D6393A">
            <wp:extent cx="5943600" cy="2066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66925"/>
                    </a:xfrm>
                    <a:prstGeom prst="rect">
                      <a:avLst/>
                    </a:prstGeom>
                  </pic:spPr>
                </pic:pic>
              </a:graphicData>
            </a:graphic>
          </wp:inline>
        </w:drawing>
      </w:r>
    </w:p>
    <w:p w14:paraId="2DC7936D" w14:textId="2802483E" w:rsidR="00C736B6" w:rsidRDefault="00C736B6" w:rsidP="00C736B6">
      <w:pPr>
        <w:pStyle w:val="Beschriftung"/>
      </w:pPr>
      <w:bookmarkStart w:id="43" w:name="_Toc10538478"/>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18</w:t>
      </w:r>
      <w:r w:rsidR="00D00CEC">
        <w:rPr>
          <w:noProof/>
        </w:rPr>
        <w:fldChar w:fldCharType="end"/>
      </w:r>
      <w:r>
        <w:t xml:space="preserve"> - Amazon ECS Preismodelle</w:t>
      </w:r>
      <w:bookmarkEnd w:id="43"/>
    </w:p>
    <w:p w14:paraId="642415FB" w14:textId="2E29576E" w:rsidR="00D665EC" w:rsidRPr="00C736B6" w:rsidRDefault="00C736B6" w:rsidP="00C736B6">
      <w:pPr>
        <w:spacing w:after="160" w:line="259" w:lineRule="auto"/>
        <w:jc w:val="left"/>
        <w:rPr>
          <w:i/>
          <w:iCs/>
          <w:sz w:val="18"/>
          <w:szCs w:val="18"/>
        </w:rPr>
      </w:pPr>
      <w:r>
        <w:br w:type="page"/>
      </w:r>
    </w:p>
    <w:p w14:paraId="5C6F7C83" w14:textId="77777777" w:rsidR="00D665EC" w:rsidRDefault="00D665EC" w:rsidP="00D665EC">
      <w:pPr>
        <w:pStyle w:val="berschrift3"/>
        <w:rPr>
          <w:lang w:val="de-AT"/>
        </w:rPr>
      </w:pPr>
      <w:bookmarkStart w:id="44" w:name="_Toc10538443"/>
      <w:r>
        <w:rPr>
          <w:lang w:val="de-AT"/>
        </w:rPr>
        <w:lastRenderedPageBreak/>
        <w:t>Amazon Fargate</w:t>
      </w:r>
      <w:bookmarkEnd w:id="44"/>
    </w:p>
    <w:p w14:paraId="3C08851B" w14:textId="77777777" w:rsidR="00D665EC" w:rsidRDefault="00D665EC" w:rsidP="00D665EC">
      <w:pPr>
        <w:rPr>
          <w:lang w:val="de-AT"/>
        </w:rPr>
      </w:pPr>
      <w:r w:rsidRPr="004C2B7A">
        <w:rPr>
          <w:lang w:val="de-AT"/>
        </w:rPr>
        <w:t xml:space="preserve">AWS Fargate ist eine </w:t>
      </w:r>
      <w:r>
        <w:rPr>
          <w:lang w:val="de-AT"/>
        </w:rPr>
        <w:t>Datenverarbeitungs-</w:t>
      </w:r>
      <w:r w:rsidRPr="004C2B7A">
        <w:rPr>
          <w:lang w:val="de-AT"/>
        </w:rPr>
        <w:t xml:space="preserve">Engine die es ermöglicht Container ohne Server oder Cluster verwalten zu können. </w:t>
      </w:r>
      <w:r>
        <w:rPr>
          <w:lang w:val="de-AT"/>
        </w:rPr>
        <w:t xml:space="preserve">Dadurch muss nicht mehr über die Planung und Interaktion mit Servern nachgedacht werden und es bleibt mehr Raum, um den Fokus auf das Design und die Implementierung von Anwendungen zu legen. </w:t>
      </w:r>
    </w:p>
    <w:p w14:paraId="2DE73CA5" w14:textId="77777777" w:rsidR="00D665EC" w:rsidRDefault="00D665EC" w:rsidP="00D665EC">
      <w:pPr>
        <w:pStyle w:val="berschrift4"/>
        <w:rPr>
          <w:lang w:val="de-AT"/>
        </w:rPr>
      </w:pPr>
      <w:r>
        <w:rPr>
          <w:lang w:val="de-AT"/>
        </w:rPr>
        <w:t>Pricing</w:t>
      </w:r>
    </w:p>
    <w:p w14:paraId="1B0E45A2" w14:textId="379078A9" w:rsidR="00D665EC" w:rsidRDefault="6D3308E6" w:rsidP="6D3308E6">
      <w:pPr>
        <w:rPr>
          <w:lang w:val="de-AT"/>
        </w:rPr>
      </w:pPr>
      <w:r w:rsidRPr="6D3308E6">
        <w:rPr>
          <w:lang w:val="de-AT"/>
        </w:rPr>
        <w:t xml:space="preserve">Für AWS Fargate werden die Kosten aus der vCPU und den SpeicherResourcen, ab Start des Donwloads des Container Images, ermittelt und bis der ECS Task terminiert wird. </w:t>
      </w:r>
    </w:p>
    <w:p w14:paraId="0D921A77" w14:textId="77777777" w:rsidR="00D665EC" w:rsidRDefault="00D665EC" w:rsidP="00D665EC">
      <w:pPr>
        <w:pStyle w:val="berschrift3"/>
        <w:rPr>
          <w:lang w:val="de-AT"/>
        </w:rPr>
      </w:pPr>
      <w:bookmarkStart w:id="45" w:name="_Toc10538444"/>
      <w:r>
        <w:rPr>
          <w:lang w:val="de-AT"/>
        </w:rPr>
        <w:t>Amazon EKS</w:t>
      </w:r>
      <w:bookmarkEnd w:id="45"/>
    </w:p>
    <w:p w14:paraId="390E0D10" w14:textId="77777777" w:rsidR="00D665EC" w:rsidRPr="00B167D7" w:rsidRDefault="00D665EC" w:rsidP="00D665EC">
      <w:pPr>
        <w:rPr>
          <w:lang w:val="de-AT"/>
        </w:rPr>
      </w:pPr>
      <w:r w:rsidRPr="00B167D7">
        <w:rPr>
          <w:lang w:val="de-AT"/>
        </w:rPr>
        <w:t xml:space="preserve">Amazon Elastic Container Service for Kubernetes (Amazon EKS) ist es einfach, containerisierte Anwendungen mit Kubernetes unter AWS bereitzustellen, zu verwalten und zu skalieren. </w:t>
      </w:r>
    </w:p>
    <w:p w14:paraId="6B1803BD" w14:textId="14401EF6" w:rsidR="00D665EC" w:rsidRPr="00C033E7" w:rsidRDefault="6D3308E6" w:rsidP="6D3308E6">
      <w:pPr>
        <w:rPr>
          <w:lang w:val="de-AT"/>
        </w:rPr>
      </w:pPr>
      <w:r w:rsidRPr="6D3308E6">
        <w:rPr>
          <w:lang w:val="de-AT"/>
        </w:rPr>
        <w:t xml:space="preserve">Kubernetes ist eine Open Source-Software, die eine maßgeschneiderte Bereitstellung und Verwaltung von auf Containern ausgeführten Anwendungen ermöglicht. Kubernetes verwaltet Cluster, die aus Amazon EC2-Instances für die Datenverarbeitung bestehen, und führt für diese Instances </w:t>
      </w:r>
      <w:hyperlink r:id="rId55">
        <w:r w:rsidRPr="6D3308E6">
          <w:rPr>
            <w:lang w:val="de-AT"/>
          </w:rPr>
          <w:t>Container</w:t>
        </w:r>
      </w:hyperlink>
      <w:r w:rsidRPr="6D3308E6">
        <w:rPr>
          <w:lang w:val="de-AT"/>
        </w:rPr>
        <w:t xml:space="preserve"> mit Prozessen zur Bereitstellung, Wartung und Skalierung aus. Mithilfe von Kubernetes können jede Art einer auf Containern ausgeführten Anwendung ausführen und dabei sowohl lokal als auch in der Cloud dasselbe Toolkit verwenden. Mit AWS ist die Ausführung von Kubernetes in der Cloud ganz einfach. Hierfür werden eine skalierbare und hochverfügbare Infrastruktur virtueller Maschinen, Integrationen von Services aus der Community sowie der als Kubernetes-konform zertifizierte verwaltete Kubernetes-Service </w:t>
      </w:r>
      <w:hyperlink r:id="rId56">
        <w:r w:rsidRPr="6D3308E6">
          <w:rPr>
            <w:lang w:val="de-AT"/>
          </w:rPr>
          <w:t>Amazon Elastic Container Service for Kubernetes (EKS)</w:t>
        </w:r>
      </w:hyperlink>
      <w:r w:rsidRPr="6D3308E6">
        <w:rPr>
          <w:lang w:val="de-AT"/>
        </w:rPr>
        <w:t xml:space="preserve"> eingesetzt. Kubernetes verwaltet einen Cluster aus Instances zur Datenverarbeitung und übernimmt unter Berücksichtigung der verfügbaren RechenResourcen und des Resourcenbedarfs der einzelnen Container die entsprechende Planung der Container. Container werden in logischen Gruppierungen ausgeführt, die als "Pods" bezeichnet werden. Sie können einen, aber auch viele Container gemeinsam als Pod ausführen und skalieren. Die Software der Kubernetes-Steuerebene entscheidet, wann und wo Ihre Pods ausgeführt werden. Außerdem übernimmt sie das Routing des Datenverkehrs und skaliert Ihre Pods nutzungsabhängig oder auf der Grundlage von sonstigen Metriken, die Sie definieren. Kubernetes startet auf Basis des jeweiligen Resourcenbedarfs automatisch Pods in Ihrem Cluster und führt auch automatisch Neustarts von Pods aus, falls diese oder die Instances, in denen sie ausgeführt werden, ausfallen. Jeder Pod erhält eine IP-Adresse und einen individuellen DNS-Namen. Diese Angaben werden von Kubernetes für die Verbindung Ihrer Services untereinander und mit externem Datenverkehr verwendet.</w:t>
      </w:r>
    </w:p>
    <w:p w14:paraId="13545D34" w14:textId="77777777" w:rsidR="00D665EC" w:rsidRPr="00772B08" w:rsidRDefault="00D665EC" w:rsidP="00D665EC">
      <w:pPr>
        <w:pStyle w:val="berschrift4"/>
      </w:pPr>
      <w:r>
        <w:t>Pricing</w:t>
      </w:r>
    </w:p>
    <w:p w14:paraId="26884AF7" w14:textId="77777777" w:rsidR="00D665EC" w:rsidRPr="006D1A62" w:rsidRDefault="00D665EC" w:rsidP="00D665EC">
      <w:pPr>
        <w:rPr>
          <w:lang w:val="de-AT"/>
        </w:rPr>
      </w:pPr>
      <w:r w:rsidRPr="006D1A62">
        <w:rPr>
          <w:lang w:val="de-AT"/>
        </w:rPr>
        <w:t>Für jeden erstellten Amazon EKS Cluster fallen $0,20 pro Stunde an. Es kann ein Amazon EKS-Cluster zum Ausführen mehrerer Anwendungen verwendet werden, indem Kubernetes-Namespaces und IAM-Sicherheitsrichtlinien genutzt werden.</w:t>
      </w:r>
    </w:p>
    <w:p w14:paraId="75DAD66D" w14:textId="1BF81BB4" w:rsidR="00D665EC" w:rsidRDefault="6D3308E6" w:rsidP="00D665EC">
      <w:r w:rsidRPr="6D3308E6">
        <w:rPr>
          <w:lang w:val="de-AT"/>
        </w:rPr>
        <w:t xml:space="preserve">Es fallen Kosten für die AWS Resourcen (z.B. EC2 Instanzen oder EBS Volumes) an, die zum Ausführen der Worker Knoten von Kubernetes erstellt werden. Es wird nur das bezahlt, was verwendet wird, während der Verwendung. </w:t>
      </w:r>
      <w:r>
        <w:t>Es gibt keine Mindestgebühren und keine Vorabverpflichtungen.</w:t>
      </w:r>
    </w:p>
    <w:p w14:paraId="046EC2DE" w14:textId="77777777" w:rsidR="00B20024" w:rsidRDefault="00D665EC" w:rsidP="00B20024">
      <w:pPr>
        <w:keepNext/>
        <w:jc w:val="center"/>
      </w:pPr>
      <w:r>
        <w:rPr>
          <w:noProof/>
        </w:rPr>
        <w:lastRenderedPageBreak/>
        <w:drawing>
          <wp:inline distT="0" distB="0" distL="0" distR="0" wp14:anchorId="235E539E" wp14:editId="74BA9D4D">
            <wp:extent cx="5321300" cy="164585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1039" cy="1651956"/>
                    </a:xfrm>
                    <a:prstGeom prst="rect">
                      <a:avLst/>
                    </a:prstGeom>
                  </pic:spPr>
                </pic:pic>
              </a:graphicData>
            </a:graphic>
          </wp:inline>
        </w:drawing>
      </w:r>
    </w:p>
    <w:p w14:paraId="67611A2B" w14:textId="79DEC552" w:rsidR="00D665EC" w:rsidRPr="00A82AC8" w:rsidRDefault="00B20024" w:rsidP="00B20024">
      <w:pPr>
        <w:pStyle w:val="Beschriftung"/>
        <w:rPr>
          <w:lang w:val="de-AT"/>
        </w:rPr>
      </w:pPr>
      <w:bookmarkStart w:id="46" w:name="_Toc10538479"/>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19</w:t>
      </w:r>
      <w:r w:rsidR="00D00CEC">
        <w:rPr>
          <w:noProof/>
        </w:rPr>
        <w:fldChar w:fldCharType="end"/>
      </w:r>
      <w:r>
        <w:t xml:space="preserve"> - Amazon EKS</w:t>
      </w:r>
      <w:bookmarkEnd w:id="46"/>
    </w:p>
    <w:p w14:paraId="1335C628" w14:textId="77777777" w:rsidR="00D665EC" w:rsidRDefault="00D665EC" w:rsidP="00D665EC">
      <w:pPr>
        <w:pStyle w:val="berschrift3"/>
        <w:rPr>
          <w:lang w:val="de-AT"/>
        </w:rPr>
      </w:pPr>
      <w:bookmarkStart w:id="47" w:name="_Toc10538445"/>
      <w:r>
        <w:rPr>
          <w:lang w:val="de-AT"/>
        </w:rPr>
        <w:t>AWS Batch</w:t>
      </w:r>
      <w:bookmarkEnd w:id="47"/>
    </w:p>
    <w:p w14:paraId="10FF9A8A" w14:textId="308F73E2" w:rsidR="00D665EC" w:rsidRPr="008F4CC4" w:rsidRDefault="6D3308E6" w:rsidP="6D3308E6">
      <w:pPr>
        <w:rPr>
          <w:lang w:val="de-AT"/>
        </w:rPr>
      </w:pPr>
      <w:r w:rsidRPr="6D3308E6">
        <w:rPr>
          <w:lang w:val="de-AT"/>
        </w:rPr>
        <w:t xml:space="preserve">AWS Batch ermöglicht es effizient unzählige Batchdatenverarbeitungsaufträge durchzuführen. Es stellt dynamisch die optimale Menge geeigneter RechenResourcen bereit (z. B. CPU- oder RAM-optimierte Instanzen). </w:t>
      </w:r>
    </w:p>
    <w:p w14:paraId="38D867D7" w14:textId="1E17ED39" w:rsidR="00D665EC" w:rsidRPr="008F4CC4" w:rsidRDefault="6D3308E6" w:rsidP="6D3308E6">
      <w:pPr>
        <w:rPr>
          <w:lang w:val="de-AT"/>
        </w:rPr>
      </w:pPr>
      <w:r w:rsidRPr="6D3308E6">
        <w:rPr>
          <w:lang w:val="de-AT"/>
        </w:rPr>
        <w:t>Die Bereitstellung basiert auf den Volumen- und Resourcenanforderungen der eingereichten Batch-Aufträge. AWS Batch erfordert zur Ausführung von Aufträgen keine Installation oder Verwaltung einer Batchverarbeitungssoftware und keine Servercluster. Zur Vorbereitung, zeitlichen Planung und Ausführung der Batch-Verarbeitungslasten bedient sich AWS Batch des gesamten Spektrums an AWS-Rechenservices und -funktionen, unter anderem auch Amazon EC2 und Spot-Instances.</w:t>
      </w:r>
    </w:p>
    <w:p w14:paraId="6114766D" w14:textId="77777777" w:rsidR="00D665EC" w:rsidRDefault="00D665EC" w:rsidP="00D665EC">
      <w:pPr>
        <w:pStyle w:val="berschrift4"/>
        <w:rPr>
          <w:lang w:val="de-AT"/>
        </w:rPr>
      </w:pPr>
      <w:r>
        <w:rPr>
          <w:lang w:val="de-AT"/>
        </w:rPr>
        <w:t>Pricing</w:t>
      </w:r>
    </w:p>
    <w:p w14:paraId="69100CD6" w14:textId="42631A28" w:rsidR="00D665EC" w:rsidRPr="00C76D4A" w:rsidRDefault="6D3308E6" w:rsidP="6D3308E6">
      <w:pPr>
        <w:rPr>
          <w:lang w:val="de-AT"/>
        </w:rPr>
      </w:pPr>
      <w:r w:rsidRPr="6D3308E6">
        <w:rPr>
          <w:lang w:val="de-AT"/>
        </w:rPr>
        <w:t>Für die Nutzung von AWS Batch fallen keine zusätzlichen Gebühren an. Es muss nur für die AWS-Resourcen (z. B. EC2-Instances), die Sie zum Speichern und Ausführen der Batch-Aufträge erstellt werden, gezahlt werden.</w:t>
      </w:r>
    </w:p>
    <w:p w14:paraId="27C95465" w14:textId="77777777" w:rsidR="00D665EC" w:rsidRDefault="00D665EC" w:rsidP="00D665EC">
      <w:pPr>
        <w:pStyle w:val="berschrift3"/>
      </w:pPr>
      <w:bookmarkStart w:id="48" w:name="_Toc10538446"/>
      <w:r w:rsidRPr="001A0BB8">
        <w:rPr>
          <w:lang w:val="de-AT"/>
        </w:rPr>
        <w:t>Amazon ECS CLI</w:t>
      </w:r>
      <w:bookmarkEnd w:id="48"/>
    </w:p>
    <w:p w14:paraId="71B77AAF" w14:textId="320E2450" w:rsidR="00D665EC" w:rsidRPr="007A7E3A" w:rsidRDefault="00121208" w:rsidP="00D665EC">
      <w:pPr>
        <w:rPr>
          <w:lang w:val="de-AT"/>
        </w:rPr>
      </w:pPr>
      <w:hyperlink r:id="rId58">
        <w:r w:rsidR="00D665EC" w:rsidRPr="006D1A62">
          <w:rPr>
            <w:lang w:val="de-AT"/>
          </w:rPr>
          <w:t>Amazon Elastic Container-Service</w:t>
        </w:r>
      </w:hyperlink>
      <w:r w:rsidR="00D665EC" w:rsidRPr="001A0BB8">
        <w:rPr>
          <w:lang w:val="de-AT"/>
        </w:rPr>
        <w:t xml:space="preserve"> Command Line Interface (Amazon ECS CLI) unterstützt jetzt das Dateiformat Docker Compose Version 3 für die Bereitstellung von Docker-Containern in Amazon ECS. </w:t>
      </w:r>
      <w:r w:rsidR="00D665EC" w:rsidRPr="004D3843">
        <w:rPr>
          <w:lang w:val="de-AT"/>
        </w:rPr>
        <w:t>Die Amazon Elastic Container Service (Amazon ECS)-Befehlszeilenschnittstelle (Command Line Interface (CLI)) bietet allgemeine Befehle zum einfacheren Erstellen, Aktualisieren und Überwachen von Clustern und Aufgaben von einer lokalen Entwicklungsumgebung aus. Die Amazon ECS-CLI unterstützt</w:t>
      </w:r>
      <w:r w:rsidR="009B77E7">
        <w:rPr>
          <w:lang w:val="de-AT"/>
        </w:rPr>
        <w:t xml:space="preserve"> </w:t>
      </w:r>
      <w:hyperlink r:id="rId59" w:tgtFrame="_blank" w:history="1">
        <w:r w:rsidR="00D665EC" w:rsidRPr="004D3843">
          <w:rPr>
            <w:lang w:val="de-AT"/>
          </w:rPr>
          <w:t>Docker Compose</w:t>
        </w:r>
      </w:hyperlink>
      <w:r w:rsidR="00D665EC" w:rsidRPr="004D3843">
        <w:rPr>
          <w:lang w:val="de-AT"/>
        </w:rPr>
        <w:t>-Dateien (</w:t>
      </w:r>
      <w:hyperlink r:id="rId60" w:tgtFrame="_blank" w:history="1">
        <w:r w:rsidR="00D665EC" w:rsidRPr="004D3843">
          <w:rPr>
            <w:lang w:val="de-AT"/>
          </w:rPr>
          <w:t>Version</w:t>
        </w:r>
        <w:r w:rsidR="008E58F3">
          <w:rPr>
            <w:lang w:val="de-AT"/>
          </w:rPr>
          <w:t xml:space="preserve"> </w:t>
        </w:r>
        <w:r w:rsidR="00D665EC" w:rsidRPr="004D3843">
          <w:rPr>
            <w:lang w:val="de-AT"/>
          </w:rPr>
          <w:t>1</w:t>
        </w:r>
      </w:hyperlink>
      <w:r w:rsidR="00D665EC" w:rsidRPr="004D3843">
        <w:rPr>
          <w:lang w:val="de-AT"/>
        </w:rPr>
        <w:t>,</w:t>
      </w:r>
      <w:r w:rsidR="008E58F3">
        <w:rPr>
          <w:lang w:val="de-AT"/>
        </w:rPr>
        <w:t xml:space="preserve"> </w:t>
      </w:r>
      <w:hyperlink r:id="rId61" w:tgtFrame="_blank" w:history="1">
        <w:r w:rsidR="00D665EC" w:rsidRPr="004D3843">
          <w:rPr>
            <w:lang w:val="de-AT"/>
          </w:rPr>
          <w:t>Version</w:t>
        </w:r>
        <w:r w:rsidR="008E58F3">
          <w:rPr>
            <w:lang w:val="de-AT"/>
          </w:rPr>
          <w:t xml:space="preserve"> </w:t>
        </w:r>
        <w:r w:rsidR="00D665EC" w:rsidRPr="004D3843">
          <w:rPr>
            <w:lang w:val="de-AT"/>
          </w:rPr>
          <w:t>2</w:t>
        </w:r>
      </w:hyperlink>
      <w:r w:rsidR="008E58F3">
        <w:rPr>
          <w:lang w:val="de-AT"/>
        </w:rPr>
        <w:t xml:space="preserve"> </w:t>
      </w:r>
      <w:r w:rsidR="00D665EC" w:rsidRPr="004D3843">
        <w:rPr>
          <w:lang w:val="de-AT"/>
        </w:rPr>
        <w:t>und</w:t>
      </w:r>
      <w:r w:rsidR="008E58F3">
        <w:rPr>
          <w:lang w:val="de-AT"/>
        </w:rPr>
        <w:t xml:space="preserve"> </w:t>
      </w:r>
      <w:hyperlink r:id="rId62" w:tgtFrame="_blank" w:history="1">
        <w:r w:rsidR="00D665EC" w:rsidRPr="004D3843">
          <w:rPr>
            <w:lang w:val="de-AT"/>
          </w:rPr>
          <w:t>Version 3</w:t>
        </w:r>
      </w:hyperlink>
      <w:r w:rsidR="00D665EC" w:rsidRPr="004D3843">
        <w:rPr>
          <w:lang w:val="de-AT"/>
        </w:rPr>
        <w:t>), eine beliebte Open-Source-Spezifikation zur Definition und Ausführung von Multi-Container-Anwendungen. Verwenden Sie die CLI als Teil Ihres täglichen Entwicklungs- und Testzyklus als Alternative zur AWS Management Console.</w:t>
      </w:r>
    </w:p>
    <w:p w14:paraId="26EA7D2B" w14:textId="77777777" w:rsidR="00D665EC" w:rsidRPr="001A4544" w:rsidRDefault="00D665EC" w:rsidP="00D665EC">
      <w:pPr>
        <w:pStyle w:val="berschrift3"/>
        <w:rPr>
          <w:lang w:val="de-AT"/>
        </w:rPr>
      </w:pPr>
      <w:bookmarkStart w:id="49" w:name="_Toc10538447"/>
      <w:r w:rsidRPr="009317BD">
        <w:rPr>
          <w:lang w:val="de-AT"/>
        </w:rPr>
        <w:t>Docker Swarm</w:t>
      </w:r>
      <w:bookmarkEnd w:id="49"/>
    </w:p>
    <w:p w14:paraId="0CD09C30" w14:textId="77777777" w:rsidR="00D665EC" w:rsidRPr="00FC0106" w:rsidRDefault="00D665EC" w:rsidP="00D665EC">
      <w:pPr>
        <w:rPr>
          <w:lang w:val="de-AT"/>
        </w:rPr>
      </w:pPr>
      <w:r>
        <w:rPr>
          <w:lang w:val="de-AT"/>
        </w:rPr>
        <w:t xml:space="preserve">Für Docker Swarm wird kein eigener AWS Service benötigt. Der Swarm Mode wird unterstützt und kann in AWS konfiguriert werden. Eine detaillierte Anleitung dazu findet man unter </w:t>
      </w:r>
      <w:hyperlink r:id="rId63" w:history="1">
        <w:r w:rsidRPr="002E264A">
          <w:rPr>
            <w:rStyle w:val="Hyperlink"/>
            <w:lang w:val="de-AT"/>
          </w:rPr>
          <w:t>https://docs.docker.com/v17.12/docker-cloud/cloud-swarm/create-cloud-swarm-aws/</w:t>
        </w:r>
      </w:hyperlink>
      <w:r>
        <w:rPr>
          <w:lang w:val="de-AT"/>
        </w:rPr>
        <w:t xml:space="preserve"> </w:t>
      </w:r>
    </w:p>
    <w:p w14:paraId="3A048E71" w14:textId="77777777" w:rsidR="00D665EC" w:rsidRPr="00D24100" w:rsidRDefault="00D665EC" w:rsidP="00D665EC">
      <w:pPr>
        <w:pStyle w:val="berschrift2"/>
        <w:rPr>
          <w:lang w:val="de-AT"/>
        </w:rPr>
      </w:pPr>
      <w:bookmarkStart w:id="50" w:name="_Toc10538448"/>
      <w:r w:rsidRPr="009317BD">
        <w:rPr>
          <w:lang w:val="de-AT"/>
        </w:rPr>
        <w:lastRenderedPageBreak/>
        <w:t>Pricing</w:t>
      </w:r>
      <w:bookmarkEnd w:id="50"/>
    </w:p>
    <w:p w14:paraId="5BD956F2" w14:textId="77777777" w:rsidR="00D665EC" w:rsidRPr="000E78B4" w:rsidRDefault="00D665EC" w:rsidP="00D665EC">
      <w:pPr>
        <w:rPr>
          <w:lang w:val="de-AT"/>
        </w:rPr>
      </w:pPr>
      <w:r>
        <w:rPr>
          <w:lang w:val="de-AT"/>
        </w:rPr>
        <w:t>Es gibt in der Linksammlung ein eigenes</w:t>
      </w:r>
      <w:r w:rsidRPr="00097D43">
        <w:rPr>
          <w:lang w:val="de-AT"/>
        </w:rPr>
        <w:t xml:space="preserve"> Tool, um die Software- und Infrastrukturkosten basierend auf Ihren Konfigurationsoptionen zu schätzen. </w:t>
      </w:r>
      <w:r>
        <w:rPr>
          <w:lang w:val="de-AT"/>
        </w:rPr>
        <w:t>Der</w:t>
      </w:r>
      <w:r w:rsidRPr="00097D43">
        <w:rPr>
          <w:lang w:val="de-AT"/>
        </w:rPr>
        <w:t xml:space="preserve"> Verbrauch und </w:t>
      </w:r>
      <w:r>
        <w:rPr>
          <w:lang w:val="de-AT"/>
        </w:rPr>
        <w:t>die</w:t>
      </w:r>
      <w:r w:rsidRPr="00097D43">
        <w:rPr>
          <w:lang w:val="de-AT"/>
        </w:rPr>
        <w:t xml:space="preserve"> Kosten können von dieser Schätzung abweichen. </w:t>
      </w:r>
      <w:r>
        <w:rPr>
          <w:lang w:val="de-AT"/>
        </w:rPr>
        <w:t>Es</w:t>
      </w:r>
      <w:r w:rsidRPr="00097D43">
        <w:rPr>
          <w:lang w:val="de-AT"/>
        </w:rPr>
        <w:t xml:space="preserve"> werden </w:t>
      </w:r>
      <w:r>
        <w:rPr>
          <w:lang w:val="de-AT"/>
        </w:rPr>
        <w:t xml:space="preserve">auch </w:t>
      </w:r>
      <w:r w:rsidRPr="00097D43">
        <w:rPr>
          <w:lang w:val="de-AT"/>
        </w:rPr>
        <w:t>in Ihren monatlichen AWS-Abrechnungsberichten berücksichtigt.</w:t>
      </w:r>
      <w:r>
        <w:rPr>
          <w:lang w:val="de-AT"/>
        </w:rPr>
        <w:t xml:space="preserve"> </w:t>
      </w:r>
      <w:hyperlink r:id="rId64" w:anchor="pdp-pricing" w:history="1">
        <w:r w:rsidRPr="00BB4324">
          <w:rPr>
            <w:rStyle w:val="Hyperlink"/>
            <w:lang w:val="de-AT"/>
          </w:rPr>
          <w:t>https://aws.amazon.com/marketplace/pp/B06XCPWF94#pdp-pricing</w:t>
        </w:r>
      </w:hyperlink>
    </w:p>
    <w:p w14:paraId="59752D0E" w14:textId="77777777" w:rsidR="002D5F7D" w:rsidRDefault="00D665EC" w:rsidP="002D5F7D">
      <w:pPr>
        <w:keepNext/>
        <w:jc w:val="center"/>
      </w:pPr>
      <w:r>
        <w:rPr>
          <w:noProof/>
        </w:rPr>
        <w:drawing>
          <wp:inline distT="0" distB="0" distL="0" distR="0" wp14:anchorId="36318910" wp14:editId="2563E87B">
            <wp:extent cx="2797480" cy="2419701"/>
            <wp:effectExtent l="0" t="0" r="317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1244" cy="2440256"/>
                    </a:xfrm>
                    <a:prstGeom prst="rect">
                      <a:avLst/>
                    </a:prstGeom>
                  </pic:spPr>
                </pic:pic>
              </a:graphicData>
            </a:graphic>
          </wp:inline>
        </w:drawing>
      </w:r>
    </w:p>
    <w:p w14:paraId="5A9F478E" w14:textId="7375DCAC" w:rsidR="00AD59FC" w:rsidRPr="00D665EC" w:rsidRDefault="002D5F7D" w:rsidP="002D5F7D">
      <w:pPr>
        <w:pStyle w:val="Beschriftung"/>
        <w:rPr>
          <w:lang w:val="de-AT"/>
        </w:rPr>
      </w:pPr>
      <w:bookmarkStart w:id="51" w:name="_Toc10538480"/>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20</w:t>
      </w:r>
      <w:r w:rsidR="00D00CEC">
        <w:rPr>
          <w:noProof/>
        </w:rPr>
        <w:fldChar w:fldCharType="end"/>
      </w:r>
      <w:r>
        <w:t xml:space="preserve"> - AWS Preisrechner</w:t>
      </w:r>
      <w:bookmarkEnd w:id="51"/>
    </w:p>
    <w:p w14:paraId="7B70F106" w14:textId="4F92D01A" w:rsidR="000E67A2" w:rsidRDefault="000E67A2" w:rsidP="000E67A2">
      <w:pPr>
        <w:pStyle w:val="berschrift1"/>
        <w:rPr>
          <w:lang w:val="de-AT"/>
        </w:rPr>
      </w:pPr>
      <w:bookmarkStart w:id="52" w:name="_Toc10538449"/>
      <w:r>
        <w:rPr>
          <w:lang w:val="de-AT"/>
        </w:rPr>
        <w:lastRenderedPageBreak/>
        <w:t>Google Cloud Platform</w:t>
      </w:r>
      <w:bookmarkEnd w:id="52"/>
    </w:p>
    <w:p w14:paraId="7B9E9498" w14:textId="5583D0FD" w:rsidR="00C91EDB" w:rsidRDefault="00C91EDB" w:rsidP="00C91EDB">
      <w:pPr>
        <w:pStyle w:val="berschrift2"/>
        <w:rPr>
          <w:lang w:val="de-AT"/>
        </w:rPr>
      </w:pPr>
      <w:bookmarkStart w:id="53" w:name="_Toc10538450"/>
      <w:r>
        <w:rPr>
          <w:lang w:val="de-AT"/>
        </w:rPr>
        <w:t>Allgemeines</w:t>
      </w:r>
      <w:bookmarkEnd w:id="53"/>
    </w:p>
    <w:p w14:paraId="038A1833" w14:textId="7D314DAB" w:rsidR="00161EA0" w:rsidRPr="00161EA0" w:rsidRDefault="0044586C" w:rsidP="00161EA0">
      <w:pPr>
        <w:rPr>
          <w:lang w:val="de-AT"/>
        </w:rPr>
      </w:pPr>
      <w:r w:rsidRPr="004A0D04">
        <w:rPr>
          <w:lang w:val="de-AT"/>
        </w:rPr>
        <w:t>Google Cloud Platform</w:t>
      </w:r>
      <w:r w:rsidR="00EF78A2">
        <w:rPr>
          <w:lang w:val="de-AT"/>
        </w:rPr>
        <w:t xml:space="preserve"> (GCP)</w:t>
      </w:r>
      <w:r w:rsidRPr="004A0D04">
        <w:rPr>
          <w:lang w:val="de-AT"/>
        </w:rPr>
        <w:t xml:space="preserve"> ist d</w:t>
      </w:r>
      <w:r w:rsidR="004A0D04" w:rsidRPr="004A0D04">
        <w:rPr>
          <w:lang w:val="de-AT"/>
        </w:rPr>
        <w:t xml:space="preserve">as </w:t>
      </w:r>
      <w:r w:rsidR="00161EA0" w:rsidRPr="004A0D04">
        <w:rPr>
          <w:lang w:val="de-AT"/>
        </w:rPr>
        <w:t>Cloud-Computing</w:t>
      </w:r>
      <w:r w:rsidR="004A0D04" w:rsidRPr="004A0D04">
        <w:rPr>
          <w:lang w:val="de-AT"/>
        </w:rPr>
        <w:t>-Dienst von</w:t>
      </w:r>
      <w:r w:rsidR="004A0D04">
        <w:rPr>
          <w:lang w:val="de-AT"/>
        </w:rPr>
        <w:t xml:space="preserve"> Google, welches auf der gleichen Infrastruktur läuft, die auch intern für </w:t>
      </w:r>
      <w:r w:rsidR="00161EA0">
        <w:rPr>
          <w:lang w:val="de-AT"/>
        </w:rPr>
        <w:t xml:space="preserve">Services wie Google Search und YouTube eingesetzt wird. </w:t>
      </w:r>
      <w:r w:rsidR="00161EA0" w:rsidRPr="00161EA0">
        <w:rPr>
          <w:lang w:val="de-AT"/>
        </w:rPr>
        <w:t xml:space="preserve">Neben einer Reihe von Management-Tools bietet sie eine Reihe von modularen Cloud-Diensten wie Computing, Datenspeicherung, Datenanalyse und </w:t>
      </w:r>
      <w:r w:rsidR="00161EA0">
        <w:rPr>
          <w:lang w:val="de-AT"/>
        </w:rPr>
        <w:t>Machine Learning.</w:t>
      </w:r>
      <w:r w:rsidR="00161EA0" w:rsidRPr="00161EA0">
        <w:rPr>
          <w:lang w:val="de-AT"/>
        </w:rPr>
        <w:t xml:space="preserve"> Die Registrierung erfordert eine Kreditkarte oder Bankverbindung.</w:t>
      </w:r>
    </w:p>
    <w:p w14:paraId="3CF56B21" w14:textId="3AEB6627" w:rsidR="00AA39F0" w:rsidRPr="004A0D04" w:rsidRDefault="00161EA0" w:rsidP="00161EA0">
      <w:pPr>
        <w:rPr>
          <w:lang w:val="de-AT"/>
        </w:rPr>
      </w:pPr>
      <w:r w:rsidRPr="00161EA0">
        <w:rPr>
          <w:lang w:val="de-AT"/>
        </w:rPr>
        <w:t>Die Google Cloud Platform bietet Infrastruktur als Service</w:t>
      </w:r>
      <w:r w:rsidR="00651A6C">
        <w:rPr>
          <w:lang w:val="de-AT"/>
        </w:rPr>
        <w:t xml:space="preserve"> (IaaS)</w:t>
      </w:r>
      <w:r w:rsidRPr="00161EA0">
        <w:rPr>
          <w:lang w:val="de-AT"/>
        </w:rPr>
        <w:t>, Plattform als Service</w:t>
      </w:r>
      <w:r w:rsidR="00651A6C">
        <w:rPr>
          <w:lang w:val="de-AT"/>
        </w:rPr>
        <w:t xml:space="preserve"> (PaaS)</w:t>
      </w:r>
      <w:r w:rsidRPr="00161EA0">
        <w:rPr>
          <w:lang w:val="de-AT"/>
        </w:rPr>
        <w:t xml:space="preserve"> und serverlose Computerumgebungen.</w:t>
      </w:r>
      <w:r w:rsidR="004E03B2">
        <w:rPr>
          <w:lang w:val="de-AT"/>
        </w:rPr>
        <w:t xml:space="preserve"> Letzteres steht im großen Fokus bei Google. </w:t>
      </w:r>
    </w:p>
    <w:p w14:paraId="0DB7802F" w14:textId="7C6D02E1" w:rsidR="00C91EDB" w:rsidRDefault="00C91EDB" w:rsidP="00C91EDB">
      <w:pPr>
        <w:pStyle w:val="berschrift2"/>
        <w:rPr>
          <w:lang w:val="de-AT"/>
        </w:rPr>
      </w:pPr>
      <w:bookmarkStart w:id="54" w:name="_Toc10538451"/>
      <w:r>
        <w:rPr>
          <w:lang w:val="de-AT"/>
        </w:rPr>
        <w:t>Struktur</w:t>
      </w:r>
      <w:bookmarkEnd w:id="54"/>
    </w:p>
    <w:p w14:paraId="7E7B51EC" w14:textId="7A3026CF" w:rsidR="0057714C" w:rsidRDefault="6D3308E6" w:rsidP="6D3308E6">
      <w:pPr>
        <w:rPr>
          <w:lang w:val="de-AT"/>
        </w:rPr>
      </w:pPr>
      <w:r w:rsidRPr="6D3308E6">
        <w:rPr>
          <w:lang w:val="de-AT"/>
        </w:rPr>
        <w:t xml:space="preserve">Grundsätzlich werden alle verrechneten Resourcen in Projekten gruppiert. Zusätzlich ist es auch wichtig zu wissen, dass GCP ihre Resourcen wie folgt strukturiert: </w:t>
      </w:r>
      <w:r w:rsidRPr="6D3308E6">
        <w:rPr>
          <w:b/>
          <w:bCs/>
          <w:lang w:val="de-AT"/>
        </w:rPr>
        <w:t>Global</w:t>
      </w:r>
      <w:r w:rsidRPr="6D3308E6">
        <w:rPr>
          <w:lang w:val="de-AT"/>
        </w:rPr>
        <w:t xml:space="preserve">, </w:t>
      </w:r>
      <w:r w:rsidRPr="6D3308E6">
        <w:rPr>
          <w:b/>
          <w:bCs/>
          <w:lang w:val="de-AT"/>
        </w:rPr>
        <w:t>Regional</w:t>
      </w:r>
      <w:r w:rsidRPr="6D3308E6">
        <w:rPr>
          <w:lang w:val="de-AT"/>
        </w:rPr>
        <w:t xml:space="preserve"> und in </w:t>
      </w:r>
      <w:r w:rsidRPr="6D3308E6">
        <w:rPr>
          <w:b/>
          <w:bCs/>
          <w:lang w:val="de-AT"/>
        </w:rPr>
        <w:t>Zonen</w:t>
      </w:r>
      <w:r w:rsidRPr="6D3308E6">
        <w:rPr>
          <w:lang w:val="de-AT"/>
        </w:rPr>
        <w:t xml:space="preserve">. Ähnlich wie bei MS Azure sind Regionen geografisch auf der Ebene eines Subkontinents. Zonen sind im Wesentlichen Rechenzentren innerhalb von Regionen. Diese Unterscheidung ist wichtig, da regionale und zonale Resourcen von der Plattform oft unterschiedlich abgerechnet und behandelt werden. </w:t>
      </w:r>
    </w:p>
    <w:p w14:paraId="2A750EED" w14:textId="1A13EFCC" w:rsidR="00F078D9" w:rsidRDefault="6D3308E6" w:rsidP="6D3308E6">
      <w:pPr>
        <w:rPr>
          <w:lang w:val="de-AT"/>
        </w:rPr>
      </w:pPr>
      <w:r w:rsidRPr="6D3308E6">
        <w:rPr>
          <w:lang w:val="de-AT"/>
        </w:rPr>
        <w:t>Die GCP Architektur und ihr Modell unterteilt sich in unterschiedliche Layer. Dieser Aufbau lässt sich gut mit der Struktur von Azure vergleichen. Das Prinzip ist dasselbe nur unter anderen Namen anzufinden. Die unterschiedlichen Ebenen der GCP Hierarchie sind: Domain, Organisation, Ordner, Projekte und Resourcen. Des Weiteren unterscheidet man zwischen Rechnungskonto und Zahlungsprofil. Der Unterschied wird im Abschnitt 3.5 erläutert.</w:t>
      </w:r>
    </w:p>
    <w:p w14:paraId="7011C9AF" w14:textId="2F086CF5" w:rsidR="008A4DB6" w:rsidRPr="008A4DB6" w:rsidRDefault="008A4DB6" w:rsidP="007F3257">
      <w:pPr>
        <w:rPr>
          <w:b/>
          <w:lang w:val="de-AT"/>
        </w:rPr>
      </w:pPr>
      <w:r w:rsidRPr="008A4DB6">
        <w:rPr>
          <w:b/>
          <w:lang w:val="de-AT"/>
        </w:rPr>
        <w:t>Domain:</w:t>
      </w:r>
    </w:p>
    <w:p w14:paraId="7148BDDB" w14:textId="7E494EB6" w:rsidR="008A4DB6" w:rsidRPr="00457398" w:rsidRDefault="00457398" w:rsidP="007F3257">
      <w:pPr>
        <w:rPr>
          <w:lang w:val="de-AT"/>
        </w:rPr>
      </w:pPr>
      <w:r w:rsidRPr="00457398">
        <w:rPr>
          <w:lang w:val="de-AT"/>
        </w:rPr>
        <w:t>Eine Domain in GCP ist</w:t>
      </w:r>
      <w:r>
        <w:rPr>
          <w:lang w:val="de-AT"/>
        </w:rPr>
        <w:t xml:space="preserve"> die primäre Identität de</w:t>
      </w:r>
      <w:r w:rsidR="00945290">
        <w:rPr>
          <w:lang w:val="de-AT"/>
        </w:rPr>
        <w:t xml:space="preserve">r Organisation und bestimmt die Identität des Unternehmens bei allen Google Diensten. </w:t>
      </w:r>
      <w:r w:rsidR="00E33FA8">
        <w:rPr>
          <w:lang w:val="de-AT"/>
        </w:rPr>
        <w:t>Die Domainebene dient der Verwaltung von erstellten Organisationen in der Google Cloud. Auf dieser Ebene wird festgelegt welche Nutzer des Unte</w:t>
      </w:r>
      <w:r w:rsidR="0094513F">
        <w:rPr>
          <w:lang w:val="de-AT"/>
        </w:rPr>
        <w:t xml:space="preserve">rnehmens </w:t>
      </w:r>
      <w:r w:rsidR="005C6F3D">
        <w:rPr>
          <w:lang w:val="de-AT"/>
        </w:rPr>
        <w:t>au</w:t>
      </w:r>
      <w:r w:rsidR="00457D91">
        <w:rPr>
          <w:lang w:val="de-AT"/>
        </w:rPr>
        <w:t xml:space="preserve">f Googles Cloud Platform zugriff haben. </w:t>
      </w:r>
    </w:p>
    <w:p w14:paraId="26E5F364" w14:textId="2D871A0D" w:rsidR="003207F4" w:rsidRPr="00E33FA8" w:rsidRDefault="003207F4" w:rsidP="007F3257">
      <w:pPr>
        <w:rPr>
          <w:b/>
          <w:lang w:val="de-AT"/>
        </w:rPr>
      </w:pPr>
      <w:r w:rsidRPr="00E33FA8">
        <w:rPr>
          <w:b/>
          <w:lang w:val="de-AT"/>
        </w:rPr>
        <w:t>Organisation:</w:t>
      </w:r>
    </w:p>
    <w:p w14:paraId="32FF216A" w14:textId="533E20F0" w:rsidR="003207F4" w:rsidRDefault="6D3308E6" w:rsidP="6D3308E6">
      <w:pPr>
        <w:rPr>
          <w:lang w:val="de-AT"/>
        </w:rPr>
      </w:pPr>
      <w:r w:rsidRPr="6D3308E6">
        <w:rPr>
          <w:lang w:val="de-AT"/>
        </w:rPr>
        <w:t xml:space="preserve">Die OrganisationsResource stellt eine Organisation wie etwa ein Unternehmen dar und ist der Stammknoten in der GCP-Resourcenhierarchie. Die OrganisationsResource ist der hierarchische Ancestor von ProjektResourcen und Ordnern. Die auf die OrganisationsResource angewendeten IAM-Zugriffssteuerungsrichtlinien gelten innerhalb der gesamten Hierarchie für alle Resourcen der Organisation. </w:t>
      </w:r>
    </w:p>
    <w:p w14:paraId="65DE6DE4" w14:textId="295267B5" w:rsidR="00AB5FBC" w:rsidRDefault="6D3308E6" w:rsidP="6D3308E6">
      <w:pPr>
        <w:rPr>
          <w:lang w:val="de-AT"/>
        </w:rPr>
      </w:pPr>
      <w:r w:rsidRPr="6D3308E6">
        <w:rPr>
          <w:lang w:val="de-AT"/>
        </w:rPr>
        <w:t xml:space="preserve">Die Projekte, die innerhalb einer Organisation erstellt werden, stehen im Besitz der Organisation und nicht des Mitarbeiters, auch wenn dieser das Projekt angelegt hat. Zusätzlich erlaubt diese Hierarchie Administratoren zentral alle ProjektResourcen zu steuern und zu verwalten. Vergleichbar mit einem Global Administrator bei Azure. Ein gängiges Konzept bei einer Organisation in GCP ist es Rollen auf Organisationebene zu vergeben. </w:t>
      </w:r>
    </w:p>
    <w:p w14:paraId="25362E2A" w14:textId="188FF609" w:rsidR="00DA1E28" w:rsidRDefault="0086226F" w:rsidP="008A4DB6">
      <w:pPr>
        <w:rPr>
          <w:lang w:val="de-AT"/>
        </w:rPr>
      </w:pPr>
      <w:r>
        <w:rPr>
          <w:lang w:val="de-AT"/>
        </w:rPr>
        <w:lastRenderedPageBreak/>
        <w:t xml:space="preserve">Hier kann man zum Beispiel die Rolle „Netzwerkadministrator“ vergeben. </w:t>
      </w:r>
      <w:r w:rsidR="00185744">
        <w:rPr>
          <w:lang w:val="de-AT"/>
        </w:rPr>
        <w:t>Eine Identity mit dieser Rolle ist dann in der Lage alle netzwerkspezifischen Eigenschaften für alle Projekte zu steuern und zu verwalten</w:t>
      </w:r>
      <w:r w:rsidR="008B0992">
        <w:rPr>
          <w:lang w:val="de-AT"/>
        </w:rPr>
        <w:t xml:space="preserve">. Dadurch ist eine Delegation von administrativen Tätigkeiten stark vereinfacht möglich. </w:t>
      </w:r>
    </w:p>
    <w:p w14:paraId="1690124C" w14:textId="2889AE16" w:rsidR="00114119" w:rsidRPr="00114119" w:rsidRDefault="00114119" w:rsidP="007F3257">
      <w:pPr>
        <w:rPr>
          <w:b/>
          <w:lang w:val="de-AT"/>
        </w:rPr>
      </w:pPr>
      <w:r w:rsidRPr="00114119">
        <w:rPr>
          <w:b/>
          <w:lang w:val="de-AT"/>
        </w:rPr>
        <w:t>Ordner:</w:t>
      </w:r>
    </w:p>
    <w:p w14:paraId="44E8589C" w14:textId="1E9C24DA" w:rsidR="00114119" w:rsidRDefault="00750AED" w:rsidP="007F3257">
      <w:pPr>
        <w:rPr>
          <w:lang w:val="de-AT"/>
        </w:rPr>
      </w:pPr>
      <w:r>
        <w:rPr>
          <w:lang w:val="de-AT"/>
        </w:rPr>
        <w:t xml:space="preserve">Ordner ermöglichen es </w:t>
      </w:r>
      <w:r w:rsidR="00F45F9B">
        <w:rPr>
          <w:lang w:val="de-AT"/>
        </w:rPr>
        <w:t xml:space="preserve">eine granulare und detailliertere Strukturierung </w:t>
      </w:r>
      <w:r w:rsidR="009D33F6">
        <w:rPr>
          <w:lang w:val="de-AT"/>
        </w:rPr>
        <w:t xml:space="preserve">von Projekten innerhalb der Organisation. Ordner können auch als Unterorganisation betrachtet werden. </w:t>
      </w:r>
      <w:r w:rsidR="006D7CAA" w:rsidRPr="006D7CAA">
        <w:rPr>
          <w:lang w:val="de-AT"/>
        </w:rPr>
        <w:t>Ordner können verschiedene Rechtspersönlichkeiten, Abteilungen und Teams innerhalb eines Unternehmens darstellen. So lassen sich beispielsweise in einer ersten Ordnerebene die Hauptabteilungen der Organisation darstellen. Da Ordner Projekte und andere Ordner enthalten können, könnten in jedem Ordner wiederum weitere Unterordner für die verschiedenen Teams vorhanden sein.</w:t>
      </w:r>
      <w:r w:rsidR="00504228">
        <w:rPr>
          <w:lang w:val="de-AT"/>
        </w:rPr>
        <w:t xml:space="preserve"> </w:t>
      </w:r>
    </w:p>
    <w:p w14:paraId="53AE5E1C" w14:textId="6396C59B" w:rsidR="00565644" w:rsidRDefault="6D3308E6" w:rsidP="6D3308E6">
      <w:pPr>
        <w:rPr>
          <w:lang w:val="de-AT"/>
        </w:rPr>
      </w:pPr>
      <w:r w:rsidRPr="6D3308E6">
        <w:rPr>
          <w:lang w:val="de-AT"/>
        </w:rPr>
        <w:t xml:space="preserve">Ordner werden stark für das Delegieren von Administrationsrechten eingesetzt um zum Beispiel einem Teamleiter volle Inhaberschaft aller Resourcen seiner Abteilung (Ordner) zu geben. </w:t>
      </w:r>
    </w:p>
    <w:p w14:paraId="23C9D04B" w14:textId="77777777" w:rsidR="00432CF8" w:rsidRDefault="00432CF8" w:rsidP="00432CF8">
      <w:pPr>
        <w:keepNext/>
      </w:pPr>
      <w:r>
        <w:rPr>
          <w:noProof/>
        </w:rPr>
        <w:drawing>
          <wp:inline distT="0" distB="0" distL="0" distR="0" wp14:anchorId="48BF6174" wp14:editId="14CB5A8C">
            <wp:extent cx="5734050" cy="2988922"/>
            <wp:effectExtent l="0" t="0" r="0" b="2540"/>
            <wp:docPr id="20" name="Grafik 20" descr="Ressourcenhierarc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sourcenhierarchi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1590" cy="2998065"/>
                    </a:xfrm>
                    <a:prstGeom prst="rect">
                      <a:avLst/>
                    </a:prstGeom>
                    <a:noFill/>
                    <a:ln>
                      <a:noFill/>
                    </a:ln>
                  </pic:spPr>
                </pic:pic>
              </a:graphicData>
            </a:graphic>
          </wp:inline>
        </w:drawing>
      </w:r>
    </w:p>
    <w:p w14:paraId="456DA087" w14:textId="67C537AE" w:rsidR="00432CF8" w:rsidRDefault="00432CF8" w:rsidP="00432CF8">
      <w:pPr>
        <w:pStyle w:val="Beschriftung"/>
        <w:rPr>
          <w:lang w:val="de-AT"/>
        </w:rPr>
      </w:pPr>
      <w:bookmarkStart w:id="55" w:name="_Toc10538481"/>
      <w:r w:rsidRPr="00D5055C">
        <w:rPr>
          <w:lang w:val="de-AT"/>
        </w:rPr>
        <w:t xml:space="preserve">Abbildung </w:t>
      </w:r>
      <w:r>
        <w:fldChar w:fldCharType="begin"/>
      </w:r>
      <w:r w:rsidRPr="00D5055C">
        <w:rPr>
          <w:lang w:val="de-AT"/>
        </w:rPr>
        <w:instrText xml:space="preserve"> SEQ Abbildung \* ARABIC </w:instrText>
      </w:r>
      <w:r>
        <w:fldChar w:fldCharType="separate"/>
      </w:r>
      <w:r w:rsidR="00E35E5F">
        <w:rPr>
          <w:noProof/>
          <w:lang w:val="de-AT"/>
        </w:rPr>
        <w:t>21</w:t>
      </w:r>
      <w:r>
        <w:fldChar w:fldCharType="end"/>
      </w:r>
      <w:r w:rsidRPr="00D5055C">
        <w:rPr>
          <w:lang w:val="de-AT"/>
        </w:rPr>
        <w:t xml:space="preserve"> - GCP Hierarchie</w:t>
      </w:r>
      <w:bookmarkEnd w:id="55"/>
    </w:p>
    <w:p w14:paraId="23281ED1" w14:textId="07F9C7DA" w:rsidR="00114119" w:rsidRPr="00114119" w:rsidRDefault="00114119" w:rsidP="007F3257">
      <w:pPr>
        <w:rPr>
          <w:b/>
          <w:lang w:val="de-AT"/>
        </w:rPr>
      </w:pPr>
      <w:r w:rsidRPr="00114119">
        <w:rPr>
          <w:b/>
          <w:lang w:val="de-AT"/>
        </w:rPr>
        <w:t>Projekte:</w:t>
      </w:r>
    </w:p>
    <w:p w14:paraId="12EF01C7" w14:textId="46DEB528" w:rsidR="00AB5FBC" w:rsidRDefault="6D3308E6" w:rsidP="6D3308E6">
      <w:pPr>
        <w:rPr>
          <w:lang w:val="de-AT"/>
        </w:rPr>
      </w:pPr>
      <w:r w:rsidRPr="6D3308E6">
        <w:rPr>
          <w:lang w:val="de-AT"/>
        </w:rPr>
        <w:t xml:space="preserve">Projekte können als logische Container gesehen werden, die mehrere Resourcen gruppieren und zusammenfassen. Gut zu vergleichen mit einer Resourcengruppe in Azure. Es können mehrere Projekte in einem Ordner und somit in einer Organisation angelegt werden. Projekte sind zwingend Notwendig da sie die den benötigten Container abbilden in denen Resourcen erstellt werden. Wenn kein Projekt existiert und versucht wird eine Resource anzulegen, muss zwingend auch ein Projekt erstellt werden, genauso wie bei Azure. </w:t>
      </w:r>
    </w:p>
    <w:p w14:paraId="67E467A7" w14:textId="7A1F7C75" w:rsidR="00AB5FBC" w:rsidRDefault="00AB5FBC" w:rsidP="00AB5FBC">
      <w:pPr>
        <w:spacing w:after="160" w:line="259" w:lineRule="auto"/>
        <w:jc w:val="left"/>
        <w:rPr>
          <w:lang w:val="de-AT"/>
        </w:rPr>
      </w:pPr>
      <w:r>
        <w:rPr>
          <w:lang w:val="de-AT"/>
        </w:rPr>
        <w:br w:type="page"/>
      </w:r>
    </w:p>
    <w:p w14:paraId="0388353E" w14:textId="5907B4BD" w:rsidR="00114119" w:rsidRPr="00114119" w:rsidRDefault="6D3308E6" w:rsidP="6D3308E6">
      <w:pPr>
        <w:rPr>
          <w:b/>
          <w:bCs/>
          <w:lang w:val="de-AT"/>
        </w:rPr>
      </w:pPr>
      <w:r w:rsidRPr="6D3308E6">
        <w:rPr>
          <w:b/>
          <w:bCs/>
          <w:lang w:val="de-AT"/>
        </w:rPr>
        <w:lastRenderedPageBreak/>
        <w:t>Resourcen:</w:t>
      </w:r>
    </w:p>
    <w:p w14:paraId="3B110335" w14:textId="0204309B" w:rsidR="00114119" w:rsidRDefault="6D3308E6" w:rsidP="6D3308E6">
      <w:pPr>
        <w:rPr>
          <w:lang w:val="de-AT"/>
        </w:rPr>
      </w:pPr>
      <w:r w:rsidRPr="6D3308E6">
        <w:rPr>
          <w:lang w:val="de-AT"/>
        </w:rPr>
        <w:t xml:space="preserve">Gleich wie bei Azure und anderen Cloud Anbietern stellt die Resource ein von Google angebotenes Dienst dar. Dies kann eine virtuelle Maschine, ein Kubernetes Cluster oder ein andere Dienst sein. Eine Liste aller zur Verfügung stehen Dienste: </w:t>
      </w:r>
      <w:hyperlink r:id="rId67">
        <w:r w:rsidRPr="6D3308E6">
          <w:rPr>
            <w:rStyle w:val="Hyperlink"/>
            <w:lang w:val="de-AT"/>
          </w:rPr>
          <w:t>https://cloud.google.com/products/</w:t>
        </w:r>
      </w:hyperlink>
    </w:p>
    <w:p w14:paraId="53BD5361" w14:textId="1B55F4BA" w:rsidR="00C91EDB" w:rsidRDefault="6D3308E6" w:rsidP="6D3308E6">
      <w:pPr>
        <w:pStyle w:val="berschrift2"/>
        <w:rPr>
          <w:lang w:val="de-AT"/>
        </w:rPr>
      </w:pPr>
      <w:bookmarkStart w:id="56" w:name="_Toc10538452"/>
      <w:r w:rsidRPr="6D3308E6">
        <w:rPr>
          <w:lang w:val="de-AT"/>
        </w:rPr>
        <w:t>Resourcenverwaltung</w:t>
      </w:r>
      <w:bookmarkEnd w:id="56"/>
    </w:p>
    <w:p w14:paraId="0C333170" w14:textId="17C1FE98" w:rsidR="00156574" w:rsidRDefault="6D3308E6" w:rsidP="6D3308E6">
      <w:pPr>
        <w:rPr>
          <w:lang w:val="de-AT"/>
        </w:rPr>
      </w:pPr>
      <w:r w:rsidRPr="6D3308E6">
        <w:rPr>
          <w:lang w:val="de-AT"/>
        </w:rPr>
        <w:t>Projekte sind logische Einheiten, die mehrere Resourcen innehat und diese verbraucht. Projekte werden innerhalb von Organisationen eingerichtet. Projekte sind mit Konten und Konten mit Organisationen verknüpft. Die Abrechnung erfolgt jedoch tatsächlich projektbezogen. Jedes Projekt kann als Resourcen + Einstellungen + Metadaten betrachtet werden. Im Kern ist die Abrechnung somit mit Projekten verbunden.</w:t>
      </w:r>
    </w:p>
    <w:p w14:paraId="0BC41899" w14:textId="0172D7B8" w:rsidR="00D311FB" w:rsidRDefault="6D3308E6" w:rsidP="6D3308E6">
      <w:pPr>
        <w:rPr>
          <w:noProof/>
        </w:rPr>
      </w:pPr>
      <w:r w:rsidRPr="6D3308E6">
        <w:rPr>
          <w:lang w:val="de-AT"/>
        </w:rPr>
        <w:t>Die Resourcen auf der untersten Ebene stellen die grundlegenden Komponenten aller GCP-Dienste dar. Beispiele für Resourcen sind unter anderem virtuelle Compute Engine-Maschinen (VMs), Cloud Pub/Sub-Themen, Cloud Storage-Buckets und App Engine-Instanzen. Allen Resourcen auf der untersten Ebene können nur Projekte übergeordnet sein. Sie stellen den ersten Gruppierungsmechanismus der GCP-Resourcenhierarchie dar.</w:t>
      </w:r>
      <w:r w:rsidRPr="6D3308E6">
        <w:rPr>
          <w:noProof/>
        </w:rPr>
        <w:t xml:space="preserve"> </w:t>
      </w:r>
    </w:p>
    <w:p w14:paraId="177A91DD" w14:textId="77777777" w:rsidR="00D311FB" w:rsidRDefault="00D311FB" w:rsidP="00420F3C">
      <w:pPr>
        <w:keepNext/>
        <w:jc w:val="center"/>
      </w:pPr>
      <w:r>
        <w:rPr>
          <w:noProof/>
        </w:rPr>
        <w:drawing>
          <wp:inline distT="0" distB="0" distL="0" distR="0" wp14:anchorId="0BE42A09" wp14:editId="705E8428">
            <wp:extent cx="5047407" cy="4610100"/>
            <wp:effectExtent l="0" t="0" r="1270" b="0"/>
            <wp:docPr id="6" name="Grafik 6" descr="Ressourcenhierarc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sourcenhierarchi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0638" cy="4622185"/>
                    </a:xfrm>
                    <a:prstGeom prst="rect">
                      <a:avLst/>
                    </a:prstGeom>
                    <a:noFill/>
                    <a:ln>
                      <a:noFill/>
                    </a:ln>
                  </pic:spPr>
                </pic:pic>
              </a:graphicData>
            </a:graphic>
          </wp:inline>
        </w:drawing>
      </w:r>
    </w:p>
    <w:p w14:paraId="0DE72C92" w14:textId="6A5DDA40" w:rsidR="000D73E1" w:rsidRDefault="00D311FB" w:rsidP="6D3308E6">
      <w:pPr>
        <w:pStyle w:val="Beschriftung"/>
        <w:rPr>
          <w:lang w:val="de-AT"/>
        </w:rPr>
      </w:pPr>
      <w:bookmarkStart w:id="57" w:name="_Toc10538482"/>
      <w:r w:rsidRPr="00D5055C">
        <w:rPr>
          <w:lang w:val="de-AT"/>
        </w:rPr>
        <w:t xml:space="preserve">Abbildung </w:t>
      </w:r>
      <w:r>
        <w:fldChar w:fldCharType="begin"/>
      </w:r>
      <w:r w:rsidRPr="00D5055C">
        <w:rPr>
          <w:lang w:val="de-AT"/>
        </w:rPr>
        <w:instrText xml:space="preserve"> SEQ Abbildung \* ARABIC </w:instrText>
      </w:r>
      <w:r>
        <w:fldChar w:fldCharType="separate"/>
      </w:r>
      <w:r w:rsidR="00E35E5F">
        <w:rPr>
          <w:noProof/>
          <w:lang w:val="de-AT"/>
        </w:rPr>
        <w:t>22</w:t>
      </w:r>
      <w:r>
        <w:fldChar w:fldCharType="end"/>
      </w:r>
      <w:r w:rsidRPr="00D5055C">
        <w:rPr>
          <w:lang w:val="de-AT"/>
        </w:rPr>
        <w:t xml:space="preserve"> - GCP Resourcenorganisation</w:t>
      </w:r>
      <w:bookmarkEnd w:id="57"/>
    </w:p>
    <w:p w14:paraId="2B01B493" w14:textId="57A31171" w:rsidR="00286C49" w:rsidRPr="00286C49" w:rsidRDefault="6D3308E6" w:rsidP="6D3308E6">
      <w:pPr>
        <w:rPr>
          <w:lang w:val="de-AT"/>
        </w:rPr>
      </w:pPr>
      <w:r w:rsidRPr="6D3308E6">
        <w:rPr>
          <w:lang w:val="de-AT"/>
        </w:rPr>
        <w:lastRenderedPageBreak/>
        <w:t>Als weiterer Gruppierungsmechanismus sind Projekten Ordner übergeordnet. Um Ordner verwenden zu können, benötigen Sie eine OrganisationsResource. Alle Ordner und Projekte sind der OrganisationsResource untergeordnet.</w:t>
      </w:r>
    </w:p>
    <w:p w14:paraId="48FCFBE8" w14:textId="3718FADE" w:rsidR="009B4547" w:rsidRPr="009B4547" w:rsidRDefault="6D3308E6" w:rsidP="6D3308E6">
      <w:pPr>
        <w:rPr>
          <w:lang w:val="de-AT"/>
        </w:rPr>
      </w:pPr>
      <w:r w:rsidRPr="6D3308E6">
        <w:rPr>
          <w:lang w:val="de-AT"/>
        </w:rPr>
        <w:t>Die OrganisationsResource ist der Stammknoten der GCP-Resourcenhierarchie. Alle zu einer Organisation gehörenden Resourcen sind unter dem Organisationsknoten gruppiert. Dies ermöglicht die zentralisierte Sichtbarkeit und Steuerung aller Resourcen einer Organisation.</w:t>
      </w:r>
    </w:p>
    <w:p w14:paraId="213494F2" w14:textId="04DDA6F3" w:rsidR="00C91EDB" w:rsidRDefault="00C91EDB" w:rsidP="00C91EDB">
      <w:pPr>
        <w:pStyle w:val="berschrift2"/>
        <w:rPr>
          <w:lang w:val="de-AT"/>
        </w:rPr>
      </w:pPr>
      <w:bookmarkStart w:id="58" w:name="_Toc10538453"/>
      <w:r>
        <w:rPr>
          <w:lang w:val="de-AT"/>
        </w:rPr>
        <w:t>Studentenangebote</w:t>
      </w:r>
      <w:bookmarkEnd w:id="58"/>
    </w:p>
    <w:p w14:paraId="465A78DE" w14:textId="096A950A" w:rsidR="007D0E26" w:rsidRDefault="007D0E26" w:rsidP="007D0E26">
      <w:pPr>
        <w:rPr>
          <w:lang w:val="de-AT"/>
        </w:rPr>
      </w:pPr>
      <w:r>
        <w:rPr>
          <w:lang w:val="de-AT"/>
        </w:rPr>
        <w:t xml:space="preserve">Die </w:t>
      </w:r>
      <w:r w:rsidR="003A7858">
        <w:rPr>
          <w:lang w:val="de-AT"/>
        </w:rPr>
        <w:t>Informationen,</w:t>
      </w:r>
      <w:r>
        <w:rPr>
          <w:lang w:val="de-AT"/>
        </w:rPr>
        <w:t xml:space="preserve"> die von Google bezüglich eines Angebots für Studenten </w:t>
      </w:r>
      <w:r w:rsidR="005B406B">
        <w:rPr>
          <w:lang w:val="de-AT"/>
        </w:rPr>
        <w:t>bereitgestellt werden</w:t>
      </w:r>
      <w:r w:rsidR="003A7858">
        <w:rPr>
          <w:lang w:val="de-AT"/>
        </w:rPr>
        <w:t>,</w:t>
      </w:r>
      <w:r w:rsidR="005B406B">
        <w:rPr>
          <w:lang w:val="de-AT"/>
        </w:rPr>
        <w:t xml:space="preserve"> sind im Vergleich zu Azure wenig bis gar nicht vorhanden. </w:t>
      </w:r>
    </w:p>
    <w:p w14:paraId="556296E0" w14:textId="51C9D20C" w:rsidR="003A7858" w:rsidRDefault="003A7858" w:rsidP="007D0E26">
      <w:pPr>
        <w:rPr>
          <w:lang w:val="de-AT"/>
        </w:rPr>
      </w:pPr>
      <w:r>
        <w:rPr>
          <w:lang w:val="de-AT"/>
        </w:rPr>
        <w:t>G</w:t>
      </w:r>
      <w:r w:rsidR="00423FAB">
        <w:rPr>
          <w:lang w:val="de-AT"/>
        </w:rPr>
        <w:t xml:space="preserve">rundsätzlich gibt es die Möglichkeit GCP Credits einzulösen. Diese können nur durch einen Lehrenden </w:t>
      </w:r>
      <w:r w:rsidR="00EC299C">
        <w:rPr>
          <w:lang w:val="de-AT"/>
        </w:rPr>
        <w:t xml:space="preserve">eingefordert werden. Hier bekommt man 100$ pro Kurs für Lehrende und 50$ für jeden Studenten. </w:t>
      </w:r>
      <w:r w:rsidR="00F525AF">
        <w:rPr>
          <w:lang w:val="de-AT"/>
        </w:rPr>
        <w:t xml:space="preserve">Dann gibt es noch Training Credits die genutzt werden können um Qwiklab Kurse für GCP </w:t>
      </w:r>
      <w:r w:rsidR="00C90E51">
        <w:rPr>
          <w:lang w:val="de-AT"/>
        </w:rPr>
        <w:t xml:space="preserve">durchzumachen. 5,000 Qwiklab Credits werden der Universität und 200 Credits dem Studenten zugewiesen. </w:t>
      </w:r>
      <w:r w:rsidR="009B3401">
        <w:rPr>
          <w:lang w:val="de-AT"/>
        </w:rPr>
        <w:t xml:space="preserve">Diese Kurse sind vergleichbar mit Kursen bei Pluralsight mit dem Hands-On Zusatz. </w:t>
      </w:r>
    </w:p>
    <w:p w14:paraId="468BEAF4" w14:textId="160E77FC" w:rsidR="00383617" w:rsidRPr="007D0E26" w:rsidRDefault="00383617" w:rsidP="007D0E26">
      <w:pPr>
        <w:rPr>
          <w:lang w:val="de-AT"/>
        </w:rPr>
      </w:pPr>
      <w:r>
        <w:rPr>
          <w:lang w:val="de-AT"/>
        </w:rPr>
        <w:t xml:space="preserve">Eine Liste aller Qwiklab Kurse: </w:t>
      </w:r>
      <w:hyperlink r:id="rId69" w:history="1">
        <w:r w:rsidRPr="00383617">
          <w:rPr>
            <w:rStyle w:val="Hyperlink"/>
            <w:lang w:val="de-AT"/>
          </w:rPr>
          <w:t>https://google.qwiklabs.com/</w:t>
        </w:r>
      </w:hyperlink>
    </w:p>
    <w:p w14:paraId="7942C02F" w14:textId="441DC1C2" w:rsidR="00C91EDB" w:rsidRDefault="00C91EDB" w:rsidP="00C91EDB">
      <w:pPr>
        <w:pStyle w:val="berschrift2"/>
        <w:rPr>
          <w:lang w:val="de-AT"/>
        </w:rPr>
      </w:pPr>
      <w:bookmarkStart w:id="59" w:name="_Toc10538454"/>
      <w:r>
        <w:rPr>
          <w:lang w:val="de-AT"/>
        </w:rPr>
        <w:t>Kostenmanagement</w:t>
      </w:r>
      <w:bookmarkEnd w:id="59"/>
    </w:p>
    <w:p w14:paraId="449F06B1" w14:textId="277EEFF6" w:rsidR="00383617" w:rsidRDefault="00703CF8" w:rsidP="00383617">
      <w:pPr>
        <w:rPr>
          <w:lang w:val="de-AT"/>
        </w:rPr>
      </w:pPr>
      <w:r>
        <w:rPr>
          <w:lang w:val="de-AT"/>
        </w:rPr>
        <w:t xml:space="preserve">Das Verrechnungskonzept in der GCP </w:t>
      </w:r>
      <w:r w:rsidR="004D7730">
        <w:rPr>
          <w:lang w:val="de-AT"/>
        </w:rPr>
        <w:t xml:space="preserve">basiert auf ein Rechnungskonto und ein Zahlungsprofil. Basierend auf diese zwei Komponenten werden </w:t>
      </w:r>
      <w:r w:rsidR="0080233D">
        <w:rPr>
          <w:lang w:val="de-AT"/>
        </w:rPr>
        <w:t>anfallende Kosten verrechnet. Einen Überblick über die verrechneten Kosten und zukünftige Prognosen erhält man über Built-In Reports in der Google Console (vergleichbar mit dem Azure Portal)</w:t>
      </w:r>
      <w:r w:rsidR="00372E3C">
        <w:rPr>
          <w:lang w:val="de-AT"/>
        </w:rPr>
        <w:t xml:space="preserve"> oder durch</w:t>
      </w:r>
      <w:r w:rsidR="0080233D">
        <w:rPr>
          <w:lang w:val="de-AT"/>
        </w:rPr>
        <w:t xml:space="preserve"> </w:t>
      </w:r>
      <w:r w:rsidR="00372E3C">
        <w:rPr>
          <w:lang w:val="de-AT"/>
        </w:rPr>
        <w:t>benutzerdefinierte Dashboards im Data Studio Service.</w:t>
      </w:r>
    </w:p>
    <w:p w14:paraId="4BC87766" w14:textId="403E3F63" w:rsidR="00C76342" w:rsidRDefault="6D3308E6" w:rsidP="6D3308E6">
      <w:pPr>
        <w:rPr>
          <w:lang w:val="de-AT"/>
        </w:rPr>
      </w:pPr>
      <w:r w:rsidRPr="6D3308E6">
        <w:rPr>
          <w:lang w:val="de-AT"/>
        </w:rPr>
        <w:t xml:space="preserve">Ein Rechnungskonto definiert wer einen bestimmten Satz von GCP-Resourcen bezahlt. Das Rechnungskonto muss einem Google Zahlungsprofil zugewiesen sein. Das Zahlungsprofil enthält Zahlungsmittel (z.B.: Kreditkarte) zum Abbuchen von Gebühren. Die Unterschiede zwischen Rechnungskonto und Zahlungsmittel und wie diese in Beziehung stehen sind den nachfolgenden Abbildungen zu entnehmen. </w:t>
      </w:r>
    </w:p>
    <w:p w14:paraId="796CC5B7" w14:textId="77777777" w:rsidR="00F26ED6" w:rsidRDefault="00F26ED6" w:rsidP="00F26ED6">
      <w:pPr>
        <w:keepNext/>
        <w:jc w:val="center"/>
      </w:pPr>
      <w:r w:rsidRPr="00F26ED6">
        <w:rPr>
          <w:noProof/>
          <w:lang w:val="de-AT"/>
        </w:rPr>
        <w:drawing>
          <wp:inline distT="0" distB="0" distL="0" distR="0" wp14:anchorId="64A10F2C" wp14:editId="0CA6FFFB">
            <wp:extent cx="4276725" cy="1734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95440" cy="1741945"/>
                    </a:xfrm>
                    <a:prstGeom prst="rect">
                      <a:avLst/>
                    </a:prstGeom>
                  </pic:spPr>
                </pic:pic>
              </a:graphicData>
            </a:graphic>
          </wp:inline>
        </w:drawing>
      </w:r>
    </w:p>
    <w:p w14:paraId="598A0F11" w14:textId="6C272D09" w:rsidR="00F26ED6" w:rsidRDefault="00F26ED6" w:rsidP="00F26ED6">
      <w:pPr>
        <w:pStyle w:val="Beschriftung"/>
        <w:rPr>
          <w:lang w:val="de-AT"/>
        </w:rPr>
      </w:pPr>
      <w:bookmarkStart w:id="60" w:name="_Toc10538483"/>
      <w:r w:rsidRPr="00924EAD">
        <w:rPr>
          <w:lang w:val="de-AT"/>
        </w:rPr>
        <w:t xml:space="preserve">Abbildung </w:t>
      </w:r>
      <w:r>
        <w:fldChar w:fldCharType="begin"/>
      </w:r>
      <w:r w:rsidRPr="00924EAD">
        <w:rPr>
          <w:lang w:val="de-AT"/>
        </w:rPr>
        <w:instrText xml:space="preserve"> SEQ Abbildung \* ARABIC </w:instrText>
      </w:r>
      <w:r>
        <w:fldChar w:fldCharType="separate"/>
      </w:r>
      <w:r w:rsidR="00E35E5F">
        <w:rPr>
          <w:noProof/>
          <w:lang w:val="de-AT"/>
        </w:rPr>
        <w:t>23</w:t>
      </w:r>
      <w:r>
        <w:fldChar w:fldCharType="end"/>
      </w:r>
      <w:r w:rsidRPr="00924EAD">
        <w:rPr>
          <w:lang w:val="de-AT"/>
        </w:rPr>
        <w:t xml:space="preserve"> - Beziehung zwischen Rechnungskonto und Zahlungsprofil</w:t>
      </w:r>
      <w:bookmarkEnd w:id="60"/>
    </w:p>
    <w:p w14:paraId="147A9EFC" w14:textId="77777777" w:rsidR="006063C9" w:rsidRDefault="006063C9" w:rsidP="006063C9">
      <w:pPr>
        <w:keepNext/>
      </w:pPr>
      <w:r w:rsidRPr="006063C9">
        <w:rPr>
          <w:noProof/>
          <w:lang w:val="de-AT"/>
        </w:rPr>
        <w:lastRenderedPageBreak/>
        <w:drawing>
          <wp:inline distT="0" distB="0" distL="0" distR="0" wp14:anchorId="0B524492" wp14:editId="17EA59C2">
            <wp:extent cx="5760720" cy="361886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618865"/>
                    </a:xfrm>
                    <a:prstGeom prst="rect">
                      <a:avLst/>
                    </a:prstGeom>
                  </pic:spPr>
                </pic:pic>
              </a:graphicData>
            </a:graphic>
          </wp:inline>
        </w:drawing>
      </w:r>
    </w:p>
    <w:p w14:paraId="40964582" w14:textId="6C57D9A4" w:rsidR="00450B82" w:rsidRDefault="006063C9" w:rsidP="006063C9">
      <w:pPr>
        <w:pStyle w:val="Beschriftung"/>
        <w:rPr>
          <w:lang w:val="de-AT"/>
        </w:rPr>
      </w:pPr>
      <w:bookmarkStart w:id="61" w:name="_Toc10538484"/>
      <w:r w:rsidRPr="00F26ED6">
        <w:rPr>
          <w:lang w:val="de-AT"/>
        </w:rPr>
        <w:t xml:space="preserve">Abbildung </w:t>
      </w:r>
      <w:r>
        <w:fldChar w:fldCharType="begin"/>
      </w:r>
      <w:r w:rsidRPr="00F26ED6">
        <w:rPr>
          <w:lang w:val="de-AT"/>
        </w:rPr>
        <w:instrText xml:space="preserve"> SEQ Abbildung \* ARABIC </w:instrText>
      </w:r>
      <w:r>
        <w:fldChar w:fldCharType="separate"/>
      </w:r>
      <w:r w:rsidR="00E35E5F">
        <w:rPr>
          <w:noProof/>
          <w:lang w:val="de-AT"/>
        </w:rPr>
        <w:t>24</w:t>
      </w:r>
      <w:r>
        <w:fldChar w:fldCharType="end"/>
      </w:r>
      <w:r w:rsidRPr="00F26ED6">
        <w:rPr>
          <w:lang w:val="de-AT"/>
        </w:rPr>
        <w:t xml:space="preserve"> - GCP Rechnungskonto und Zahlungsprofil</w:t>
      </w:r>
      <w:bookmarkEnd w:id="61"/>
    </w:p>
    <w:p w14:paraId="27553037" w14:textId="4DA86DCC" w:rsidR="0004670B" w:rsidRDefault="0004670B" w:rsidP="00383617">
      <w:pPr>
        <w:rPr>
          <w:lang w:val="de-AT"/>
        </w:rPr>
      </w:pPr>
      <w:r>
        <w:rPr>
          <w:lang w:val="de-AT"/>
        </w:rPr>
        <w:t>Es gibt, wie auch bei Azure, zwei unterschiedliche Arten für Services zu zahlen:</w:t>
      </w:r>
    </w:p>
    <w:p w14:paraId="122E25A3" w14:textId="1A12A9B0" w:rsidR="00564E1A" w:rsidRPr="00564E1A" w:rsidRDefault="00564E1A" w:rsidP="00564E1A">
      <w:pPr>
        <w:rPr>
          <w:b/>
          <w:lang w:val="de-AT"/>
        </w:rPr>
      </w:pPr>
      <w:r w:rsidRPr="00564E1A">
        <w:rPr>
          <w:b/>
          <w:lang w:val="de-AT"/>
        </w:rPr>
        <w:t>Self-Service</w:t>
      </w:r>
    </w:p>
    <w:p w14:paraId="0F66A0FB" w14:textId="77777777" w:rsidR="00564E1A" w:rsidRPr="00564E1A" w:rsidRDefault="00564E1A" w:rsidP="00891F1C">
      <w:pPr>
        <w:pStyle w:val="Listenabsatz"/>
        <w:numPr>
          <w:ilvl w:val="0"/>
          <w:numId w:val="4"/>
        </w:numPr>
        <w:rPr>
          <w:lang w:val="de-AT"/>
        </w:rPr>
      </w:pPr>
      <w:r w:rsidRPr="00564E1A">
        <w:rPr>
          <w:lang w:val="de-AT"/>
        </w:rPr>
        <w:t>Zahlungen erfolgen per Kredit- oder Debitkarte oder per Automated Clearing House (ACH)-Lastschrift, je nach Verfügbarkeit im jeweiligen Land bzw. in der jeweiligen Region.</w:t>
      </w:r>
    </w:p>
    <w:p w14:paraId="6F3A6A96" w14:textId="77777777" w:rsidR="00564E1A" w:rsidRPr="00564E1A" w:rsidRDefault="00564E1A" w:rsidP="00891F1C">
      <w:pPr>
        <w:pStyle w:val="Listenabsatz"/>
        <w:numPr>
          <w:ilvl w:val="0"/>
          <w:numId w:val="4"/>
        </w:numPr>
        <w:rPr>
          <w:lang w:val="de-AT"/>
        </w:rPr>
      </w:pPr>
      <w:r w:rsidRPr="00564E1A">
        <w:rPr>
          <w:lang w:val="de-AT"/>
        </w:rPr>
        <w:t>Gebühren werden automatisch abgebucht.</w:t>
      </w:r>
    </w:p>
    <w:p w14:paraId="667DF658" w14:textId="290FAA58" w:rsidR="00564E1A" w:rsidRPr="00564E1A" w:rsidRDefault="00564E1A" w:rsidP="00564E1A">
      <w:pPr>
        <w:rPr>
          <w:b/>
          <w:lang w:val="de-AT"/>
        </w:rPr>
      </w:pPr>
      <w:r w:rsidRPr="00564E1A">
        <w:rPr>
          <w:b/>
          <w:lang w:val="de-AT"/>
        </w:rPr>
        <w:t>Per Rechnungsstellung</w:t>
      </w:r>
    </w:p>
    <w:p w14:paraId="09608CAD" w14:textId="77777777" w:rsidR="00564E1A" w:rsidRPr="00564E1A" w:rsidRDefault="00564E1A" w:rsidP="00891F1C">
      <w:pPr>
        <w:pStyle w:val="Listenabsatz"/>
        <w:numPr>
          <w:ilvl w:val="0"/>
          <w:numId w:val="5"/>
        </w:numPr>
        <w:rPr>
          <w:lang w:val="de-AT"/>
        </w:rPr>
      </w:pPr>
      <w:r w:rsidRPr="00564E1A">
        <w:rPr>
          <w:lang w:val="de-AT"/>
        </w:rPr>
        <w:t>Zahlungen erfolgen per Scheck oder Überweisung.</w:t>
      </w:r>
    </w:p>
    <w:p w14:paraId="5801823E" w14:textId="4EE8FC44" w:rsidR="00564E1A" w:rsidRDefault="00564E1A" w:rsidP="00891F1C">
      <w:pPr>
        <w:pStyle w:val="Listenabsatz"/>
        <w:numPr>
          <w:ilvl w:val="0"/>
          <w:numId w:val="5"/>
        </w:numPr>
        <w:rPr>
          <w:lang w:val="de-AT"/>
        </w:rPr>
      </w:pPr>
      <w:r w:rsidRPr="00564E1A">
        <w:rPr>
          <w:lang w:val="de-AT"/>
        </w:rPr>
        <w:t>Rechnungen werden per Post oder elektronisch gesendet.</w:t>
      </w:r>
    </w:p>
    <w:p w14:paraId="122B5990" w14:textId="4ACF3CAE" w:rsidR="00564E1A" w:rsidRDefault="00564E1A">
      <w:pPr>
        <w:spacing w:after="160" w:line="259" w:lineRule="auto"/>
        <w:jc w:val="left"/>
        <w:rPr>
          <w:lang w:val="de-AT"/>
        </w:rPr>
      </w:pPr>
      <w:r>
        <w:rPr>
          <w:lang w:val="de-AT"/>
        </w:rPr>
        <w:br w:type="page"/>
      </w:r>
    </w:p>
    <w:p w14:paraId="6FACB001" w14:textId="52474DB9" w:rsidR="00564E1A" w:rsidRPr="00564E1A" w:rsidRDefault="00564E1A" w:rsidP="00564E1A">
      <w:pPr>
        <w:rPr>
          <w:lang w:val="de-AT"/>
        </w:rPr>
      </w:pPr>
      <w:r>
        <w:rPr>
          <w:lang w:val="de-AT"/>
        </w:rPr>
        <w:lastRenderedPageBreak/>
        <w:t>Ein möglicher GCP Abrechnungsreport könnte wie folgt aussehen:</w:t>
      </w:r>
    </w:p>
    <w:p w14:paraId="74BDCC1C" w14:textId="77777777" w:rsidR="003919EA" w:rsidRDefault="003919EA" w:rsidP="003919EA">
      <w:pPr>
        <w:keepNext/>
        <w:jc w:val="center"/>
      </w:pPr>
      <w:r w:rsidRPr="003919EA">
        <w:rPr>
          <w:noProof/>
          <w:lang w:val="de-AT"/>
        </w:rPr>
        <w:drawing>
          <wp:inline distT="0" distB="0" distL="0" distR="0" wp14:anchorId="33B4D6DD" wp14:editId="28E71D9A">
            <wp:extent cx="5760720" cy="292544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925445"/>
                    </a:xfrm>
                    <a:prstGeom prst="rect">
                      <a:avLst/>
                    </a:prstGeom>
                  </pic:spPr>
                </pic:pic>
              </a:graphicData>
            </a:graphic>
          </wp:inline>
        </w:drawing>
      </w:r>
    </w:p>
    <w:p w14:paraId="27FAEB9B" w14:textId="568FCF43" w:rsidR="003919EA" w:rsidRDefault="003919EA" w:rsidP="00564E1A">
      <w:pPr>
        <w:pStyle w:val="Beschriftung"/>
        <w:rPr>
          <w:lang w:val="de-AT"/>
        </w:rPr>
      </w:pPr>
      <w:bookmarkStart w:id="62" w:name="_Toc10538485"/>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25</w:t>
      </w:r>
      <w:r w:rsidR="00D00CEC">
        <w:rPr>
          <w:noProof/>
        </w:rPr>
        <w:fldChar w:fldCharType="end"/>
      </w:r>
      <w:r>
        <w:t xml:space="preserve"> - GCP Abrechnungsreport</w:t>
      </w:r>
      <w:bookmarkEnd w:id="62"/>
    </w:p>
    <w:p w14:paraId="10D3B4BA" w14:textId="796AEFAF" w:rsidR="00C91EDB" w:rsidRDefault="00C91EDB" w:rsidP="00C91EDB">
      <w:pPr>
        <w:pStyle w:val="berschrift2"/>
        <w:rPr>
          <w:lang w:val="de-AT"/>
        </w:rPr>
      </w:pPr>
      <w:bookmarkStart w:id="63" w:name="_Toc10538455"/>
      <w:r>
        <w:rPr>
          <w:lang w:val="de-AT"/>
        </w:rPr>
        <w:t>Docker</w:t>
      </w:r>
      <w:bookmarkEnd w:id="63"/>
      <w:r>
        <w:rPr>
          <w:lang w:val="de-AT"/>
        </w:rPr>
        <w:t xml:space="preserve"> </w:t>
      </w:r>
    </w:p>
    <w:p w14:paraId="387739B2" w14:textId="008C56D8" w:rsidR="00747C15" w:rsidRDefault="00747C15" w:rsidP="00747C15">
      <w:pPr>
        <w:rPr>
          <w:lang w:val="de-AT"/>
        </w:rPr>
      </w:pPr>
      <w:r>
        <w:rPr>
          <w:lang w:val="de-AT"/>
        </w:rPr>
        <w:t xml:space="preserve">In diesem Abschnitt wird aufgezeigt welche Möglichkeiten es in der GCP gibt Docker einzusetzen. Zusätzlich werden etwaige Einschränkungen aufgelistet und eine grobe Übersicht gegeben wie sich die Kosten zusammensetzen. </w:t>
      </w:r>
    </w:p>
    <w:p w14:paraId="167A0A15" w14:textId="7E8C7EB3" w:rsidR="00564E1A" w:rsidRDefault="00360193" w:rsidP="00360193">
      <w:pPr>
        <w:pStyle w:val="berschrift3"/>
        <w:rPr>
          <w:lang w:val="de-AT"/>
        </w:rPr>
      </w:pPr>
      <w:bookmarkStart w:id="64" w:name="_Toc10538456"/>
      <w:r>
        <w:rPr>
          <w:lang w:val="de-AT"/>
        </w:rPr>
        <w:t>G</w:t>
      </w:r>
      <w:r w:rsidR="00891D89">
        <w:rPr>
          <w:lang w:val="de-AT"/>
        </w:rPr>
        <w:t>oogle</w:t>
      </w:r>
      <w:r>
        <w:rPr>
          <w:lang w:val="de-AT"/>
        </w:rPr>
        <w:t xml:space="preserve"> App Engine</w:t>
      </w:r>
      <w:bookmarkEnd w:id="64"/>
    </w:p>
    <w:p w14:paraId="0CAADE0E" w14:textId="08F336D0" w:rsidR="00891D89" w:rsidRPr="00891D89" w:rsidRDefault="00891D89" w:rsidP="00891D89">
      <w:pPr>
        <w:rPr>
          <w:lang w:val="de-AT"/>
        </w:rPr>
      </w:pPr>
      <w:r w:rsidRPr="00891D89">
        <w:rPr>
          <w:lang w:val="de-AT"/>
        </w:rPr>
        <w:t xml:space="preserve">Managed-Service in dem Docker-Container auf einer VM bereitgestellt werden können. </w:t>
      </w:r>
    </w:p>
    <w:p w14:paraId="7DD0B276" w14:textId="6EE5A298" w:rsidR="00360193" w:rsidRDefault="00891D89" w:rsidP="00891D89">
      <w:pPr>
        <w:rPr>
          <w:lang w:val="de-AT"/>
        </w:rPr>
      </w:pPr>
      <w:r w:rsidRPr="00891D89">
        <w:rPr>
          <w:lang w:val="de-AT"/>
        </w:rPr>
        <w:t>GAE ist eine Plattform für serverlose Anwendungen, die Entwicklern Entwicklungs- und Hosting-Funktionen bietet. Programme können in den gängigsten Programmiersprachen wie Python, Go und Java entwickelt werden. GAE liefert die Infrastruktur für den Betrieb von Webanwendungen im Cloud-Bereich.</w:t>
      </w:r>
    </w:p>
    <w:p w14:paraId="021F97C1" w14:textId="7D750F51" w:rsidR="00891D89" w:rsidRPr="00AA39F0" w:rsidRDefault="00891D89" w:rsidP="00891D89">
      <w:r>
        <w:rPr>
          <w:rFonts w:ascii="Segoe UI Symbol" w:hAnsi="Segoe UI Symbol"/>
          <w:lang w:val="de-AT"/>
        </w:rPr>
        <w:t></w:t>
      </w:r>
      <w:r w:rsidRPr="00AA39F0">
        <w:t xml:space="preserve"> Docker Compose </w:t>
      </w:r>
    </w:p>
    <w:p w14:paraId="110D8A07" w14:textId="3B13FD70" w:rsidR="00C05226" w:rsidRDefault="00891D89" w:rsidP="00891D89">
      <w:r>
        <w:rPr>
          <w:rFonts w:ascii="Segoe UI Symbol" w:hAnsi="Segoe UI Symbol"/>
          <w:lang w:val="de-AT"/>
        </w:rPr>
        <w:t></w:t>
      </w:r>
      <w:r w:rsidRPr="00AA39F0">
        <w:t xml:space="preserve"> Docker Swarm</w:t>
      </w:r>
    </w:p>
    <w:p w14:paraId="06A9CC6C" w14:textId="38342E03" w:rsidR="00891D89" w:rsidRPr="00AA39F0" w:rsidRDefault="00C05226" w:rsidP="00C05226">
      <w:pPr>
        <w:spacing w:after="160" w:line="259" w:lineRule="auto"/>
        <w:jc w:val="left"/>
      </w:pPr>
      <w:r>
        <w:br w:type="page"/>
      </w:r>
    </w:p>
    <w:p w14:paraId="7A9B8DF0" w14:textId="04A98DBE" w:rsidR="00891D89" w:rsidRPr="00AD23A8" w:rsidRDefault="00AD23A8" w:rsidP="00891D89">
      <w:pPr>
        <w:rPr>
          <w:b/>
          <w:lang w:val="de-AT"/>
        </w:rPr>
      </w:pPr>
      <w:r w:rsidRPr="00AD23A8">
        <w:rPr>
          <w:b/>
          <w:lang w:val="de-AT"/>
        </w:rPr>
        <w:lastRenderedPageBreak/>
        <w:t>Kosten:</w:t>
      </w:r>
    </w:p>
    <w:p w14:paraId="5FE80564" w14:textId="04D72F77" w:rsidR="00C05226" w:rsidRDefault="00AD23A8" w:rsidP="00C05226">
      <w:pPr>
        <w:keepNext/>
        <w:jc w:val="center"/>
      </w:pPr>
      <w:r>
        <w:rPr>
          <w:rFonts w:ascii="Calibri" w:hAnsi="Calibri"/>
          <w:noProof/>
          <w:sz w:val="22"/>
        </w:rPr>
        <w:drawing>
          <wp:inline distT="0" distB="0" distL="0" distR="0" wp14:anchorId="138CE669" wp14:editId="186C8AA7">
            <wp:extent cx="5760720" cy="3179015"/>
            <wp:effectExtent l="0" t="0" r="0" b="2540"/>
            <wp:docPr id="23" name="Grafik 23" descr="Instanzen in der flexiblen Umgebung &#10;In der flexiblen App Engine-Umgebung ausgeführte Anwendungen werden für VM-Typen bereitgestellt, die Sie angeben. &#10;Diese virtuellen Maschinenressourcen werden pro Sekunde mit einer minimalen Nutzungsgebühr von 1 Minute &#10;abgerechnet. &#10;In dieser Tabelle werden die Stundensätze der verschiedenen Computing-Ressourcen zusammengefasst: &#10;Frankfurt &#10;Ressource &#10;VCPU &#10;Speicher &#10;Persistente Festplatte &#10;Einheit &#10;pro Kernstunde &#10;pro G8-Stunde &#10;pro GB pro Monat &#10;Kosten pro Einheit &#10;$0.063 &#10;$0.oog &#10;$0.0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nzen in der flexiblen Umgebung &#10;In der flexiblen App Engine-Umgebung ausgeführte Anwendungen werden für VM-Typen bereitgestellt, die Sie angeben. &#10;Diese virtuellen Maschinenressourcen werden pro Sekunde mit einer minimalen Nutzungsgebühr von 1 Minute &#10;abgerechnet. &#10;In dieser Tabelle werden die Stundensätze der verschiedenen Computing-Ressourcen zusammengefasst: &#10;Frankfurt &#10;Ressource &#10;VCPU &#10;Speicher &#10;Persistente Festplatte &#10;Einheit &#10;pro Kernstunde &#10;pro G8-Stunde &#10;pro GB pro Monat &#10;Kosten pro Einheit &#10;$0.063 &#10;$0.oog &#10;$0.048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179015"/>
                    </a:xfrm>
                    <a:prstGeom prst="rect">
                      <a:avLst/>
                    </a:prstGeom>
                    <a:noFill/>
                    <a:ln>
                      <a:noFill/>
                    </a:ln>
                  </pic:spPr>
                </pic:pic>
              </a:graphicData>
            </a:graphic>
          </wp:inline>
        </w:drawing>
      </w:r>
    </w:p>
    <w:p w14:paraId="77AF75C1" w14:textId="67E5EEC9" w:rsidR="00AD23A8" w:rsidRDefault="00AD23A8" w:rsidP="00AD23A8">
      <w:pPr>
        <w:pStyle w:val="Beschriftung"/>
      </w:pPr>
      <w:bookmarkStart w:id="65" w:name="_Toc10538486"/>
      <w:r>
        <w:t xml:space="preserve">Abbildung </w:t>
      </w:r>
      <w:r w:rsidR="00D00CEC">
        <w:rPr>
          <w:noProof/>
        </w:rPr>
        <w:fldChar w:fldCharType="begin"/>
      </w:r>
      <w:r w:rsidR="00D00CEC">
        <w:rPr>
          <w:noProof/>
        </w:rPr>
        <w:instrText xml:space="preserve"> SEQ Abbildung \* ARABIC </w:instrText>
      </w:r>
      <w:r w:rsidR="00D00CEC">
        <w:rPr>
          <w:noProof/>
        </w:rPr>
        <w:fldChar w:fldCharType="separate"/>
      </w:r>
      <w:r w:rsidR="00E35E5F">
        <w:rPr>
          <w:noProof/>
        </w:rPr>
        <w:t>26</w:t>
      </w:r>
      <w:r w:rsidR="00D00CEC">
        <w:rPr>
          <w:noProof/>
        </w:rPr>
        <w:fldChar w:fldCharType="end"/>
      </w:r>
      <w:r>
        <w:t xml:space="preserve"> - GAE Kostenübersicht</w:t>
      </w:r>
      <w:bookmarkEnd w:id="65"/>
    </w:p>
    <w:p w14:paraId="3932FF22" w14:textId="047990D1" w:rsidR="00C05226" w:rsidRDefault="00C05226" w:rsidP="00D22EFB">
      <w:pPr>
        <w:pStyle w:val="berschrift3"/>
        <w:rPr>
          <w:lang w:val="de-AT"/>
        </w:rPr>
      </w:pPr>
      <w:bookmarkStart w:id="66" w:name="_Toc10538457"/>
      <w:r>
        <w:rPr>
          <w:lang w:val="de-AT"/>
        </w:rPr>
        <w:t>Google Compute Engine</w:t>
      </w:r>
      <w:r w:rsidR="00FE5688">
        <w:rPr>
          <w:lang w:val="de-AT"/>
        </w:rPr>
        <w:t xml:space="preserve"> (Linux)</w:t>
      </w:r>
      <w:bookmarkEnd w:id="66"/>
    </w:p>
    <w:p w14:paraId="050CB181" w14:textId="0194C04D" w:rsidR="00FE5688" w:rsidRDefault="00FE5688" w:rsidP="00FE5688">
      <w:pPr>
        <w:spacing w:after="0"/>
        <w:jc w:val="left"/>
        <w:rPr>
          <w:lang w:val="de-AT"/>
        </w:rPr>
      </w:pPr>
      <w:r w:rsidRPr="006D1A62">
        <w:rPr>
          <w:lang w:val="de-AT"/>
        </w:rPr>
        <w:t xml:space="preserve">Bei GCE (Linux) handelt es sich um keinen Managed-Service. </w:t>
      </w:r>
      <w:r w:rsidRPr="00FE5688">
        <w:rPr>
          <w:lang w:val="de-AT"/>
        </w:rPr>
        <w:t xml:space="preserve">Man ist für die </w:t>
      </w:r>
      <w:r w:rsidR="008E003A" w:rsidRPr="008E003A">
        <w:rPr>
          <w:lang w:val="de-AT"/>
        </w:rPr>
        <w:t>instanziierten</w:t>
      </w:r>
      <w:r w:rsidRPr="00FE5688">
        <w:rPr>
          <w:lang w:val="de-AT"/>
        </w:rPr>
        <w:t xml:space="preserve"> VMs selbst verantwortlich.</w:t>
      </w:r>
      <w:r w:rsidR="008E003A" w:rsidRPr="008E003A">
        <w:rPr>
          <w:lang w:val="de-AT"/>
        </w:rPr>
        <w:t xml:space="preserve"> </w:t>
      </w:r>
      <w:r w:rsidR="008E003A">
        <w:rPr>
          <w:lang w:val="de-AT"/>
        </w:rPr>
        <w:t xml:space="preserve">Man hat </w:t>
      </w:r>
      <w:r w:rsidR="00D603BF">
        <w:rPr>
          <w:lang w:val="de-AT"/>
        </w:rPr>
        <w:t xml:space="preserve">die Möglichkeit </w:t>
      </w:r>
      <w:r w:rsidRPr="00FE5688">
        <w:rPr>
          <w:lang w:val="de-AT"/>
        </w:rPr>
        <w:t>Docker EE direkt auf einer Google Cloud Virtual Machine (Linux)</w:t>
      </w:r>
      <w:r w:rsidR="00D603BF">
        <w:rPr>
          <w:lang w:val="de-AT"/>
        </w:rPr>
        <w:t xml:space="preserve"> zu</w:t>
      </w:r>
      <w:r w:rsidRPr="00FE5688">
        <w:rPr>
          <w:lang w:val="de-AT"/>
        </w:rPr>
        <w:t xml:space="preserve"> installieren.</w:t>
      </w:r>
    </w:p>
    <w:p w14:paraId="42A1FC79" w14:textId="77777777" w:rsidR="00D603BF" w:rsidRPr="00FE5688" w:rsidRDefault="00D603BF" w:rsidP="00FE5688">
      <w:pPr>
        <w:spacing w:after="0"/>
        <w:jc w:val="left"/>
        <w:rPr>
          <w:lang w:val="de-AT"/>
        </w:rPr>
      </w:pPr>
    </w:p>
    <w:p w14:paraId="53024B99" w14:textId="72FA09CE" w:rsidR="00FE5688" w:rsidRPr="00D603BF" w:rsidRDefault="00FE5688" w:rsidP="00FE5688">
      <w:pPr>
        <w:spacing w:after="0"/>
        <w:jc w:val="left"/>
        <w:rPr>
          <w:b/>
          <w:lang w:val="de-AT"/>
        </w:rPr>
      </w:pPr>
      <w:r w:rsidRPr="00FE5688">
        <w:rPr>
          <w:b/>
          <w:lang w:val="de-AT"/>
        </w:rPr>
        <w:t>Einschränkungen:</w:t>
      </w:r>
    </w:p>
    <w:p w14:paraId="7D572A07" w14:textId="77777777" w:rsidR="00D603BF" w:rsidRPr="00FE5688" w:rsidRDefault="00D603BF" w:rsidP="00FE5688">
      <w:pPr>
        <w:spacing w:after="0"/>
        <w:jc w:val="left"/>
        <w:rPr>
          <w:lang w:val="de-AT"/>
        </w:rPr>
      </w:pPr>
    </w:p>
    <w:p w14:paraId="2A3B0A6A" w14:textId="6E7E9804" w:rsidR="003C7EEA" w:rsidRPr="003C7EEA" w:rsidRDefault="003C7EEA" w:rsidP="00891F1C">
      <w:pPr>
        <w:pStyle w:val="Listenabsatz"/>
        <w:numPr>
          <w:ilvl w:val="0"/>
          <w:numId w:val="6"/>
        </w:numPr>
        <w:rPr>
          <w:lang w:val="de-AT"/>
        </w:rPr>
      </w:pPr>
      <w:r w:rsidRPr="003C7EEA">
        <w:rPr>
          <w:lang w:val="de-AT"/>
        </w:rPr>
        <w:t>Es ist nicht möglich, die Ports einer VM-Instanz den Ports des Containers zuzuordnen (Docker-Option -p).</w:t>
      </w:r>
    </w:p>
    <w:p w14:paraId="65F91B9D" w14:textId="4E4C07B4" w:rsidR="00956AF7" w:rsidRPr="00956AF7" w:rsidRDefault="003C7EEA" w:rsidP="00891F1C">
      <w:pPr>
        <w:pStyle w:val="Listenabsatz"/>
        <w:numPr>
          <w:ilvl w:val="0"/>
          <w:numId w:val="6"/>
        </w:numPr>
        <w:rPr>
          <w:lang w:val="de-AT"/>
        </w:rPr>
      </w:pPr>
      <w:r w:rsidRPr="003C7EEA">
        <w:rPr>
          <w:lang w:val="de-AT"/>
        </w:rPr>
        <w:t>Sie können Container nur aus einem öffentlichen Repository oder aus einem privaten Repository in der Google Container Registry bereitstellen. Andere private Repositories werden derzeit nicht unterstützt.</w:t>
      </w:r>
    </w:p>
    <w:p w14:paraId="3A64D23A" w14:textId="1915725D" w:rsidR="00956AF7" w:rsidRPr="00AA39F0" w:rsidRDefault="00956AF7" w:rsidP="00956AF7">
      <w:r w:rsidRPr="00956AF7">
        <w:rPr>
          <w:rFonts w:ascii="Segoe UI Symbol" w:hAnsi="Segoe UI Symbol"/>
          <w:lang w:val="de-AT"/>
        </w:rPr>
        <w:t></w:t>
      </w:r>
      <w:r w:rsidRPr="00AA39F0">
        <w:t xml:space="preserve"> Docker Compose </w:t>
      </w:r>
    </w:p>
    <w:p w14:paraId="48E1CB78" w14:textId="68DC2741" w:rsidR="00956AF7" w:rsidRPr="00AA39F0" w:rsidRDefault="00956AF7" w:rsidP="00956AF7">
      <w:r w:rsidRPr="00956AF7">
        <w:rPr>
          <w:rFonts w:ascii="Segoe UI Symbol" w:hAnsi="Segoe UI Symbol"/>
          <w:lang w:val="de-AT"/>
        </w:rPr>
        <w:t></w:t>
      </w:r>
      <w:r w:rsidRPr="00AA39F0">
        <w:t xml:space="preserve"> Docker Swarm</w:t>
      </w:r>
    </w:p>
    <w:p w14:paraId="77405F5B" w14:textId="07A8C7AB" w:rsidR="003C7EEA" w:rsidRPr="00956AF7" w:rsidRDefault="00956AF7" w:rsidP="003C7EEA">
      <w:pPr>
        <w:rPr>
          <w:b/>
          <w:lang w:val="de-AT"/>
        </w:rPr>
      </w:pPr>
      <w:r w:rsidRPr="00956AF7">
        <w:rPr>
          <w:b/>
          <w:lang w:val="de-AT"/>
        </w:rPr>
        <w:t>Kosten:</w:t>
      </w:r>
    </w:p>
    <w:p w14:paraId="7100A783" w14:textId="705B6321" w:rsidR="00956AF7" w:rsidRDefault="00956AF7" w:rsidP="003C7EEA">
      <w:pPr>
        <w:rPr>
          <w:lang w:val="de-AT"/>
        </w:rPr>
      </w:pPr>
      <w:r w:rsidRPr="00956AF7">
        <w:rPr>
          <w:lang w:val="de-AT"/>
        </w:rPr>
        <w:t>Um die Kosten für die Bereitstellung der Mikroservices basierend auf Docker-Images zu berechnen, muss eine VM ausgewählt und konfiguriert werden. Mithilfe des Pricing Calculators können die Kosten ca. vorberechnet werden: https://cloud.google.com/products/calculator/</w:t>
      </w:r>
    </w:p>
    <w:p w14:paraId="7CF6CB11" w14:textId="77777777" w:rsidR="00956AF7" w:rsidRDefault="00956AF7">
      <w:pPr>
        <w:spacing w:after="160" w:line="259" w:lineRule="auto"/>
        <w:jc w:val="left"/>
        <w:rPr>
          <w:lang w:val="de-AT"/>
        </w:rPr>
      </w:pPr>
      <w:r>
        <w:rPr>
          <w:lang w:val="de-AT"/>
        </w:rPr>
        <w:br w:type="page"/>
      </w:r>
    </w:p>
    <w:p w14:paraId="2D996243" w14:textId="0D655DFA" w:rsidR="00956AF7" w:rsidRDefault="006902AC" w:rsidP="006902AC">
      <w:pPr>
        <w:pStyle w:val="berschrift3"/>
      </w:pPr>
      <w:bookmarkStart w:id="67" w:name="_Toc10538458"/>
      <w:r w:rsidRPr="006902AC">
        <w:lastRenderedPageBreak/>
        <w:t>Google Compute Engine (Container-O</w:t>
      </w:r>
      <w:r>
        <w:t>ptimized OS)</w:t>
      </w:r>
      <w:bookmarkEnd w:id="67"/>
    </w:p>
    <w:p w14:paraId="04D304D5" w14:textId="11A7F8D8" w:rsidR="006902AC" w:rsidRDefault="00C32EF5" w:rsidP="003C7EEA">
      <w:pPr>
        <w:rPr>
          <w:lang w:val="de-AT"/>
        </w:rPr>
      </w:pPr>
      <w:r w:rsidRPr="00C32EF5">
        <w:rPr>
          <w:lang w:val="de-AT"/>
        </w:rPr>
        <w:t>Bei GCE (Linux) handelt es sich um keinen Managed-Service. Man ist für die instanziierten VMs selbst verantwortlich.</w:t>
      </w:r>
      <w:r>
        <w:rPr>
          <w:lang w:val="de-AT"/>
        </w:rPr>
        <w:t xml:space="preserve"> </w:t>
      </w:r>
    </w:p>
    <w:p w14:paraId="7402236C" w14:textId="17065473" w:rsidR="00C32EF5" w:rsidRDefault="00C32EF5" w:rsidP="003C7EEA">
      <w:pPr>
        <w:rPr>
          <w:lang w:val="de-AT"/>
        </w:rPr>
      </w:pPr>
      <w:r w:rsidRPr="00C32EF5">
        <w:rPr>
          <w:lang w:val="de-AT"/>
        </w:rPr>
        <w:t>VMs werden auf ein für Docker-Container optimiertes Betriebssystem aufgesetzt. Auf Instanzen mit Container-Optimized OS sind die Docker-Laufzeit und cloud-init vorinstalliert. Wenn Container-Optimized OS verwendet werden, können Docker-Container gleichzeitig mit dem Erstellen der VM online gesetzt werden, ohne dass eine Einrichtung auf dem Host erforderlich ist.</w:t>
      </w:r>
    </w:p>
    <w:p w14:paraId="5360AB4B" w14:textId="4535BE85" w:rsidR="00A95EA6" w:rsidRPr="00AA39F0" w:rsidRDefault="00A95EA6" w:rsidP="00A95EA6">
      <w:r>
        <w:rPr>
          <w:rFonts w:ascii="Segoe UI Symbol" w:hAnsi="Segoe UI Symbol"/>
          <w:lang w:val="de-AT"/>
        </w:rPr>
        <w:t></w:t>
      </w:r>
      <w:r w:rsidRPr="00AA39F0">
        <w:t xml:space="preserve"> Docker Compose </w:t>
      </w:r>
    </w:p>
    <w:p w14:paraId="68E2799F" w14:textId="24C69B3B" w:rsidR="00A95EA6" w:rsidRPr="00A95EA6" w:rsidRDefault="00A95EA6" w:rsidP="003C7EEA">
      <w:r>
        <w:rPr>
          <w:rFonts w:ascii="Segoe UI Symbol" w:hAnsi="Segoe UI Symbol"/>
          <w:lang w:val="de-AT"/>
        </w:rPr>
        <w:t></w:t>
      </w:r>
      <w:r w:rsidRPr="00AA39F0">
        <w:t xml:space="preserve"> Docker Swarm</w:t>
      </w:r>
    </w:p>
    <w:p w14:paraId="7E54EF12" w14:textId="17020A9B" w:rsidR="00C32EF5" w:rsidRPr="00C32EF5" w:rsidRDefault="00C32EF5" w:rsidP="003C7EEA">
      <w:pPr>
        <w:rPr>
          <w:b/>
          <w:lang w:val="de-AT"/>
        </w:rPr>
      </w:pPr>
      <w:r w:rsidRPr="00C32EF5">
        <w:rPr>
          <w:b/>
          <w:lang w:val="de-AT"/>
        </w:rPr>
        <w:t>Einschränkungen:</w:t>
      </w:r>
    </w:p>
    <w:p w14:paraId="578C8FF2" w14:textId="6EA47227" w:rsidR="00C10321" w:rsidRPr="00C10321" w:rsidRDefault="00C10321" w:rsidP="00891F1C">
      <w:pPr>
        <w:pStyle w:val="Listenabsatz"/>
        <w:numPr>
          <w:ilvl w:val="0"/>
          <w:numId w:val="7"/>
        </w:numPr>
        <w:rPr>
          <w:lang w:val="de-AT"/>
        </w:rPr>
      </w:pPr>
      <w:r w:rsidRPr="00C10321">
        <w:rPr>
          <w:lang w:val="de-AT"/>
        </w:rPr>
        <w:t>Container-Optimized OS enthält keinen Paketmanager, weswegen Softwarepakete nicht direkt auf einer Instanz installieren werden können.</w:t>
      </w:r>
    </w:p>
    <w:p w14:paraId="445DA956" w14:textId="202C76CC" w:rsidR="00C32EF5" w:rsidRPr="00C10321" w:rsidRDefault="00C10321" w:rsidP="00891F1C">
      <w:pPr>
        <w:pStyle w:val="Listenabsatz"/>
        <w:numPr>
          <w:ilvl w:val="0"/>
          <w:numId w:val="7"/>
        </w:numPr>
        <w:rPr>
          <w:lang w:val="de-AT"/>
        </w:rPr>
      </w:pPr>
      <w:r w:rsidRPr="00C10321">
        <w:rPr>
          <w:lang w:val="de-AT"/>
        </w:rPr>
        <w:t>Container-Optimized OS kann nicht außerhalb der Google Cloud Platform-Umgebung eingesetzt werden.</w:t>
      </w:r>
    </w:p>
    <w:p w14:paraId="64D62DA0" w14:textId="5924DFE3" w:rsidR="00C10321" w:rsidRDefault="00C10321" w:rsidP="00C10321">
      <w:pPr>
        <w:rPr>
          <w:lang w:val="de-AT"/>
        </w:rPr>
      </w:pPr>
      <w:r>
        <w:rPr>
          <w:lang w:val="de-AT"/>
        </w:rPr>
        <w:t xml:space="preserve">Anleitung um </w:t>
      </w:r>
      <w:r w:rsidRPr="00C10321">
        <w:rPr>
          <w:lang w:val="de-AT"/>
        </w:rPr>
        <w:t>Docker-Compose auf einer Container-Optimized OS Instanz</w:t>
      </w:r>
      <w:r>
        <w:rPr>
          <w:lang w:val="de-AT"/>
        </w:rPr>
        <w:t xml:space="preserve"> auszuführen</w:t>
      </w:r>
      <w:r w:rsidRPr="00C10321">
        <w:rPr>
          <w:lang w:val="de-AT"/>
        </w:rPr>
        <w:t xml:space="preserve">: </w:t>
      </w:r>
      <w:hyperlink r:id="rId74" w:history="1">
        <w:r w:rsidRPr="007F1B6D">
          <w:rPr>
            <w:rStyle w:val="Hyperlink"/>
            <w:lang w:val="de-AT"/>
          </w:rPr>
          <w:t>https://cloud.google.com/community/tutorials/docker-compose-on-container-optimized-os</w:t>
        </w:r>
      </w:hyperlink>
      <w:r>
        <w:rPr>
          <w:lang w:val="de-AT"/>
        </w:rPr>
        <w:t xml:space="preserve"> </w:t>
      </w:r>
    </w:p>
    <w:p w14:paraId="4E01A8FF" w14:textId="3F670FBA" w:rsidR="00C10321" w:rsidRPr="00C10321" w:rsidRDefault="00C10321" w:rsidP="00C10321">
      <w:pPr>
        <w:rPr>
          <w:b/>
          <w:lang w:val="de-AT"/>
        </w:rPr>
      </w:pPr>
      <w:r w:rsidRPr="00C10321">
        <w:rPr>
          <w:b/>
          <w:lang w:val="de-AT"/>
        </w:rPr>
        <w:t>Kosten:</w:t>
      </w:r>
    </w:p>
    <w:p w14:paraId="6FD32A4F" w14:textId="311ACCA2" w:rsidR="00C10321" w:rsidRDefault="00D50598" w:rsidP="00C10321">
      <w:pPr>
        <w:rPr>
          <w:lang w:val="de-AT"/>
        </w:rPr>
      </w:pPr>
      <w:r w:rsidRPr="00D50598">
        <w:rPr>
          <w:lang w:val="de-AT"/>
        </w:rPr>
        <w:t xml:space="preserve">Um die Kosten für die Bereitstellung der Mikroservices basierend auf Docker-Images zu berechnen, muss eine VM ausgewählt und konfiguriert werden. Mithilfe des Pricing Calculators können die Kosten ca. vorberechnet werden: </w:t>
      </w:r>
      <w:hyperlink r:id="rId75" w:history="1">
        <w:r w:rsidRPr="007F1B6D">
          <w:rPr>
            <w:rStyle w:val="Hyperlink"/>
            <w:lang w:val="de-AT"/>
          </w:rPr>
          <w:t>https://cloud.google.com/products/calculator/</w:t>
        </w:r>
      </w:hyperlink>
      <w:r>
        <w:rPr>
          <w:lang w:val="de-AT"/>
        </w:rPr>
        <w:t xml:space="preserve"> </w:t>
      </w:r>
    </w:p>
    <w:p w14:paraId="6C29387E" w14:textId="57C47BFC" w:rsidR="00D50598" w:rsidRDefault="00D50598" w:rsidP="00D50598">
      <w:pPr>
        <w:pStyle w:val="berschrift3"/>
        <w:rPr>
          <w:lang w:val="de-AT"/>
        </w:rPr>
      </w:pPr>
      <w:bookmarkStart w:id="68" w:name="_Toc10538459"/>
      <w:r>
        <w:rPr>
          <w:lang w:val="de-AT"/>
        </w:rPr>
        <w:t>Google Kubernetes Engine</w:t>
      </w:r>
      <w:bookmarkEnd w:id="68"/>
    </w:p>
    <w:p w14:paraId="6350577D" w14:textId="57F23069" w:rsidR="00322C4D" w:rsidRPr="00322C4D" w:rsidRDefault="00322C4D" w:rsidP="00322C4D">
      <w:pPr>
        <w:rPr>
          <w:lang w:val="de-AT"/>
        </w:rPr>
      </w:pPr>
      <w:r w:rsidRPr="00322C4D">
        <w:rPr>
          <w:lang w:val="de-AT"/>
        </w:rPr>
        <w:t xml:space="preserve">Die Kubernetes Engine </w:t>
      </w:r>
      <w:r>
        <w:rPr>
          <w:lang w:val="de-AT"/>
        </w:rPr>
        <w:t>verwaltet</w:t>
      </w:r>
      <w:r w:rsidRPr="00322C4D">
        <w:rPr>
          <w:lang w:val="de-AT"/>
        </w:rPr>
        <w:t xml:space="preserve"> alle instanz</w:t>
      </w:r>
      <w:r>
        <w:rPr>
          <w:lang w:val="de-AT"/>
        </w:rPr>
        <w:t>i</w:t>
      </w:r>
      <w:r w:rsidRPr="00322C4D">
        <w:rPr>
          <w:lang w:val="de-AT"/>
        </w:rPr>
        <w:t xml:space="preserve">ierten VMs und verwaltet das Scaling. </w:t>
      </w:r>
    </w:p>
    <w:p w14:paraId="5975937D" w14:textId="292B827E" w:rsidR="00322C4D" w:rsidRPr="00322C4D" w:rsidRDefault="6D3308E6" w:rsidP="6D3308E6">
      <w:pPr>
        <w:rPr>
          <w:lang w:val="de-AT"/>
        </w:rPr>
      </w:pPr>
      <w:r w:rsidRPr="6D3308E6">
        <w:rPr>
          <w:lang w:val="de-AT"/>
        </w:rPr>
        <w:t>Das Ausführen jedes Mikrodienstes auf einer separaten VM in Compute Engine kann durch die Beanspruchung des Betriebssystems erhebliche Kosten verursachen. Mit der Kubernetes Engine können mehrere Container und Gruppen von Containern für jede VM-Instanz bereitstellen. Dadurch können VM-Resourcen des Hosts Mikroservices mit geringerem Platzbedarf effizienter zugewiesen werden.</w:t>
      </w:r>
    </w:p>
    <w:p w14:paraId="27D552E8" w14:textId="2947BB57" w:rsidR="00241EA7" w:rsidRDefault="00CD203E" w:rsidP="00322C4D">
      <w:pPr>
        <w:rPr>
          <w:lang w:val="de-AT"/>
        </w:rPr>
      </w:pPr>
      <w:r>
        <w:rPr>
          <w:lang w:val="de-AT"/>
        </w:rPr>
        <w:t xml:space="preserve">Anleitung um </w:t>
      </w:r>
      <w:r w:rsidR="00322C4D" w:rsidRPr="00322C4D">
        <w:rPr>
          <w:lang w:val="de-AT"/>
        </w:rPr>
        <w:t xml:space="preserve">Docker-Containerimage in Kubernetes </w:t>
      </w:r>
      <w:r>
        <w:rPr>
          <w:lang w:val="de-AT"/>
        </w:rPr>
        <w:t>bereitzustellen</w:t>
      </w:r>
      <w:r w:rsidR="00322C4D" w:rsidRPr="00322C4D">
        <w:rPr>
          <w:lang w:val="de-AT"/>
        </w:rPr>
        <w:t xml:space="preserve">: </w:t>
      </w:r>
      <w:hyperlink r:id="rId76" w:history="1">
        <w:r w:rsidRPr="007F1B6D">
          <w:rPr>
            <w:rStyle w:val="Hyperlink"/>
            <w:lang w:val="de-AT"/>
          </w:rPr>
          <w:t>https://cloud.google.com/kubernetes-engine/docs/tutorials/hello-app</w:t>
        </w:r>
      </w:hyperlink>
      <w:r>
        <w:rPr>
          <w:lang w:val="de-AT"/>
        </w:rPr>
        <w:t xml:space="preserve"> </w:t>
      </w:r>
    </w:p>
    <w:p w14:paraId="2DF45875" w14:textId="5C2F4829" w:rsidR="00241EA7" w:rsidRPr="00AA39F0" w:rsidRDefault="007B26C8" w:rsidP="00241EA7">
      <w:r>
        <w:rPr>
          <w:rFonts w:ascii="Segoe UI Symbol" w:hAnsi="Segoe UI Symbol"/>
          <w:lang w:val="de-AT"/>
        </w:rPr>
        <w:t></w:t>
      </w:r>
      <w:r w:rsidR="00241EA7" w:rsidRPr="00AA39F0">
        <w:t xml:space="preserve"> Docker Compose</w:t>
      </w:r>
    </w:p>
    <w:p w14:paraId="319ECEEB" w14:textId="1F3D6A23" w:rsidR="00D50598" w:rsidRDefault="00241EA7" w:rsidP="00241EA7">
      <w:r>
        <w:rPr>
          <w:rFonts w:ascii="Segoe UI Symbol" w:hAnsi="Segoe UI Symbol"/>
          <w:lang w:val="de-AT"/>
        </w:rPr>
        <w:t></w:t>
      </w:r>
      <w:r w:rsidRPr="00AA39F0">
        <w:t xml:space="preserve"> Docker Swarm</w:t>
      </w:r>
    </w:p>
    <w:p w14:paraId="121D88F3" w14:textId="77777777" w:rsidR="00241EA7" w:rsidRPr="006D1A62" w:rsidRDefault="00241EA7" w:rsidP="00241EA7"/>
    <w:p w14:paraId="59680806" w14:textId="297B302E" w:rsidR="00CD203E" w:rsidRPr="00CD203E" w:rsidRDefault="00CD203E" w:rsidP="00322C4D">
      <w:pPr>
        <w:rPr>
          <w:b/>
          <w:lang w:val="de-AT"/>
        </w:rPr>
      </w:pPr>
      <w:r w:rsidRPr="00CD203E">
        <w:rPr>
          <w:b/>
          <w:lang w:val="de-AT"/>
        </w:rPr>
        <w:lastRenderedPageBreak/>
        <w:t>Kosten:</w:t>
      </w:r>
    </w:p>
    <w:p w14:paraId="24C8FB8B" w14:textId="7EF365C5" w:rsidR="00C91EDB" w:rsidRPr="000E67A2" w:rsidRDefault="6D3308E6" w:rsidP="6D3308E6">
      <w:pPr>
        <w:rPr>
          <w:lang w:val="de-AT"/>
        </w:rPr>
      </w:pPr>
      <w:r w:rsidRPr="6D3308E6">
        <w:rPr>
          <w:lang w:val="de-AT"/>
        </w:rPr>
        <w:t>GKE verwendet Google Compute Engine-Instanzen für Knoten im Cluster. Diese Instanzen werden Ihnen entsprechend den Compute Engine-Preisen in Rechnung gestellt, bis die Knoten gelöscht werden. Compute Engine-Resourcen werden pro Sekunde mit Mindestnutzungskosten von einer Minute abgerechnet.</w:t>
      </w:r>
    </w:p>
    <w:p w14:paraId="4E464A30" w14:textId="77777777" w:rsidR="000E67A2" w:rsidRPr="000E67A2" w:rsidRDefault="000E67A2" w:rsidP="000E67A2">
      <w:pPr>
        <w:rPr>
          <w:lang w:val="de-AT"/>
        </w:rPr>
      </w:pPr>
    </w:p>
    <w:p w14:paraId="054A0C4A" w14:textId="5924E410" w:rsidR="008E4339" w:rsidRDefault="00276A4E" w:rsidP="004B346B">
      <w:pPr>
        <w:pStyle w:val="berschrift1"/>
        <w:rPr>
          <w:lang w:val="de-AT"/>
        </w:rPr>
      </w:pPr>
      <w:bookmarkStart w:id="69" w:name="_Toc10538460"/>
      <w:r>
        <w:rPr>
          <w:lang w:val="de-AT"/>
        </w:rPr>
        <w:lastRenderedPageBreak/>
        <w:t>Entscheidung Plattform</w:t>
      </w:r>
      <w:bookmarkEnd w:id="69"/>
    </w:p>
    <w:p w14:paraId="774E2E79" w14:textId="45BB2C74" w:rsidR="00276A4E" w:rsidRDefault="00F906AD" w:rsidP="00276A4E">
      <w:pPr>
        <w:rPr>
          <w:lang w:val="de-AT"/>
        </w:rPr>
      </w:pPr>
      <w:r>
        <w:rPr>
          <w:lang w:val="de-AT"/>
        </w:rPr>
        <w:t>Nach</w:t>
      </w:r>
      <w:r w:rsidR="00891F1C">
        <w:rPr>
          <w:lang w:val="de-AT"/>
        </w:rPr>
        <w:t xml:space="preserve">dem die drei Cloud Plattformen Azure, GCP und AWS analysiert wurden, fiel die Entscheidung auf Microsoft Azure. </w:t>
      </w:r>
    </w:p>
    <w:p w14:paraId="38A5435F" w14:textId="4522070C" w:rsidR="00891F1C" w:rsidRDefault="6D3308E6" w:rsidP="6D3308E6">
      <w:pPr>
        <w:rPr>
          <w:lang w:val="de-AT"/>
        </w:rPr>
      </w:pPr>
      <w:r w:rsidRPr="6D3308E6">
        <w:rPr>
          <w:lang w:val="de-AT"/>
        </w:rPr>
        <w:t xml:space="preserve">Hauptgründe für diese Entscheidung waren das Studentenangebot bei dem man 100$ Guthaben bekommt, die schon für einige von uns im Jahrgang bekannte Umgebung im Azure Portal und die zahlreichen Services die eine Bereitstellung einer Microservice-Architektur Umgebung in Docker erlaubt. Zusätzlich verfügen wir über ein separates Abonnement, welches vom Studiengang und dem ENTA Bereich bereitgestellt wird. Das Abonnement Entology erlaubt es mehrere Resourcen und Projekte in Azure abzubilden weil das Budget nicht auf 100$ limitiert ist. </w:t>
      </w:r>
    </w:p>
    <w:p w14:paraId="49E9A93E" w14:textId="21FD4637" w:rsidR="00AD0354" w:rsidRDefault="005245D0" w:rsidP="00276A4E">
      <w:pPr>
        <w:rPr>
          <w:lang w:val="de-AT"/>
        </w:rPr>
      </w:pPr>
      <w:r>
        <w:rPr>
          <w:lang w:val="de-AT"/>
        </w:rPr>
        <w:t xml:space="preserve">In der nachfolgenden Tabelle wird nochmals ein kurzer Vergleich gezogen um die Entscheidung nachvollziehbar zu machen. </w:t>
      </w:r>
    </w:p>
    <w:p w14:paraId="280DD423" w14:textId="39D356EC" w:rsidR="00C07736" w:rsidRDefault="00C07736" w:rsidP="00276A4E">
      <w:pPr>
        <w:rPr>
          <w:lang w:val="de-AT"/>
        </w:rPr>
      </w:pPr>
    </w:p>
    <w:p w14:paraId="0A503637" w14:textId="77777777" w:rsidR="00C07736" w:rsidRDefault="00C07736" w:rsidP="00C07736">
      <w:pPr>
        <w:spacing w:after="160" w:line="259" w:lineRule="auto"/>
        <w:jc w:val="left"/>
        <w:rPr>
          <w:lang w:val="de-AT"/>
        </w:rPr>
        <w:sectPr w:rsidR="00C07736" w:rsidSect="007166C2">
          <w:footerReference w:type="default" r:id="rId77"/>
          <w:pgSz w:w="11906" w:h="16838"/>
          <w:pgMar w:top="1417" w:right="1417" w:bottom="1134" w:left="1417" w:header="708" w:footer="708" w:gutter="0"/>
          <w:pgNumType w:start="1"/>
          <w:cols w:space="708"/>
          <w:docGrid w:linePitch="360"/>
        </w:sectPr>
      </w:pPr>
    </w:p>
    <w:tbl>
      <w:tblPr>
        <w:tblStyle w:val="Tabellenraster"/>
        <w:tblW w:w="0" w:type="auto"/>
        <w:tblLook w:val="04A0" w:firstRow="1" w:lastRow="0" w:firstColumn="1" w:lastColumn="0" w:noHBand="0" w:noVBand="1"/>
      </w:tblPr>
      <w:tblGrid>
        <w:gridCol w:w="3569"/>
        <w:gridCol w:w="3569"/>
        <w:gridCol w:w="3569"/>
        <w:gridCol w:w="3570"/>
      </w:tblGrid>
      <w:tr w:rsidR="00C07736" w:rsidRPr="00C07736" w14:paraId="6C71DC47" w14:textId="77777777" w:rsidTr="6D3308E6">
        <w:tc>
          <w:tcPr>
            <w:tcW w:w="3569" w:type="dxa"/>
            <w:shd w:val="clear" w:color="auto" w:fill="B4C6E7" w:themeFill="accent1" w:themeFillTint="66"/>
          </w:tcPr>
          <w:p w14:paraId="682868F7" w14:textId="77777777" w:rsidR="00C07736" w:rsidRPr="00C07736" w:rsidRDefault="00C07736" w:rsidP="00C07736">
            <w:pPr>
              <w:spacing w:after="160" w:line="259" w:lineRule="auto"/>
              <w:jc w:val="left"/>
              <w:rPr>
                <w:b/>
              </w:rPr>
            </w:pPr>
          </w:p>
        </w:tc>
        <w:tc>
          <w:tcPr>
            <w:tcW w:w="3569" w:type="dxa"/>
            <w:shd w:val="clear" w:color="auto" w:fill="B4C6E7" w:themeFill="accent1" w:themeFillTint="66"/>
          </w:tcPr>
          <w:p w14:paraId="714FAD5C" w14:textId="42ED4A59" w:rsidR="00C07736" w:rsidRPr="00C07736" w:rsidRDefault="00C07736" w:rsidP="00C07736">
            <w:pPr>
              <w:spacing w:after="160" w:line="259" w:lineRule="auto"/>
              <w:jc w:val="left"/>
              <w:rPr>
                <w:b/>
              </w:rPr>
            </w:pPr>
            <w:r w:rsidRPr="00C07736">
              <w:rPr>
                <w:b/>
              </w:rPr>
              <w:t>Azure</w:t>
            </w:r>
          </w:p>
        </w:tc>
        <w:tc>
          <w:tcPr>
            <w:tcW w:w="3569" w:type="dxa"/>
            <w:shd w:val="clear" w:color="auto" w:fill="B4C6E7" w:themeFill="accent1" w:themeFillTint="66"/>
          </w:tcPr>
          <w:p w14:paraId="18BA9644" w14:textId="2D86159B" w:rsidR="00C07736" w:rsidRPr="00C07736" w:rsidRDefault="00C07736" w:rsidP="00C07736">
            <w:pPr>
              <w:spacing w:after="160" w:line="259" w:lineRule="auto"/>
              <w:jc w:val="left"/>
              <w:rPr>
                <w:b/>
              </w:rPr>
            </w:pPr>
            <w:r w:rsidRPr="00C07736">
              <w:rPr>
                <w:b/>
              </w:rPr>
              <w:t>GCP</w:t>
            </w:r>
          </w:p>
        </w:tc>
        <w:tc>
          <w:tcPr>
            <w:tcW w:w="3570" w:type="dxa"/>
            <w:shd w:val="clear" w:color="auto" w:fill="B4C6E7" w:themeFill="accent1" w:themeFillTint="66"/>
          </w:tcPr>
          <w:p w14:paraId="49235B49" w14:textId="06106997" w:rsidR="00C07736" w:rsidRPr="00C07736" w:rsidRDefault="00C07736" w:rsidP="00C07736">
            <w:pPr>
              <w:spacing w:after="160" w:line="259" w:lineRule="auto"/>
              <w:jc w:val="left"/>
              <w:rPr>
                <w:b/>
              </w:rPr>
            </w:pPr>
            <w:r w:rsidRPr="00C07736">
              <w:rPr>
                <w:b/>
              </w:rPr>
              <w:t>AWS</w:t>
            </w:r>
          </w:p>
        </w:tc>
      </w:tr>
      <w:tr w:rsidR="00C07736" w14:paraId="01CA40BC" w14:textId="77777777" w:rsidTr="6D3308E6">
        <w:tc>
          <w:tcPr>
            <w:tcW w:w="3569" w:type="dxa"/>
          </w:tcPr>
          <w:p w14:paraId="671C8B0C" w14:textId="04C6E484" w:rsidR="00C07736" w:rsidRPr="00C07736" w:rsidRDefault="00C07736" w:rsidP="00C07736">
            <w:pPr>
              <w:spacing w:after="160" w:line="259" w:lineRule="auto"/>
              <w:jc w:val="left"/>
              <w:rPr>
                <w:b/>
              </w:rPr>
            </w:pPr>
            <w:r w:rsidRPr="00C07736">
              <w:rPr>
                <w:b/>
              </w:rPr>
              <w:t>Studentenangebot</w:t>
            </w:r>
          </w:p>
        </w:tc>
        <w:tc>
          <w:tcPr>
            <w:tcW w:w="3569" w:type="dxa"/>
          </w:tcPr>
          <w:p w14:paraId="4D3BAF1F" w14:textId="77777777" w:rsidR="00913DA4" w:rsidRDefault="00913DA4" w:rsidP="00913DA4">
            <w:pPr>
              <w:pStyle w:val="StandardWeb"/>
              <w:spacing w:before="0" w:beforeAutospacing="0" w:after="0" w:afterAutospacing="0"/>
              <w:rPr>
                <w:rFonts w:ascii="Calibri" w:hAnsi="Calibri" w:cs="Calibri"/>
                <w:sz w:val="22"/>
                <w:szCs w:val="22"/>
                <w:lang w:val="en-GB"/>
              </w:rPr>
            </w:pPr>
            <w:r>
              <w:rPr>
                <w:rFonts w:ascii="Calibri" w:hAnsi="Calibri" w:cs="Calibri"/>
                <w:sz w:val="22"/>
                <w:szCs w:val="22"/>
                <w:lang w:val="en-GB"/>
              </w:rPr>
              <w:t>Azure for Students:</w:t>
            </w:r>
          </w:p>
          <w:p w14:paraId="05BA1973" w14:textId="77777777" w:rsidR="00913DA4" w:rsidRDefault="00913DA4" w:rsidP="00913DA4">
            <w:pPr>
              <w:numPr>
                <w:ilvl w:val="0"/>
                <w:numId w:val="8"/>
              </w:numPr>
              <w:spacing w:after="0"/>
              <w:ind w:left="540"/>
              <w:jc w:val="left"/>
              <w:textAlignment w:val="center"/>
              <w:rPr>
                <w:rFonts w:ascii="Calibri" w:hAnsi="Calibri" w:cs="Calibri"/>
                <w:sz w:val="22"/>
                <w:lang w:val="en-GB"/>
              </w:rPr>
            </w:pPr>
            <w:r>
              <w:rPr>
                <w:rFonts w:ascii="Calibri" w:hAnsi="Calibri" w:cs="Calibri"/>
                <w:sz w:val="22"/>
                <w:lang w:val="en-GB"/>
              </w:rPr>
              <w:t>12 Monate Subscription</w:t>
            </w:r>
          </w:p>
          <w:p w14:paraId="4F6EF471" w14:textId="77777777" w:rsidR="00913DA4" w:rsidRDefault="00913DA4" w:rsidP="00913DA4">
            <w:pPr>
              <w:numPr>
                <w:ilvl w:val="0"/>
                <w:numId w:val="8"/>
              </w:numPr>
              <w:spacing w:after="0"/>
              <w:ind w:left="540"/>
              <w:jc w:val="left"/>
              <w:textAlignment w:val="center"/>
              <w:rPr>
                <w:rFonts w:ascii="Calibri" w:hAnsi="Calibri" w:cs="Calibri"/>
                <w:sz w:val="22"/>
                <w:lang w:val="en-GB"/>
              </w:rPr>
            </w:pPr>
            <w:r>
              <w:rPr>
                <w:rFonts w:ascii="Calibri" w:hAnsi="Calibri" w:cs="Calibri"/>
                <w:sz w:val="22"/>
                <w:lang w:val="en-GB"/>
              </w:rPr>
              <w:t>100$ Guthaben für kostenpflichtige Services</w:t>
            </w:r>
          </w:p>
          <w:p w14:paraId="6EA47E92" w14:textId="77777777" w:rsidR="00913DA4" w:rsidRDefault="00913DA4" w:rsidP="00913DA4">
            <w:pPr>
              <w:pStyle w:val="StandardWeb"/>
              <w:spacing w:before="0" w:beforeAutospacing="0" w:after="0" w:afterAutospacing="0"/>
              <w:ind w:left="540"/>
              <w:rPr>
                <w:rFonts w:ascii="Calibri" w:hAnsi="Calibri" w:cs="Calibri"/>
                <w:sz w:val="22"/>
                <w:szCs w:val="22"/>
                <w:lang w:val="en-GB"/>
              </w:rPr>
            </w:pPr>
          </w:p>
          <w:p w14:paraId="379899FB" w14:textId="77777777" w:rsidR="00913DA4" w:rsidRPr="001E788F" w:rsidRDefault="00913DA4" w:rsidP="00913DA4">
            <w:pPr>
              <w:pStyle w:val="StandardWeb"/>
              <w:spacing w:before="0" w:beforeAutospacing="0" w:after="0" w:afterAutospacing="0"/>
              <w:rPr>
                <w:rFonts w:ascii="Calibri" w:hAnsi="Calibri" w:cs="Calibri"/>
                <w:sz w:val="22"/>
                <w:szCs w:val="22"/>
              </w:rPr>
            </w:pPr>
            <w:r w:rsidRPr="001E788F">
              <w:rPr>
                <w:rFonts w:ascii="Calibri" w:hAnsi="Calibri" w:cs="Calibri"/>
                <w:sz w:val="22"/>
                <w:szCs w:val="22"/>
              </w:rPr>
              <w:t xml:space="preserve">Es stehen 27 Services jederzeit kostenlos zur Verfügung. </w:t>
            </w:r>
          </w:p>
          <w:p w14:paraId="7457FE3C" w14:textId="77777777" w:rsidR="00913DA4" w:rsidRPr="001E788F" w:rsidRDefault="00913DA4" w:rsidP="00913DA4">
            <w:pPr>
              <w:pStyle w:val="StandardWeb"/>
              <w:spacing w:before="0" w:beforeAutospacing="0" w:after="0" w:afterAutospacing="0"/>
              <w:rPr>
                <w:rFonts w:ascii="Calibri" w:hAnsi="Calibri" w:cs="Calibri"/>
                <w:sz w:val="22"/>
                <w:szCs w:val="22"/>
              </w:rPr>
            </w:pPr>
            <w:r w:rsidRPr="001E788F">
              <w:rPr>
                <w:rFonts w:ascii="Calibri" w:hAnsi="Calibri" w:cs="Calibri"/>
                <w:sz w:val="22"/>
                <w:szCs w:val="22"/>
              </w:rPr>
              <w:t>Die, auf 12 Monate begränzte, Subscription kann erneuert werden,</w:t>
            </w:r>
            <w:r>
              <w:rPr>
                <w:rFonts w:ascii="Calibri" w:hAnsi="Calibri" w:cs="Calibri"/>
                <w:sz w:val="22"/>
                <w:szCs w:val="22"/>
              </w:rPr>
              <w:t xml:space="preserve"> </w:t>
            </w:r>
            <w:r w:rsidRPr="001E788F">
              <w:rPr>
                <w:rFonts w:ascii="Calibri" w:hAnsi="Calibri" w:cs="Calibri"/>
                <w:sz w:val="22"/>
                <w:szCs w:val="22"/>
              </w:rPr>
              <w:t xml:space="preserve">solange man noch Student ist. </w:t>
            </w:r>
          </w:p>
          <w:p w14:paraId="6EC12BA5" w14:textId="77777777" w:rsidR="00913DA4" w:rsidRPr="001E788F" w:rsidRDefault="00913DA4" w:rsidP="00913DA4">
            <w:pPr>
              <w:pStyle w:val="StandardWeb"/>
              <w:spacing w:before="0" w:beforeAutospacing="0" w:after="0" w:afterAutospacing="0"/>
              <w:rPr>
                <w:rFonts w:ascii="Calibri" w:hAnsi="Calibri" w:cs="Calibri"/>
                <w:sz w:val="22"/>
                <w:szCs w:val="22"/>
              </w:rPr>
            </w:pPr>
          </w:p>
          <w:p w14:paraId="03B44FDB" w14:textId="77777777" w:rsidR="00913DA4" w:rsidRPr="001E788F" w:rsidRDefault="00121208" w:rsidP="00913DA4">
            <w:pPr>
              <w:pStyle w:val="StandardWeb"/>
              <w:spacing w:before="0" w:beforeAutospacing="0" w:after="0" w:afterAutospacing="0"/>
              <w:rPr>
                <w:rFonts w:ascii="Calibri" w:hAnsi="Calibri" w:cs="Calibri"/>
                <w:sz w:val="22"/>
                <w:szCs w:val="22"/>
              </w:rPr>
            </w:pPr>
            <w:hyperlink r:id="rId78" w:history="1">
              <w:r w:rsidR="00913DA4" w:rsidRPr="001E788F">
                <w:rPr>
                  <w:rStyle w:val="Hyperlink"/>
                  <w:rFonts w:ascii="Calibri" w:hAnsi="Calibri" w:cs="Calibri"/>
                  <w:sz w:val="22"/>
                  <w:szCs w:val="22"/>
                </w:rPr>
                <w:t>https://azure.microsoft.com/de-de/free/free-account-students-faq/</w:t>
              </w:r>
            </w:hyperlink>
          </w:p>
          <w:p w14:paraId="4D0F43EB" w14:textId="77777777" w:rsidR="00C07736" w:rsidRDefault="00C07736" w:rsidP="00C07736">
            <w:pPr>
              <w:spacing w:after="160" w:line="259" w:lineRule="auto"/>
              <w:jc w:val="left"/>
            </w:pPr>
          </w:p>
        </w:tc>
        <w:tc>
          <w:tcPr>
            <w:tcW w:w="3569" w:type="dxa"/>
          </w:tcPr>
          <w:p w14:paraId="54CEBA68" w14:textId="77777777" w:rsidR="00913DA4" w:rsidRPr="00B32437" w:rsidRDefault="00913DA4" w:rsidP="00913DA4">
            <w:pPr>
              <w:pStyle w:val="StandardWeb"/>
              <w:spacing w:before="0" w:beforeAutospacing="0" w:after="0" w:afterAutospacing="0"/>
              <w:rPr>
                <w:rFonts w:ascii="Calibri" w:hAnsi="Calibri" w:cs="Calibri"/>
                <w:sz w:val="22"/>
                <w:szCs w:val="22"/>
              </w:rPr>
            </w:pPr>
            <w:r w:rsidRPr="00B32437">
              <w:rPr>
                <w:rFonts w:ascii="Calibri" w:hAnsi="Calibri" w:cs="Calibri"/>
                <w:sz w:val="22"/>
                <w:szCs w:val="22"/>
              </w:rPr>
              <w:t>Ähnlich wie bei AWS werden bei GCP Modulle in einer Lernplattform (Qwiklab) in Form von Credits angeboten. Hier stehen 5,000 Qwiklab Credits der Universität zur Verfügung und 200 Credits den Studenten.</w:t>
            </w:r>
          </w:p>
          <w:p w14:paraId="19D1FE07" w14:textId="77777777" w:rsidR="00913DA4" w:rsidRPr="00B32437" w:rsidRDefault="00913DA4" w:rsidP="00913DA4">
            <w:pPr>
              <w:pStyle w:val="StandardWeb"/>
              <w:spacing w:before="0" w:beforeAutospacing="0" w:after="0" w:afterAutospacing="0"/>
              <w:rPr>
                <w:rFonts w:ascii="Calibri" w:hAnsi="Calibri" w:cs="Calibri"/>
                <w:sz w:val="22"/>
                <w:szCs w:val="22"/>
              </w:rPr>
            </w:pPr>
          </w:p>
          <w:p w14:paraId="280B08A5" w14:textId="77777777" w:rsidR="00913DA4" w:rsidRPr="00B32437" w:rsidRDefault="00913DA4" w:rsidP="00913DA4">
            <w:pPr>
              <w:pStyle w:val="StandardWeb"/>
              <w:spacing w:before="0" w:beforeAutospacing="0" w:after="0" w:afterAutospacing="0"/>
              <w:rPr>
                <w:rFonts w:ascii="Calibri" w:hAnsi="Calibri" w:cs="Calibri"/>
                <w:sz w:val="22"/>
                <w:szCs w:val="22"/>
              </w:rPr>
            </w:pPr>
            <w:r w:rsidRPr="00B32437">
              <w:rPr>
                <w:rFonts w:ascii="Calibri" w:hAnsi="Calibri" w:cs="Calibri"/>
                <w:sz w:val="22"/>
                <w:szCs w:val="22"/>
              </w:rPr>
              <w:t xml:space="preserve">Das von GCP angebotene Guthaben ist im Vergleich zu Azure kleiner. Studenten bekommen 50$ auf ihr Konto zugeschrieben. Jedoch können Studenten dieses Guthaben nicht selbst einlösen. Dieses muss von einem Lehrenden bei GCP angefordert werden. </w:t>
            </w:r>
          </w:p>
          <w:p w14:paraId="4A575AF6" w14:textId="77777777" w:rsidR="00913DA4" w:rsidRPr="00B32437" w:rsidRDefault="00913DA4" w:rsidP="00913DA4">
            <w:pPr>
              <w:pStyle w:val="StandardWeb"/>
              <w:spacing w:before="0" w:beforeAutospacing="0" w:after="0" w:afterAutospacing="0"/>
              <w:rPr>
                <w:rFonts w:ascii="Calibri" w:hAnsi="Calibri" w:cs="Calibri"/>
                <w:sz w:val="22"/>
                <w:szCs w:val="22"/>
              </w:rPr>
            </w:pPr>
          </w:p>
          <w:p w14:paraId="144971FA" w14:textId="77777777" w:rsidR="00913DA4" w:rsidRPr="00B32437" w:rsidRDefault="00121208" w:rsidP="00913DA4">
            <w:pPr>
              <w:pStyle w:val="StandardWeb"/>
              <w:spacing w:before="0" w:beforeAutospacing="0" w:after="0" w:afterAutospacing="0"/>
              <w:rPr>
                <w:rFonts w:ascii="Calibri" w:hAnsi="Calibri" w:cs="Calibri"/>
                <w:sz w:val="22"/>
                <w:szCs w:val="22"/>
              </w:rPr>
            </w:pPr>
            <w:hyperlink r:id="rId79" w:history="1">
              <w:r w:rsidR="00913DA4" w:rsidRPr="00B32437">
                <w:rPr>
                  <w:rStyle w:val="Hyperlink"/>
                  <w:rFonts w:ascii="Calibri" w:hAnsi="Calibri" w:cs="Calibri"/>
                  <w:sz w:val="22"/>
                  <w:szCs w:val="22"/>
                </w:rPr>
                <w:t>https://google.qwiklabs.com/</w:t>
              </w:r>
            </w:hyperlink>
          </w:p>
          <w:p w14:paraId="5DAD722D" w14:textId="77777777" w:rsidR="00C07736" w:rsidRDefault="00C07736" w:rsidP="00C07736">
            <w:pPr>
              <w:spacing w:after="160" w:line="259" w:lineRule="auto"/>
              <w:jc w:val="left"/>
            </w:pPr>
          </w:p>
        </w:tc>
        <w:tc>
          <w:tcPr>
            <w:tcW w:w="3570" w:type="dxa"/>
          </w:tcPr>
          <w:p w14:paraId="311812BB" w14:textId="77777777" w:rsidR="00913DA4" w:rsidRPr="00F906AD" w:rsidRDefault="00913DA4" w:rsidP="00913DA4">
            <w:pPr>
              <w:pStyle w:val="StandardWeb"/>
              <w:spacing w:before="0" w:beforeAutospacing="0" w:after="0" w:afterAutospacing="0"/>
              <w:rPr>
                <w:rFonts w:ascii="Calibri" w:hAnsi="Calibri" w:cs="Calibri"/>
                <w:sz w:val="22"/>
                <w:szCs w:val="22"/>
              </w:rPr>
            </w:pPr>
            <w:r w:rsidRPr="00F906AD">
              <w:rPr>
                <w:rFonts w:ascii="Calibri" w:hAnsi="Calibri" w:cs="Calibri"/>
                <w:sz w:val="22"/>
                <w:szCs w:val="22"/>
              </w:rPr>
              <w:t xml:space="preserve">AWS for Students bietet lediglich eine Lernplattform an. </w:t>
            </w:r>
          </w:p>
          <w:p w14:paraId="03934D4E" w14:textId="77777777" w:rsidR="00913DA4" w:rsidRPr="00F906AD" w:rsidRDefault="00913DA4" w:rsidP="00913DA4">
            <w:pPr>
              <w:pStyle w:val="StandardWeb"/>
              <w:spacing w:before="0" w:beforeAutospacing="0" w:after="0" w:afterAutospacing="0"/>
              <w:rPr>
                <w:rFonts w:ascii="Calibri" w:hAnsi="Calibri" w:cs="Calibri"/>
                <w:sz w:val="22"/>
                <w:szCs w:val="22"/>
              </w:rPr>
            </w:pPr>
          </w:p>
          <w:p w14:paraId="450953BF" w14:textId="77777777" w:rsidR="00913DA4" w:rsidRPr="00F906AD" w:rsidRDefault="00913DA4" w:rsidP="00913DA4">
            <w:pPr>
              <w:pStyle w:val="StandardWeb"/>
              <w:spacing w:before="0" w:beforeAutospacing="0" w:after="0" w:afterAutospacing="0"/>
              <w:rPr>
                <w:rFonts w:ascii="Calibri" w:hAnsi="Calibri" w:cs="Calibri"/>
                <w:sz w:val="22"/>
                <w:szCs w:val="22"/>
              </w:rPr>
            </w:pPr>
            <w:r w:rsidRPr="00F906AD">
              <w:rPr>
                <w:rFonts w:ascii="Calibri" w:hAnsi="Calibri" w:cs="Calibri"/>
                <w:sz w:val="22"/>
                <w:szCs w:val="22"/>
              </w:rPr>
              <w:t xml:space="preserve">Ein Free Tier Account bietet kostenlose Services an. Einige wenige Services stehen jederzeit kostenlos zur Verfügung. Andere werden nur in den ersten 12 Monaten kostenlos angeboten. </w:t>
            </w:r>
          </w:p>
          <w:p w14:paraId="11DE98E3" w14:textId="77777777" w:rsidR="00913DA4" w:rsidRPr="00F906AD" w:rsidRDefault="00913DA4" w:rsidP="00913DA4">
            <w:pPr>
              <w:pStyle w:val="StandardWeb"/>
              <w:spacing w:before="0" w:beforeAutospacing="0" w:after="0" w:afterAutospacing="0"/>
              <w:rPr>
                <w:rFonts w:ascii="Calibri" w:hAnsi="Calibri" w:cs="Calibri"/>
                <w:sz w:val="22"/>
                <w:szCs w:val="22"/>
              </w:rPr>
            </w:pPr>
          </w:p>
          <w:p w14:paraId="239BEF6B" w14:textId="77777777" w:rsidR="00913DA4" w:rsidRPr="00F906AD" w:rsidRDefault="00913DA4" w:rsidP="00913DA4">
            <w:pPr>
              <w:pStyle w:val="StandardWeb"/>
              <w:spacing w:before="0" w:beforeAutospacing="0" w:after="0" w:afterAutospacing="0"/>
              <w:rPr>
                <w:rFonts w:ascii="Calibri" w:hAnsi="Calibri" w:cs="Calibri"/>
                <w:sz w:val="22"/>
                <w:szCs w:val="22"/>
              </w:rPr>
            </w:pPr>
            <w:r w:rsidRPr="00F906AD">
              <w:rPr>
                <w:rFonts w:ascii="Calibri" w:hAnsi="Calibri" w:cs="Calibri"/>
                <w:sz w:val="22"/>
                <w:szCs w:val="22"/>
              </w:rPr>
              <w:t xml:space="preserve">Für die Registrierung eines Free Tier Accounts müssen sehr viele Daten angegeben und eine Kreditkarte hinterlegt werden. </w:t>
            </w:r>
          </w:p>
          <w:p w14:paraId="303CA321" w14:textId="77777777" w:rsidR="00913DA4" w:rsidRPr="00F906AD" w:rsidRDefault="00913DA4" w:rsidP="00913DA4">
            <w:pPr>
              <w:pStyle w:val="StandardWeb"/>
              <w:spacing w:before="0" w:beforeAutospacing="0" w:after="0" w:afterAutospacing="0"/>
              <w:rPr>
                <w:rFonts w:ascii="Calibri" w:hAnsi="Calibri" w:cs="Calibri"/>
                <w:sz w:val="22"/>
                <w:szCs w:val="22"/>
              </w:rPr>
            </w:pPr>
          </w:p>
          <w:p w14:paraId="214AF8DD" w14:textId="77777777" w:rsidR="00913DA4" w:rsidRDefault="00121208" w:rsidP="00913DA4">
            <w:pPr>
              <w:pStyle w:val="StandardWeb"/>
              <w:spacing w:before="0" w:beforeAutospacing="0" w:after="0" w:afterAutospacing="0"/>
              <w:rPr>
                <w:rFonts w:ascii="Calibri" w:hAnsi="Calibri" w:cs="Calibri"/>
                <w:sz w:val="22"/>
                <w:szCs w:val="22"/>
                <w:lang w:val="en-GB"/>
              </w:rPr>
            </w:pPr>
            <w:hyperlink r:id="rId80" w:history="1">
              <w:r w:rsidR="00913DA4">
                <w:rPr>
                  <w:rStyle w:val="Hyperlink"/>
                  <w:rFonts w:ascii="Calibri" w:hAnsi="Calibri" w:cs="Calibri"/>
                  <w:sz w:val="22"/>
                  <w:szCs w:val="22"/>
                  <w:lang w:val="en-GB"/>
                </w:rPr>
                <w:t>https://amzn.to/2MzevN1</w:t>
              </w:r>
            </w:hyperlink>
          </w:p>
          <w:p w14:paraId="62020016" w14:textId="77777777" w:rsidR="00C07736" w:rsidRDefault="00C07736" w:rsidP="00C07736">
            <w:pPr>
              <w:spacing w:after="160" w:line="259" w:lineRule="auto"/>
              <w:jc w:val="left"/>
            </w:pPr>
          </w:p>
        </w:tc>
      </w:tr>
      <w:tr w:rsidR="00C07736" w:rsidRPr="00CD6C29" w14:paraId="5730BA0D" w14:textId="77777777" w:rsidTr="6D3308E6">
        <w:tc>
          <w:tcPr>
            <w:tcW w:w="3569" w:type="dxa"/>
          </w:tcPr>
          <w:p w14:paraId="0AE84E0C" w14:textId="5DEB12BA" w:rsidR="00C07736" w:rsidRPr="00C07736" w:rsidRDefault="00C07736" w:rsidP="00C07736">
            <w:pPr>
              <w:spacing w:after="160" w:line="259" w:lineRule="auto"/>
              <w:jc w:val="left"/>
              <w:rPr>
                <w:b/>
              </w:rPr>
            </w:pPr>
            <w:r w:rsidRPr="00C07736">
              <w:rPr>
                <w:b/>
              </w:rPr>
              <w:t>Docker Support</w:t>
            </w:r>
          </w:p>
        </w:tc>
        <w:tc>
          <w:tcPr>
            <w:tcW w:w="3569" w:type="dxa"/>
          </w:tcPr>
          <w:p w14:paraId="533D4A19" w14:textId="77777777" w:rsidR="00913DA4" w:rsidRPr="001E788F" w:rsidRDefault="00913DA4" w:rsidP="00913DA4">
            <w:pPr>
              <w:spacing w:after="0"/>
              <w:jc w:val="left"/>
              <w:rPr>
                <w:rFonts w:ascii="Calibri" w:eastAsia="Times New Roman" w:hAnsi="Calibri" w:cs="Calibri"/>
                <w:sz w:val="22"/>
              </w:rPr>
            </w:pPr>
            <w:r w:rsidRPr="001E788F">
              <w:rPr>
                <w:rFonts w:ascii="Calibri" w:eastAsia="Times New Roman" w:hAnsi="Calibri" w:cs="Calibri"/>
                <w:sz w:val="22"/>
              </w:rPr>
              <w:t>Azure for Docker:</w:t>
            </w:r>
          </w:p>
          <w:p w14:paraId="7150913F" w14:textId="77777777" w:rsidR="00913DA4" w:rsidRPr="001E788F" w:rsidRDefault="00913DA4" w:rsidP="00913DA4">
            <w:pPr>
              <w:numPr>
                <w:ilvl w:val="0"/>
                <w:numId w:val="9"/>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Unterstützung für Docker Compose und Docker Swarm</w:t>
            </w:r>
          </w:p>
          <w:p w14:paraId="3AE11ADE" w14:textId="77777777" w:rsidR="00913DA4" w:rsidRPr="001E788F" w:rsidRDefault="00913DA4" w:rsidP="00913DA4">
            <w:pPr>
              <w:numPr>
                <w:ilvl w:val="0"/>
                <w:numId w:val="9"/>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Bereitstellung auf einer VM mit speziell-angepassten Kernel basierend auf einem Azure Template</w:t>
            </w:r>
          </w:p>
          <w:p w14:paraId="68D08F96" w14:textId="77777777" w:rsidR="00913DA4" w:rsidRPr="001E788F" w:rsidRDefault="00913DA4" w:rsidP="00913DA4">
            <w:pPr>
              <w:numPr>
                <w:ilvl w:val="0"/>
                <w:numId w:val="9"/>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Azure File Storage wird als Storage verwendet (hohe Effizienz und Leistung)</w:t>
            </w:r>
          </w:p>
          <w:p w14:paraId="24215EA3" w14:textId="77777777" w:rsidR="00913DA4" w:rsidRPr="001E788F" w:rsidRDefault="00913DA4" w:rsidP="00913DA4">
            <w:pPr>
              <w:spacing w:after="0"/>
              <w:jc w:val="left"/>
              <w:rPr>
                <w:rFonts w:ascii="Calibri" w:eastAsia="Times New Roman" w:hAnsi="Calibri" w:cs="Calibri"/>
                <w:sz w:val="22"/>
              </w:rPr>
            </w:pPr>
          </w:p>
          <w:p w14:paraId="2F385155" w14:textId="77777777" w:rsidR="00913DA4" w:rsidRPr="001E788F" w:rsidRDefault="00913DA4" w:rsidP="00913DA4">
            <w:pPr>
              <w:spacing w:after="0"/>
              <w:jc w:val="left"/>
              <w:rPr>
                <w:rFonts w:ascii="Calibri" w:eastAsia="Times New Roman" w:hAnsi="Calibri" w:cs="Calibri"/>
                <w:sz w:val="22"/>
              </w:rPr>
            </w:pPr>
            <w:r w:rsidRPr="001E788F">
              <w:rPr>
                <w:rFonts w:ascii="Calibri" w:eastAsia="Times New Roman" w:hAnsi="Calibri" w:cs="Calibri"/>
                <w:sz w:val="22"/>
              </w:rPr>
              <w:t>Azure Container Instances:</w:t>
            </w:r>
          </w:p>
          <w:p w14:paraId="1E94F39C" w14:textId="77777777" w:rsidR="00913DA4" w:rsidRPr="001E788F" w:rsidRDefault="00913DA4" w:rsidP="00913DA4">
            <w:pPr>
              <w:numPr>
                <w:ilvl w:val="0"/>
                <w:numId w:val="10"/>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Fokus auf isolierte Container</w:t>
            </w:r>
          </w:p>
          <w:p w14:paraId="53527752" w14:textId="77777777" w:rsidR="00913DA4" w:rsidRPr="001E788F" w:rsidRDefault="00913DA4" w:rsidP="00913DA4">
            <w:pPr>
              <w:numPr>
                <w:ilvl w:val="0"/>
                <w:numId w:val="10"/>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lastRenderedPageBreak/>
              <w:t>Keine Unterstützung für Docker Compose oder Docker Swarm</w:t>
            </w:r>
          </w:p>
          <w:p w14:paraId="1DB861DA" w14:textId="77777777" w:rsidR="00913DA4" w:rsidRPr="001E788F" w:rsidRDefault="00913DA4" w:rsidP="00913DA4">
            <w:pPr>
              <w:numPr>
                <w:ilvl w:val="0"/>
                <w:numId w:val="10"/>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Deployment von mehreren Containern nur durch YAML File oder Resource Manager Template</w:t>
            </w:r>
          </w:p>
          <w:p w14:paraId="458EB299" w14:textId="77777777" w:rsidR="00913DA4" w:rsidRPr="001E788F" w:rsidRDefault="00913DA4" w:rsidP="00913DA4">
            <w:pPr>
              <w:spacing w:after="0"/>
              <w:jc w:val="left"/>
              <w:rPr>
                <w:rFonts w:ascii="Calibri" w:eastAsia="Times New Roman" w:hAnsi="Calibri" w:cs="Calibri"/>
                <w:sz w:val="22"/>
              </w:rPr>
            </w:pPr>
          </w:p>
          <w:p w14:paraId="0E667F96" w14:textId="77777777" w:rsidR="00913DA4" w:rsidRPr="001E788F" w:rsidRDefault="00913DA4" w:rsidP="00913DA4">
            <w:pPr>
              <w:spacing w:after="0"/>
              <w:jc w:val="left"/>
              <w:rPr>
                <w:rFonts w:ascii="Calibri" w:eastAsia="Times New Roman" w:hAnsi="Calibri" w:cs="Calibri"/>
                <w:sz w:val="22"/>
              </w:rPr>
            </w:pPr>
            <w:r w:rsidRPr="001E788F">
              <w:rPr>
                <w:rFonts w:ascii="Calibri" w:eastAsia="Times New Roman" w:hAnsi="Calibri" w:cs="Calibri"/>
                <w:sz w:val="22"/>
              </w:rPr>
              <w:t>Azure Service Fabric:</w:t>
            </w:r>
          </w:p>
          <w:p w14:paraId="0D395578" w14:textId="77777777" w:rsidR="00913DA4" w:rsidRPr="001E788F" w:rsidRDefault="00913DA4" w:rsidP="00913DA4">
            <w:pPr>
              <w:numPr>
                <w:ilvl w:val="0"/>
                <w:numId w:val="11"/>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Docker Compose wird nur eingeschränkt unterstützt. Application Upgrade steht nicht zur Verfügung. Für ein Upgrade muss die Application beendet, gelöscht und neu deployed werden.</w:t>
            </w:r>
          </w:p>
          <w:p w14:paraId="6B908401" w14:textId="77777777" w:rsidR="00913DA4" w:rsidRPr="001E788F" w:rsidRDefault="00913DA4" w:rsidP="00913DA4">
            <w:pPr>
              <w:numPr>
                <w:ilvl w:val="0"/>
                <w:numId w:val="11"/>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Keiner Unterstützung für Docker Swarm</w:t>
            </w:r>
          </w:p>
          <w:p w14:paraId="22250909" w14:textId="77777777" w:rsidR="00913DA4" w:rsidRPr="001E788F" w:rsidRDefault="00913DA4" w:rsidP="00913DA4">
            <w:pPr>
              <w:numPr>
                <w:ilvl w:val="0"/>
                <w:numId w:val="11"/>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 xml:space="preserve">Container werden in einem Cluster bereitgestellt. Dieser besteht aus mehreren Nodes die entweder als Linux oder Windows VM abgebildet werden. </w:t>
            </w:r>
          </w:p>
          <w:p w14:paraId="01D85CB0" w14:textId="77777777" w:rsidR="00913DA4" w:rsidRPr="001E788F" w:rsidRDefault="00913DA4" w:rsidP="00913DA4">
            <w:pPr>
              <w:spacing w:after="0"/>
              <w:jc w:val="left"/>
              <w:rPr>
                <w:rFonts w:ascii="Calibri" w:eastAsia="Times New Roman" w:hAnsi="Calibri" w:cs="Calibri"/>
                <w:sz w:val="22"/>
              </w:rPr>
            </w:pPr>
          </w:p>
          <w:p w14:paraId="64688B2D" w14:textId="77777777" w:rsidR="00913DA4" w:rsidRPr="001E788F" w:rsidRDefault="00913DA4" w:rsidP="00913DA4">
            <w:pPr>
              <w:spacing w:after="0"/>
              <w:jc w:val="left"/>
              <w:rPr>
                <w:rFonts w:ascii="Calibri" w:eastAsia="Times New Roman" w:hAnsi="Calibri" w:cs="Calibri"/>
                <w:sz w:val="22"/>
              </w:rPr>
            </w:pPr>
            <w:r w:rsidRPr="001E788F">
              <w:rPr>
                <w:rFonts w:ascii="Calibri" w:eastAsia="Times New Roman" w:hAnsi="Calibri" w:cs="Calibri"/>
                <w:sz w:val="22"/>
              </w:rPr>
              <w:t>Azure App Service:</w:t>
            </w:r>
          </w:p>
          <w:p w14:paraId="19B022E1" w14:textId="77777777" w:rsidR="00913DA4" w:rsidRPr="001E788F" w:rsidRDefault="00913DA4" w:rsidP="00913DA4">
            <w:pPr>
              <w:numPr>
                <w:ilvl w:val="0"/>
                <w:numId w:val="12"/>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Docker Compose wird unterstützt</w:t>
            </w:r>
          </w:p>
          <w:p w14:paraId="1536E0F1" w14:textId="77777777" w:rsidR="00913DA4" w:rsidRPr="001E788F" w:rsidRDefault="00913DA4" w:rsidP="00913DA4">
            <w:pPr>
              <w:numPr>
                <w:ilvl w:val="0"/>
                <w:numId w:val="12"/>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Docker Swarm steht nicht zur Verfügung</w:t>
            </w:r>
          </w:p>
          <w:p w14:paraId="756030CC" w14:textId="77777777" w:rsidR="00913DA4" w:rsidRPr="001E788F" w:rsidRDefault="00913DA4" w:rsidP="00913DA4">
            <w:pPr>
              <w:numPr>
                <w:ilvl w:val="0"/>
                <w:numId w:val="12"/>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Managed-Services welches integrierte Docker Images anbietet</w:t>
            </w:r>
          </w:p>
          <w:p w14:paraId="063D0B9B" w14:textId="77777777" w:rsidR="00913DA4" w:rsidRPr="001E788F" w:rsidRDefault="00913DA4" w:rsidP="00913DA4">
            <w:pPr>
              <w:numPr>
                <w:ilvl w:val="0"/>
                <w:numId w:val="12"/>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lastRenderedPageBreak/>
              <w:t>Alle Docker Images werden in Azure Container Registry abgelegt</w:t>
            </w:r>
          </w:p>
          <w:p w14:paraId="6EF2F8C5" w14:textId="77777777" w:rsidR="00913DA4" w:rsidRPr="001E788F" w:rsidRDefault="00913DA4" w:rsidP="00913DA4">
            <w:pPr>
              <w:spacing w:after="0"/>
              <w:jc w:val="left"/>
              <w:rPr>
                <w:rFonts w:ascii="Calibri" w:eastAsia="Times New Roman" w:hAnsi="Calibri" w:cs="Calibri"/>
                <w:sz w:val="22"/>
              </w:rPr>
            </w:pPr>
          </w:p>
          <w:p w14:paraId="7A3E97FF" w14:textId="77777777" w:rsidR="00913DA4" w:rsidRPr="001E788F" w:rsidRDefault="00913DA4" w:rsidP="00913DA4">
            <w:pPr>
              <w:spacing w:after="0"/>
              <w:jc w:val="left"/>
              <w:rPr>
                <w:rFonts w:ascii="Calibri" w:eastAsia="Times New Roman" w:hAnsi="Calibri" w:cs="Calibri"/>
                <w:sz w:val="22"/>
              </w:rPr>
            </w:pPr>
            <w:r w:rsidRPr="001E788F">
              <w:rPr>
                <w:rFonts w:ascii="Calibri" w:eastAsia="Times New Roman" w:hAnsi="Calibri" w:cs="Calibri"/>
                <w:sz w:val="22"/>
              </w:rPr>
              <w:t>Azure Virtual Machine:</w:t>
            </w:r>
          </w:p>
          <w:p w14:paraId="4E5A0A58" w14:textId="77777777" w:rsidR="00913DA4" w:rsidRPr="001E788F" w:rsidRDefault="00913DA4" w:rsidP="00913DA4">
            <w:pPr>
              <w:numPr>
                <w:ilvl w:val="0"/>
                <w:numId w:val="13"/>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Unterstützung für Docker Compose und Docker Swarm</w:t>
            </w:r>
          </w:p>
          <w:p w14:paraId="6F4BC3C8" w14:textId="77777777" w:rsidR="00913DA4" w:rsidRPr="001E788F" w:rsidRDefault="00913DA4" w:rsidP="00913DA4">
            <w:pPr>
              <w:numPr>
                <w:ilvl w:val="0"/>
                <w:numId w:val="13"/>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Docker Images werden auf Linux oder Windows VM deployed</w:t>
            </w:r>
          </w:p>
          <w:p w14:paraId="48A2CC7D" w14:textId="77777777" w:rsidR="00913DA4" w:rsidRPr="001E788F" w:rsidRDefault="00913DA4" w:rsidP="00913DA4">
            <w:pPr>
              <w:numPr>
                <w:ilvl w:val="0"/>
                <w:numId w:val="13"/>
              </w:numPr>
              <w:spacing w:after="0"/>
              <w:ind w:left="540"/>
              <w:jc w:val="left"/>
              <w:textAlignment w:val="center"/>
              <w:rPr>
                <w:rFonts w:ascii="Calibri" w:eastAsia="Times New Roman" w:hAnsi="Calibri" w:cs="Calibri"/>
                <w:sz w:val="22"/>
              </w:rPr>
            </w:pPr>
            <w:r w:rsidRPr="001E788F">
              <w:rPr>
                <w:rFonts w:ascii="Calibri" w:eastAsia="Times New Roman" w:hAnsi="Calibri" w:cs="Calibri"/>
                <w:sz w:val="22"/>
              </w:rPr>
              <w:t>Kosten werden durch ausgewählte VM Tier bestimmt</w:t>
            </w:r>
          </w:p>
          <w:p w14:paraId="0D06E80C" w14:textId="77777777" w:rsidR="00C07736" w:rsidRDefault="00C07736" w:rsidP="00C07736">
            <w:pPr>
              <w:spacing w:after="160" w:line="259" w:lineRule="auto"/>
              <w:jc w:val="left"/>
            </w:pPr>
          </w:p>
        </w:tc>
        <w:tc>
          <w:tcPr>
            <w:tcW w:w="3569" w:type="dxa"/>
          </w:tcPr>
          <w:p w14:paraId="15C0A7B9" w14:textId="77777777" w:rsidR="00913DA4" w:rsidRPr="009704EF" w:rsidRDefault="00913DA4" w:rsidP="00913DA4">
            <w:pPr>
              <w:spacing w:after="0"/>
              <w:jc w:val="left"/>
              <w:rPr>
                <w:rFonts w:ascii="Calibri" w:eastAsia="Times New Roman" w:hAnsi="Calibri" w:cs="Calibri"/>
                <w:sz w:val="22"/>
              </w:rPr>
            </w:pPr>
            <w:r w:rsidRPr="009704EF">
              <w:rPr>
                <w:rFonts w:ascii="Calibri" w:eastAsia="Times New Roman" w:hAnsi="Calibri" w:cs="Calibri"/>
                <w:sz w:val="22"/>
              </w:rPr>
              <w:lastRenderedPageBreak/>
              <w:t>Google App Engine:</w:t>
            </w:r>
          </w:p>
          <w:p w14:paraId="1AEF2AF1" w14:textId="77777777" w:rsidR="00913DA4" w:rsidRPr="009704EF" w:rsidRDefault="00913DA4" w:rsidP="00913DA4">
            <w:pPr>
              <w:numPr>
                <w:ilvl w:val="0"/>
                <w:numId w:val="14"/>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Unterstützt Docker Compose</w:t>
            </w:r>
          </w:p>
          <w:p w14:paraId="644F2502" w14:textId="77777777" w:rsidR="00913DA4" w:rsidRPr="009704EF" w:rsidRDefault="00913DA4" w:rsidP="00913DA4">
            <w:pPr>
              <w:numPr>
                <w:ilvl w:val="0"/>
                <w:numId w:val="14"/>
              </w:numPr>
              <w:spacing w:after="0"/>
              <w:ind w:left="540"/>
              <w:jc w:val="left"/>
              <w:textAlignment w:val="center"/>
              <w:rPr>
                <w:rFonts w:ascii="Calibri" w:eastAsia="Times New Roman" w:hAnsi="Calibri" w:cs="Calibri"/>
                <w:sz w:val="22"/>
                <w:lang w:val="en-GB"/>
              </w:rPr>
            </w:pPr>
            <w:r w:rsidRPr="009704EF">
              <w:rPr>
                <w:rFonts w:ascii="Calibri" w:eastAsia="Times New Roman" w:hAnsi="Calibri" w:cs="Calibri"/>
                <w:sz w:val="22"/>
                <w:lang w:val="en-GB"/>
              </w:rPr>
              <w:t>Managed-Service welches Container auf VMs deployed</w:t>
            </w:r>
          </w:p>
          <w:p w14:paraId="4B4BA62D" w14:textId="77777777" w:rsidR="00913DA4" w:rsidRPr="009704EF" w:rsidRDefault="00913DA4" w:rsidP="00913DA4">
            <w:pPr>
              <w:spacing w:after="0"/>
              <w:jc w:val="left"/>
              <w:rPr>
                <w:rFonts w:ascii="Calibri" w:eastAsia="Times New Roman" w:hAnsi="Calibri" w:cs="Calibri"/>
                <w:sz w:val="22"/>
                <w:lang w:val="en-GB"/>
              </w:rPr>
            </w:pPr>
          </w:p>
          <w:p w14:paraId="3032EE21" w14:textId="77777777" w:rsidR="00913DA4" w:rsidRPr="009704EF" w:rsidRDefault="00913DA4" w:rsidP="00913DA4">
            <w:pPr>
              <w:spacing w:after="0"/>
              <w:jc w:val="left"/>
              <w:rPr>
                <w:rFonts w:ascii="Calibri" w:eastAsia="Times New Roman" w:hAnsi="Calibri" w:cs="Calibri"/>
                <w:sz w:val="22"/>
              </w:rPr>
            </w:pPr>
            <w:r w:rsidRPr="009704EF">
              <w:rPr>
                <w:rFonts w:ascii="Calibri" w:eastAsia="Times New Roman" w:hAnsi="Calibri" w:cs="Calibri"/>
                <w:sz w:val="22"/>
              </w:rPr>
              <w:t>Google Compute Engine (Linux):</w:t>
            </w:r>
          </w:p>
          <w:p w14:paraId="2CE64367" w14:textId="77777777" w:rsidR="00913DA4" w:rsidRPr="009704EF" w:rsidRDefault="00913DA4" w:rsidP="00913DA4">
            <w:pPr>
              <w:numPr>
                <w:ilvl w:val="0"/>
                <w:numId w:val="15"/>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Wie bei Azure VMs, ist man für die instanziierten VMs selbst verantwortlich</w:t>
            </w:r>
          </w:p>
          <w:p w14:paraId="18B490F9" w14:textId="77777777" w:rsidR="00913DA4" w:rsidRPr="009704EF" w:rsidRDefault="00913DA4" w:rsidP="00913DA4">
            <w:pPr>
              <w:numPr>
                <w:ilvl w:val="0"/>
                <w:numId w:val="15"/>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Docker werden in der Linux VM deployed</w:t>
            </w:r>
          </w:p>
          <w:p w14:paraId="622A7007" w14:textId="77777777" w:rsidR="00913DA4" w:rsidRPr="009704EF" w:rsidRDefault="00913DA4" w:rsidP="00913DA4">
            <w:pPr>
              <w:numPr>
                <w:ilvl w:val="0"/>
                <w:numId w:val="15"/>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Unterstützung für Docker Compose und Docker Swarm</w:t>
            </w:r>
          </w:p>
          <w:p w14:paraId="1118B901" w14:textId="77777777" w:rsidR="00913DA4" w:rsidRPr="009704EF" w:rsidRDefault="00913DA4" w:rsidP="00913DA4">
            <w:pPr>
              <w:spacing w:after="0"/>
              <w:jc w:val="left"/>
              <w:rPr>
                <w:rFonts w:ascii="Calibri" w:eastAsia="Times New Roman" w:hAnsi="Calibri" w:cs="Calibri"/>
                <w:sz w:val="22"/>
              </w:rPr>
            </w:pPr>
          </w:p>
          <w:p w14:paraId="7C7E0386" w14:textId="77777777" w:rsidR="00913DA4" w:rsidRPr="009704EF" w:rsidRDefault="00913DA4" w:rsidP="00913DA4">
            <w:pPr>
              <w:spacing w:after="0"/>
              <w:jc w:val="left"/>
              <w:rPr>
                <w:rFonts w:ascii="Calibri" w:eastAsia="Times New Roman" w:hAnsi="Calibri" w:cs="Calibri"/>
                <w:sz w:val="22"/>
                <w:lang w:val="en-GB"/>
              </w:rPr>
            </w:pPr>
            <w:r w:rsidRPr="009704EF">
              <w:rPr>
                <w:rFonts w:ascii="Calibri" w:eastAsia="Times New Roman" w:hAnsi="Calibri" w:cs="Calibri"/>
                <w:sz w:val="22"/>
                <w:lang w:val="en-GB"/>
              </w:rPr>
              <w:lastRenderedPageBreak/>
              <w:t>Google Compute Engine (Container-Optimized OS):</w:t>
            </w:r>
          </w:p>
          <w:p w14:paraId="095A134F" w14:textId="77777777" w:rsidR="00913DA4" w:rsidRPr="009704EF" w:rsidRDefault="00913DA4" w:rsidP="00913DA4">
            <w:pPr>
              <w:numPr>
                <w:ilvl w:val="0"/>
                <w:numId w:val="16"/>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Unterstützt Docker Compose</w:t>
            </w:r>
          </w:p>
          <w:p w14:paraId="5FA37944" w14:textId="77777777" w:rsidR="00913DA4" w:rsidRPr="009704EF" w:rsidRDefault="00913DA4" w:rsidP="00913DA4">
            <w:pPr>
              <w:numPr>
                <w:ilvl w:val="0"/>
                <w:numId w:val="16"/>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Docker Swarm steht nicht zur Verfügung</w:t>
            </w:r>
          </w:p>
          <w:p w14:paraId="1D700F0E" w14:textId="77777777" w:rsidR="00913DA4" w:rsidRPr="009704EF" w:rsidRDefault="00913DA4" w:rsidP="00913DA4">
            <w:pPr>
              <w:numPr>
                <w:ilvl w:val="0"/>
                <w:numId w:val="16"/>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Docker werden auf für Docker-Container optimiertes Betriebssystem in einer VM deployed</w:t>
            </w:r>
          </w:p>
          <w:p w14:paraId="6EFE4E65" w14:textId="77777777" w:rsidR="00913DA4" w:rsidRPr="009704EF" w:rsidRDefault="00913DA4" w:rsidP="00913DA4">
            <w:pPr>
              <w:numPr>
                <w:ilvl w:val="0"/>
                <w:numId w:val="16"/>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Container-Optimized OS steht nur innerhalb von GCP zur Verfügung und kann nicht außerhalb der Cloud-Umgebung eingesetzt werden</w:t>
            </w:r>
          </w:p>
          <w:p w14:paraId="2D126F61" w14:textId="77777777" w:rsidR="00913DA4" w:rsidRPr="009704EF" w:rsidRDefault="00913DA4" w:rsidP="00913DA4">
            <w:pPr>
              <w:spacing w:after="0"/>
              <w:jc w:val="left"/>
              <w:rPr>
                <w:rFonts w:ascii="Calibri" w:eastAsia="Times New Roman" w:hAnsi="Calibri" w:cs="Calibri"/>
                <w:sz w:val="22"/>
              </w:rPr>
            </w:pPr>
          </w:p>
          <w:p w14:paraId="3747AB4A" w14:textId="77777777" w:rsidR="00913DA4" w:rsidRPr="009704EF" w:rsidRDefault="00913DA4" w:rsidP="00913DA4">
            <w:pPr>
              <w:spacing w:after="0"/>
              <w:jc w:val="left"/>
              <w:rPr>
                <w:rFonts w:ascii="Calibri" w:eastAsia="Times New Roman" w:hAnsi="Calibri" w:cs="Calibri"/>
                <w:sz w:val="22"/>
              </w:rPr>
            </w:pPr>
            <w:r w:rsidRPr="009704EF">
              <w:rPr>
                <w:rFonts w:ascii="Calibri" w:eastAsia="Times New Roman" w:hAnsi="Calibri" w:cs="Calibri"/>
                <w:sz w:val="22"/>
              </w:rPr>
              <w:t>Google Kubernetes Engine:</w:t>
            </w:r>
          </w:p>
          <w:p w14:paraId="5383018F" w14:textId="77777777" w:rsidR="00913DA4" w:rsidRPr="009704EF" w:rsidRDefault="00913DA4" w:rsidP="00913DA4">
            <w:pPr>
              <w:numPr>
                <w:ilvl w:val="0"/>
                <w:numId w:val="17"/>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Keine Unterstützung für Docker Compose oder Docker Swarm</w:t>
            </w:r>
          </w:p>
          <w:p w14:paraId="63DFB652" w14:textId="77777777" w:rsidR="00913DA4" w:rsidRPr="009704EF" w:rsidRDefault="00913DA4" w:rsidP="00913DA4">
            <w:pPr>
              <w:numPr>
                <w:ilvl w:val="0"/>
                <w:numId w:val="17"/>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Einzelne Docker Container können deployed werden</w:t>
            </w:r>
          </w:p>
          <w:p w14:paraId="18624CCC" w14:textId="77777777" w:rsidR="00913DA4" w:rsidRPr="009704EF" w:rsidRDefault="00913DA4" w:rsidP="00913DA4">
            <w:pPr>
              <w:numPr>
                <w:ilvl w:val="0"/>
                <w:numId w:val="17"/>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Bereitgestellte Container setzen auf VMs auf die von der GKE verwaltet werden</w:t>
            </w:r>
          </w:p>
          <w:p w14:paraId="0E28DBE5" w14:textId="77777777" w:rsidR="00913DA4" w:rsidRPr="009704EF" w:rsidRDefault="00913DA4" w:rsidP="00913DA4">
            <w:pPr>
              <w:numPr>
                <w:ilvl w:val="0"/>
                <w:numId w:val="17"/>
              </w:numPr>
              <w:spacing w:after="0"/>
              <w:ind w:left="540"/>
              <w:jc w:val="left"/>
              <w:textAlignment w:val="center"/>
              <w:rPr>
                <w:rFonts w:ascii="Calibri" w:eastAsia="Times New Roman" w:hAnsi="Calibri" w:cs="Calibri"/>
                <w:sz w:val="22"/>
              </w:rPr>
            </w:pPr>
            <w:r w:rsidRPr="009704EF">
              <w:rPr>
                <w:rFonts w:ascii="Calibri" w:eastAsia="Times New Roman" w:hAnsi="Calibri" w:cs="Calibri"/>
                <w:sz w:val="22"/>
              </w:rPr>
              <w:t>Gut geeignet für Microservice Architekturen jedoch mit der Einschränkung --&gt; Compose und Swarm nicht verfügbar</w:t>
            </w:r>
          </w:p>
          <w:p w14:paraId="5D00C4FD" w14:textId="77777777" w:rsidR="00C07736" w:rsidRDefault="00C07736" w:rsidP="00C07736">
            <w:pPr>
              <w:spacing w:after="160" w:line="259" w:lineRule="auto"/>
              <w:jc w:val="left"/>
            </w:pPr>
          </w:p>
        </w:tc>
        <w:tc>
          <w:tcPr>
            <w:tcW w:w="3570" w:type="dxa"/>
          </w:tcPr>
          <w:p w14:paraId="72054A43" w14:textId="77777777" w:rsidR="00913DA4" w:rsidRPr="0044239A" w:rsidRDefault="00913DA4" w:rsidP="00913DA4">
            <w:pPr>
              <w:spacing w:after="0"/>
              <w:jc w:val="left"/>
              <w:rPr>
                <w:rFonts w:ascii="Calibri" w:eastAsia="Times New Roman" w:hAnsi="Calibri" w:cs="Calibri"/>
                <w:sz w:val="22"/>
              </w:rPr>
            </w:pPr>
            <w:r w:rsidRPr="0044239A">
              <w:rPr>
                <w:rFonts w:ascii="Calibri" w:eastAsia="Times New Roman" w:hAnsi="Calibri" w:cs="Calibri"/>
                <w:sz w:val="22"/>
              </w:rPr>
              <w:lastRenderedPageBreak/>
              <w:t>AWS EC2:</w:t>
            </w:r>
          </w:p>
          <w:p w14:paraId="4FFEF0AA" w14:textId="77777777" w:rsidR="00913DA4" w:rsidRPr="001E788F" w:rsidRDefault="00913DA4" w:rsidP="00913DA4">
            <w:pPr>
              <w:numPr>
                <w:ilvl w:val="0"/>
                <w:numId w:val="20"/>
              </w:numPr>
              <w:spacing w:after="0"/>
              <w:jc w:val="left"/>
              <w:textAlignment w:val="center"/>
              <w:rPr>
                <w:rFonts w:ascii="Calibri" w:eastAsia="Times New Roman" w:hAnsi="Calibri" w:cs="Calibri"/>
                <w:sz w:val="22"/>
              </w:rPr>
            </w:pPr>
            <w:r w:rsidRPr="001E788F">
              <w:rPr>
                <w:rFonts w:ascii="Calibri" w:eastAsia="Times New Roman" w:hAnsi="Calibri" w:cs="Calibri"/>
                <w:sz w:val="22"/>
              </w:rPr>
              <w:t>Unterstützung für Docker Compose und Docker Swarm</w:t>
            </w:r>
          </w:p>
          <w:p w14:paraId="02637B35" w14:textId="77777777" w:rsidR="00913DA4" w:rsidRPr="001E788F" w:rsidRDefault="00913DA4" w:rsidP="00913DA4">
            <w:pPr>
              <w:numPr>
                <w:ilvl w:val="0"/>
                <w:numId w:val="20"/>
              </w:numPr>
              <w:spacing w:after="0"/>
              <w:jc w:val="left"/>
              <w:textAlignment w:val="center"/>
              <w:rPr>
                <w:rFonts w:ascii="Calibri" w:eastAsia="Times New Roman" w:hAnsi="Calibri" w:cs="Calibri"/>
                <w:sz w:val="22"/>
              </w:rPr>
            </w:pPr>
            <w:r w:rsidRPr="001E788F">
              <w:rPr>
                <w:rFonts w:ascii="Calibri" w:eastAsia="Times New Roman" w:hAnsi="Calibri" w:cs="Calibri"/>
                <w:sz w:val="22"/>
              </w:rPr>
              <w:t>Docker Images werden auf Linux oder Windows VM deployed</w:t>
            </w:r>
          </w:p>
          <w:p w14:paraId="3D7A64BD" w14:textId="77777777" w:rsidR="00913DA4" w:rsidRPr="001E788F" w:rsidRDefault="00913DA4" w:rsidP="00913DA4">
            <w:pPr>
              <w:numPr>
                <w:ilvl w:val="0"/>
                <w:numId w:val="20"/>
              </w:numPr>
              <w:spacing w:after="0"/>
              <w:jc w:val="left"/>
              <w:textAlignment w:val="center"/>
              <w:rPr>
                <w:rFonts w:ascii="Calibri" w:eastAsia="Times New Roman" w:hAnsi="Calibri" w:cs="Calibri"/>
                <w:sz w:val="22"/>
              </w:rPr>
            </w:pPr>
            <w:r w:rsidRPr="001E788F">
              <w:rPr>
                <w:rFonts w:ascii="Calibri" w:eastAsia="Times New Roman" w:hAnsi="Calibri" w:cs="Calibri"/>
                <w:sz w:val="22"/>
              </w:rPr>
              <w:t>Kosten werden durch ausgewählte VM Tier bestimmt</w:t>
            </w:r>
          </w:p>
          <w:p w14:paraId="1B778141" w14:textId="77777777" w:rsidR="00913DA4" w:rsidRDefault="00913DA4" w:rsidP="00913DA4">
            <w:pPr>
              <w:spacing w:after="0"/>
              <w:jc w:val="left"/>
              <w:rPr>
                <w:rFonts w:ascii="Calibri" w:eastAsia="Times New Roman" w:hAnsi="Calibri" w:cs="Calibri"/>
                <w:sz w:val="22"/>
              </w:rPr>
            </w:pPr>
          </w:p>
          <w:p w14:paraId="52A655E1" w14:textId="77777777" w:rsidR="00913DA4" w:rsidRDefault="00913DA4" w:rsidP="00913DA4">
            <w:pPr>
              <w:spacing w:after="0"/>
              <w:jc w:val="left"/>
              <w:rPr>
                <w:rFonts w:ascii="Calibri" w:eastAsia="Times New Roman" w:hAnsi="Calibri" w:cs="Calibri"/>
                <w:sz w:val="22"/>
              </w:rPr>
            </w:pPr>
            <w:r>
              <w:rPr>
                <w:rFonts w:ascii="Calibri" w:eastAsia="Times New Roman" w:hAnsi="Calibri" w:cs="Calibri"/>
                <w:sz w:val="22"/>
              </w:rPr>
              <w:t>AWS ECS CLI:</w:t>
            </w:r>
          </w:p>
          <w:p w14:paraId="52398C94" w14:textId="77777777" w:rsidR="00913DA4" w:rsidRDefault="00913DA4" w:rsidP="00913DA4">
            <w:pPr>
              <w:pStyle w:val="Listenabsatz"/>
              <w:numPr>
                <w:ilvl w:val="0"/>
                <w:numId w:val="21"/>
              </w:numPr>
              <w:spacing w:after="0"/>
              <w:jc w:val="left"/>
              <w:rPr>
                <w:rFonts w:ascii="Calibri" w:eastAsia="Times New Roman" w:hAnsi="Calibri" w:cs="Calibri"/>
                <w:sz w:val="22"/>
              </w:rPr>
            </w:pPr>
            <w:r>
              <w:rPr>
                <w:rFonts w:ascii="Calibri" w:eastAsia="Times New Roman" w:hAnsi="Calibri" w:cs="Calibri"/>
                <w:sz w:val="22"/>
              </w:rPr>
              <w:t>Unterstützt Docker Compose</w:t>
            </w:r>
          </w:p>
          <w:p w14:paraId="04D2DC91" w14:textId="77777777" w:rsidR="00913DA4" w:rsidRDefault="00913DA4" w:rsidP="00913DA4">
            <w:pPr>
              <w:pStyle w:val="Listenabsatz"/>
              <w:numPr>
                <w:ilvl w:val="0"/>
                <w:numId w:val="21"/>
              </w:numPr>
              <w:spacing w:after="0"/>
              <w:jc w:val="left"/>
              <w:rPr>
                <w:rFonts w:ascii="Calibri" w:eastAsia="Times New Roman" w:hAnsi="Calibri" w:cs="Calibri"/>
                <w:sz w:val="22"/>
              </w:rPr>
            </w:pPr>
            <w:r>
              <w:rPr>
                <w:rFonts w:ascii="Calibri" w:eastAsia="Times New Roman" w:hAnsi="Calibri" w:cs="Calibri"/>
                <w:sz w:val="22"/>
              </w:rPr>
              <w:t>Docker Swarm steht nicht nur Verfügung</w:t>
            </w:r>
          </w:p>
          <w:p w14:paraId="28644F24" w14:textId="77777777" w:rsidR="00913DA4" w:rsidRDefault="00913DA4" w:rsidP="00913DA4">
            <w:pPr>
              <w:pStyle w:val="Listenabsatz"/>
              <w:numPr>
                <w:ilvl w:val="0"/>
                <w:numId w:val="21"/>
              </w:numPr>
              <w:spacing w:after="0"/>
              <w:jc w:val="left"/>
              <w:rPr>
                <w:rFonts w:ascii="Calibri" w:eastAsia="Times New Roman" w:hAnsi="Calibri" w:cs="Calibri"/>
                <w:sz w:val="22"/>
              </w:rPr>
            </w:pPr>
            <w:r>
              <w:rPr>
                <w:rFonts w:ascii="Calibri" w:eastAsia="Times New Roman" w:hAnsi="Calibri" w:cs="Calibri"/>
                <w:sz w:val="22"/>
              </w:rPr>
              <w:lastRenderedPageBreak/>
              <w:t>Wird für die Erstellung, Aktualisierung und Überwachung von Clustern in einer Entwicklungsumgebung eingesetzt</w:t>
            </w:r>
          </w:p>
          <w:p w14:paraId="2B3CCEDA" w14:textId="77777777" w:rsidR="00913DA4" w:rsidRDefault="00913DA4" w:rsidP="00913DA4">
            <w:pPr>
              <w:spacing w:after="0"/>
              <w:jc w:val="left"/>
              <w:rPr>
                <w:rFonts w:ascii="Calibri" w:eastAsia="Times New Roman" w:hAnsi="Calibri" w:cs="Calibri"/>
                <w:sz w:val="22"/>
              </w:rPr>
            </w:pPr>
          </w:p>
          <w:p w14:paraId="56D85291" w14:textId="77777777" w:rsidR="00913DA4" w:rsidRDefault="00913DA4" w:rsidP="00913DA4">
            <w:pPr>
              <w:spacing w:after="0"/>
              <w:jc w:val="left"/>
              <w:rPr>
                <w:rFonts w:ascii="Calibri" w:eastAsia="Times New Roman" w:hAnsi="Calibri" w:cs="Calibri"/>
                <w:sz w:val="22"/>
              </w:rPr>
            </w:pPr>
            <w:r>
              <w:rPr>
                <w:rFonts w:ascii="Calibri" w:eastAsia="Times New Roman" w:hAnsi="Calibri" w:cs="Calibri"/>
                <w:sz w:val="22"/>
              </w:rPr>
              <w:t>AWS EKS:</w:t>
            </w:r>
          </w:p>
          <w:p w14:paraId="43E4688E" w14:textId="77777777" w:rsidR="00913DA4" w:rsidRDefault="00913DA4" w:rsidP="00913DA4">
            <w:pPr>
              <w:pStyle w:val="Listenabsatz"/>
              <w:numPr>
                <w:ilvl w:val="0"/>
                <w:numId w:val="22"/>
              </w:numPr>
              <w:spacing w:after="0"/>
              <w:jc w:val="left"/>
              <w:rPr>
                <w:rFonts w:ascii="Calibri" w:eastAsia="Times New Roman" w:hAnsi="Calibri" w:cs="Calibri"/>
                <w:sz w:val="22"/>
              </w:rPr>
            </w:pPr>
            <w:r>
              <w:rPr>
                <w:rFonts w:ascii="Calibri" w:eastAsia="Times New Roman" w:hAnsi="Calibri" w:cs="Calibri"/>
                <w:sz w:val="22"/>
              </w:rPr>
              <w:t>Unterstützt Docker Compose und Docker Swarm</w:t>
            </w:r>
          </w:p>
          <w:p w14:paraId="2C8BEE4C" w14:textId="77777777" w:rsidR="00913DA4" w:rsidRDefault="00913DA4" w:rsidP="00913DA4">
            <w:pPr>
              <w:pStyle w:val="Listenabsatz"/>
              <w:numPr>
                <w:ilvl w:val="0"/>
                <w:numId w:val="22"/>
              </w:numPr>
              <w:spacing w:after="0"/>
              <w:jc w:val="left"/>
              <w:rPr>
                <w:rFonts w:ascii="Calibri" w:eastAsia="Times New Roman" w:hAnsi="Calibri" w:cs="Calibri"/>
                <w:sz w:val="22"/>
              </w:rPr>
            </w:pPr>
            <w:r w:rsidRPr="00AA75C4">
              <w:rPr>
                <w:rFonts w:ascii="Calibri" w:eastAsia="Times New Roman" w:hAnsi="Calibri" w:cs="Calibri"/>
                <w:sz w:val="22"/>
              </w:rPr>
              <w:t>Kubernetes verwaltet Cluster, die aus Amazon EC2-Instances für die Datenverarbeitung bestehen, und führt für diese Instances Container mit Prozessen zur Bereitstellung, Wartung und Skalierung aus</w:t>
            </w:r>
          </w:p>
          <w:p w14:paraId="0F41A3DE" w14:textId="77777777" w:rsidR="00913DA4" w:rsidRDefault="00913DA4" w:rsidP="00913DA4">
            <w:pPr>
              <w:spacing w:after="0"/>
              <w:jc w:val="left"/>
              <w:rPr>
                <w:rFonts w:ascii="Calibri" w:eastAsia="Times New Roman" w:hAnsi="Calibri" w:cs="Calibri"/>
                <w:sz w:val="22"/>
              </w:rPr>
            </w:pPr>
          </w:p>
          <w:p w14:paraId="64382F59" w14:textId="77777777" w:rsidR="00913DA4" w:rsidRDefault="00913DA4" w:rsidP="00913DA4">
            <w:pPr>
              <w:spacing w:after="0"/>
              <w:jc w:val="left"/>
              <w:rPr>
                <w:rFonts w:ascii="Calibri" w:eastAsia="Times New Roman" w:hAnsi="Calibri" w:cs="Calibri"/>
                <w:sz w:val="22"/>
              </w:rPr>
            </w:pPr>
            <w:r>
              <w:rPr>
                <w:rFonts w:ascii="Calibri" w:eastAsia="Times New Roman" w:hAnsi="Calibri" w:cs="Calibri"/>
                <w:sz w:val="22"/>
              </w:rPr>
              <w:t>AWS Fargate:</w:t>
            </w:r>
          </w:p>
          <w:p w14:paraId="5A7D4FE8" w14:textId="77777777" w:rsidR="00913DA4" w:rsidRDefault="00913DA4" w:rsidP="00913DA4">
            <w:pPr>
              <w:pStyle w:val="Listenabsatz"/>
              <w:numPr>
                <w:ilvl w:val="0"/>
                <w:numId w:val="23"/>
              </w:numPr>
              <w:spacing w:after="0"/>
              <w:jc w:val="left"/>
              <w:rPr>
                <w:rFonts w:ascii="Calibri" w:eastAsia="Times New Roman" w:hAnsi="Calibri" w:cs="Calibri"/>
                <w:sz w:val="22"/>
              </w:rPr>
            </w:pPr>
            <w:r w:rsidRPr="009B0329">
              <w:rPr>
                <w:rFonts w:ascii="Calibri" w:eastAsia="Times New Roman" w:hAnsi="Calibri" w:cs="Calibri"/>
                <w:sz w:val="22"/>
              </w:rPr>
              <w:t>Als Datenverarbeitungs-Engine wird es ermöglicht Container ohne Server oder Cluster zu verwalten</w:t>
            </w:r>
          </w:p>
          <w:p w14:paraId="146F6AAC" w14:textId="77777777" w:rsidR="00913DA4" w:rsidRPr="009B0329" w:rsidRDefault="00913DA4" w:rsidP="00913DA4">
            <w:pPr>
              <w:pStyle w:val="Listenabsatz"/>
              <w:numPr>
                <w:ilvl w:val="0"/>
                <w:numId w:val="23"/>
              </w:numPr>
              <w:spacing w:after="0"/>
              <w:jc w:val="left"/>
              <w:rPr>
                <w:rFonts w:ascii="Calibri" w:eastAsia="Times New Roman" w:hAnsi="Calibri" w:cs="Calibri"/>
                <w:sz w:val="22"/>
              </w:rPr>
            </w:pPr>
            <w:r>
              <w:rPr>
                <w:rFonts w:ascii="Calibri" w:eastAsia="Times New Roman" w:hAnsi="Calibri" w:cs="Calibri"/>
                <w:sz w:val="22"/>
              </w:rPr>
              <w:t>Docker Compose und Docker Swarm werden nicht unterstütz</w:t>
            </w:r>
          </w:p>
          <w:p w14:paraId="0191F355" w14:textId="77777777" w:rsidR="00C07736" w:rsidRDefault="00C07736" w:rsidP="00C07736">
            <w:pPr>
              <w:spacing w:after="160" w:line="259" w:lineRule="auto"/>
              <w:jc w:val="left"/>
            </w:pPr>
          </w:p>
        </w:tc>
      </w:tr>
      <w:tr w:rsidR="00C07736" w:rsidRPr="00CD6C29" w14:paraId="4612FFCB" w14:textId="77777777" w:rsidTr="6D3308E6">
        <w:tc>
          <w:tcPr>
            <w:tcW w:w="3569" w:type="dxa"/>
          </w:tcPr>
          <w:p w14:paraId="01E5603B" w14:textId="637978BE" w:rsidR="00C07736" w:rsidRPr="00C07736" w:rsidRDefault="00C07736" w:rsidP="00C07736">
            <w:pPr>
              <w:spacing w:after="160" w:line="259" w:lineRule="auto"/>
              <w:jc w:val="left"/>
              <w:rPr>
                <w:b/>
              </w:rPr>
            </w:pPr>
            <w:r w:rsidRPr="00C07736">
              <w:rPr>
                <w:b/>
              </w:rPr>
              <w:lastRenderedPageBreak/>
              <w:t>Kosten</w:t>
            </w:r>
          </w:p>
        </w:tc>
        <w:tc>
          <w:tcPr>
            <w:tcW w:w="3569" w:type="dxa"/>
          </w:tcPr>
          <w:p w14:paraId="6F230311" w14:textId="560D7354" w:rsidR="00C07736" w:rsidRPr="00253260" w:rsidRDefault="6D3308E6" w:rsidP="6D3308E6">
            <w:pPr>
              <w:spacing w:after="0"/>
              <w:rPr>
                <w:rFonts w:ascii="Calibri" w:eastAsia="Times New Roman" w:hAnsi="Calibri" w:cs="Calibri"/>
                <w:sz w:val="22"/>
              </w:rPr>
            </w:pPr>
            <w:r w:rsidRPr="6D3308E6">
              <w:rPr>
                <w:rFonts w:ascii="Calibri" w:eastAsia="Times New Roman" w:hAnsi="Calibri" w:cs="Calibri"/>
                <w:sz w:val="22"/>
              </w:rPr>
              <w:t xml:space="preserve">Azure bietet eine gebührenfreie Kostenanalyse für alle deployed Services an. Zusätzlich zu den schon angefallenen Kosten werden zukünftig anfallende Kosten (basierend auf den bereitgestellten Services) prognostiziert. Es wird eine detaillierte Kostenübersicht nach Resourcen ermöglicht und eine Ausgabequote sowie Prognose für jede Resourcengruppe bzw. für das Abonnement zur Verfügung gestellt. </w:t>
            </w:r>
          </w:p>
          <w:p w14:paraId="2D398FE6" w14:textId="77777777" w:rsidR="00C07736" w:rsidRPr="00253260" w:rsidRDefault="00C07736" w:rsidP="00C07736">
            <w:pPr>
              <w:spacing w:after="0"/>
              <w:rPr>
                <w:rFonts w:ascii="Calibri" w:eastAsia="Times New Roman" w:hAnsi="Calibri" w:cs="Calibri"/>
                <w:sz w:val="22"/>
              </w:rPr>
            </w:pPr>
            <w:r w:rsidRPr="00253260">
              <w:rPr>
                <w:rFonts w:ascii="Calibri" w:eastAsia="Times New Roman" w:hAnsi="Calibri" w:cs="Calibri"/>
                <w:sz w:val="22"/>
              </w:rPr>
              <w:t xml:space="preserve">Des Weiteren kann der Azure Advisor Service genutzt werden. Dort werden Empfehlungen sowie Maßnahmen gegeben um Geld zu sparen und die Zuverlässigkeit zu verbessern. </w:t>
            </w:r>
          </w:p>
          <w:p w14:paraId="57A96404" w14:textId="77777777" w:rsidR="00C07736" w:rsidRDefault="00C07736" w:rsidP="00C07736">
            <w:pPr>
              <w:spacing w:after="160" w:line="259" w:lineRule="auto"/>
              <w:jc w:val="left"/>
            </w:pPr>
          </w:p>
        </w:tc>
        <w:tc>
          <w:tcPr>
            <w:tcW w:w="3569" w:type="dxa"/>
          </w:tcPr>
          <w:p w14:paraId="39B04C27" w14:textId="77777777" w:rsidR="00C07736" w:rsidRPr="009704EF" w:rsidRDefault="00C07736" w:rsidP="00C07736">
            <w:pPr>
              <w:spacing w:after="0"/>
              <w:jc w:val="left"/>
              <w:rPr>
                <w:rFonts w:ascii="Calibri" w:eastAsia="Times New Roman" w:hAnsi="Calibri" w:cs="Calibri"/>
                <w:sz w:val="22"/>
              </w:rPr>
            </w:pPr>
            <w:r w:rsidRPr="009704EF">
              <w:rPr>
                <w:rFonts w:ascii="Calibri" w:eastAsia="Times New Roman" w:hAnsi="Calibri" w:cs="Calibri"/>
                <w:sz w:val="22"/>
              </w:rPr>
              <w:t xml:space="preserve">Das Verrechnungskonzept bei GCP ist etwas kompliziert auf den ersten Blick da man zwischen Rechnungskonto und Zahlungsprofil unterscheiden muss. </w:t>
            </w:r>
          </w:p>
          <w:p w14:paraId="3B665580" w14:textId="77777777" w:rsidR="00C07736" w:rsidRPr="009704EF" w:rsidRDefault="00C07736" w:rsidP="00C07736">
            <w:pPr>
              <w:spacing w:after="0"/>
              <w:jc w:val="left"/>
              <w:rPr>
                <w:rFonts w:ascii="Calibri" w:eastAsia="Times New Roman" w:hAnsi="Calibri" w:cs="Calibri"/>
                <w:sz w:val="22"/>
              </w:rPr>
            </w:pPr>
          </w:p>
          <w:p w14:paraId="5FEAE777" w14:textId="77777777" w:rsidR="00C07736" w:rsidRPr="009704EF" w:rsidRDefault="00C07736" w:rsidP="00C07736">
            <w:pPr>
              <w:spacing w:after="0"/>
              <w:jc w:val="left"/>
              <w:rPr>
                <w:rFonts w:ascii="Calibri" w:eastAsia="Times New Roman" w:hAnsi="Calibri" w:cs="Calibri"/>
                <w:sz w:val="22"/>
              </w:rPr>
            </w:pPr>
            <w:r w:rsidRPr="009704EF">
              <w:rPr>
                <w:rFonts w:ascii="Calibri" w:eastAsia="Times New Roman" w:hAnsi="Calibri" w:cs="Calibri"/>
                <w:sz w:val="22"/>
              </w:rPr>
              <w:t xml:space="preserve">Grundsätzlich stehen alle Services und Funktionen wie sie auch Azure anbietet zur Verfügung mithilfe des Google Cloud Billing Reports. </w:t>
            </w:r>
          </w:p>
          <w:p w14:paraId="186ECA38" w14:textId="77777777" w:rsidR="00C07736" w:rsidRDefault="00C07736" w:rsidP="00C07736">
            <w:pPr>
              <w:spacing w:after="160" w:line="259" w:lineRule="auto"/>
              <w:jc w:val="left"/>
            </w:pPr>
          </w:p>
        </w:tc>
        <w:tc>
          <w:tcPr>
            <w:tcW w:w="3570" w:type="dxa"/>
          </w:tcPr>
          <w:p w14:paraId="7086BDE1" w14:textId="77777777" w:rsidR="00C07736" w:rsidRPr="009704EF" w:rsidRDefault="00C07736" w:rsidP="00C07736">
            <w:pPr>
              <w:spacing w:after="0"/>
              <w:jc w:val="left"/>
              <w:rPr>
                <w:rFonts w:ascii="Calibri" w:eastAsia="Times New Roman" w:hAnsi="Calibri" w:cs="Calibri"/>
                <w:sz w:val="22"/>
              </w:rPr>
            </w:pPr>
            <w:r w:rsidRPr="009704EF">
              <w:rPr>
                <w:rFonts w:ascii="Calibri" w:eastAsia="Times New Roman" w:hAnsi="Calibri" w:cs="Calibri"/>
                <w:sz w:val="22"/>
              </w:rPr>
              <w:t xml:space="preserve">AWS ermöglicht es mithilfe des AWS Budget Services benutzerdefinierte Budget festzulegen und bei einem selbstdefiniertem Threshold benachrichtigt zu werden. </w:t>
            </w:r>
          </w:p>
          <w:p w14:paraId="7C2F4776" w14:textId="77777777" w:rsidR="00C07736" w:rsidRPr="009704EF" w:rsidRDefault="00C07736" w:rsidP="00C07736">
            <w:pPr>
              <w:spacing w:after="0"/>
              <w:jc w:val="left"/>
              <w:rPr>
                <w:rFonts w:ascii="Calibri" w:eastAsia="Times New Roman" w:hAnsi="Calibri" w:cs="Calibri"/>
                <w:sz w:val="22"/>
              </w:rPr>
            </w:pPr>
          </w:p>
          <w:p w14:paraId="3CD57B45" w14:textId="77777777" w:rsidR="00C07736" w:rsidRPr="009704EF" w:rsidRDefault="00C07736" w:rsidP="00C07736">
            <w:pPr>
              <w:spacing w:after="0"/>
              <w:jc w:val="left"/>
              <w:rPr>
                <w:rFonts w:ascii="Calibri" w:eastAsia="Times New Roman" w:hAnsi="Calibri" w:cs="Calibri"/>
                <w:sz w:val="22"/>
              </w:rPr>
            </w:pPr>
            <w:r w:rsidRPr="009704EF">
              <w:rPr>
                <w:rFonts w:ascii="Calibri" w:eastAsia="Times New Roman" w:hAnsi="Calibri" w:cs="Calibri"/>
                <w:sz w:val="22"/>
              </w:rPr>
              <w:t xml:space="preserve">Budget kann monatlich, vierteljährlich oder jährlich im Dashboard nachverfolgt werden. </w:t>
            </w:r>
          </w:p>
          <w:p w14:paraId="64E6D437" w14:textId="77777777" w:rsidR="00C07736" w:rsidRPr="009704EF" w:rsidRDefault="00C07736" w:rsidP="00C07736">
            <w:pPr>
              <w:spacing w:after="0"/>
              <w:jc w:val="left"/>
              <w:rPr>
                <w:rFonts w:ascii="Calibri" w:eastAsia="Times New Roman" w:hAnsi="Calibri" w:cs="Calibri"/>
                <w:sz w:val="22"/>
              </w:rPr>
            </w:pPr>
          </w:p>
          <w:p w14:paraId="06682D22" w14:textId="77777777" w:rsidR="00C07736" w:rsidRPr="009704EF" w:rsidRDefault="00C07736" w:rsidP="00C07736">
            <w:pPr>
              <w:spacing w:after="0"/>
              <w:jc w:val="left"/>
              <w:rPr>
                <w:rFonts w:ascii="Calibri" w:eastAsia="Times New Roman" w:hAnsi="Calibri" w:cs="Calibri"/>
                <w:sz w:val="22"/>
              </w:rPr>
            </w:pPr>
            <w:r w:rsidRPr="009704EF">
              <w:rPr>
                <w:rFonts w:ascii="Calibri" w:eastAsia="Times New Roman" w:hAnsi="Calibri" w:cs="Calibri"/>
                <w:sz w:val="22"/>
              </w:rPr>
              <w:t>Die AWS Billing Console ermöglicht es, genauso wie bei Azure die Kostenanalyse, die angefallenen Kosten zu überblicken. Zusätzlich können Reports im CSV oder Excel Format erstellt werden.</w:t>
            </w:r>
          </w:p>
          <w:p w14:paraId="6D508BE0" w14:textId="77777777" w:rsidR="00C07736" w:rsidRDefault="00C07736" w:rsidP="00C07736">
            <w:pPr>
              <w:spacing w:after="160" w:line="259" w:lineRule="auto"/>
              <w:jc w:val="left"/>
            </w:pPr>
          </w:p>
        </w:tc>
      </w:tr>
    </w:tbl>
    <w:p w14:paraId="5E067C17" w14:textId="60B13BCE" w:rsidR="00276A4E" w:rsidRPr="00276A4E" w:rsidRDefault="00276A4E" w:rsidP="00C07736">
      <w:pPr>
        <w:spacing w:after="160" w:line="259" w:lineRule="auto"/>
        <w:jc w:val="left"/>
        <w:rPr>
          <w:lang w:val="de-AT"/>
        </w:rPr>
      </w:pPr>
    </w:p>
    <w:sectPr w:rsidR="00276A4E" w:rsidRPr="00276A4E" w:rsidSect="00C07736">
      <w:pgSz w:w="16838" w:h="11906" w:orient="landscape"/>
      <w:pgMar w:top="1417" w:right="1417" w:bottom="1417"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E8C9D" w14:textId="77777777" w:rsidR="00121208" w:rsidRDefault="00121208" w:rsidP="00AD32D5">
      <w:pPr>
        <w:spacing w:after="0"/>
      </w:pPr>
      <w:r>
        <w:separator/>
      </w:r>
    </w:p>
  </w:endnote>
  <w:endnote w:type="continuationSeparator" w:id="0">
    <w:p w14:paraId="28115265" w14:textId="77777777" w:rsidR="00121208" w:rsidRDefault="00121208" w:rsidP="00AD32D5">
      <w:pPr>
        <w:spacing w:after="0"/>
      </w:pPr>
      <w:r>
        <w:continuationSeparator/>
      </w:r>
    </w:p>
  </w:endnote>
  <w:endnote w:type="continuationNotice" w:id="1">
    <w:p w14:paraId="06955B14" w14:textId="77777777" w:rsidR="00121208" w:rsidRDefault="001212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70">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Gatineau-Italic">
    <w:altName w:val="Cambria"/>
    <w:panose1 w:val="00000000000000000000"/>
    <w:charset w:val="00"/>
    <w:family w:val="roman"/>
    <w:notTrueType/>
    <w:pitch w:val="default"/>
  </w:font>
  <w:font w:name="Lucida-Italic~3d">
    <w:altName w:val="Cambria"/>
    <w:panose1 w:val="00000000000000000000"/>
    <w:charset w:val="00"/>
    <w:family w:val="roman"/>
    <w:notTrueType/>
    <w:pitch w:val="default"/>
  </w:font>
  <w:font w:name="Lucida-Bold">
    <w:altName w:val="Cambria"/>
    <w:panose1 w:val="00000000000000000000"/>
    <w:charset w:val="00"/>
    <w:family w:val="roman"/>
    <w:notTrueType/>
    <w:pitch w:val="default"/>
  </w:font>
  <w:font w:name="BookAntiqua-Italic">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EB9D" w14:textId="04C7799D" w:rsidR="00AD0354" w:rsidRDefault="00AD0354">
    <w:pPr>
      <w:pStyle w:val="Fuzeile"/>
    </w:pPr>
    <w:r>
      <w:tab/>
    </w:r>
    <w:r>
      <w:tab/>
    </w:r>
    <w:r>
      <w:fldChar w:fldCharType="begin"/>
    </w:r>
    <w:r>
      <w:instrText>PAGE   \* MERGEFORMAT</w:instrText>
    </w:r>
    <w:r>
      <w:fldChar w:fldCharType="separate"/>
    </w:r>
    <w:r>
      <w:rPr>
        <w:lang w:val="de-D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B9544" w14:textId="7636AEB5" w:rsidR="00AD0354" w:rsidRDefault="00AD0354">
    <w:pPr>
      <w:pStyle w:val="Fuzeile"/>
    </w:pPr>
    <w:r>
      <w:t>EBUSA | AIM18</w:t>
    </w:r>
    <w:r>
      <w:tab/>
      <w:t>Team Design</w:t>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D0218" w14:textId="77777777" w:rsidR="00121208" w:rsidRDefault="00121208" w:rsidP="00AD32D5">
      <w:pPr>
        <w:spacing w:after="0"/>
      </w:pPr>
      <w:r>
        <w:separator/>
      </w:r>
    </w:p>
  </w:footnote>
  <w:footnote w:type="continuationSeparator" w:id="0">
    <w:p w14:paraId="6BA6207F" w14:textId="77777777" w:rsidR="00121208" w:rsidRDefault="00121208" w:rsidP="00AD32D5">
      <w:pPr>
        <w:spacing w:after="0"/>
      </w:pPr>
      <w:r>
        <w:continuationSeparator/>
      </w:r>
    </w:p>
  </w:footnote>
  <w:footnote w:type="continuationNotice" w:id="1">
    <w:p w14:paraId="3E66EC88" w14:textId="77777777" w:rsidR="00121208" w:rsidRDefault="0012120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817B" w14:textId="0F01CAE8" w:rsidR="00AD0354" w:rsidRDefault="00AD0354" w:rsidP="00CA1C1B">
    <w:pPr>
      <w:pStyle w:val="Kopfzeile"/>
      <w:jc w:val="center"/>
      <w:rPr>
        <w:lang w:val="de-AT"/>
      </w:rPr>
    </w:pPr>
    <w:r>
      <w:rPr>
        <w:lang w:val="de-AT"/>
      </w:rPr>
      <w:t>Entscheidung Cloud-Computing Plattform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3D1"/>
    <w:multiLevelType w:val="multilevel"/>
    <w:tmpl w:val="3200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A140A"/>
    <w:multiLevelType w:val="hybridMultilevel"/>
    <w:tmpl w:val="01DC9C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021A99"/>
    <w:multiLevelType w:val="multilevel"/>
    <w:tmpl w:val="1200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A6C2C"/>
    <w:multiLevelType w:val="hybridMultilevel"/>
    <w:tmpl w:val="6AB042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1F09DC"/>
    <w:multiLevelType w:val="multilevel"/>
    <w:tmpl w:val="EC34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0164BA"/>
    <w:multiLevelType w:val="multilevel"/>
    <w:tmpl w:val="EAE2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A0FD2"/>
    <w:multiLevelType w:val="hybridMultilevel"/>
    <w:tmpl w:val="2C5AC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5721AA"/>
    <w:multiLevelType w:val="hybridMultilevel"/>
    <w:tmpl w:val="79A42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BC6168"/>
    <w:multiLevelType w:val="hybridMultilevel"/>
    <w:tmpl w:val="4A6EE6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1042E0B"/>
    <w:multiLevelType w:val="multilevel"/>
    <w:tmpl w:val="46CE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5B4069"/>
    <w:multiLevelType w:val="multilevel"/>
    <w:tmpl w:val="9B8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312BAF"/>
    <w:multiLevelType w:val="multilevel"/>
    <w:tmpl w:val="0492D6C0"/>
    <w:lvl w:ilvl="0">
      <w:start w:val="1"/>
      <w:numFmt w:val="decimal"/>
      <w:pStyle w:val="berschrift1"/>
      <w:lvlText w:val="%1"/>
      <w:lvlJc w:val="left"/>
      <w:pPr>
        <w:ind w:left="432" w:hanging="432"/>
      </w:pPr>
      <w:rPr>
        <w:lang w:val="en-GB"/>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E352D7B"/>
    <w:multiLevelType w:val="multilevel"/>
    <w:tmpl w:val="D5385B74"/>
    <w:lvl w:ilvl="0">
      <w:start w:val="1"/>
      <w:numFmt w:val="decimal"/>
      <w:lvlText w:val="%1"/>
      <w:lvlJc w:val="left"/>
      <w:pPr>
        <w:ind w:left="432" w:hanging="432"/>
      </w:pPr>
    </w:lvl>
    <w:lvl w:ilvl="1">
      <w:start w:val="1"/>
      <w:numFmt w:val="decimal"/>
      <w:pStyle w:val="berschrift3richtig"/>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2B3741"/>
    <w:multiLevelType w:val="hybridMultilevel"/>
    <w:tmpl w:val="D7D45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124079"/>
    <w:multiLevelType w:val="hybridMultilevel"/>
    <w:tmpl w:val="30E62F20"/>
    <w:lvl w:ilvl="0" w:tplc="64C43EA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FF230C5"/>
    <w:multiLevelType w:val="multilevel"/>
    <w:tmpl w:val="6CD4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7C3A93"/>
    <w:multiLevelType w:val="hybridMultilevel"/>
    <w:tmpl w:val="9ABEDB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68F68B9"/>
    <w:multiLevelType w:val="hybridMultilevel"/>
    <w:tmpl w:val="B53A1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96099F"/>
    <w:multiLevelType w:val="hybridMultilevel"/>
    <w:tmpl w:val="853A6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B468F2"/>
    <w:multiLevelType w:val="multilevel"/>
    <w:tmpl w:val="CA3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477B34"/>
    <w:multiLevelType w:val="hybridMultilevel"/>
    <w:tmpl w:val="AEF2F4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B7D429E"/>
    <w:multiLevelType w:val="multilevel"/>
    <w:tmpl w:val="E9BC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4C3904"/>
    <w:multiLevelType w:val="multilevel"/>
    <w:tmpl w:val="F5EC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2"/>
  </w:num>
  <w:num w:numId="3">
    <w:abstractNumId w:val="14"/>
  </w:num>
  <w:num w:numId="4">
    <w:abstractNumId w:val="16"/>
  </w:num>
  <w:num w:numId="5">
    <w:abstractNumId w:val="13"/>
  </w:num>
  <w:num w:numId="6">
    <w:abstractNumId w:val="1"/>
  </w:num>
  <w:num w:numId="7">
    <w:abstractNumId w:val="8"/>
  </w:num>
  <w:num w:numId="8">
    <w:abstractNumId w:val="2"/>
  </w:num>
  <w:num w:numId="9">
    <w:abstractNumId w:val="15"/>
  </w:num>
  <w:num w:numId="10">
    <w:abstractNumId w:val="4"/>
  </w:num>
  <w:num w:numId="11">
    <w:abstractNumId w:val="10"/>
  </w:num>
  <w:num w:numId="12">
    <w:abstractNumId w:val="5"/>
  </w:num>
  <w:num w:numId="13">
    <w:abstractNumId w:val="21"/>
  </w:num>
  <w:num w:numId="14">
    <w:abstractNumId w:val="19"/>
  </w:num>
  <w:num w:numId="15">
    <w:abstractNumId w:val="0"/>
  </w:num>
  <w:num w:numId="16">
    <w:abstractNumId w:val="9"/>
  </w:num>
  <w:num w:numId="17">
    <w:abstractNumId w:val="22"/>
  </w:num>
  <w:num w:numId="18">
    <w:abstractNumId w:val="20"/>
  </w:num>
  <w:num w:numId="19">
    <w:abstractNumId w:val="7"/>
  </w:num>
  <w:num w:numId="20">
    <w:abstractNumId w:val="17"/>
  </w:num>
  <w:num w:numId="21">
    <w:abstractNumId w:val="6"/>
  </w:num>
  <w:num w:numId="22">
    <w:abstractNumId w:val="18"/>
  </w:num>
  <w:num w:numId="23">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E3"/>
    <w:rsid w:val="000026F0"/>
    <w:rsid w:val="0000421D"/>
    <w:rsid w:val="00004F9C"/>
    <w:rsid w:val="00005562"/>
    <w:rsid w:val="000065BA"/>
    <w:rsid w:val="000169D6"/>
    <w:rsid w:val="000206A7"/>
    <w:rsid w:val="00022003"/>
    <w:rsid w:val="000226A7"/>
    <w:rsid w:val="000267FD"/>
    <w:rsid w:val="00027DDE"/>
    <w:rsid w:val="000311F1"/>
    <w:rsid w:val="000353B7"/>
    <w:rsid w:val="00042EC4"/>
    <w:rsid w:val="00043C90"/>
    <w:rsid w:val="0004670B"/>
    <w:rsid w:val="00051BBE"/>
    <w:rsid w:val="00051C13"/>
    <w:rsid w:val="00053CDD"/>
    <w:rsid w:val="000546FC"/>
    <w:rsid w:val="0005671F"/>
    <w:rsid w:val="000606D6"/>
    <w:rsid w:val="00062E19"/>
    <w:rsid w:val="0006315B"/>
    <w:rsid w:val="00063383"/>
    <w:rsid w:val="000667A0"/>
    <w:rsid w:val="000678B3"/>
    <w:rsid w:val="000679C4"/>
    <w:rsid w:val="000717DD"/>
    <w:rsid w:val="00072E0D"/>
    <w:rsid w:val="0007340D"/>
    <w:rsid w:val="000739FE"/>
    <w:rsid w:val="00073EFC"/>
    <w:rsid w:val="00074E49"/>
    <w:rsid w:val="00077DEB"/>
    <w:rsid w:val="00083B8E"/>
    <w:rsid w:val="00083CA4"/>
    <w:rsid w:val="00083D69"/>
    <w:rsid w:val="00087459"/>
    <w:rsid w:val="00090126"/>
    <w:rsid w:val="00090A97"/>
    <w:rsid w:val="00090FAB"/>
    <w:rsid w:val="00092211"/>
    <w:rsid w:val="000940C9"/>
    <w:rsid w:val="00097117"/>
    <w:rsid w:val="00097B61"/>
    <w:rsid w:val="00097CBA"/>
    <w:rsid w:val="000A128A"/>
    <w:rsid w:val="000A3858"/>
    <w:rsid w:val="000A3EAB"/>
    <w:rsid w:val="000A79A2"/>
    <w:rsid w:val="000B007E"/>
    <w:rsid w:val="000B0B66"/>
    <w:rsid w:val="000B4233"/>
    <w:rsid w:val="000C03C6"/>
    <w:rsid w:val="000C0F30"/>
    <w:rsid w:val="000C3234"/>
    <w:rsid w:val="000C5121"/>
    <w:rsid w:val="000C6B93"/>
    <w:rsid w:val="000D1273"/>
    <w:rsid w:val="000D3201"/>
    <w:rsid w:val="000D641D"/>
    <w:rsid w:val="000D64F8"/>
    <w:rsid w:val="000D73E1"/>
    <w:rsid w:val="000E0A5C"/>
    <w:rsid w:val="000E0FDB"/>
    <w:rsid w:val="000E2690"/>
    <w:rsid w:val="000E3169"/>
    <w:rsid w:val="000E3A00"/>
    <w:rsid w:val="000E3EE8"/>
    <w:rsid w:val="000E4881"/>
    <w:rsid w:val="000E4B57"/>
    <w:rsid w:val="000E67A2"/>
    <w:rsid w:val="000E74C0"/>
    <w:rsid w:val="000E78A0"/>
    <w:rsid w:val="000F284E"/>
    <w:rsid w:val="000F50AF"/>
    <w:rsid w:val="000F6864"/>
    <w:rsid w:val="00100059"/>
    <w:rsid w:val="00100C44"/>
    <w:rsid w:val="001014AB"/>
    <w:rsid w:val="00102782"/>
    <w:rsid w:val="00102D48"/>
    <w:rsid w:val="001038EE"/>
    <w:rsid w:val="00103EF9"/>
    <w:rsid w:val="001050B9"/>
    <w:rsid w:val="00106A12"/>
    <w:rsid w:val="00106E03"/>
    <w:rsid w:val="00111744"/>
    <w:rsid w:val="001118B3"/>
    <w:rsid w:val="00114119"/>
    <w:rsid w:val="00121208"/>
    <w:rsid w:val="001232DD"/>
    <w:rsid w:val="00123DDA"/>
    <w:rsid w:val="00125E33"/>
    <w:rsid w:val="00126850"/>
    <w:rsid w:val="00126DB6"/>
    <w:rsid w:val="00127798"/>
    <w:rsid w:val="001338CF"/>
    <w:rsid w:val="00135200"/>
    <w:rsid w:val="001423BA"/>
    <w:rsid w:val="001431A9"/>
    <w:rsid w:val="00145306"/>
    <w:rsid w:val="00147D75"/>
    <w:rsid w:val="001508D3"/>
    <w:rsid w:val="001518E0"/>
    <w:rsid w:val="00153FD0"/>
    <w:rsid w:val="00154565"/>
    <w:rsid w:val="0015560C"/>
    <w:rsid w:val="0015590A"/>
    <w:rsid w:val="00155AA9"/>
    <w:rsid w:val="00155EB9"/>
    <w:rsid w:val="001563A3"/>
    <w:rsid w:val="00156574"/>
    <w:rsid w:val="0015732A"/>
    <w:rsid w:val="00161EA0"/>
    <w:rsid w:val="00164B0F"/>
    <w:rsid w:val="001672D9"/>
    <w:rsid w:val="00167923"/>
    <w:rsid w:val="00167EED"/>
    <w:rsid w:val="00171262"/>
    <w:rsid w:val="001735A6"/>
    <w:rsid w:val="00173691"/>
    <w:rsid w:val="00174285"/>
    <w:rsid w:val="0017507F"/>
    <w:rsid w:val="00175239"/>
    <w:rsid w:val="001810DC"/>
    <w:rsid w:val="0018187E"/>
    <w:rsid w:val="00181C37"/>
    <w:rsid w:val="00182FF8"/>
    <w:rsid w:val="00183F7A"/>
    <w:rsid w:val="0018459C"/>
    <w:rsid w:val="00184B98"/>
    <w:rsid w:val="00185744"/>
    <w:rsid w:val="00185C25"/>
    <w:rsid w:val="001860D6"/>
    <w:rsid w:val="00186B87"/>
    <w:rsid w:val="00187F0E"/>
    <w:rsid w:val="001903DB"/>
    <w:rsid w:val="001921DE"/>
    <w:rsid w:val="00192438"/>
    <w:rsid w:val="001926FE"/>
    <w:rsid w:val="00193EF0"/>
    <w:rsid w:val="00195C5A"/>
    <w:rsid w:val="00195ECC"/>
    <w:rsid w:val="00196E16"/>
    <w:rsid w:val="0019781D"/>
    <w:rsid w:val="001979B7"/>
    <w:rsid w:val="001A0437"/>
    <w:rsid w:val="001A0837"/>
    <w:rsid w:val="001A0B52"/>
    <w:rsid w:val="001A16FE"/>
    <w:rsid w:val="001A2AE8"/>
    <w:rsid w:val="001A388B"/>
    <w:rsid w:val="001A4542"/>
    <w:rsid w:val="001A56A9"/>
    <w:rsid w:val="001A6276"/>
    <w:rsid w:val="001A7226"/>
    <w:rsid w:val="001B2651"/>
    <w:rsid w:val="001B3E22"/>
    <w:rsid w:val="001B4FB6"/>
    <w:rsid w:val="001B57FC"/>
    <w:rsid w:val="001B5F32"/>
    <w:rsid w:val="001C65BE"/>
    <w:rsid w:val="001D147B"/>
    <w:rsid w:val="001D2375"/>
    <w:rsid w:val="001D28E2"/>
    <w:rsid w:val="001D3845"/>
    <w:rsid w:val="001D3BBD"/>
    <w:rsid w:val="001D40B1"/>
    <w:rsid w:val="001D4E81"/>
    <w:rsid w:val="001D602F"/>
    <w:rsid w:val="001D711B"/>
    <w:rsid w:val="001E1AE0"/>
    <w:rsid w:val="001E4CB8"/>
    <w:rsid w:val="001E6F96"/>
    <w:rsid w:val="001E788F"/>
    <w:rsid w:val="001F0E92"/>
    <w:rsid w:val="001F1392"/>
    <w:rsid w:val="001F2419"/>
    <w:rsid w:val="001F31A4"/>
    <w:rsid w:val="001F43FC"/>
    <w:rsid w:val="001F4D81"/>
    <w:rsid w:val="001F588D"/>
    <w:rsid w:val="001F5C65"/>
    <w:rsid w:val="001F71BD"/>
    <w:rsid w:val="00204433"/>
    <w:rsid w:val="00207701"/>
    <w:rsid w:val="00210935"/>
    <w:rsid w:val="00211508"/>
    <w:rsid w:val="00214000"/>
    <w:rsid w:val="00214E2F"/>
    <w:rsid w:val="002152AF"/>
    <w:rsid w:val="002201F5"/>
    <w:rsid w:val="002237D1"/>
    <w:rsid w:val="00225449"/>
    <w:rsid w:val="00226315"/>
    <w:rsid w:val="002268D0"/>
    <w:rsid w:val="00227516"/>
    <w:rsid w:val="002307F1"/>
    <w:rsid w:val="002319D2"/>
    <w:rsid w:val="0023610D"/>
    <w:rsid w:val="002369B9"/>
    <w:rsid w:val="00240519"/>
    <w:rsid w:val="00241EA7"/>
    <w:rsid w:val="00244C85"/>
    <w:rsid w:val="002471CA"/>
    <w:rsid w:val="00250D13"/>
    <w:rsid w:val="00253260"/>
    <w:rsid w:val="002565F8"/>
    <w:rsid w:val="00257446"/>
    <w:rsid w:val="00257D3F"/>
    <w:rsid w:val="002616F9"/>
    <w:rsid w:val="002622CA"/>
    <w:rsid w:val="00264613"/>
    <w:rsid w:val="0026539C"/>
    <w:rsid w:val="002654D8"/>
    <w:rsid w:val="0026553C"/>
    <w:rsid w:val="00265767"/>
    <w:rsid w:val="00267308"/>
    <w:rsid w:val="00273217"/>
    <w:rsid w:val="002732DA"/>
    <w:rsid w:val="00276A4E"/>
    <w:rsid w:val="00276CA4"/>
    <w:rsid w:val="002772F0"/>
    <w:rsid w:val="00280422"/>
    <w:rsid w:val="002807E9"/>
    <w:rsid w:val="00284228"/>
    <w:rsid w:val="00285DAC"/>
    <w:rsid w:val="002861C1"/>
    <w:rsid w:val="00286C49"/>
    <w:rsid w:val="002905DF"/>
    <w:rsid w:val="002921E6"/>
    <w:rsid w:val="0029327D"/>
    <w:rsid w:val="00296251"/>
    <w:rsid w:val="00296D78"/>
    <w:rsid w:val="002A081A"/>
    <w:rsid w:val="002A217C"/>
    <w:rsid w:val="002A5FE6"/>
    <w:rsid w:val="002A6197"/>
    <w:rsid w:val="002A6910"/>
    <w:rsid w:val="002B0866"/>
    <w:rsid w:val="002B2DE2"/>
    <w:rsid w:val="002B4BD0"/>
    <w:rsid w:val="002B6B12"/>
    <w:rsid w:val="002B7BA0"/>
    <w:rsid w:val="002B7EB2"/>
    <w:rsid w:val="002C05B0"/>
    <w:rsid w:val="002C2078"/>
    <w:rsid w:val="002C2457"/>
    <w:rsid w:val="002C6BD5"/>
    <w:rsid w:val="002D0094"/>
    <w:rsid w:val="002D2491"/>
    <w:rsid w:val="002D2949"/>
    <w:rsid w:val="002D398C"/>
    <w:rsid w:val="002D462E"/>
    <w:rsid w:val="002D4DD0"/>
    <w:rsid w:val="002D5336"/>
    <w:rsid w:val="002D5B63"/>
    <w:rsid w:val="002D5F7D"/>
    <w:rsid w:val="002D7250"/>
    <w:rsid w:val="002E309B"/>
    <w:rsid w:val="002E4DC4"/>
    <w:rsid w:val="002F1E78"/>
    <w:rsid w:val="002F2263"/>
    <w:rsid w:val="002F2AD8"/>
    <w:rsid w:val="002F2F2F"/>
    <w:rsid w:val="002F36EC"/>
    <w:rsid w:val="002F375D"/>
    <w:rsid w:val="002F3A61"/>
    <w:rsid w:val="002F57D8"/>
    <w:rsid w:val="002F72AE"/>
    <w:rsid w:val="002F7438"/>
    <w:rsid w:val="00301695"/>
    <w:rsid w:val="0030472A"/>
    <w:rsid w:val="0030647A"/>
    <w:rsid w:val="003079E4"/>
    <w:rsid w:val="003101DC"/>
    <w:rsid w:val="0031453F"/>
    <w:rsid w:val="00314F4F"/>
    <w:rsid w:val="00316372"/>
    <w:rsid w:val="003207F4"/>
    <w:rsid w:val="0032262A"/>
    <w:rsid w:val="003226FE"/>
    <w:rsid w:val="00322C4D"/>
    <w:rsid w:val="00325113"/>
    <w:rsid w:val="00325BB5"/>
    <w:rsid w:val="003263FB"/>
    <w:rsid w:val="003273C7"/>
    <w:rsid w:val="0033080B"/>
    <w:rsid w:val="00330B53"/>
    <w:rsid w:val="00333D9F"/>
    <w:rsid w:val="0033424C"/>
    <w:rsid w:val="00334497"/>
    <w:rsid w:val="0033557C"/>
    <w:rsid w:val="003412B1"/>
    <w:rsid w:val="0034130D"/>
    <w:rsid w:val="00341AEC"/>
    <w:rsid w:val="003429A7"/>
    <w:rsid w:val="00344CE3"/>
    <w:rsid w:val="003459BB"/>
    <w:rsid w:val="00345AC8"/>
    <w:rsid w:val="0034780D"/>
    <w:rsid w:val="003478BE"/>
    <w:rsid w:val="0035535F"/>
    <w:rsid w:val="00356EB4"/>
    <w:rsid w:val="003575BE"/>
    <w:rsid w:val="00360193"/>
    <w:rsid w:val="003638DD"/>
    <w:rsid w:val="00365E5E"/>
    <w:rsid w:val="0036600D"/>
    <w:rsid w:val="00366682"/>
    <w:rsid w:val="00367D60"/>
    <w:rsid w:val="00372E3C"/>
    <w:rsid w:val="0037779D"/>
    <w:rsid w:val="00377CAD"/>
    <w:rsid w:val="00381BD3"/>
    <w:rsid w:val="00382F8C"/>
    <w:rsid w:val="00383617"/>
    <w:rsid w:val="0038664D"/>
    <w:rsid w:val="0039099C"/>
    <w:rsid w:val="00390AA6"/>
    <w:rsid w:val="00390C37"/>
    <w:rsid w:val="00391214"/>
    <w:rsid w:val="003919EA"/>
    <w:rsid w:val="0039462C"/>
    <w:rsid w:val="00396715"/>
    <w:rsid w:val="00397A58"/>
    <w:rsid w:val="003A10D2"/>
    <w:rsid w:val="003A1E43"/>
    <w:rsid w:val="003A3FAA"/>
    <w:rsid w:val="003A729A"/>
    <w:rsid w:val="003A7858"/>
    <w:rsid w:val="003B1CCD"/>
    <w:rsid w:val="003B28B6"/>
    <w:rsid w:val="003B3956"/>
    <w:rsid w:val="003B4734"/>
    <w:rsid w:val="003B59D7"/>
    <w:rsid w:val="003B5F10"/>
    <w:rsid w:val="003B6927"/>
    <w:rsid w:val="003B6C48"/>
    <w:rsid w:val="003B73D7"/>
    <w:rsid w:val="003C26C2"/>
    <w:rsid w:val="003C4771"/>
    <w:rsid w:val="003C5DE0"/>
    <w:rsid w:val="003C5F7A"/>
    <w:rsid w:val="003C64A4"/>
    <w:rsid w:val="003C7EEA"/>
    <w:rsid w:val="003D019A"/>
    <w:rsid w:val="003D19DD"/>
    <w:rsid w:val="003D356C"/>
    <w:rsid w:val="003D4753"/>
    <w:rsid w:val="003D4C1E"/>
    <w:rsid w:val="003D67BD"/>
    <w:rsid w:val="003E066F"/>
    <w:rsid w:val="003E4675"/>
    <w:rsid w:val="003E5EC1"/>
    <w:rsid w:val="003E602B"/>
    <w:rsid w:val="003E7D6D"/>
    <w:rsid w:val="003F02FB"/>
    <w:rsid w:val="003F3EE4"/>
    <w:rsid w:val="003F48C0"/>
    <w:rsid w:val="003F51D1"/>
    <w:rsid w:val="003F67E3"/>
    <w:rsid w:val="00400406"/>
    <w:rsid w:val="00400D89"/>
    <w:rsid w:val="00403E3C"/>
    <w:rsid w:val="00404658"/>
    <w:rsid w:val="00404934"/>
    <w:rsid w:val="0040575C"/>
    <w:rsid w:val="00406DCA"/>
    <w:rsid w:val="00407118"/>
    <w:rsid w:val="0040783E"/>
    <w:rsid w:val="00410892"/>
    <w:rsid w:val="004119E4"/>
    <w:rsid w:val="004175A4"/>
    <w:rsid w:val="00420218"/>
    <w:rsid w:val="00420F3C"/>
    <w:rsid w:val="00421E2D"/>
    <w:rsid w:val="00422376"/>
    <w:rsid w:val="00423D88"/>
    <w:rsid w:val="00423FAB"/>
    <w:rsid w:val="00427327"/>
    <w:rsid w:val="00427DF8"/>
    <w:rsid w:val="00430E46"/>
    <w:rsid w:val="00431788"/>
    <w:rsid w:val="00432581"/>
    <w:rsid w:val="00432A72"/>
    <w:rsid w:val="00432CF8"/>
    <w:rsid w:val="00434AF7"/>
    <w:rsid w:val="00435C64"/>
    <w:rsid w:val="00436585"/>
    <w:rsid w:val="0044239A"/>
    <w:rsid w:val="0044371A"/>
    <w:rsid w:val="00445410"/>
    <w:rsid w:val="0044586C"/>
    <w:rsid w:val="00446394"/>
    <w:rsid w:val="0044645F"/>
    <w:rsid w:val="00450B82"/>
    <w:rsid w:val="004511D3"/>
    <w:rsid w:val="004518C1"/>
    <w:rsid w:val="0045254F"/>
    <w:rsid w:val="00453A3E"/>
    <w:rsid w:val="00453A59"/>
    <w:rsid w:val="00453DF4"/>
    <w:rsid w:val="004557DF"/>
    <w:rsid w:val="004560C6"/>
    <w:rsid w:val="00456E4E"/>
    <w:rsid w:val="00457398"/>
    <w:rsid w:val="00457D91"/>
    <w:rsid w:val="00460B99"/>
    <w:rsid w:val="00461E87"/>
    <w:rsid w:val="004624A1"/>
    <w:rsid w:val="004661C5"/>
    <w:rsid w:val="00466D4B"/>
    <w:rsid w:val="0047040D"/>
    <w:rsid w:val="00471AC5"/>
    <w:rsid w:val="00472452"/>
    <w:rsid w:val="00472BDD"/>
    <w:rsid w:val="00473A4E"/>
    <w:rsid w:val="00476620"/>
    <w:rsid w:val="00477147"/>
    <w:rsid w:val="00480E12"/>
    <w:rsid w:val="004817F2"/>
    <w:rsid w:val="0048706A"/>
    <w:rsid w:val="00487941"/>
    <w:rsid w:val="004901B3"/>
    <w:rsid w:val="00490591"/>
    <w:rsid w:val="0049409B"/>
    <w:rsid w:val="00495B1A"/>
    <w:rsid w:val="00497666"/>
    <w:rsid w:val="004978E9"/>
    <w:rsid w:val="00497C09"/>
    <w:rsid w:val="00497F6D"/>
    <w:rsid w:val="004A05AE"/>
    <w:rsid w:val="004A0D04"/>
    <w:rsid w:val="004A21E9"/>
    <w:rsid w:val="004A6986"/>
    <w:rsid w:val="004A6EDE"/>
    <w:rsid w:val="004B222B"/>
    <w:rsid w:val="004B346B"/>
    <w:rsid w:val="004B5BD7"/>
    <w:rsid w:val="004C1FB5"/>
    <w:rsid w:val="004C30DE"/>
    <w:rsid w:val="004C3133"/>
    <w:rsid w:val="004C3212"/>
    <w:rsid w:val="004C4C8A"/>
    <w:rsid w:val="004D0037"/>
    <w:rsid w:val="004D04AA"/>
    <w:rsid w:val="004D1547"/>
    <w:rsid w:val="004D5438"/>
    <w:rsid w:val="004D5E7F"/>
    <w:rsid w:val="004D64AC"/>
    <w:rsid w:val="004D69C0"/>
    <w:rsid w:val="004D7278"/>
    <w:rsid w:val="004D7730"/>
    <w:rsid w:val="004E03B2"/>
    <w:rsid w:val="004E2284"/>
    <w:rsid w:val="004E343F"/>
    <w:rsid w:val="004E6CB0"/>
    <w:rsid w:val="004E7A29"/>
    <w:rsid w:val="004F1BEA"/>
    <w:rsid w:val="004F254A"/>
    <w:rsid w:val="004F28C9"/>
    <w:rsid w:val="004F66D2"/>
    <w:rsid w:val="004F749C"/>
    <w:rsid w:val="004F78A1"/>
    <w:rsid w:val="00500F75"/>
    <w:rsid w:val="0050128B"/>
    <w:rsid w:val="00502141"/>
    <w:rsid w:val="0050252A"/>
    <w:rsid w:val="0050291A"/>
    <w:rsid w:val="00503672"/>
    <w:rsid w:val="00504228"/>
    <w:rsid w:val="0050466A"/>
    <w:rsid w:val="00506036"/>
    <w:rsid w:val="00506399"/>
    <w:rsid w:val="005073C5"/>
    <w:rsid w:val="00510EE4"/>
    <w:rsid w:val="005116E9"/>
    <w:rsid w:val="00511B54"/>
    <w:rsid w:val="005148C3"/>
    <w:rsid w:val="0051561E"/>
    <w:rsid w:val="005163A8"/>
    <w:rsid w:val="00517F2C"/>
    <w:rsid w:val="00522604"/>
    <w:rsid w:val="005245D0"/>
    <w:rsid w:val="005275AE"/>
    <w:rsid w:val="0052769F"/>
    <w:rsid w:val="00530DA0"/>
    <w:rsid w:val="00532370"/>
    <w:rsid w:val="0053397E"/>
    <w:rsid w:val="00534D1C"/>
    <w:rsid w:val="005365BA"/>
    <w:rsid w:val="00536873"/>
    <w:rsid w:val="00537DDB"/>
    <w:rsid w:val="00541307"/>
    <w:rsid w:val="00541CBC"/>
    <w:rsid w:val="00542492"/>
    <w:rsid w:val="0054299D"/>
    <w:rsid w:val="005445E9"/>
    <w:rsid w:val="00545C96"/>
    <w:rsid w:val="00553524"/>
    <w:rsid w:val="00553C59"/>
    <w:rsid w:val="005545CF"/>
    <w:rsid w:val="00556440"/>
    <w:rsid w:val="005575B1"/>
    <w:rsid w:val="0056411B"/>
    <w:rsid w:val="00564D41"/>
    <w:rsid w:val="00564E1A"/>
    <w:rsid w:val="00565644"/>
    <w:rsid w:val="005659BC"/>
    <w:rsid w:val="005668E0"/>
    <w:rsid w:val="00567C5C"/>
    <w:rsid w:val="0057033D"/>
    <w:rsid w:val="00570DC1"/>
    <w:rsid w:val="00570FE4"/>
    <w:rsid w:val="00571095"/>
    <w:rsid w:val="005718ED"/>
    <w:rsid w:val="005728DF"/>
    <w:rsid w:val="00572C54"/>
    <w:rsid w:val="00573810"/>
    <w:rsid w:val="0057714C"/>
    <w:rsid w:val="00577AB3"/>
    <w:rsid w:val="00580C36"/>
    <w:rsid w:val="005810BA"/>
    <w:rsid w:val="00581FAD"/>
    <w:rsid w:val="005838FA"/>
    <w:rsid w:val="00585F1C"/>
    <w:rsid w:val="0059098F"/>
    <w:rsid w:val="00590BAA"/>
    <w:rsid w:val="00591B2C"/>
    <w:rsid w:val="00593C6F"/>
    <w:rsid w:val="00593F0E"/>
    <w:rsid w:val="00595A3C"/>
    <w:rsid w:val="0059778C"/>
    <w:rsid w:val="005A1684"/>
    <w:rsid w:val="005A1CC4"/>
    <w:rsid w:val="005A2872"/>
    <w:rsid w:val="005A2940"/>
    <w:rsid w:val="005A6D75"/>
    <w:rsid w:val="005B0516"/>
    <w:rsid w:val="005B0DD6"/>
    <w:rsid w:val="005B406B"/>
    <w:rsid w:val="005B4992"/>
    <w:rsid w:val="005B4E04"/>
    <w:rsid w:val="005B5089"/>
    <w:rsid w:val="005B7C41"/>
    <w:rsid w:val="005C00FE"/>
    <w:rsid w:val="005C05B4"/>
    <w:rsid w:val="005C122C"/>
    <w:rsid w:val="005C1BD2"/>
    <w:rsid w:val="005C2D6E"/>
    <w:rsid w:val="005C6EFB"/>
    <w:rsid w:val="005C6F3D"/>
    <w:rsid w:val="005C779D"/>
    <w:rsid w:val="005D5537"/>
    <w:rsid w:val="005D6690"/>
    <w:rsid w:val="005D6890"/>
    <w:rsid w:val="005E1BF9"/>
    <w:rsid w:val="005E2C07"/>
    <w:rsid w:val="005E49C3"/>
    <w:rsid w:val="005E6A27"/>
    <w:rsid w:val="005E6A7D"/>
    <w:rsid w:val="005E6F33"/>
    <w:rsid w:val="005F1353"/>
    <w:rsid w:val="005F334C"/>
    <w:rsid w:val="005F49CF"/>
    <w:rsid w:val="00600CE6"/>
    <w:rsid w:val="00600DA5"/>
    <w:rsid w:val="00602B78"/>
    <w:rsid w:val="006035D9"/>
    <w:rsid w:val="00604AD2"/>
    <w:rsid w:val="006057FD"/>
    <w:rsid w:val="006063C9"/>
    <w:rsid w:val="00606849"/>
    <w:rsid w:val="00606A11"/>
    <w:rsid w:val="00607060"/>
    <w:rsid w:val="00607209"/>
    <w:rsid w:val="00607A3C"/>
    <w:rsid w:val="00610A61"/>
    <w:rsid w:val="00611E00"/>
    <w:rsid w:val="006132CD"/>
    <w:rsid w:val="00614340"/>
    <w:rsid w:val="006160D5"/>
    <w:rsid w:val="00620B8F"/>
    <w:rsid w:val="00621FB3"/>
    <w:rsid w:val="0062281F"/>
    <w:rsid w:val="00622ADF"/>
    <w:rsid w:val="00622B36"/>
    <w:rsid w:val="00625379"/>
    <w:rsid w:val="00627F5B"/>
    <w:rsid w:val="00631737"/>
    <w:rsid w:val="00632CC7"/>
    <w:rsid w:val="006334F0"/>
    <w:rsid w:val="006350CB"/>
    <w:rsid w:val="00640983"/>
    <w:rsid w:val="00640ACC"/>
    <w:rsid w:val="0064177F"/>
    <w:rsid w:val="00642D57"/>
    <w:rsid w:val="00643B2C"/>
    <w:rsid w:val="00644ACA"/>
    <w:rsid w:val="00644F3E"/>
    <w:rsid w:val="0064536C"/>
    <w:rsid w:val="00647660"/>
    <w:rsid w:val="006511CA"/>
    <w:rsid w:val="00651541"/>
    <w:rsid w:val="00651A6C"/>
    <w:rsid w:val="00651EE8"/>
    <w:rsid w:val="00652CE3"/>
    <w:rsid w:val="00654315"/>
    <w:rsid w:val="00654E21"/>
    <w:rsid w:val="00655F26"/>
    <w:rsid w:val="00656038"/>
    <w:rsid w:val="006579FA"/>
    <w:rsid w:val="006612E9"/>
    <w:rsid w:val="00661C27"/>
    <w:rsid w:val="00662641"/>
    <w:rsid w:val="00664923"/>
    <w:rsid w:val="00665162"/>
    <w:rsid w:val="00665224"/>
    <w:rsid w:val="00666BE4"/>
    <w:rsid w:val="006701BC"/>
    <w:rsid w:val="00672D17"/>
    <w:rsid w:val="006737C9"/>
    <w:rsid w:val="00674C6F"/>
    <w:rsid w:val="00674F23"/>
    <w:rsid w:val="00676307"/>
    <w:rsid w:val="00682EE2"/>
    <w:rsid w:val="00682EFE"/>
    <w:rsid w:val="006852FD"/>
    <w:rsid w:val="00685EE4"/>
    <w:rsid w:val="00686963"/>
    <w:rsid w:val="00687AA8"/>
    <w:rsid w:val="006902AC"/>
    <w:rsid w:val="00692A87"/>
    <w:rsid w:val="00694A96"/>
    <w:rsid w:val="00694F50"/>
    <w:rsid w:val="00696365"/>
    <w:rsid w:val="006A0B35"/>
    <w:rsid w:val="006A10C4"/>
    <w:rsid w:val="006A39E8"/>
    <w:rsid w:val="006A5BC5"/>
    <w:rsid w:val="006A6345"/>
    <w:rsid w:val="006B174A"/>
    <w:rsid w:val="006B55C8"/>
    <w:rsid w:val="006C09DC"/>
    <w:rsid w:val="006C1447"/>
    <w:rsid w:val="006C1CE8"/>
    <w:rsid w:val="006C3D31"/>
    <w:rsid w:val="006C718E"/>
    <w:rsid w:val="006C7BDC"/>
    <w:rsid w:val="006D0EE6"/>
    <w:rsid w:val="006D1A62"/>
    <w:rsid w:val="006D3BB9"/>
    <w:rsid w:val="006D426D"/>
    <w:rsid w:val="006D4454"/>
    <w:rsid w:val="006D7CAA"/>
    <w:rsid w:val="006E01EA"/>
    <w:rsid w:val="006E2A7F"/>
    <w:rsid w:val="006E31F9"/>
    <w:rsid w:val="006E37E6"/>
    <w:rsid w:val="006F273B"/>
    <w:rsid w:val="006F444A"/>
    <w:rsid w:val="0070000A"/>
    <w:rsid w:val="0070360D"/>
    <w:rsid w:val="00703B27"/>
    <w:rsid w:val="00703CF8"/>
    <w:rsid w:val="00711921"/>
    <w:rsid w:val="0071253E"/>
    <w:rsid w:val="00712773"/>
    <w:rsid w:val="007157C0"/>
    <w:rsid w:val="00715F84"/>
    <w:rsid w:val="007166C2"/>
    <w:rsid w:val="007204F2"/>
    <w:rsid w:val="0072054B"/>
    <w:rsid w:val="007213BF"/>
    <w:rsid w:val="00722F0A"/>
    <w:rsid w:val="00723240"/>
    <w:rsid w:val="00727E85"/>
    <w:rsid w:val="007318E9"/>
    <w:rsid w:val="00732195"/>
    <w:rsid w:val="00734527"/>
    <w:rsid w:val="00734BF9"/>
    <w:rsid w:val="00735A31"/>
    <w:rsid w:val="00735FD2"/>
    <w:rsid w:val="007364F8"/>
    <w:rsid w:val="00743418"/>
    <w:rsid w:val="00743FC8"/>
    <w:rsid w:val="00744A9F"/>
    <w:rsid w:val="00746124"/>
    <w:rsid w:val="00747C15"/>
    <w:rsid w:val="007506E5"/>
    <w:rsid w:val="00750AED"/>
    <w:rsid w:val="00750CD6"/>
    <w:rsid w:val="007524B7"/>
    <w:rsid w:val="00753327"/>
    <w:rsid w:val="00753454"/>
    <w:rsid w:val="00753988"/>
    <w:rsid w:val="00755143"/>
    <w:rsid w:val="00755392"/>
    <w:rsid w:val="007608D4"/>
    <w:rsid w:val="007615B4"/>
    <w:rsid w:val="00762DE0"/>
    <w:rsid w:val="00763128"/>
    <w:rsid w:val="00764F0E"/>
    <w:rsid w:val="0076600F"/>
    <w:rsid w:val="00767990"/>
    <w:rsid w:val="0077110D"/>
    <w:rsid w:val="0077115C"/>
    <w:rsid w:val="00776B94"/>
    <w:rsid w:val="00777408"/>
    <w:rsid w:val="0077742F"/>
    <w:rsid w:val="00777C89"/>
    <w:rsid w:val="007809F3"/>
    <w:rsid w:val="00782E11"/>
    <w:rsid w:val="007836A1"/>
    <w:rsid w:val="00784DB3"/>
    <w:rsid w:val="00785153"/>
    <w:rsid w:val="00785A45"/>
    <w:rsid w:val="00787171"/>
    <w:rsid w:val="007902BD"/>
    <w:rsid w:val="00791F49"/>
    <w:rsid w:val="00792389"/>
    <w:rsid w:val="00792919"/>
    <w:rsid w:val="00792D70"/>
    <w:rsid w:val="00793616"/>
    <w:rsid w:val="00796868"/>
    <w:rsid w:val="007A01CB"/>
    <w:rsid w:val="007A1E5F"/>
    <w:rsid w:val="007A4EB6"/>
    <w:rsid w:val="007A505A"/>
    <w:rsid w:val="007A6FD6"/>
    <w:rsid w:val="007B08B8"/>
    <w:rsid w:val="007B0F6A"/>
    <w:rsid w:val="007B26C8"/>
    <w:rsid w:val="007B3150"/>
    <w:rsid w:val="007B332D"/>
    <w:rsid w:val="007B4BCF"/>
    <w:rsid w:val="007B52C4"/>
    <w:rsid w:val="007B61D4"/>
    <w:rsid w:val="007C0222"/>
    <w:rsid w:val="007C2C60"/>
    <w:rsid w:val="007C2E93"/>
    <w:rsid w:val="007C3DF4"/>
    <w:rsid w:val="007C5B23"/>
    <w:rsid w:val="007C62A2"/>
    <w:rsid w:val="007C6D2A"/>
    <w:rsid w:val="007D0A44"/>
    <w:rsid w:val="007D0DEC"/>
    <w:rsid w:val="007D0E26"/>
    <w:rsid w:val="007D1084"/>
    <w:rsid w:val="007D1549"/>
    <w:rsid w:val="007D5894"/>
    <w:rsid w:val="007D5DE3"/>
    <w:rsid w:val="007D7D45"/>
    <w:rsid w:val="007E0070"/>
    <w:rsid w:val="007F124D"/>
    <w:rsid w:val="007F1AAF"/>
    <w:rsid w:val="007F237D"/>
    <w:rsid w:val="007F3257"/>
    <w:rsid w:val="007F4333"/>
    <w:rsid w:val="007F4E24"/>
    <w:rsid w:val="007F5410"/>
    <w:rsid w:val="007F5F86"/>
    <w:rsid w:val="007F6242"/>
    <w:rsid w:val="0080092B"/>
    <w:rsid w:val="00800AA2"/>
    <w:rsid w:val="0080233D"/>
    <w:rsid w:val="0080435A"/>
    <w:rsid w:val="008048FF"/>
    <w:rsid w:val="00804A68"/>
    <w:rsid w:val="0080718E"/>
    <w:rsid w:val="00811FB6"/>
    <w:rsid w:val="00813969"/>
    <w:rsid w:val="008143AB"/>
    <w:rsid w:val="00814755"/>
    <w:rsid w:val="008222A9"/>
    <w:rsid w:val="00822C38"/>
    <w:rsid w:val="00823921"/>
    <w:rsid w:val="0082741D"/>
    <w:rsid w:val="00831736"/>
    <w:rsid w:val="0083226D"/>
    <w:rsid w:val="008331C8"/>
    <w:rsid w:val="00833803"/>
    <w:rsid w:val="0083385B"/>
    <w:rsid w:val="008355A2"/>
    <w:rsid w:val="00842E44"/>
    <w:rsid w:val="00846E65"/>
    <w:rsid w:val="00851621"/>
    <w:rsid w:val="00852EAC"/>
    <w:rsid w:val="00857A6A"/>
    <w:rsid w:val="00860455"/>
    <w:rsid w:val="00861A78"/>
    <w:rsid w:val="0086226F"/>
    <w:rsid w:val="00862AFB"/>
    <w:rsid w:val="00862F1A"/>
    <w:rsid w:val="0086323A"/>
    <w:rsid w:val="00863A26"/>
    <w:rsid w:val="00863F28"/>
    <w:rsid w:val="00866B9E"/>
    <w:rsid w:val="00867344"/>
    <w:rsid w:val="00867643"/>
    <w:rsid w:val="008676DB"/>
    <w:rsid w:val="00867D38"/>
    <w:rsid w:val="00870F6F"/>
    <w:rsid w:val="008726F8"/>
    <w:rsid w:val="00880AE4"/>
    <w:rsid w:val="00880B82"/>
    <w:rsid w:val="00880F61"/>
    <w:rsid w:val="00882844"/>
    <w:rsid w:val="00884BA5"/>
    <w:rsid w:val="00884C52"/>
    <w:rsid w:val="00887535"/>
    <w:rsid w:val="00890457"/>
    <w:rsid w:val="0089127E"/>
    <w:rsid w:val="00891D89"/>
    <w:rsid w:val="00891F1C"/>
    <w:rsid w:val="00892623"/>
    <w:rsid w:val="00892E58"/>
    <w:rsid w:val="008958B7"/>
    <w:rsid w:val="00895EC8"/>
    <w:rsid w:val="00896196"/>
    <w:rsid w:val="008962C0"/>
    <w:rsid w:val="008976CA"/>
    <w:rsid w:val="008A1A61"/>
    <w:rsid w:val="008A4DB6"/>
    <w:rsid w:val="008A7B6A"/>
    <w:rsid w:val="008B0992"/>
    <w:rsid w:val="008B224B"/>
    <w:rsid w:val="008B553E"/>
    <w:rsid w:val="008B6A10"/>
    <w:rsid w:val="008B7E05"/>
    <w:rsid w:val="008C0F5D"/>
    <w:rsid w:val="008C0FF0"/>
    <w:rsid w:val="008C2644"/>
    <w:rsid w:val="008C2774"/>
    <w:rsid w:val="008C3DF6"/>
    <w:rsid w:val="008C4189"/>
    <w:rsid w:val="008C5A1D"/>
    <w:rsid w:val="008C5F1D"/>
    <w:rsid w:val="008C6AE0"/>
    <w:rsid w:val="008C76F8"/>
    <w:rsid w:val="008D20B9"/>
    <w:rsid w:val="008D30D7"/>
    <w:rsid w:val="008D3DA1"/>
    <w:rsid w:val="008E003A"/>
    <w:rsid w:val="008E2F98"/>
    <w:rsid w:val="008E4339"/>
    <w:rsid w:val="008E58F3"/>
    <w:rsid w:val="008E7A0D"/>
    <w:rsid w:val="008F49DA"/>
    <w:rsid w:val="008F6917"/>
    <w:rsid w:val="008F72A9"/>
    <w:rsid w:val="00900703"/>
    <w:rsid w:val="00902672"/>
    <w:rsid w:val="0090276C"/>
    <w:rsid w:val="00902824"/>
    <w:rsid w:val="00904618"/>
    <w:rsid w:val="00905BEF"/>
    <w:rsid w:val="00906207"/>
    <w:rsid w:val="00913369"/>
    <w:rsid w:val="00913BCA"/>
    <w:rsid w:val="00913DA4"/>
    <w:rsid w:val="00917D74"/>
    <w:rsid w:val="009217F2"/>
    <w:rsid w:val="009247CD"/>
    <w:rsid w:val="00924EAD"/>
    <w:rsid w:val="00931426"/>
    <w:rsid w:val="00933D85"/>
    <w:rsid w:val="00934339"/>
    <w:rsid w:val="00934818"/>
    <w:rsid w:val="00936FBA"/>
    <w:rsid w:val="00937427"/>
    <w:rsid w:val="009401E1"/>
    <w:rsid w:val="0094513F"/>
    <w:rsid w:val="00945290"/>
    <w:rsid w:val="009456B0"/>
    <w:rsid w:val="00945F76"/>
    <w:rsid w:val="009505EC"/>
    <w:rsid w:val="00952806"/>
    <w:rsid w:val="00953D60"/>
    <w:rsid w:val="00956AF7"/>
    <w:rsid w:val="009623C5"/>
    <w:rsid w:val="0096546E"/>
    <w:rsid w:val="009654F6"/>
    <w:rsid w:val="00966334"/>
    <w:rsid w:val="009704EF"/>
    <w:rsid w:val="009716CB"/>
    <w:rsid w:val="00972C7F"/>
    <w:rsid w:val="009763EE"/>
    <w:rsid w:val="00976EFA"/>
    <w:rsid w:val="009802E2"/>
    <w:rsid w:val="00980691"/>
    <w:rsid w:val="009807A6"/>
    <w:rsid w:val="00982B7C"/>
    <w:rsid w:val="00982F6F"/>
    <w:rsid w:val="00984586"/>
    <w:rsid w:val="00984954"/>
    <w:rsid w:val="00986E28"/>
    <w:rsid w:val="009911E8"/>
    <w:rsid w:val="009913B8"/>
    <w:rsid w:val="00991A4D"/>
    <w:rsid w:val="00992275"/>
    <w:rsid w:val="00995CCE"/>
    <w:rsid w:val="009964D2"/>
    <w:rsid w:val="009975D1"/>
    <w:rsid w:val="009A1004"/>
    <w:rsid w:val="009A2359"/>
    <w:rsid w:val="009A74F9"/>
    <w:rsid w:val="009B000D"/>
    <w:rsid w:val="009B0329"/>
    <w:rsid w:val="009B3401"/>
    <w:rsid w:val="009B4547"/>
    <w:rsid w:val="009B5ACA"/>
    <w:rsid w:val="009B77E7"/>
    <w:rsid w:val="009C0CC1"/>
    <w:rsid w:val="009C12DD"/>
    <w:rsid w:val="009C1D2B"/>
    <w:rsid w:val="009C3A88"/>
    <w:rsid w:val="009C5DF5"/>
    <w:rsid w:val="009C6108"/>
    <w:rsid w:val="009C6551"/>
    <w:rsid w:val="009D107F"/>
    <w:rsid w:val="009D1DBE"/>
    <w:rsid w:val="009D33F6"/>
    <w:rsid w:val="009D3885"/>
    <w:rsid w:val="009E21B1"/>
    <w:rsid w:val="009E3894"/>
    <w:rsid w:val="009E4B05"/>
    <w:rsid w:val="009E5D87"/>
    <w:rsid w:val="009F0CFB"/>
    <w:rsid w:val="009F339B"/>
    <w:rsid w:val="009F3C38"/>
    <w:rsid w:val="009F3C3A"/>
    <w:rsid w:val="009F3F42"/>
    <w:rsid w:val="009F3FAD"/>
    <w:rsid w:val="009F47DA"/>
    <w:rsid w:val="009F49A7"/>
    <w:rsid w:val="009F55E4"/>
    <w:rsid w:val="009F691D"/>
    <w:rsid w:val="009F7294"/>
    <w:rsid w:val="00A00292"/>
    <w:rsid w:val="00A0088D"/>
    <w:rsid w:val="00A00A71"/>
    <w:rsid w:val="00A03D3D"/>
    <w:rsid w:val="00A042C1"/>
    <w:rsid w:val="00A04AD0"/>
    <w:rsid w:val="00A0540F"/>
    <w:rsid w:val="00A070B8"/>
    <w:rsid w:val="00A1053A"/>
    <w:rsid w:val="00A10BC4"/>
    <w:rsid w:val="00A10FCD"/>
    <w:rsid w:val="00A11798"/>
    <w:rsid w:val="00A15076"/>
    <w:rsid w:val="00A15CDF"/>
    <w:rsid w:val="00A173F8"/>
    <w:rsid w:val="00A20094"/>
    <w:rsid w:val="00A2159B"/>
    <w:rsid w:val="00A21D89"/>
    <w:rsid w:val="00A245E0"/>
    <w:rsid w:val="00A256B0"/>
    <w:rsid w:val="00A266FD"/>
    <w:rsid w:val="00A27237"/>
    <w:rsid w:val="00A318B1"/>
    <w:rsid w:val="00A3782E"/>
    <w:rsid w:val="00A406EE"/>
    <w:rsid w:val="00A409C5"/>
    <w:rsid w:val="00A40B21"/>
    <w:rsid w:val="00A41AD3"/>
    <w:rsid w:val="00A41E39"/>
    <w:rsid w:val="00A428B9"/>
    <w:rsid w:val="00A43D2D"/>
    <w:rsid w:val="00A4553E"/>
    <w:rsid w:val="00A46635"/>
    <w:rsid w:val="00A5403C"/>
    <w:rsid w:val="00A542E8"/>
    <w:rsid w:val="00A5535A"/>
    <w:rsid w:val="00A56B3A"/>
    <w:rsid w:val="00A60AAC"/>
    <w:rsid w:val="00A60F43"/>
    <w:rsid w:val="00A6133B"/>
    <w:rsid w:val="00A61BFD"/>
    <w:rsid w:val="00A63617"/>
    <w:rsid w:val="00A6466A"/>
    <w:rsid w:val="00A7183F"/>
    <w:rsid w:val="00A741C0"/>
    <w:rsid w:val="00A76B9C"/>
    <w:rsid w:val="00A80860"/>
    <w:rsid w:val="00A81065"/>
    <w:rsid w:val="00A81924"/>
    <w:rsid w:val="00A8272E"/>
    <w:rsid w:val="00A85FEB"/>
    <w:rsid w:val="00A867DE"/>
    <w:rsid w:val="00A87860"/>
    <w:rsid w:val="00A95621"/>
    <w:rsid w:val="00A95EA6"/>
    <w:rsid w:val="00A96053"/>
    <w:rsid w:val="00A96639"/>
    <w:rsid w:val="00A9764D"/>
    <w:rsid w:val="00AA05E2"/>
    <w:rsid w:val="00AA071E"/>
    <w:rsid w:val="00AA0F01"/>
    <w:rsid w:val="00AA18E2"/>
    <w:rsid w:val="00AA2B76"/>
    <w:rsid w:val="00AA39F0"/>
    <w:rsid w:val="00AA4C0B"/>
    <w:rsid w:val="00AA75C4"/>
    <w:rsid w:val="00AB0107"/>
    <w:rsid w:val="00AB0548"/>
    <w:rsid w:val="00AB1352"/>
    <w:rsid w:val="00AB1CBA"/>
    <w:rsid w:val="00AB27A9"/>
    <w:rsid w:val="00AB42F2"/>
    <w:rsid w:val="00AB4D6C"/>
    <w:rsid w:val="00AB5FBC"/>
    <w:rsid w:val="00AB64F0"/>
    <w:rsid w:val="00AB734C"/>
    <w:rsid w:val="00AC128C"/>
    <w:rsid w:val="00AC32E0"/>
    <w:rsid w:val="00AC49AF"/>
    <w:rsid w:val="00AC62D7"/>
    <w:rsid w:val="00AC6D94"/>
    <w:rsid w:val="00AD0354"/>
    <w:rsid w:val="00AD0A98"/>
    <w:rsid w:val="00AD0F13"/>
    <w:rsid w:val="00AD1326"/>
    <w:rsid w:val="00AD1A5B"/>
    <w:rsid w:val="00AD1D1B"/>
    <w:rsid w:val="00AD23A8"/>
    <w:rsid w:val="00AD32D5"/>
    <w:rsid w:val="00AD46BF"/>
    <w:rsid w:val="00AD59FC"/>
    <w:rsid w:val="00AD790B"/>
    <w:rsid w:val="00AE0EED"/>
    <w:rsid w:val="00AE4994"/>
    <w:rsid w:val="00AE603B"/>
    <w:rsid w:val="00AE6318"/>
    <w:rsid w:val="00AE7AB8"/>
    <w:rsid w:val="00AF0C0A"/>
    <w:rsid w:val="00AF2091"/>
    <w:rsid w:val="00AF30EA"/>
    <w:rsid w:val="00AF35E8"/>
    <w:rsid w:val="00AF382E"/>
    <w:rsid w:val="00AF48F6"/>
    <w:rsid w:val="00AF6370"/>
    <w:rsid w:val="00B0027F"/>
    <w:rsid w:val="00B00370"/>
    <w:rsid w:val="00B00F69"/>
    <w:rsid w:val="00B019AD"/>
    <w:rsid w:val="00B031BF"/>
    <w:rsid w:val="00B07F3E"/>
    <w:rsid w:val="00B113B7"/>
    <w:rsid w:val="00B11EF8"/>
    <w:rsid w:val="00B1369A"/>
    <w:rsid w:val="00B153B2"/>
    <w:rsid w:val="00B15910"/>
    <w:rsid w:val="00B1628E"/>
    <w:rsid w:val="00B16F2B"/>
    <w:rsid w:val="00B20024"/>
    <w:rsid w:val="00B20D97"/>
    <w:rsid w:val="00B21218"/>
    <w:rsid w:val="00B23A30"/>
    <w:rsid w:val="00B26432"/>
    <w:rsid w:val="00B30365"/>
    <w:rsid w:val="00B316F9"/>
    <w:rsid w:val="00B3177E"/>
    <w:rsid w:val="00B31E5C"/>
    <w:rsid w:val="00B32437"/>
    <w:rsid w:val="00B32F48"/>
    <w:rsid w:val="00B340AD"/>
    <w:rsid w:val="00B36171"/>
    <w:rsid w:val="00B407B2"/>
    <w:rsid w:val="00B41308"/>
    <w:rsid w:val="00B42F59"/>
    <w:rsid w:val="00B43C3D"/>
    <w:rsid w:val="00B44D9F"/>
    <w:rsid w:val="00B455AD"/>
    <w:rsid w:val="00B45E36"/>
    <w:rsid w:val="00B5428E"/>
    <w:rsid w:val="00B5506B"/>
    <w:rsid w:val="00B57A3A"/>
    <w:rsid w:val="00B63CAD"/>
    <w:rsid w:val="00B66D65"/>
    <w:rsid w:val="00B730ED"/>
    <w:rsid w:val="00B75943"/>
    <w:rsid w:val="00B75A58"/>
    <w:rsid w:val="00B7606D"/>
    <w:rsid w:val="00B7703D"/>
    <w:rsid w:val="00B81BA0"/>
    <w:rsid w:val="00B82845"/>
    <w:rsid w:val="00B83392"/>
    <w:rsid w:val="00B8484A"/>
    <w:rsid w:val="00B86B10"/>
    <w:rsid w:val="00B874A2"/>
    <w:rsid w:val="00B87CE0"/>
    <w:rsid w:val="00B907E8"/>
    <w:rsid w:val="00B91CFC"/>
    <w:rsid w:val="00B93347"/>
    <w:rsid w:val="00B94623"/>
    <w:rsid w:val="00B94BD5"/>
    <w:rsid w:val="00B94DBE"/>
    <w:rsid w:val="00B9510E"/>
    <w:rsid w:val="00B96632"/>
    <w:rsid w:val="00B97CE6"/>
    <w:rsid w:val="00BA0BA2"/>
    <w:rsid w:val="00BA11FE"/>
    <w:rsid w:val="00BA2273"/>
    <w:rsid w:val="00BA333A"/>
    <w:rsid w:val="00BA648F"/>
    <w:rsid w:val="00BB01A6"/>
    <w:rsid w:val="00BB28E5"/>
    <w:rsid w:val="00BB6F97"/>
    <w:rsid w:val="00BC1958"/>
    <w:rsid w:val="00BC3C86"/>
    <w:rsid w:val="00BC5247"/>
    <w:rsid w:val="00BC5329"/>
    <w:rsid w:val="00BC6B97"/>
    <w:rsid w:val="00BD171A"/>
    <w:rsid w:val="00BD3EE8"/>
    <w:rsid w:val="00BD4AC5"/>
    <w:rsid w:val="00BD581B"/>
    <w:rsid w:val="00BD5A22"/>
    <w:rsid w:val="00BD5D08"/>
    <w:rsid w:val="00BD5E7E"/>
    <w:rsid w:val="00BD6F75"/>
    <w:rsid w:val="00BE09E3"/>
    <w:rsid w:val="00BE1067"/>
    <w:rsid w:val="00BE3DBF"/>
    <w:rsid w:val="00BE5EAF"/>
    <w:rsid w:val="00BE65B9"/>
    <w:rsid w:val="00BE67B7"/>
    <w:rsid w:val="00BE783C"/>
    <w:rsid w:val="00BF0220"/>
    <w:rsid w:val="00BF1B70"/>
    <w:rsid w:val="00BF3056"/>
    <w:rsid w:val="00BF4167"/>
    <w:rsid w:val="00BF4283"/>
    <w:rsid w:val="00BF5DE9"/>
    <w:rsid w:val="00C018D0"/>
    <w:rsid w:val="00C02A03"/>
    <w:rsid w:val="00C04C14"/>
    <w:rsid w:val="00C04FBD"/>
    <w:rsid w:val="00C05226"/>
    <w:rsid w:val="00C06E88"/>
    <w:rsid w:val="00C07736"/>
    <w:rsid w:val="00C077A6"/>
    <w:rsid w:val="00C10321"/>
    <w:rsid w:val="00C110E7"/>
    <w:rsid w:val="00C11F35"/>
    <w:rsid w:val="00C12FEB"/>
    <w:rsid w:val="00C131BA"/>
    <w:rsid w:val="00C15288"/>
    <w:rsid w:val="00C154F8"/>
    <w:rsid w:val="00C20B43"/>
    <w:rsid w:val="00C21CFE"/>
    <w:rsid w:val="00C220E6"/>
    <w:rsid w:val="00C27744"/>
    <w:rsid w:val="00C311EE"/>
    <w:rsid w:val="00C314DB"/>
    <w:rsid w:val="00C3164B"/>
    <w:rsid w:val="00C32EF5"/>
    <w:rsid w:val="00C33CF3"/>
    <w:rsid w:val="00C34FD8"/>
    <w:rsid w:val="00C41CEA"/>
    <w:rsid w:val="00C45676"/>
    <w:rsid w:val="00C4795D"/>
    <w:rsid w:val="00C521E3"/>
    <w:rsid w:val="00C533FE"/>
    <w:rsid w:val="00C559D4"/>
    <w:rsid w:val="00C561EF"/>
    <w:rsid w:val="00C61721"/>
    <w:rsid w:val="00C65E09"/>
    <w:rsid w:val="00C6638C"/>
    <w:rsid w:val="00C666D5"/>
    <w:rsid w:val="00C66F8C"/>
    <w:rsid w:val="00C706BB"/>
    <w:rsid w:val="00C70D1B"/>
    <w:rsid w:val="00C736B6"/>
    <w:rsid w:val="00C738B6"/>
    <w:rsid w:val="00C757A8"/>
    <w:rsid w:val="00C7591B"/>
    <w:rsid w:val="00C76342"/>
    <w:rsid w:val="00C7666E"/>
    <w:rsid w:val="00C778D4"/>
    <w:rsid w:val="00C77DCF"/>
    <w:rsid w:val="00C845CF"/>
    <w:rsid w:val="00C862A6"/>
    <w:rsid w:val="00C90E51"/>
    <w:rsid w:val="00C9117F"/>
    <w:rsid w:val="00C91EDB"/>
    <w:rsid w:val="00C93929"/>
    <w:rsid w:val="00C93C9C"/>
    <w:rsid w:val="00C94183"/>
    <w:rsid w:val="00C94BD9"/>
    <w:rsid w:val="00C94E98"/>
    <w:rsid w:val="00C95D70"/>
    <w:rsid w:val="00C970BF"/>
    <w:rsid w:val="00C97CCC"/>
    <w:rsid w:val="00CA1C1B"/>
    <w:rsid w:val="00CA2993"/>
    <w:rsid w:val="00CA4989"/>
    <w:rsid w:val="00CA7DA5"/>
    <w:rsid w:val="00CB0098"/>
    <w:rsid w:val="00CB0AC1"/>
    <w:rsid w:val="00CB2605"/>
    <w:rsid w:val="00CB26EF"/>
    <w:rsid w:val="00CB555D"/>
    <w:rsid w:val="00CB5995"/>
    <w:rsid w:val="00CB73DC"/>
    <w:rsid w:val="00CC08AB"/>
    <w:rsid w:val="00CC583A"/>
    <w:rsid w:val="00CC73E2"/>
    <w:rsid w:val="00CD02C9"/>
    <w:rsid w:val="00CD0934"/>
    <w:rsid w:val="00CD1246"/>
    <w:rsid w:val="00CD1F06"/>
    <w:rsid w:val="00CD203E"/>
    <w:rsid w:val="00CD44C0"/>
    <w:rsid w:val="00CD4644"/>
    <w:rsid w:val="00CD6B73"/>
    <w:rsid w:val="00CD6C29"/>
    <w:rsid w:val="00CD6D49"/>
    <w:rsid w:val="00CD6DC9"/>
    <w:rsid w:val="00CE20DD"/>
    <w:rsid w:val="00CE43F2"/>
    <w:rsid w:val="00CE47EC"/>
    <w:rsid w:val="00CE6035"/>
    <w:rsid w:val="00CE6418"/>
    <w:rsid w:val="00CE7056"/>
    <w:rsid w:val="00CE70A3"/>
    <w:rsid w:val="00CF0983"/>
    <w:rsid w:val="00CF1EF8"/>
    <w:rsid w:val="00CF232C"/>
    <w:rsid w:val="00CF287B"/>
    <w:rsid w:val="00CF42FB"/>
    <w:rsid w:val="00CF4472"/>
    <w:rsid w:val="00CF55CE"/>
    <w:rsid w:val="00CF7022"/>
    <w:rsid w:val="00CF7AFB"/>
    <w:rsid w:val="00D0076C"/>
    <w:rsid w:val="00D00CEC"/>
    <w:rsid w:val="00D01D63"/>
    <w:rsid w:val="00D05063"/>
    <w:rsid w:val="00D05077"/>
    <w:rsid w:val="00D06FC9"/>
    <w:rsid w:val="00D0793F"/>
    <w:rsid w:val="00D10EBE"/>
    <w:rsid w:val="00D13157"/>
    <w:rsid w:val="00D143B7"/>
    <w:rsid w:val="00D15BE5"/>
    <w:rsid w:val="00D160C2"/>
    <w:rsid w:val="00D2008F"/>
    <w:rsid w:val="00D22BF3"/>
    <w:rsid w:val="00D22D80"/>
    <w:rsid w:val="00D22EFB"/>
    <w:rsid w:val="00D23837"/>
    <w:rsid w:val="00D23F2E"/>
    <w:rsid w:val="00D24BAC"/>
    <w:rsid w:val="00D25C70"/>
    <w:rsid w:val="00D2704A"/>
    <w:rsid w:val="00D30EDE"/>
    <w:rsid w:val="00D311FB"/>
    <w:rsid w:val="00D34FEA"/>
    <w:rsid w:val="00D366F5"/>
    <w:rsid w:val="00D41822"/>
    <w:rsid w:val="00D435DC"/>
    <w:rsid w:val="00D45777"/>
    <w:rsid w:val="00D4612A"/>
    <w:rsid w:val="00D464C2"/>
    <w:rsid w:val="00D47FA8"/>
    <w:rsid w:val="00D5055C"/>
    <w:rsid w:val="00D50598"/>
    <w:rsid w:val="00D50F76"/>
    <w:rsid w:val="00D52F4B"/>
    <w:rsid w:val="00D53AA7"/>
    <w:rsid w:val="00D53F78"/>
    <w:rsid w:val="00D550BF"/>
    <w:rsid w:val="00D56028"/>
    <w:rsid w:val="00D603BF"/>
    <w:rsid w:val="00D60C9E"/>
    <w:rsid w:val="00D6148C"/>
    <w:rsid w:val="00D634C7"/>
    <w:rsid w:val="00D63E40"/>
    <w:rsid w:val="00D65FEB"/>
    <w:rsid w:val="00D665EC"/>
    <w:rsid w:val="00D66CDD"/>
    <w:rsid w:val="00D752FC"/>
    <w:rsid w:val="00D75E67"/>
    <w:rsid w:val="00D811FD"/>
    <w:rsid w:val="00D82510"/>
    <w:rsid w:val="00D84BCF"/>
    <w:rsid w:val="00D91161"/>
    <w:rsid w:val="00D916B3"/>
    <w:rsid w:val="00D93422"/>
    <w:rsid w:val="00D95F86"/>
    <w:rsid w:val="00D9601E"/>
    <w:rsid w:val="00D96A2B"/>
    <w:rsid w:val="00D96E60"/>
    <w:rsid w:val="00D97641"/>
    <w:rsid w:val="00DA1E28"/>
    <w:rsid w:val="00DA2E23"/>
    <w:rsid w:val="00DA327E"/>
    <w:rsid w:val="00DA3AA4"/>
    <w:rsid w:val="00DA768C"/>
    <w:rsid w:val="00DA7886"/>
    <w:rsid w:val="00DB1D85"/>
    <w:rsid w:val="00DB28E6"/>
    <w:rsid w:val="00DB374D"/>
    <w:rsid w:val="00DB47B2"/>
    <w:rsid w:val="00DC20A0"/>
    <w:rsid w:val="00DC2F2D"/>
    <w:rsid w:val="00DC4693"/>
    <w:rsid w:val="00DC4705"/>
    <w:rsid w:val="00DC6371"/>
    <w:rsid w:val="00DC6DC9"/>
    <w:rsid w:val="00DC6FA3"/>
    <w:rsid w:val="00DC75A6"/>
    <w:rsid w:val="00DD4349"/>
    <w:rsid w:val="00DD505C"/>
    <w:rsid w:val="00DD76BD"/>
    <w:rsid w:val="00DD78CA"/>
    <w:rsid w:val="00DD7F07"/>
    <w:rsid w:val="00DE4A6F"/>
    <w:rsid w:val="00DE7D82"/>
    <w:rsid w:val="00DF1485"/>
    <w:rsid w:val="00DF3E85"/>
    <w:rsid w:val="00DF43A6"/>
    <w:rsid w:val="00DF4D32"/>
    <w:rsid w:val="00DF4E2F"/>
    <w:rsid w:val="00DF7D7C"/>
    <w:rsid w:val="00E00FCF"/>
    <w:rsid w:val="00E10AFE"/>
    <w:rsid w:val="00E10BFB"/>
    <w:rsid w:val="00E114EC"/>
    <w:rsid w:val="00E12ADF"/>
    <w:rsid w:val="00E136EA"/>
    <w:rsid w:val="00E1687F"/>
    <w:rsid w:val="00E16C30"/>
    <w:rsid w:val="00E16E58"/>
    <w:rsid w:val="00E17BA0"/>
    <w:rsid w:val="00E20626"/>
    <w:rsid w:val="00E3038E"/>
    <w:rsid w:val="00E32EC5"/>
    <w:rsid w:val="00E33FA8"/>
    <w:rsid w:val="00E34670"/>
    <w:rsid w:val="00E35E5F"/>
    <w:rsid w:val="00E37BE3"/>
    <w:rsid w:val="00E40766"/>
    <w:rsid w:val="00E40FCB"/>
    <w:rsid w:val="00E41578"/>
    <w:rsid w:val="00E4269A"/>
    <w:rsid w:val="00E42D2D"/>
    <w:rsid w:val="00E54689"/>
    <w:rsid w:val="00E548CB"/>
    <w:rsid w:val="00E57A1A"/>
    <w:rsid w:val="00E6322F"/>
    <w:rsid w:val="00E669A0"/>
    <w:rsid w:val="00E67AFC"/>
    <w:rsid w:val="00E72956"/>
    <w:rsid w:val="00E72CDF"/>
    <w:rsid w:val="00E75555"/>
    <w:rsid w:val="00E819D9"/>
    <w:rsid w:val="00E848FB"/>
    <w:rsid w:val="00E861E5"/>
    <w:rsid w:val="00E876D2"/>
    <w:rsid w:val="00E934C2"/>
    <w:rsid w:val="00E934EE"/>
    <w:rsid w:val="00E95A7D"/>
    <w:rsid w:val="00EA0708"/>
    <w:rsid w:val="00EA0A3C"/>
    <w:rsid w:val="00EA286E"/>
    <w:rsid w:val="00EA3E46"/>
    <w:rsid w:val="00EA4BDB"/>
    <w:rsid w:val="00EB0187"/>
    <w:rsid w:val="00EB28C3"/>
    <w:rsid w:val="00EB384B"/>
    <w:rsid w:val="00EB38BF"/>
    <w:rsid w:val="00EB3E92"/>
    <w:rsid w:val="00EB44CE"/>
    <w:rsid w:val="00EB4BBF"/>
    <w:rsid w:val="00EB5343"/>
    <w:rsid w:val="00EB61FE"/>
    <w:rsid w:val="00EB6580"/>
    <w:rsid w:val="00EB6BD7"/>
    <w:rsid w:val="00EC299C"/>
    <w:rsid w:val="00EC2A76"/>
    <w:rsid w:val="00EC2D34"/>
    <w:rsid w:val="00EC6CCE"/>
    <w:rsid w:val="00ED25B9"/>
    <w:rsid w:val="00ED3A90"/>
    <w:rsid w:val="00ED3FE9"/>
    <w:rsid w:val="00ED4938"/>
    <w:rsid w:val="00ED541D"/>
    <w:rsid w:val="00ED58DD"/>
    <w:rsid w:val="00ED63F4"/>
    <w:rsid w:val="00ED6483"/>
    <w:rsid w:val="00ED7BD0"/>
    <w:rsid w:val="00EE0B2B"/>
    <w:rsid w:val="00EE654B"/>
    <w:rsid w:val="00EE6558"/>
    <w:rsid w:val="00EE6603"/>
    <w:rsid w:val="00EE6F3B"/>
    <w:rsid w:val="00EF279C"/>
    <w:rsid w:val="00EF3E92"/>
    <w:rsid w:val="00EF5E5F"/>
    <w:rsid w:val="00EF6B81"/>
    <w:rsid w:val="00EF78A2"/>
    <w:rsid w:val="00EF7FFA"/>
    <w:rsid w:val="00F0024D"/>
    <w:rsid w:val="00F00794"/>
    <w:rsid w:val="00F03749"/>
    <w:rsid w:val="00F063BB"/>
    <w:rsid w:val="00F078D9"/>
    <w:rsid w:val="00F07F19"/>
    <w:rsid w:val="00F124FD"/>
    <w:rsid w:val="00F1257B"/>
    <w:rsid w:val="00F13FD1"/>
    <w:rsid w:val="00F25DA6"/>
    <w:rsid w:val="00F2677B"/>
    <w:rsid w:val="00F26ED6"/>
    <w:rsid w:val="00F3127A"/>
    <w:rsid w:val="00F314FD"/>
    <w:rsid w:val="00F33584"/>
    <w:rsid w:val="00F33DBF"/>
    <w:rsid w:val="00F364AC"/>
    <w:rsid w:val="00F36DFE"/>
    <w:rsid w:val="00F37092"/>
    <w:rsid w:val="00F40E0F"/>
    <w:rsid w:val="00F41F4F"/>
    <w:rsid w:val="00F41F7D"/>
    <w:rsid w:val="00F420FE"/>
    <w:rsid w:val="00F42CD7"/>
    <w:rsid w:val="00F45F9B"/>
    <w:rsid w:val="00F46CE5"/>
    <w:rsid w:val="00F503D0"/>
    <w:rsid w:val="00F505D7"/>
    <w:rsid w:val="00F5249E"/>
    <w:rsid w:val="00F525AF"/>
    <w:rsid w:val="00F52AD3"/>
    <w:rsid w:val="00F53F9B"/>
    <w:rsid w:val="00F557BB"/>
    <w:rsid w:val="00F56669"/>
    <w:rsid w:val="00F56DB2"/>
    <w:rsid w:val="00F64738"/>
    <w:rsid w:val="00F65B5C"/>
    <w:rsid w:val="00F66118"/>
    <w:rsid w:val="00F72FBA"/>
    <w:rsid w:val="00F7396F"/>
    <w:rsid w:val="00F73CC1"/>
    <w:rsid w:val="00F74510"/>
    <w:rsid w:val="00F75960"/>
    <w:rsid w:val="00F75F01"/>
    <w:rsid w:val="00F8071D"/>
    <w:rsid w:val="00F80B20"/>
    <w:rsid w:val="00F80CF9"/>
    <w:rsid w:val="00F824DC"/>
    <w:rsid w:val="00F834BC"/>
    <w:rsid w:val="00F852C6"/>
    <w:rsid w:val="00F859CD"/>
    <w:rsid w:val="00F87936"/>
    <w:rsid w:val="00F87D56"/>
    <w:rsid w:val="00F906AD"/>
    <w:rsid w:val="00F92964"/>
    <w:rsid w:val="00F931AC"/>
    <w:rsid w:val="00F951DA"/>
    <w:rsid w:val="00F955C5"/>
    <w:rsid w:val="00F9785A"/>
    <w:rsid w:val="00FA3054"/>
    <w:rsid w:val="00FA72C4"/>
    <w:rsid w:val="00FA76FE"/>
    <w:rsid w:val="00FB0F4C"/>
    <w:rsid w:val="00FB18E1"/>
    <w:rsid w:val="00FB460E"/>
    <w:rsid w:val="00FB4E85"/>
    <w:rsid w:val="00FB7EEF"/>
    <w:rsid w:val="00FC129D"/>
    <w:rsid w:val="00FC43B3"/>
    <w:rsid w:val="00FC5A7B"/>
    <w:rsid w:val="00FC6632"/>
    <w:rsid w:val="00FC7A64"/>
    <w:rsid w:val="00FD328C"/>
    <w:rsid w:val="00FD32B4"/>
    <w:rsid w:val="00FD5AC6"/>
    <w:rsid w:val="00FD6A8E"/>
    <w:rsid w:val="00FD77A0"/>
    <w:rsid w:val="00FD7F30"/>
    <w:rsid w:val="00FE08DF"/>
    <w:rsid w:val="00FE130E"/>
    <w:rsid w:val="00FE18DE"/>
    <w:rsid w:val="00FE24E6"/>
    <w:rsid w:val="00FE5688"/>
    <w:rsid w:val="00FE5FA9"/>
    <w:rsid w:val="00FE64C4"/>
    <w:rsid w:val="00FE79A1"/>
    <w:rsid w:val="00FF216A"/>
    <w:rsid w:val="00FF514E"/>
    <w:rsid w:val="15E9849F"/>
    <w:rsid w:val="16FEAA57"/>
    <w:rsid w:val="255B9D53"/>
    <w:rsid w:val="32DB551D"/>
    <w:rsid w:val="33FAAF71"/>
    <w:rsid w:val="3608C910"/>
    <w:rsid w:val="3ABAE89A"/>
    <w:rsid w:val="3FD9B438"/>
    <w:rsid w:val="50C3135A"/>
    <w:rsid w:val="54684292"/>
    <w:rsid w:val="5E9DC9A4"/>
    <w:rsid w:val="60D8E88C"/>
    <w:rsid w:val="69EB97CE"/>
    <w:rsid w:val="6A5334F7"/>
    <w:rsid w:val="6D3308E6"/>
    <w:rsid w:val="7727B6A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B413"/>
  <w15:chartTrackingRefBased/>
  <w15:docId w15:val="{59FF75E1-B57D-4E81-9957-A4EB37E8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95EA6"/>
    <w:pPr>
      <w:spacing w:after="240" w:line="240" w:lineRule="auto"/>
      <w:jc w:val="both"/>
    </w:pPr>
    <w:rPr>
      <w:sz w:val="24"/>
    </w:rPr>
  </w:style>
  <w:style w:type="paragraph" w:styleId="berschrift1">
    <w:name w:val="heading 1"/>
    <w:basedOn w:val="Standard"/>
    <w:next w:val="Standard"/>
    <w:link w:val="berschrift1Zchn"/>
    <w:uiPriority w:val="9"/>
    <w:qFormat/>
    <w:rsid w:val="00640ACC"/>
    <w:pPr>
      <w:keepNext/>
      <w:keepLines/>
      <w:pageBreakBefore/>
      <w:numPr>
        <w:numId w:val="1"/>
      </w:numPr>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640ACC"/>
    <w:pPr>
      <w:keepNext/>
      <w:keepLines/>
      <w:numPr>
        <w:ilvl w:val="1"/>
        <w:numId w:val="1"/>
      </w:numPr>
      <w:spacing w:before="48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640ACC"/>
    <w:pPr>
      <w:numPr>
        <w:ilvl w:val="2"/>
        <w:numId w:val="1"/>
      </w:numPr>
      <w:spacing w:before="360"/>
      <w:outlineLvl w:val="2"/>
    </w:pPr>
    <w:rPr>
      <w:b/>
    </w:rPr>
  </w:style>
  <w:style w:type="paragraph" w:styleId="berschrift4">
    <w:name w:val="heading 4"/>
    <w:basedOn w:val="Standard"/>
    <w:next w:val="Standard"/>
    <w:link w:val="berschrift4Zchn"/>
    <w:uiPriority w:val="9"/>
    <w:unhideWhenUsed/>
    <w:qFormat/>
    <w:rsid w:val="00640ACC"/>
    <w:pPr>
      <w:keepNext/>
      <w:keepLines/>
      <w:numPr>
        <w:ilvl w:val="3"/>
        <w:numId w:val="1"/>
      </w:numPr>
      <w:spacing w:before="240" w:after="120"/>
      <w:outlineLvl w:val="3"/>
    </w:pPr>
    <w:rPr>
      <w:rFonts w:eastAsiaTheme="majorEastAsia" w:cstheme="majorBidi"/>
      <w:b/>
      <w:iCs/>
    </w:rPr>
  </w:style>
  <w:style w:type="paragraph" w:styleId="berschrift5">
    <w:name w:val="heading 5"/>
    <w:basedOn w:val="Standard"/>
    <w:next w:val="Standard"/>
    <w:link w:val="berschrift5Zchn"/>
    <w:uiPriority w:val="9"/>
    <w:unhideWhenUsed/>
    <w:qFormat/>
    <w:rsid w:val="00640ACC"/>
    <w:pPr>
      <w:keepNext/>
      <w:keepLines/>
      <w:numPr>
        <w:ilvl w:val="4"/>
        <w:numId w:val="1"/>
      </w:numPr>
      <w:spacing w:before="40" w:after="0"/>
      <w:outlineLvl w:val="4"/>
    </w:pPr>
    <w:rPr>
      <w:rFonts w:asciiTheme="majorHAnsi" w:eastAsiaTheme="majorEastAsia" w:hAnsiTheme="majorHAnsi" w:cstheme="majorBidi"/>
      <w:b/>
    </w:rPr>
  </w:style>
  <w:style w:type="paragraph" w:styleId="berschrift6">
    <w:name w:val="heading 6"/>
    <w:aliases w:val="Bilder"/>
    <w:basedOn w:val="Standard"/>
    <w:next w:val="Standard"/>
    <w:link w:val="berschrift6Zchn"/>
    <w:uiPriority w:val="9"/>
    <w:unhideWhenUsed/>
    <w:qFormat/>
    <w:rsid w:val="00640ACC"/>
    <w:pPr>
      <w:keepNext/>
      <w:keepLines/>
      <w:pBdr>
        <w:top w:val="single" w:sz="4" w:space="1" w:color="auto"/>
        <w:left w:val="single" w:sz="4" w:space="4" w:color="auto"/>
        <w:bottom w:val="single" w:sz="4" w:space="1" w:color="auto"/>
        <w:right w:val="single" w:sz="4" w:space="4" w:color="auto"/>
      </w:pBdr>
      <w:spacing w:before="40" w:after="0"/>
      <w:jc w:val="center"/>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640A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40A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0A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rInhalt">
    <w:name w:val="Für Inhalt"/>
    <w:basedOn w:val="Standard"/>
    <w:next w:val="Standard"/>
    <w:qFormat/>
    <w:rsid w:val="00640ACC"/>
    <w:rPr>
      <w:b/>
    </w:rPr>
  </w:style>
  <w:style w:type="paragraph" w:customStyle="1" w:styleId="berschrift3richtig">
    <w:name w:val="Überschrift 3 richtig"/>
    <w:basedOn w:val="berschrift3"/>
    <w:rsid w:val="00640ACC"/>
    <w:pPr>
      <w:numPr>
        <w:ilvl w:val="1"/>
        <w:numId w:val="2"/>
      </w:numPr>
    </w:pPr>
  </w:style>
  <w:style w:type="character" w:customStyle="1" w:styleId="berschrift3Zchn">
    <w:name w:val="Überschrift 3 Zchn"/>
    <w:basedOn w:val="Absatz-Standardschriftart"/>
    <w:link w:val="berschrift3"/>
    <w:uiPriority w:val="9"/>
    <w:rsid w:val="00640ACC"/>
    <w:rPr>
      <w:b/>
      <w:sz w:val="24"/>
    </w:rPr>
  </w:style>
  <w:style w:type="character" w:customStyle="1" w:styleId="apple-converted-space">
    <w:name w:val="apple-converted-space"/>
    <w:basedOn w:val="Absatz-Standardschriftart"/>
    <w:rsid w:val="00640ACC"/>
  </w:style>
  <w:style w:type="paragraph" w:customStyle="1" w:styleId="Bildbeschreibung">
    <w:name w:val="Bildbeschreibung"/>
    <w:basedOn w:val="Standard"/>
    <w:link w:val="BildbeschreibungZchn"/>
    <w:qFormat/>
    <w:rsid w:val="00640ACC"/>
    <w:pPr>
      <w:pBdr>
        <w:left w:val="single" w:sz="4" w:space="4" w:color="auto"/>
        <w:bottom w:val="single" w:sz="4" w:space="1" w:color="auto"/>
        <w:right w:val="single" w:sz="4" w:space="4" w:color="auto"/>
      </w:pBdr>
      <w:shd w:val="clear" w:color="auto" w:fill="F2F2F2" w:themeFill="background1" w:themeFillShade="F2"/>
      <w:ind w:left="1134" w:right="1134"/>
    </w:pPr>
    <w:rPr>
      <w:sz w:val="20"/>
      <w:szCs w:val="20"/>
    </w:rPr>
  </w:style>
  <w:style w:type="character" w:customStyle="1" w:styleId="BildbeschreibungZchn">
    <w:name w:val="Bildbeschreibung Zchn"/>
    <w:basedOn w:val="Absatz-Standardschriftart"/>
    <w:link w:val="Bildbeschreibung"/>
    <w:rsid w:val="00640ACC"/>
    <w:rPr>
      <w:sz w:val="20"/>
      <w:szCs w:val="20"/>
      <w:shd w:val="clear" w:color="auto" w:fill="F2F2F2" w:themeFill="background1" w:themeFillShade="F2"/>
    </w:rPr>
  </w:style>
  <w:style w:type="paragraph" w:customStyle="1" w:styleId="Listenabsatz1">
    <w:name w:val="Listenabsatz1"/>
    <w:basedOn w:val="Standard"/>
    <w:rsid w:val="00640ACC"/>
    <w:pPr>
      <w:suppressAutoHyphens/>
      <w:spacing w:line="256" w:lineRule="auto"/>
      <w:ind w:left="720"/>
    </w:pPr>
    <w:rPr>
      <w:rFonts w:ascii="Calibri" w:eastAsia="SimSun" w:hAnsi="Calibri" w:cs="font470"/>
      <w:kern w:val="1"/>
      <w:lang w:eastAsia="ar-SA"/>
    </w:rPr>
  </w:style>
  <w:style w:type="character" w:customStyle="1" w:styleId="pln">
    <w:name w:val="pln"/>
    <w:basedOn w:val="Absatz-Standardschriftart"/>
    <w:rsid w:val="00640ACC"/>
  </w:style>
  <w:style w:type="character" w:customStyle="1" w:styleId="tag">
    <w:name w:val="tag"/>
    <w:basedOn w:val="Absatz-Standardschriftart"/>
    <w:rsid w:val="00640ACC"/>
  </w:style>
  <w:style w:type="character" w:customStyle="1" w:styleId="atn">
    <w:name w:val="atn"/>
    <w:basedOn w:val="Absatz-Standardschriftart"/>
    <w:rsid w:val="00640ACC"/>
  </w:style>
  <w:style w:type="character" w:customStyle="1" w:styleId="pun">
    <w:name w:val="pun"/>
    <w:basedOn w:val="Absatz-Standardschriftart"/>
    <w:rsid w:val="00640ACC"/>
  </w:style>
  <w:style w:type="character" w:customStyle="1" w:styleId="atv">
    <w:name w:val="atv"/>
    <w:basedOn w:val="Absatz-Standardschriftart"/>
    <w:rsid w:val="00640ACC"/>
  </w:style>
  <w:style w:type="character" w:customStyle="1" w:styleId="kwd">
    <w:name w:val="kwd"/>
    <w:basedOn w:val="Absatz-Standardschriftart"/>
    <w:rsid w:val="00640ACC"/>
  </w:style>
  <w:style w:type="character" w:customStyle="1" w:styleId="typ">
    <w:name w:val="typ"/>
    <w:basedOn w:val="Absatz-Standardschriftart"/>
    <w:rsid w:val="00640ACC"/>
  </w:style>
  <w:style w:type="character" w:customStyle="1" w:styleId="str">
    <w:name w:val="str"/>
    <w:basedOn w:val="Absatz-Standardschriftart"/>
    <w:rsid w:val="00640ACC"/>
  </w:style>
  <w:style w:type="character" w:customStyle="1" w:styleId="lit">
    <w:name w:val="lit"/>
    <w:basedOn w:val="Absatz-Standardschriftart"/>
    <w:rsid w:val="00640ACC"/>
  </w:style>
  <w:style w:type="paragraph" w:customStyle="1" w:styleId="HeadingsFront">
    <w:name w:val="Headings_Front"/>
    <w:basedOn w:val="Standard"/>
    <w:rsid w:val="00640ACC"/>
    <w:pPr>
      <w:tabs>
        <w:tab w:val="left" w:pos="0"/>
      </w:tabs>
      <w:spacing w:before="120" w:after="360" w:line="360" w:lineRule="auto"/>
    </w:pPr>
    <w:rPr>
      <w:rFonts w:ascii="Arial" w:eastAsia="Times New Roman" w:hAnsi="Arial" w:cs="Times New Roman"/>
      <w:b/>
      <w:sz w:val="32"/>
      <w:szCs w:val="24"/>
    </w:rPr>
  </w:style>
  <w:style w:type="paragraph" w:customStyle="1" w:styleId="Default">
    <w:name w:val="Default"/>
    <w:rsid w:val="00640ACC"/>
    <w:pPr>
      <w:autoSpaceDE w:val="0"/>
      <w:autoSpaceDN w:val="0"/>
      <w:adjustRightInd w:val="0"/>
      <w:spacing w:after="0" w:line="240" w:lineRule="auto"/>
    </w:pPr>
    <w:rPr>
      <w:rFonts w:ascii="Calibri" w:hAnsi="Calibri" w:cs="Calibri"/>
      <w:color w:val="000000"/>
      <w:sz w:val="24"/>
      <w:szCs w:val="24"/>
      <w:lang w:val="de-AT"/>
    </w:rPr>
  </w:style>
  <w:style w:type="paragraph" w:customStyle="1" w:styleId="Kommentar">
    <w:name w:val="Kommentar"/>
    <w:basedOn w:val="Standard"/>
    <w:link w:val="KommentarZchn"/>
    <w:qFormat/>
    <w:rsid w:val="00640ACC"/>
    <w:pPr>
      <w:jc w:val="center"/>
    </w:pPr>
    <w:rPr>
      <w:b/>
      <w:i/>
      <w:color w:val="FF0000"/>
    </w:rPr>
  </w:style>
  <w:style w:type="character" w:customStyle="1" w:styleId="KommentarZchn">
    <w:name w:val="Kommentar Zchn"/>
    <w:basedOn w:val="Absatz-Standardschriftart"/>
    <w:link w:val="Kommentar"/>
    <w:rsid w:val="00640ACC"/>
    <w:rPr>
      <w:b/>
      <w:i/>
      <w:color w:val="FF0000"/>
      <w:sz w:val="24"/>
    </w:rPr>
  </w:style>
  <w:style w:type="paragraph" w:customStyle="1" w:styleId="CodeSnippet">
    <w:name w:val="Code Snippet"/>
    <w:basedOn w:val="KeinLeerraum"/>
    <w:link w:val="CodeSnippetZchn"/>
    <w:qFormat/>
    <w:rsid w:val="00640ACC"/>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E7E6E6" w:themeFill="background2"/>
      <w:spacing w:after="120"/>
      <w:ind w:left="3119" w:right="3119"/>
      <w:contextualSpacing/>
    </w:pPr>
    <w:rPr>
      <w:rFonts w:ascii="Consolas" w:hAnsi="Consolas"/>
      <w:sz w:val="22"/>
    </w:rPr>
  </w:style>
  <w:style w:type="character" w:customStyle="1" w:styleId="CodeSnippetZchn">
    <w:name w:val="Code Snippet Zchn"/>
    <w:basedOn w:val="Absatz-Standardschriftart"/>
    <w:link w:val="CodeSnippet"/>
    <w:rsid w:val="00640ACC"/>
    <w:rPr>
      <w:rFonts w:ascii="Consolas" w:hAnsi="Consolas"/>
      <w:shd w:val="clear" w:color="auto" w:fill="E7E6E6" w:themeFill="background2"/>
      <w:lang w:val="de-AT"/>
    </w:rPr>
  </w:style>
  <w:style w:type="paragraph" w:styleId="KeinLeerraum">
    <w:name w:val="No Spacing"/>
    <w:uiPriority w:val="1"/>
    <w:qFormat/>
    <w:rsid w:val="00640ACC"/>
    <w:pPr>
      <w:spacing w:after="0" w:line="240" w:lineRule="auto"/>
    </w:pPr>
    <w:rPr>
      <w:sz w:val="24"/>
      <w:lang w:val="de-AT"/>
    </w:rPr>
  </w:style>
  <w:style w:type="paragraph" w:customStyle="1" w:styleId="Verzeichnisse">
    <w:name w:val="Verzeichnisse"/>
    <w:basedOn w:val="Verzeichnis1"/>
    <w:link w:val="VerzeichnisseZchn"/>
    <w:qFormat/>
    <w:rsid w:val="00640ACC"/>
    <w:rPr>
      <w:b w:val="0"/>
      <w:noProof/>
      <w:sz w:val="36"/>
    </w:rPr>
  </w:style>
  <w:style w:type="character" w:customStyle="1" w:styleId="VerzeichnisseZchn">
    <w:name w:val="Verzeichnisse Zchn"/>
    <w:basedOn w:val="Verzeichnis1Zchn"/>
    <w:link w:val="Verzeichnisse"/>
    <w:rsid w:val="00640ACC"/>
    <w:rPr>
      <w:rFonts w:cstheme="minorHAnsi"/>
      <w:b w:val="0"/>
      <w:bCs/>
      <w:caps/>
      <w:noProof/>
      <w:sz w:val="36"/>
      <w:szCs w:val="20"/>
    </w:rPr>
  </w:style>
  <w:style w:type="paragraph" w:styleId="Verzeichnis1">
    <w:name w:val="toc 1"/>
    <w:basedOn w:val="Standard"/>
    <w:next w:val="Standard"/>
    <w:link w:val="Verzeichnis1Zchn"/>
    <w:autoRedefine/>
    <w:uiPriority w:val="39"/>
    <w:unhideWhenUsed/>
    <w:rsid w:val="00640ACC"/>
    <w:pPr>
      <w:spacing w:before="120" w:after="120"/>
      <w:jc w:val="left"/>
    </w:pPr>
    <w:rPr>
      <w:rFonts w:cstheme="minorHAnsi"/>
      <w:b/>
      <w:bCs/>
      <w:caps/>
      <w:sz w:val="20"/>
      <w:szCs w:val="20"/>
    </w:rPr>
  </w:style>
  <w:style w:type="character" w:customStyle="1" w:styleId="fontstyle01">
    <w:name w:val="fontstyle01"/>
    <w:basedOn w:val="Absatz-Standardschriftart"/>
    <w:rsid w:val="00640ACC"/>
    <w:rPr>
      <w:rFonts w:ascii="Calibri" w:hAnsi="Calibri" w:cs="Calibri" w:hint="default"/>
      <w:b w:val="0"/>
      <w:bCs w:val="0"/>
      <w:i w:val="0"/>
      <w:iCs w:val="0"/>
      <w:color w:val="000000"/>
      <w:sz w:val="22"/>
      <w:szCs w:val="22"/>
    </w:rPr>
  </w:style>
  <w:style w:type="character" w:customStyle="1" w:styleId="fontstyle21">
    <w:name w:val="fontstyle21"/>
    <w:basedOn w:val="Absatz-Standardschriftart"/>
    <w:rsid w:val="00640ACC"/>
    <w:rPr>
      <w:rFonts w:ascii="Gatineau-Italic" w:hAnsi="Gatineau-Italic" w:hint="default"/>
      <w:b w:val="0"/>
      <w:bCs w:val="0"/>
      <w:i/>
      <w:iCs/>
      <w:color w:val="000000"/>
      <w:sz w:val="20"/>
      <w:szCs w:val="20"/>
    </w:rPr>
  </w:style>
  <w:style w:type="character" w:customStyle="1" w:styleId="fontstyle31">
    <w:name w:val="fontstyle31"/>
    <w:basedOn w:val="Absatz-Standardschriftart"/>
    <w:rsid w:val="00640ACC"/>
    <w:rPr>
      <w:rFonts w:ascii="Lucida-Italic~3d" w:hAnsi="Lucida-Italic~3d" w:hint="default"/>
      <w:b w:val="0"/>
      <w:bCs w:val="0"/>
      <w:i/>
      <w:iCs/>
      <w:color w:val="000000"/>
      <w:sz w:val="18"/>
      <w:szCs w:val="18"/>
    </w:rPr>
  </w:style>
  <w:style w:type="character" w:customStyle="1" w:styleId="contributors-text">
    <w:name w:val="contributors-text"/>
    <w:basedOn w:val="Absatz-Standardschriftart"/>
    <w:rsid w:val="00640ACC"/>
  </w:style>
  <w:style w:type="paragraph" w:customStyle="1" w:styleId="lf-text-block">
    <w:name w:val="lf-text-block"/>
    <w:basedOn w:val="Standard"/>
    <w:rsid w:val="00640ACC"/>
    <w:pPr>
      <w:spacing w:before="100" w:beforeAutospacing="1" w:after="100" w:afterAutospacing="1"/>
      <w:jc w:val="left"/>
    </w:pPr>
    <w:rPr>
      <w:rFonts w:ascii="Times New Roman" w:eastAsia="Times New Roman" w:hAnsi="Times New Roman" w:cs="Times New Roman"/>
      <w:szCs w:val="24"/>
      <w:lang w:val="de-AT" w:eastAsia="de-AT"/>
    </w:rPr>
  </w:style>
  <w:style w:type="character" w:customStyle="1" w:styleId="fontstyle41">
    <w:name w:val="fontstyle41"/>
    <w:basedOn w:val="Absatz-Standardschriftart"/>
    <w:rsid w:val="00640ACC"/>
    <w:rPr>
      <w:rFonts w:ascii="Lucida-Bold" w:hAnsi="Lucida-Bold" w:hint="default"/>
      <w:b/>
      <w:bCs/>
      <w:i w:val="0"/>
      <w:iCs w:val="0"/>
      <w:color w:val="000000"/>
      <w:sz w:val="18"/>
      <w:szCs w:val="18"/>
    </w:rPr>
  </w:style>
  <w:style w:type="character" w:customStyle="1" w:styleId="uiqtextrenderedqtext">
    <w:name w:val="ui_qtext_rendered_qtext"/>
    <w:basedOn w:val="Absatz-Standardschriftart"/>
    <w:rsid w:val="00640ACC"/>
  </w:style>
  <w:style w:type="paragraph" w:customStyle="1" w:styleId="Abbreviation">
    <w:name w:val="Abbreviation"/>
    <w:basedOn w:val="Standard"/>
    <w:link w:val="AbbreviationZchn"/>
    <w:qFormat/>
    <w:rsid w:val="00640ACC"/>
    <w:pPr>
      <w:spacing w:after="40"/>
    </w:pPr>
    <w:rPr>
      <w:lang w:val="en-US"/>
    </w:rPr>
  </w:style>
  <w:style w:type="character" w:customStyle="1" w:styleId="AbbreviationZchn">
    <w:name w:val="Abbreviation Zchn"/>
    <w:basedOn w:val="Absatz-Standardschriftart"/>
    <w:link w:val="Abbreviation"/>
    <w:rsid w:val="00640ACC"/>
    <w:rPr>
      <w:sz w:val="24"/>
      <w:lang w:val="en-US"/>
    </w:rPr>
  </w:style>
  <w:style w:type="character" w:customStyle="1" w:styleId="fontstyle11">
    <w:name w:val="fontstyle11"/>
    <w:basedOn w:val="Absatz-Standardschriftart"/>
    <w:rsid w:val="00640ACC"/>
    <w:rPr>
      <w:rFonts w:ascii="BookAntiqua-Italic" w:hAnsi="BookAntiqua-Italic" w:hint="default"/>
      <w:b w:val="0"/>
      <w:bCs w:val="0"/>
      <w:i/>
      <w:iCs/>
      <w:color w:val="000000"/>
      <w:sz w:val="22"/>
      <w:szCs w:val="22"/>
    </w:rPr>
  </w:style>
  <w:style w:type="character" w:customStyle="1" w:styleId="berschrift1Zchn">
    <w:name w:val="Überschrift 1 Zchn"/>
    <w:basedOn w:val="Absatz-Standardschriftart"/>
    <w:link w:val="berschrift1"/>
    <w:uiPriority w:val="9"/>
    <w:rsid w:val="00640ACC"/>
    <w:rPr>
      <w:rFonts w:eastAsiaTheme="majorEastAsia" w:cstheme="majorBidi"/>
      <w:b/>
      <w:sz w:val="32"/>
      <w:szCs w:val="32"/>
    </w:rPr>
  </w:style>
  <w:style w:type="character" w:customStyle="1" w:styleId="berschrift2Zchn">
    <w:name w:val="Überschrift 2 Zchn"/>
    <w:basedOn w:val="Absatz-Standardschriftart"/>
    <w:link w:val="berschrift2"/>
    <w:uiPriority w:val="9"/>
    <w:rsid w:val="00640ACC"/>
    <w:rPr>
      <w:rFonts w:eastAsiaTheme="majorEastAsia" w:cstheme="majorBidi"/>
      <w:b/>
      <w:sz w:val="26"/>
      <w:szCs w:val="26"/>
    </w:rPr>
  </w:style>
  <w:style w:type="character" w:customStyle="1" w:styleId="berschrift4Zchn">
    <w:name w:val="Überschrift 4 Zchn"/>
    <w:basedOn w:val="Absatz-Standardschriftart"/>
    <w:link w:val="berschrift4"/>
    <w:uiPriority w:val="9"/>
    <w:rsid w:val="00640ACC"/>
    <w:rPr>
      <w:rFonts w:eastAsiaTheme="majorEastAsia" w:cstheme="majorBidi"/>
      <w:b/>
      <w:iCs/>
      <w:sz w:val="24"/>
    </w:rPr>
  </w:style>
  <w:style w:type="character" w:customStyle="1" w:styleId="berschrift5Zchn">
    <w:name w:val="Überschrift 5 Zchn"/>
    <w:basedOn w:val="Absatz-Standardschriftart"/>
    <w:link w:val="berschrift5"/>
    <w:uiPriority w:val="9"/>
    <w:rsid w:val="00640ACC"/>
    <w:rPr>
      <w:rFonts w:asciiTheme="majorHAnsi" w:eastAsiaTheme="majorEastAsia" w:hAnsiTheme="majorHAnsi" w:cstheme="majorBidi"/>
      <w:b/>
      <w:sz w:val="24"/>
    </w:rPr>
  </w:style>
  <w:style w:type="character" w:customStyle="1" w:styleId="berschrift6Zchn">
    <w:name w:val="Überschrift 6 Zchn"/>
    <w:aliases w:val="Bilder Zchn"/>
    <w:basedOn w:val="Absatz-Standardschriftart"/>
    <w:link w:val="berschrift6"/>
    <w:uiPriority w:val="9"/>
    <w:rsid w:val="00640ACC"/>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640ACC"/>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640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40ACC"/>
    <w:rPr>
      <w:rFonts w:asciiTheme="majorHAnsi" w:eastAsiaTheme="majorEastAsia" w:hAnsiTheme="majorHAnsi" w:cstheme="majorBidi"/>
      <w:i/>
      <w:iCs/>
      <w:color w:val="272727" w:themeColor="text1" w:themeTint="D8"/>
      <w:sz w:val="21"/>
      <w:szCs w:val="21"/>
    </w:rPr>
  </w:style>
  <w:style w:type="character" w:customStyle="1" w:styleId="Verzeichnis1Zchn">
    <w:name w:val="Verzeichnis 1 Zchn"/>
    <w:basedOn w:val="Absatz-Standardschriftart"/>
    <w:link w:val="Verzeichnis1"/>
    <w:uiPriority w:val="39"/>
    <w:rsid w:val="00640ACC"/>
    <w:rPr>
      <w:rFonts w:cstheme="minorHAnsi"/>
      <w:b/>
      <w:bCs/>
      <w:caps/>
      <w:sz w:val="20"/>
      <w:szCs w:val="20"/>
    </w:rPr>
  </w:style>
  <w:style w:type="paragraph" w:styleId="Verzeichnis2">
    <w:name w:val="toc 2"/>
    <w:basedOn w:val="Standard"/>
    <w:next w:val="Standard"/>
    <w:autoRedefine/>
    <w:uiPriority w:val="39"/>
    <w:unhideWhenUsed/>
    <w:rsid w:val="00640ACC"/>
    <w:pPr>
      <w:spacing w:after="0"/>
      <w:ind w:left="240"/>
      <w:jc w:val="left"/>
    </w:pPr>
    <w:rPr>
      <w:rFonts w:cstheme="minorHAnsi"/>
      <w:smallCaps/>
      <w:sz w:val="20"/>
      <w:szCs w:val="20"/>
    </w:rPr>
  </w:style>
  <w:style w:type="paragraph" w:styleId="Verzeichnis3">
    <w:name w:val="toc 3"/>
    <w:basedOn w:val="Standard"/>
    <w:next w:val="Standard"/>
    <w:autoRedefine/>
    <w:uiPriority w:val="39"/>
    <w:unhideWhenUsed/>
    <w:rsid w:val="00640ACC"/>
    <w:pPr>
      <w:spacing w:after="0"/>
      <w:ind w:left="480"/>
      <w:jc w:val="left"/>
    </w:pPr>
    <w:rPr>
      <w:rFonts w:cstheme="minorHAnsi"/>
      <w:i/>
      <w:iCs/>
      <w:sz w:val="20"/>
      <w:szCs w:val="20"/>
    </w:rPr>
  </w:style>
  <w:style w:type="paragraph" w:styleId="Verzeichnis4">
    <w:name w:val="toc 4"/>
    <w:basedOn w:val="Standard"/>
    <w:next w:val="Standard"/>
    <w:autoRedefine/>
    <w:uiPriority w:val="39"/>
    <w:unhideWhenUsed/>
    <w:rsid w:val="00640ACC"/>
    <w:pPr>
      <w:spacing w:after="0"/>
      <w:ind w:left="720"/>
      <w:jc w:val="left"/>
    </w:pPr>
    <w:rPr>
      <w:rFonts w:cstheme="minorHAnsi"/>
      <w:sz w:val="18"/>
      <w:szCs w:val="18"/>
    </w:rPr>
  </w:style>
  <w:style w:type="paragraph" w:styleId="Verzeichnis5">
    <w:name w:val="toc 5"/>
    <w:basedOn w:val="Standard"/>
    <w:next w:val="Standard"/>
    <w:autoRedefine/>
    <w:uiPriority w:val="39"/>
    <w:unhideWhenUsed/>
    <w:rsid w:val="00640ACC"/>
    <w:pPr>
      <w:spacing w:after="0"/>
      <w:ind w:left="960"/>
      <w:jc w:val="left"/>
    </w:pPr>
    <w:rPr>
      <w:rFonts w:cstheme="minorHAnsi"/>
      <w:sz w:val="18"/>
      <w:szCs w:val="18"/>
    </w:rPr>
  </w:style>
  <w:style w:type="paragraph" w:styleId="Verzeichnis6">
    <w:name w:val="toc 6"/>
    <w:basedOn w:val="Standard"/>
    <w:next w:val="Standard"/>
    <w:autoRedefine/>
    <w:uiPriority w:val="39"/>
    <w:unhideWhenUsed/>
    <w:rsid w:val="00640ACC"/>
    <w:pPr>
      <w:spacing w:after="0"/>
      <w:ind w:left="1200"/>
      <w:jc w:val="left"/>
    </w:pPr>
    <w:rPr>
      <w:rFonts w:cstheme="minorHAnsi"/>
      <w:sz w:val="18"/>
      <w:szCs w:val="18"/>
    </w:rPr>
  </w:style>
  <w:style w:type="paragraph" w:styleId="Verzeichnis7">
    <w:name w:val="toc 7"/>
    <w:basedOn w:val="Standard"/>
    <w:next w:val="Standard"/>
    <w:autoRedefine/>
    <w:uiPriority w:val="39"/>
    <w:unhideWhenUsed/>
    <w:rsid w:val="00640ACC"/>
    <w:pPr>
      <w:spacing w:after="0"/>
      <w:ind w:left="1440"/>
      <w:jc w:val="left"/>
    </w:pPr>
    <w:rPr>
      <w:rFonts w:cstheme="minorHAnsi"/>
      <w:sz w:val="18"/>
      <w:szCs w:val="18"/>
    </w:rPr>
  </w:style>
  <w:style w:type="paragraph" w:styleId="Verzeichnis8">
    <w:name w:val="toc 8"/>
    <w:basedOn w:val="Standard"/>
    <w:next w:val="Standard"/>
    <w:autoRedefine/>
    <w:uiPriority w:val="39"/>
    <w:unhideWhenUsed/>
    <w:rsid w:val="00640ACC"/>
    <w:pPr>
      <w:spacing w:after="0"/>
      <w:ind w:left="1680"/>
      <w:jc w:val="left"/>
    </w:pPr>
    <w:rPr>
      <w:rFonts w:cstheme="minorHAnsi"/>
      <w:sz w:val="18"/>
      <w:szCs w:val="18"/>
    </w:rPr>
  </w:style>
  <w:style w:type="paragraph" w:styleId="Verzeichnis9">
    <w:name w:val="toc 9"/>
    <w:basedOn w:val="Standard"/>
    <w:next w:val="Standard"/>
    <w:autoRedefine/>
    <w:uiPriority w:val="39"/>
    <w:unhideWhenUsed/>
    <w:rsid w:val="00640ACC"/>
    <w:pPr>
      <w:spacing w:after="0"/>
      <w:ind w:left="1920"/>
      <w:jc w:val="left"/>
    </w:pPr>
    <w:rPr>
      <w:rFonts w:cstheme="minorHAnsi"/>
      <w:sz w:val="18"/>
      <w:szCs w:val="18"/>
    </w:rPr>
  </w:style>
  <w:style w:type="paragraph" w:styleId="Funotentext">
    <w:name w:val="footnote text"/>
    <w:basedOn w:val="Standard"/>
    <w:link w:val="FunotentextZchn"/>
    <w:uiPriority w:val="99"/>
    <w:semiHidden/>
    <w:unhideWhenUsed/>
    <w:rsid w:val="00640ACC"/>
    <w:pPr>
      <w:spacing w:after="0"/>
    </w:pPr>
    <w:rPr>
      <w:sz w:val="20"/>
      <w:szCs w:val="20"/>
    </w:rPr>
  </w:style>
  <w:style w:type="character" w:customStyle="1" w:styleId="FunotentextZchn">
    <w:name w:val="Fußnotentext Zchn"/>
    <w:basedOn w:val="Absatz-Standardschriftart"/>
    <w:link w:val="Funotentext"/>
    <w:uiPriority w:val="99"/>
    <w:semiHidden/>
    <w:rsid w:val="00640ACC"/>
    <w:rPr>
      <w:sz w:val="20"/>
      <w:szCs w:val="20"/>
    </w:rPr>
  </w:style>
  <w:style w:type="paragraph" w:styleId="Kommentartext">
    <w:name w:val="annotation text"/>
    <w:basedOn w:val="Standard"/>
    <w:link w:val="KommentartextZchn"/>
    <w:uiPriority w:val="99"/>
    <w:semiHidden/>
    <w:unhideWhenUsed/>
    <w:rsid w:val="00640ACC"/>
    <w:rPr>
      <w:sz w:val="20"/>
      <w:szCs w:val="20"/>
    </w:rPr>
  </w:style>
  <w:style w:type="character" w:customStyle="1" w:styleId="KommentartextZchn">
    <w:name w:val="Kommentartext Zchn"/>
    <w:basedOn w:val="Absatz-Standardschriftart"/>
    <w:link w:val="Kommentartext"/>
    <w:uiPriority w:val="99"/>
    <w:semiHidden/>
    <w:rsid w:val="00640ACC"/>
    <w:rPr>
      <w:sz w:val="20"/>
      <w:szCs w:val="20"/>
    </w:rPr>
  </w:style>
  <w:style w:type="paragraph" w:styleId="Kopfzeile">
    <w:name w:val="header"/>
    <w:basedOn w:val="Standard"/>
    <w:link w:val="KopfzeileZchn"/>
    <w:uiPriority w:val="99"/>
    <w:unhideWhenUsed/>
    <w:rsid w:val="00640ACC"/>
    <w:pPr>
      <w:tabs>
        <w:tab w:val="center" w:pos="4536"/>
        <w:tab w:val="right" w:pos="9072"/>
      </w:tabs>
      <w:spacing w:after="0"/>
    </w:pPr>
  </w:style>
  <w:style w:type="character" w:customStyle="1" w:styleId="KopfzeileZchn">
    <w:name w:val="Kopfzeile Zchn"/>
    <w:basedOn w:val="Absatz-Standardschriftart"/>
    <w:link w:val="Kopfzeile"/>
    <w:uiPriority w:val="99"/>
    <w:rsid w:val="00640ACC"/>
    <w:rPr>
      <w:sz w:val="24"/>
    </w:rPr>
  </w:style>
  <w:style w:type="paragraph" w:styleId="Fuzeile">
    <w:name w:val="footer"/>
    <w:basedOn w:val="Standard"/>
    <w:link w:val="FuzeileZchn"/>
    <w:uiPriority w:val="99"/>
    <w:unhideWhenUsed/>
    <w:rsid w:val="00640ACC"/>
    <w:pPr>
      <w:tabs>
        <w:tab w:val="center" w:pos="4536"/>
        <w:tab w:val="right" w:pos="9072"/>
      </w:tabs>
      <w:spacing w:after="0"/>
    </w:pPr>
  </w:style>
  <w:style w:type="character" w:customStyle="1" w:styleId="FuzeileZchn">
    <w:name w:val="Fußzeile Zchn"/>
    <w:basedOn w:val="Absatz-Standardschriftart"/>
    <w:link w:val="Fuzeile"/>
    <w:uiPriority w:val="99"/>
    <w:rsid w:val="00640ACC"/>
    <w:rPr>
      <w:sz w:val="24"/>
    </w:rPr>
  </w:style>
  <w:style w:type="paragraph" w:styleId="Beschriftung">
    <w:name w:val="caption"/>
    <w:basedOn w:val="Standard"/>
    <w:next w:val="Standard"/>
    <w:uiPriority w:val="35"/>
    <w:unhideWhenUsed/>
    <w:qFormat/>
    <w:rsid w:val="00EA0708"/>
    <w:pPr>
      <w:spacing w:after="120"/>
      <w:jc w:val="center"/>
    </w:pPr>
    <w:rPr>
      <w:i/>
      <w:iCs/>
      <w:sz w:val="18"/>
      <w:szCs w:val="18"/>
    </w:rPr>
  </w:style>
  <w:style w:type="paragraph" w:styleId="Abbildungsverzeichnis">
    <w:name w:val="table of figures"/>
    <w:basedOn w:val="Standard"/>
    <w:next w:val="Standard"/>
    <w:uiPriority w:val="99"/>
    <w:unhideWhenUsed/>
    <w:rsid w:val="00640ACC"/>
    <w:pPr>
      <w:spacing w:after="0"/>
    </w:pPr>
  </w:style>
  <w:style w:type="character" w:styleId="Funotenzeichen">
    <w:name w:val="footnote reference"/>
    <w:basedOn w:val="Absatz-Standardschriftart"/>
    <w:uiPriority w:val="99"/>
    <w:semiHidden/>
    <w:unhideWhenUsed/>
    <w:rsid w:val="00640ACC"/>
    <w:rPr>
      <w:vertAlign w:val="superscript"/>
    </w:rPr>
  </w:style>
  <w:style w:type="character" w:styleId="Kommentarzeichen">
    <w:name w:val="annotation reference"/>
    <w:basedOn w:val="Absatz-Standardschriftart"/>
    <w:uiPriority w:val="99"/>
    <w:semiHidden/>
    <w:unhideWhenUsed/>
    <w:rsid w:val="00640ACC"/>
    <w:rPr>
      <w:sz w:val="16"/>
      <w:szCs w:val="16"/>
    </w:rPr>
  </w:style>
  <w:style w:type="character" w:styleId="Zeilennummer">
    <w:name w:val="line number"/>
    <w:basedOn w:val="Absatz-Standardschriftart"/>
    <w:uiPriority w:val="99"/>
    <w:semiHidden/>
    <w:unhideWhenUsed/>
    <w:rsid w:val="00640ACC"/>
  </w:style>
  <w:style w:type="paragraph" w:styleId="Titel">
    <w:name w:val="Title"/>
    <w:basedOn w:val="Standard"/>
    <w:next w:val="Standard"/>
    <w:link w:val="TitelZchn"/>
    <w:uiPriority w:val="10"/>
    <w:qFormat/>
    <w:rsid w:val="00640ACC"/>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0ACC"/>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640ACC"/>
    <w:rPr>
      <w:color w:val="0563C1" w:themeColor="hyperlink"/>
      <w:u w:val="single"/>
    </w:rPr>
  </w:style>
  <w:style w:type="character" w:styleId="BesuchterLink">
    <w:name w:val="FollowedHyperlink"/>
    <w:basedOn w:val="Absatz-Standardschriftart"/>
    <w:uiPriority w:val="99"/>
    <w:semiHidden/>
    <w:unhideWhenUsed/>
    <w:rsid w:val="00640ACC"/>
    <w:rPr>
      <w:color w:val="954F72" w:themeColor="followedHyperlink"/>
      <w:u w:val="single"/>
    </w:rPr>
  </w:style>
  <w:style w:type="character" w:styleId="Fett">
    <w:name w:val="Strong"/>
    <w:basedOn w:val="Absatz-Standardschriftart"/>
    <w:uiPriority w:val="22"/>
    <w:qFormat/>
    <w:rsid w:val="00640ACC"/>
    <w:rPr>
      <w:b/>
      <w:bCs/>
    </w:rPr>
  </w:style>
  <w:style w:type="character" w:styleId="Hervorhebung">
    <w:name w:val="Emphasis"/>
    <w:basedOn w:val="Absatz-Standardschriftart"/>
    <w:uiPriority w:val="20"/>
    <w:qFormat/>
    <w:rsid w:val="00640ACC"/>
    <w:rPr>
      <w:i/>
      <w:iCs/>
    </w:rPr>
  </w:style>
  <w:style w:type="paragraph" w:styleId="StandardWeb">
    <w:name w:val="Normal (Web)"/>
    <w:basedOn w:val="Standard"/>
    <w:uiPriority w:val="99"/>
    <w:rsid w:val="00640ACC"/>
    <w:pPr>
      <w:spacing w:before="100" w:beforeAutospacing="1" w:after="100" w:afterAutospacing="1"/>
    </w:pPr>
    <w:rPr>
      <w:rFonts w:ascii="Arial Unicode MS" w:eastAsia="Arial Unicode MS" w:hAnsi="Arial Unicode MS" w:cs="Arial Unicode MS"/>
      <w:color w:val="000000"/>
      <w:szCs w:val="24"/>
      <w:lang w:eastAsia="de-DE"/>
    </w:rPr>
  </w:style>
  <w:style w:type="character" w:styleId="HTMLCode">
    <w:name w:val="HTML Code"/>
    <w:basedOn w:val="Absatz-Standardschriftart"/>
    <w:uiPriority w:val="99"/>
    <w:semiHidden/>
    <w:unhideWhenUsed/>
    <w:rsid w:val="00640ACC"/>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640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40ACC"/>
    <w:rPr>
      <w:rFonts w:ascii="Courier New" w:eastAsia="Times New Roman" w:hAnsi="Courier New" w:cs="Courier New"/>
      <w:sz w:val="20"/>
      <w:szCs w:val="20"/>
      <w:lang w:eastAsia="de-AT"/>
    </w:rPr>
  </w:style>
  <w:style w:type="paragraph" w:styleId="Kommentarthema">
    <w:name w:val="annotation subject"/>
    <w:basedOn w:val="Kommentartext"/>
    <w:next w:val="Kommentartext"/>
    <w:link w:val="KommentarthemaZchn"/>
    <w:uiPriority w:val="99"/>
    <w:semiHidden/>
    <w:unhideWhenUsed/>
    <w:rsid w:val="00640ACC"/>
    <w:rPr>
      <w:b/>
      <w:bCs/>
    </w:rPr>
  </w:style>
  <w:style w:type="character" w:customStyle="1" w:styleId="KommentarthemaZchn">
    <w:name w:val="Kommentarthema Zchn"/>
    <w:basedOn w:val="KommentartextZchn"/>
    <w:link w:val="Kommentarthema"/>
    <w:uiPriority w:val="99"/>
    <w:semiHidden/>
    <w:rsid w:val="00640ACC"/>
    <w:rPr>
      <w:b/>
      <w:bCs/>
      <w:sz w:val="20"/>
      <w:szCs w:val="20"/>
    </w:rPr>
  </w:style>
  <w:style w:type="paragraph" w:styleId="Sprechblasentext">
    <w:name w:val="Balloon Text"/>
    <w:basedOn w:val="Standard"/>
    <w:link w:val="SprechblasentextZchn"/>
    <w:uiPriority w:val="99"/>
    <w:semiHidden/>
    <w:unhideWhenUsed/>
    <w:rsid w:val="00640AC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40ACC"/>
    <w:rPr>
      <w:rFonts w:ascii="Segoe UI" w:hAnsi="Segoe UI" w:cs="Segoe UI"/>
      <w:sz w:val="18"/>
      <w:szCs w:val="18"/>
    </w:rPr>
  </w:style>
  <w:style w:type="table" w:styleId="Tabellenraster">
    <w:name w:val="Table Grid"/>
    <w:basedOn w:val="NormaleTabelle"/>
    <w:uiPriority w:val="39"/>
    <w:rsid w:val="00640ACC"/>
    <w:pPr>
      <w:spacing w:after="0" w:line="240" w:lineRule="auto"/>
    </w:pPr>
    <w:rPr>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40ACC"/>
    <w:pPr>
      <w:ind w:left="720"/>
      <w:contextualSpacing/>
    </w:pPr>
  </w:style>
  <w:style w:type="paragraph" w:styleId="Zitat">
    <w:name w:val="Quote"/>
    <w:basedOn w:val="Standard"/>
    <w:next w:val="Standard"/>
    <w:link w:val="ZitatZchn"/>
    <w:uiPriority w:val="29"/>
    <w:qFormat/>
    <w:rsid w:val="00640ACC"/>
    <w:pPr>
      <w:pBdr>
        <w:top w:val="single" w:sz="4" w:space="3" w:color="auto"/>
        <w:bottom w:val="single" w:sz="4" w:space="3" w:color="auto"/>
      </w:pBdr>
      <w:spacing w:before="200"/>
      <w:ind w:left="862" w:right="862"/>
      <w:jc w:val="center"/>
    </w:pPr>
    <w:rPr>
      <w:i/>
      <w:iCs/>
      <w:color w:val="404040" w:themeColor="text1" w:themeTint="BF"/>
      <w:sz w:val="22"/>
    </w:rPr>
  </w:style>
  <w:style w:type="character" w:customStyle="1" w:styleId="ZitatZchn">
    <w:name w:val="Zitat Zchn"/>
    <w:basedOn w:val="Absatz-Standardschriftart"/>
    <w:link w:val="Zitat"/>
    <w:uiPriority w:val="29"/>
    <w:rsid w:val="00640ACC"/>
    <w:rPr>
      <w:i/>
      <w:iCs/>
      <w:color w:val="404040" w:themeColor="text1" w:themeTint="BF"/>
    </w:rPr>
  </w:style>
  <w:style w:type="character" w:styleId="SchwacherVerweis">
    <w:name w:val="Subtle Reference"/>
    <w:basedOn w:val="Absatz-Standardschriftart"/>
    <w:uiPriority w:val="31"/>
    <w:qFormat/>
    <w:rsid w:val="00640ACC"/>
    <w:rPr>
      <w:smallCaps/>
      <w:color w:val="5A5A5A" w:themeColor="text1" w:themeTint="A5"/>
    </w:rPr>
  </w:style>
  <w:style w:type="paragraph" w:styleId="Literaturverzeichnis">
    <w:name w:val="Bibliography"/>
    <w:basedOn w:val="Standard"/>
    <w:next w:val="Standard"/>
    <w:uiPriority w:val="37"/>
    <w:unhideWhenUsed/>
    <w:rsid w:val="00640ACC"/>
  </w:style>
  <w:style w:type="paragraph" w:styleId="Inhaltsverzeichnisberschrift">
    <w:name w:val="TOC Heading"/>
    <w:basedOn w:val="berschrift1"/>
    <w:next w:val="Standard"/>
    <w:uiPriority w:val="39"/>
    <w:unhideWhenUsed/>
    <w:qFormat/>
    <w:rsid w:val="00640ACC"/>
    <w:pPr>
      <w:numPr>
        <w:numId w:val="0"/>
      </w:numPr>
      <w:outlineLvl w:val="9"/>
    </w:pPr>
    <w:rPr>
      <w:lang w:eastAsia="de-AT"/>
    </w:rPr>
  </w:style>
  <w:style w:type="table" w:styleId="EinfacheTabelle3">
    <w:name w:val="Plain Table 3"/>
    <w:basedOn w:val="NormaleTabelle"/>
    <w:uiPriority w:val="43"/>
    <w:rsid w:val="00640ACC"/>
    <w:pPr>
      <w:spacing w:after="0" w:line="240" w:lineRule="auto"/>
    </w:pPr>
    <w:rPr>
      <w:lang w:val="de-AT"/>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640ACC"/>
    <w:pPr>
      <w:spacing w:after="0" w:line="240" w:lineRule="auto"/>
    </w:pPr>
    <w:rPr>
      <w:lang w:val="de-AT"/>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640ACC"/>
    <w:pPr>
      <w:spacing w:after="0" w:line="240" w:lineRule="auto"/>
    </w:pPr>
    <w:rPr>
      <w:lang w:val="de-AT"/>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640ACC"/>
    <w:pPr>
      <w:spacing w:after="0" w:line="240" w:lineRule="auto"/>
    </w:pPr>
    <w:rPr>
      <w:lang w:val="de-AT"/>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640ACC"/>
    <w:pPr>
      <w:spacing w:after="0" w:line="240" w:lineRule="auto"/>
    </w:pPr>
    <w:rPr>
      <w:lang w:val="de-A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1hell-Akzent2">
    <w:name w:val="Grid Table 1 Light Accent 2"/>
    <w:basedOn w:val="NormaleTabelle"/>
    <w:uiPriority w:val="46"/>
    <w:rsid w:val="00640ACC"/>
    <w:pPr>
      <w:spacing w:after="0" w:line="240" w:lineRule="auto"/>
    </w:pPr>
    <w:rPr>
      <w:lang w:val="de-AT"/>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40ACC"/>
    <w:pPr>
      <w:spacing w:after="0" w:line="240" w:lineRule="auto"/>
    </w:pPr>
    <w:rPr>
      <w:lang w:val="de-AT"/>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640ACC"/>
    <w:pPr>
      <w:spacing w:after="0" w:line="240" w:lineRule="auto"/>
    </w:pPr>
    <w:rPr>
      <w:lang w:val="de-AT"/>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640ACC"/>
    <w:pPr>
      <w:spacing w:after="0" w:line="240" w:lineRule="auto"/>
    </w:pPr>
    <w:rPr>
      <w:lang w:val="de-A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ntabelle2">
    <w:name w:val="List Table 2"/>
    <w:basedOn w:val="NormaleTabelle"/>
    <w:uiPriority w:val="47"/>
    <w:rsid w:val="00640ACC"/>
    <w:pPr>
      <w:spacing w:after="0" w:line="240" w:lineRule="auto"/>
    </w:pPr>
    <w:rPr>
      <w:lang w:val="de-A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
    <w:name w:val="List Table 6 Colorful"/>
    <w:basedOn w:val="NormaleTabelle"/>
    <w:uiPriority w:val="51"/>
    <w:rsid w:val="00640ACC"/>
    <w:pPr>
      <w:spacing w:after="0" w:line="240" w:lineRule="auto"/>
    </w:pPr>
    <w:rPr>
      <w:color w:val="000000" w:themeColor="text1"/>
      <w:lang w:val="de-AT"/>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1">
    <w:name w:val="List Table 3 Accent 1"/>
    <w:basedOn w:val="NormaleTabelle"/>
    <w:uiPriority w:val="48"/>
    <w:rsid w:val="00640ACC"/>
    <w:pPr>
      <w:spacing w:after="0" w:line="240" w:lineRule="auto"/>
    </w:pPr>
    <w:rPr>
      <w:lang w:val="de-AT"/>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Erwhnung">
    <w:name w:val="Mention"/>
    <w:basedOn w:val="Absatz-Standardschriftart"/>
    <w:uiPriority w:val="99"/>
    <w:semiHidden/>
    <w:unhideWhenUsed/>
    <w:rsid w:val="00640ACC"/>
    <w:rPr>
      <w:color w:val="2B579A"/>
      <w:shd w:val="clear" w:color="auto" w:fill="E6E6E6"/>
    </w:rPr>
  </w:style>
  <w:style w:type="character" w:styleId="NichtaufgelsteErwhnung">
    <w:name w:val="Unresolved Mention"/>
    <w:basedOn w:val="Absatz-Standardschriftart"/>
    <w:uiPriority w:val="99"/>
    <w:semiHidden/>
    <w:unhideWhenUsed/>
    <w:rsid w:val="00640A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3276">
      <w:bodyDiv w:val="1"/>
      <w:marLeft w:val="0"/>
      <w:marRight w:val="0"/>
      <w:marTop w:val="0"/>
      <w:marBottom w:val="0"/>
      <w:divBdr>
        <w:top w:val="none" w:sz="0" w:space="0" w:color="auto"/>
        <w:left w:val="none" w:sz="0" w:space="0" w:color="auto"/>
        <w:bottom w:val="none" w:sz="0" w:space="0" w:color="auto"/>
        <w:right w:val="none" w:sz="0" w:space="0" w:color="auto"/>
      </w:divBdr>
    </w:div>
    <w:div w:id="60755695">
      <w:bodyDiv w:val="1"/>
      <w:marLeft w:val="0"/>
      <w:marRight w:val="0"/>
      <w:marTop w:val="0"/>
      <w:marBottom w:val="0"/>
      <w:divBdr>
        <w:top w:val="none" w:sz="0" w:space="0" w:color="auto"/>
        <w:left w:val="none" w:sz="0" w:space="0" w:color="auto"/>
        <w:bottom w:val="none" w:sz="0" w:space="0" w:color="auto"/>
        <w:right w:val="none" w:sz="0" w:space="0" w:color="auto"/>
      </w:divBdr>
    </w:div>
    <w:div w:id="92282769">
      <w:bodyDiv w:val="1"/>
      <w:marLeft w:val="0"/>
      <w:marRight w:val="0"/>
      <w:marTop w:val="0"/>
      <w:marBottom w:val="0"/>
      <w:divBdr>
        <w:top w:val="none" w:sz="0" w:space="0" w:color="auto"/>
        <w:left w:val="none" w:sz="0" w:space="0" w:color="auto"/>
        <w:bottom w:val="none" w:sz="0" w:space="0" w:color="auto"/>
        <w:right w:val="none" w:sz="0" w:space="0" w:color="auto"/>
      </w:divBdr>
    </w:div>
    <w:div w:id="123550297">
      <w:bodyDiv w:val="1"/>
      <w:marLeft w:val="0"/>
      <w:marRight w:val="0"/>
      <w:marTop w:val="0"/>
      <w:marBottom w:val="0"/>
      <w:divBdr>
        <w:top w:val="none" w:sz="0" w:space="0" w:color="auto"/>
        <w:left w:val="none" w:sz="0" w:space="0" w:color="auto"/>
        <w:bottom w:val="none" w:sz="0" w:space="0" w:color="auto"/>
        <w:right w:val="none" w:sz="0" w:space="0" w:color="auto"/>
      </w:divBdr>
    </w:div>
    <w:div w:id="158011521">
      <w:bodyDiv w:val="1"/>
      <w:marLeft w:val="0"/>
      <w:marRight w:val="0"/>
      <w:marTop w:val="0"/>
      <w:marBottom w:val="0"/>
      <w:divBdr>
        <w:top w:val="none" w:sz="0" w:space="0" w:color="auto"/>
        <w:left w:val="none" w:sz="0" w:space="0" w:color="auto"/>
        <w:bottom w:val="none" w:sz="0" w:space="0" w:color="auto"/>
        <w:right w:val="none" w:sz="0" w:space="0" w:color="auto"/>
      </w:divBdr>
    </w:div>
    <w:div w:id="282929357">
      <w:bodyDiv w:val="1"/>
      <w:marLeft w:val="0"/>
      <w:marRight w:val="0"/>
      <w:marTop w:val="0"/>
      <w:marBottom w:val="0"/>
      <w:divBdr>
        <w:top w:val="none" w:sz="0" w:space="0" w:color="auto"/>
        <w:left w:val="none" w:sz="0" w:space="0" w:color="auto"/>
        <w:bottom w:val="none" w:sz="0" w:space="0" w:color="auto"/>
        <w:right w:val="none" w:sz="0" w:space="0" w:color="auto"/>
      </w:divBdr>
    </w:div>
    <w:div w:id="301470557">
      <w:bodyDiv w:val="1"/>
      <w:marLeft w:val="0"/>
      <w:marRight w:val="0"/>
      <w:marTop w:val="0"/>
      <w:marBottom w:val="0"/>
      <w:divBdr>
        <w:top w:val="none" w:sz="0" w:space="0" w:color="auto"/>
        <w:left w:val="none" w:sz="0" w:space="0" w:color="auto"/>
        <w:bottom w:val="none" w:sz="0" w:space="0" w:color="auto"/>
        <w:right w:val="none" w:sz="0" w:space="0" w:color="auto"/>
      </w:divBdr>
    </w:div>
    <w:div w:id="351418355">
      <w:bodyDiv w:val="1"/>
      <w:marLeft w:val="0"/>
      <w:marRight w:val="0"/>
      <w:marTop w:val="0"/>
      <w:marBottom w:val="0"/>
      <w:divBdr>
        <w:top w:val="none" w:sz="0" w:space="0" w:color="auto"/>
        <w:left w:val="none" w:sz="0" w:space="0" w:color="auto"/>
        <w:bottom w:val="none" w:sz="0" w:space="0" w:color="auto"/>
        <w:right w:val="none" w:sz="0" w:space="0" w:color="auto"/>
      </w:divBdr>
    </w:div>
    <w:div w:id="377899478">
      <w:bodyDiv w:val="1"/>
      <w:marLeft w:val="0"/>
      <w:marRight w:val="0"/>
      <w:marTop w:val="0"/>
      <w:marBottom w:val="0"/>
      <w:divBdr>
        <w:top w:val="none" w:sz="0" w:space="0" w:color="auto"/>
        <w:left w:val="none" w:sz="0" w:space="0" w:color="auto"/>
        <w:bottom w:val="none" w:sz="0" w:space="0" w:color="auto"/>
        <w:right w:val="none" w:sz="0" w:space="0" w:color="auto"/>
      </w:divBdr>
    </w:div>
    <w:div w:id="395519070">
      <w:bodyDiv w:val="1"/>
      <w:marLeft w:val="0"/>
      <w:marRight w:val="0"/>
      <w:marTop w:val="0"/>
      <w:marBottom w:val="0"/>
      <w:divBdr>
        <w:top w:val="none" w:sz="0" w:space="0" w:color="auto"/>
        <w:left w:val="none" w:sz="0" w:space="0" w:color="auto"/>
        <w:bottom w:val="none" w:sz="0" w:space="0" w:color="auto"/>
        <w:right w:val="none" w:sz="0" w:space="0" w:color="auto"/>
      </w:divBdr>
      <w:divsChild>
        <w:div w:id="337732058">
          <w:marLeft w:val="0"/>
          <w:marRight w:val="0"/>
          <w:marTop w:val="0"/>
          <w:marBottom w:val="0"/>
          <w:divBdr>
            <w:top w:val="none" w:sz="0" w:space="0" w:color="auto"/>
            <w:left w:val="none" w:sz="0" w:space="0" w:color="auto"/>
            <w:bottom w:val="none" w:sz="0" w:space="0" w:color="auto"/>
            <w:right w:val="none" w:sz="0" w:space="0" w:color="auto"/>
          </w:divBdr>
        </w:div>
      </w:divsChild>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83564425">
      <w:bodyDiv w:val="1"/>
      <w:marLeft w:val="0"/>
      <w:marRight w:val="0"/>
      <w:marTop w:val="0"/>
      <w:marBottom w:val="0"/>
      <w:divBdr>
        <w:top w:val="none" w:sz="0" w:space="0" w:color="auto"/>
        <w:left w:val="none" w:sz="0" w:space="0" w:color="auto"/>
        <w:bottom w:val="none" w:sz="0" w:space="0" w:color="auto"/>
        <w:right w:val="none" w:sz="0" w:space="0" w:color="auto"/>
      </w:divBdr>
    </w:div>
    <w:div w:id="637884826">
      <w:bodyDiv w:val="1"/>
      <w:marLeft w:val="0"/>
      <w:marRight w:val="0"/>
      <w:marTop w:val="0"/>
      <w:marBottom w:val="0"/>
      <w:divBdr>
        <w:top w:val="none" w:sz="0" w:space="0" w:color="auto"/>
        <w:left w:val="none" w:sz="0" w:space="0" w:color="auto"/>
        <w:bottom w:val="none" w:sz="0" w:space="0" w:color="auto"/>
        <w:right w:val="none" w:sz="0" w:space="0" w:color="auto"/>
      </w:divBdr>
    </w:div>
    <w:div w:id="648364677">
      <w:bodyDiv w:val="1"/>
      <w:marLeft w:val="0"/>
      <w:marRight w:val="0"/>
      <w:marTop w:val="0"/>
      <w:marBottom w:val="0"/>
      <w:divBdr>
        <w:top w:val="none" w:sz="0" w:space="0" w:color="auto"/>
        <w:left w:val="none" w:sz="0" w:space="0" w:color="auto"/>
        <w:bottom w:val="none" w:sz="0" w:space="0" w:color="auto"/>
        <w:right w:val="none" w:sz="0" w:space="0" w:color="auto"/>
      </w:divBdr>
    </w:div>
    <w:div w:id="694041696">
      <w:bodyDiv w:val="1"/>
      <w:marLeft w:val="0"/>
      <w:marRight w:val="0"/>
      <w:marTop w:val="0"/>
      <w:marBottom w:val="0"/>
      <w:divBdr>
        <w:top w:val="none" w:sz="0" w:space="0" w:color="auto"/>
        <w:left w:val="none" w:sz="0" w:space="0" w:color="auto"/>
        <w:bottom w:val="none" w:sz="0" w:space="0" w:color="auto"/>
        <w:right w:val="none" w:sz="0" w:space="0" w:color="auto"/>
      </w:divBdr>
    </w:div>
    <w:div w:id="705954823">
      <w:bodyDiv w:val="1"/>
      <w:marLeft w:val="0"/>
      <w:marRight w:val="0"/>
      <w:marTop w:val="0"/>
      <w:marBottom w:val="0"/>
      <w:divBdr>
        <w:top w:val="none" w:sz="0" w:space="0" w:color="auto"/>
        <w:left w:val="none" w:sz="0" w:space="0" w:color="auto"/>
        <w:bottom w:val="none" w:sz="0" w:space="0" w:color="auto"/>
        <w:right w:val="none" w:sz="0" w:space="0" w:color="auto"/>
      </w:divBdr>
    </w:div>
    <w:div w:id="821967373">
      <w:bodyDiv w:val="1"/>
      <w:marLeft w:val="0"/>
      <w:marRight w:val="0"/>
      <w:marTop w:val="0"/>
      <w:marBottom w:val="0"/>
      <w:divBdr>
        <w:top w:val="none" w:sz="0" w:space="0" w:color="auto"/>
        <w:left w:val="none" w:sz="0" w:space="0" w:color="auto"/>
        <w:bottom w:val="none" w:sz="0" w:space="0" w:color="auto"/>
        <w:right w:val="none" w:sz="0" w:space="0" w:color="auto"/>
      </w:divBdr>
      <w:divsChild>
        <w:div w:id="622618639">
          <w:marLeft w:val="0"/>
          <w:marRight w:val="0"/>
          <w:marTop w:val="0"/>
          <w:marBottom w:val="0"/>
          <w:divBdr>
            <w:top w:val="none" w:sz="0" w:space="0" w:color="auto"/>
            <w:left w:val="none" w:sz="0" w:space="0" w:color="auto"/>
            <w:bottom w:val="none" w:sz="0" w:space="0" w:color="auto"/>
            <w:right w:val="none" w:sz="0" w:space="0" w:color="auto"/>
          </w:divBdr>
        </w:div>
      </w:divsChild>
    </w:div>
    <w:div w:id="842889932">
      <w:bodyDiv w:val="1"/>
      <w:marLeft w:val="0"/>
      <w:marRight w:val="0"/>
      <w:marTop w:val="0"/>
      <w:marBottom w:val="0"/>
      <w:divBdr>
        <w:top w:val="none" w:sz="0" w:space="0" w:color="auto"/>
        <w:left w:val="none" w:sz="0" w:space="0" w:color="auto"/>
        <w:bottom w:val="none" w:sz="0" w:space="0" w:color="auto"/>
        <w:right w:val="none" w:sz="0" w:space="0" w:color="auto"/>
      </w:divBdr>
    </w:div>
    <w:div w:id="853884610">
      <w:bodyDiv w:val="1"/>
      <w:marLeft w:val="0"/>
      <w:marRight w:val="0"/>
      <w:marTop w:val="0"/>
      <w:marBottom w:val="0"/>
      <w:divBdr>
        <w:top w:val="none" w:sz="0" w:space="0" w:color="auto"/>
        <w:left w:val="none" w:sz="0" w:space="0" w:color="auto"/>
        <w:bottom w:val="none" w:sz="0" w:space="0" w:color="auto"/>
        <w:right w:val="none" w:sz="0" w:space="0" w:color="auto"/>
      </w:divBdr>
    </w:div>
    <w:div w:id="885606699">
      <w:bodyDiv w:val="1"/>
      <w:marLeft w:val="0"/>
      <w:marRight w:val="0"/>
      <w:marTop w:val="0"/>
      <w:marBottom w:val="0"/>
      <w:divBdr>
        <w:top w:val="none" w:sz="0" w:space="0" w:color="auto"/>
        <w:left w:val="none" w:sz="0" w:space="0" w:color="auto"/>
        <w:bottom w:val="none" w:sz="0" w:space="0" w:color="auto"/>
        <w:right w:val="none" w:sz="0" w:space="0" w:color="auto"/>
      </w:divBdr>
    </w:div>
    <w:div w:id="905384245">
      <w:bodyDiv w:val="1"/>
      <w:marLeft w:val="0"/>
      <w:marRight w:val="0"/>
      <w:marTop w:val="0"/>
      <w:marBottom w:val="0"/>
      <w:divBdr>
        <w:top w:val="none" w:sz="0" w:space="0" w:color="auto"/>
        <w:left w:val="none" w:sz="0" w:space="0" w:color="auto"/>
        <w:bottom w:val="none" w:sz="0" w:space="0" w:color="auto"/>
        <w:right w:val="none" w:sz="0" w:space="0" w:color="auto"/>
      </w:divBdr>
      <w:divsChild>
        <w:div w:id="1803695880">
          <w:marLeft w:val="0"/>
          <w:marRight w:val="0"/>
          <w:marTop w:val="0"/>
          <w:marBottom w:val="0"/>
          <w:divBdr>
            <w:top w:val="none" w:sz="0" w:space="0" w:color="auto"/>
            <w:left w:val="none" w:sz="0" w:space="0" w:color="auto"/>
            <w:bottom w:val="none" w:sz="0" w:space="0" w:color="auto"/>
            <w:right w:val="none" w:sz="0" w:space="0" w:color="auto"/>
          </w:divBdr>
          <w:divsChild>
            <w:div w:id="925504266">
              <w:marLeft w:val="0"/>
              <w:marRight w:val="0"/>
              <w:marTop w:val="0"/>
              <w:marBottom w:val="0"/>
              <w:divBdr>
                <w:top w:val="none" w:sz="0" w:space="0" w:color="auto"/>
                <w:left w:val="none" w:sz="0" w:space="0" w:color="auto"/>
                <w:bottom w:val="none" w:sz="0" w:space="0" w:color="auto"/>
                <w:right w:val="none" w:sz="0" w:space="0" w:color="auto"/>
              </w:divBdr>
              <w:divsChild>
                <w:div w:id="5566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7514">
      <w:bodyDiv w:val="1"/>
      <w:marLeft w:val="0"/>
      <w:marRight w:val="0"/>
      <w:marTop w:val="0"/>
      <w:marBottom w:val="0"/>
      <w:divBdr>
        <w:top w:val="none" w:sz="0" w:space="0" w:color="auto"/>
        <w:left w:val="none" w:sz="0" w:space="0" w:color="auto"/>
        <w:bottom w:val="none" w:sz="0" w:space="0" w:color="auto"/>
        <w:right w:val="none" w:sz="0" w:space="0" w:color="auto"/>
      </w:divBdr>
    </w:div>
    <w:div w:id="980577614">
      <w:bodyDiv w:val="1"/>
      <w:marLeft w:val="0"/>
      <w:marRight w:val="0"/>
      <w:marTop w:val="0"/>
      <w:marBottom w:val="0"/>
      <w:divBdr>
        <w:top w:val="none" w:sz="0" w:space="0" w:color="auto"/>
        <w:left w:val="none" w:sz="0" w:space="0" w:color="auto"/>
        <w:bottom w:val="none" w:sz="0" w:space="0" w:color="auto"/>
        <w:right w:val="none" w:sz="0" w:space="0" w:color="auto"/>
      </w:divBdr>
      <w:divsChild>
        <w:div w:id="1748724821">
          <w:marLeft w:val="0"/>
          <w:marRight w:val="0"/>
          <w:marTop w:val="0"/>
          <w:marBottom w:val="0"/>
          <w:divBdr>
            <w:top w:val="none" w:sz="0" w:space="0" w:color="auto"/>
            <w:left w:val="none" w:sz="0" w:space="0" w:color="auto"/>
            <w:bottom w:val="none" w:sz="0" w:space="0" w:color="auto"/>
            <w:right w:val="none" w:sz="0" w:space="0" w:color="auto"/>
          </w:divBdr>
        </w:div>
        <w:div w:id="447506184">
          <w:marLeft w:val="0"/>
          <w:marRight w:val="0"/>
          <w:marTop w:val="0"/>
          <w:marBottom w:val="0"/>
          <w:divBdr>
            <w:top w:val="none" w:sz="0" w:space="0" w:color="auto"/>
            <w:left w:val="none" w:sz="0" w:space="0" w:color="auto"/>
            <w:bottom w:val="none" w:sz="0" w:space="0" w:color="auto"/>
            <w:right w:val="none" w:sz="0" w:space="0" w:color="auto"/>
          </w:divBdr>
        </w:div>
        <w:div w:id="1224633889">
          <w:marLeft w:val="0"/>
          <w:marRight w:val="0"/>
          <w:marTop w:val="0"/>
          <w:marBottom w:val="0"/>
          <w:divBdr>
            <w:top w:val="none" w:sz="0" w:space="0" w:color="auto"/>
            <w:left w:val="none" w:sz="0" w:space="0" w:color="auto"/>
            <w:bottom w:val="none" w:sz="0" w:space="0" w:color="auto"/>
            <w:right w:val="none" w:sz="0" w:space="0" w:color="auto"/>
          </w:divBdr>
        </w:div>
        <w:div w:id="96757376">
          <w:marLeft w:val="0"/>
          <w:marRight w:val="0"/>
          <w:marTop w:val="0"/>
          <w:marBottom w:val="0"/>
          <w:divBdr>
            <w:top w:val="none" w:sz="0" w:space="0" w:color="auto"/>
            <w:left w:val="none" w:sz="0" w:space="0" w:color="auto"/>
            <w:bottom w:val="none" w:sz="0" w:space="0" w:color="auto"/>
            <w:right w:val="none" w:sz="0" w:space="0" w:color="auto"/>
          </w:divBdr>
        </w:div>
        <w:div w:id="1641223851">
          <w:marLeft w:val="0"/>
          <w:marRight w:val="0"/>
          <w:marTop w:val="0"/>
          <w:marBottom w:val="0"/>
          <w:divBdr>
            <w:top w:val="none" w:sz="0" w:space="0" w:color="auto"/>
            <w:left w:val="none" w:sz="0" w:space="0" w:color="auto"/>
            <w:bottom w:val="none" w:sz="0" w:space="0" w:color="auto"/>
            <w:right w:val="none" w:sz="0" w:space="0" w:color="auto"/>
          </w:divBdr>
        </w:div>
        <w:div w:id="915438049">
          <w:marLeft w:val="0"/>
          <w:marRight w:val="0"/>
          <w:marTop w:val="0"/>
          <w:marBottom w:val="0"/>
          <w:divBdr>
            <w:top w:val="none" w:sz="0" w:space="0" w:color="auto"/>
            <w:left w:val="none" w:sz="0" w:space="0" w:color="auto"/>
            <w:bottom w:val="none" w:sz="0" w:space="0" w:color="auto"/>
            <w:right w:val="none" w:sz="0" w:space="0" w:color="auto"/>
          </w:divBdr>
        </w:div>
        <w:div w:id="1493912452">
          <w:marLeft w:val="0"/>
          <w:marRight w:val="0"/>
          <w:marTop w:val="0"/>
          <w:marBottom w:val="0"/>
          <w:divBdr>
            <w:top w:val="none" w:sz="0" w:space="0" w:color="auto"/>
            <w:left w:val="none" w:sz="0" w:space="0" w:color="auto"/>
            <w:bottom w:val="none" w:sz="0" w:space="0" w:color="auto"/>
            <w:right w:val="none" w:sz="0" w:space="0" w:color="auto"/>
          </w:divBdr>
        </w:div>
        <w:div w:id="642270785">
          <w:marLeft w:val="0"/>
          <w:marRight w:val="0"/>
          <w:marTop w:val="0"/>
          <w:marBottom w:val="0"/>
          <w:divBdr>
            <w:top w:val="none" w:sz="0" w:space="0" w:color="auto"/>
            <w:left w:val="none" w:sz="0" w:space="0" w:color="auto"/>
            <w:bottom w:val="none" w:sz="0" w:space="0" w:color="auto"/>
            <w:right w:val="none" w:sz="0" w:space="0" w:color="auto"/>
          </w:divBdr>
        </w:div>
        <w:div w:id="1131481487">
          <w:marLeft w:val="0"/>
          <w:marRight w:val="0"/>
          <w:marTop w:val="0"/>
          <w:marBottom w:val="0"/>
          <w:divBdr>
            <w:top w:val="none" w:sz="0" w:space="0" w:color="auto"/>
            <w:left w:val="none" w:sz="0" w:space="0" w:color="auto"/>
            <w:bottom w:val="none" w:sz="0" w:space="0" w:color="auto"/>
            <w:right w:val="none" w:sz="0" w:space="0" w:color="auto"/>
          </w:divBdr>
        </w:div>
        <w:div w:id="1060058389">
          <w:marLeft w:val="0"/>
          <w:marRight w:val="0"/>
          <w:marTop w:val="0"/>
          <w:marBottom w:val="0"/>
          <w:divBdr>
            <w:top w:val="none" w:sz="0" w:space="0" w:color="auto"/>
            <w:left w:val="none" w:sz="0" w:space="0" w:color="auto"/>
            <w:bottom w:val="none" w:sz="0" w:space="0" w:color="auto"/>
            <w:right w:val="none" w:sz="0" w:space="0" w:color="auto"/>
          </w:divBdr>
        </w:div>
        <w:div w:id="2711260">
          <w:marLeft w:val="0"/>
          <w:marRight w:val="0"/>
          <w:marTop w:val="0"/>
          <w:marBottom w:val="0"/>
          <w:divBdr>
            <w:top w:val="none" w:sz="0" w:space="0" w:color="auto"/>
            <w:left w:val="none" w:sz="0" w:space="0" w:color="auto"/>
            <w:bottom w:val="none" w:sz="0" w:space="0" w:color="auto"/>
            <w:right w:val="none" w:sz="0" w:space="0" w:color="auto"/>
          </w:divBdr>
        </w:div>
        <w:div w:id="961762834">
          <w:marLeft w:val="0"/>
          <w:marRight w:val="0"/>
          <w:marTop w:val="0"/>
          <w:marBottom w:val="0"/>
          <w:divBdr>
            <w:top w:val="none" w:sz="0" w:space="0" w:color="auto"/>
            <w:left w:val="none" w:sz="0" w:space="0" w:color="auto"/>
            <w:bottom w:val="none" w:sz="0" w:space="0" w:color="auto"/>
            <w:right w:val="none" w:sz="0" w:space="0" w:color="auto"/>
          </w:divBdr>
        </w:div>
        <w:div w:id="497310531">
          <w:marLeft w:val="0"/>
          <w:marRight w:val="0"/>
          <w:marTop w:val="0"/>
          <w:marBottom w:val="0"/>
          <w:divBdr>
            <w:top w:val="none" w:sz="0" w:space="0" w:color="auto"/>
            <w:left w:val="none" w:sz="0" w:space="0" w:color="auto"/>
            <w:bottom w:val="none" w:sz="0" w:space="0" w:color="auto"/>
            <w:right w:val="none" w:sz="0" w:space="0" w:color="auto"/>
          </w:divBdr>
        </w:div>
        <w:div w:id="917788676">
          <w:marLeft w:val="0"/>
          <w:marRight w:val="0"/>
          <w:marTop w:val="0"/>
          <w:marBottom w:val="0"/>
          <w:divBdr>
            <w:top w:val="none" w:sz="0" w:space="0" w:color="auto"/>
            <w:left w:val="none" w:sz="0" w:space="0" w:color="auto"/>
            <w:bottom w:val="none" w:sz="0" w:space="0" w:color="auto"/>
            <w:right w:val="none" w:sz="0" w:space="0" w:color="auto"/>
          </w:divBdr>
        </w:div>
        <w:div w:id="591008683">
          <w:marLeft w:val="0"/>
          <w:marRight w:val="0"/>
          <w:marTop w:val="0"/>
          <w:marBottom w:val="0"/>
          <w:divBdr>
            <w:top w:val="none" w:sz="0" w:space="0" w:color="auto"/>
            <w:left w:val="none" w:sz="0" w:space="0" w:color="auto"/>
            <w:bottom w:val="none" w:sz="0" w:space="0" w:color="auto"/>
            <w:right w:val="none" w:sz="0" w:space="0" w:color="auto"/>
          </w:divBdr>
        </w:div>
        <w:div w:id="240142486">
          <w:marLeft w:val="0"/>
          <w:marRight w:val="0"/>
          <w:marTop w:val="0"/>
          <w:marBottom w:val="0"/>
          <w:divBdr>
            <w:top w:val="none" w:sz="0" w:space="0" w:color="auto"/>
            <w:left w:val="none" w:sz="0" w:space="0" w:color="auto"/>
            <w:bottom w:val="none" w:sz="0" w:space="0" w:color="auto"/>
            <w:right w:val="none" w:sz="0" w:space="0" w:color="auto"/>
          </w:divBdr>
        </w:div>
        <w:div w:id="1358772266">
          <w:marLeft w:val="0"/>
          <w:marRight w:val="0"/>
          <w:marTop w:val="0"/>
          <w:marBottom w:val="0"/>
          <w:divBdr>
            <w:top w:val="none" w:sz="0" w:space="0" w:color="auto"/>
            <w:left w:val="none" w:sz="0" w:space="0" w:color="auto"/>
            <w:bottom w:val="none" w:sz="0" w:space="0" w:color="auto"/>
            <w:right w:val="none" w:sz="0" w:space="0" w:color="auto"/>
          </w:divBdr>
        </w:div>
      </w:divsChild>
    </w:div>
    <w:div w:id="986787484">
      <w:bodyDiv w:val="1"/>
      <w:marLeft w:val="0"/>
      <w:marRight w:val="0"/>
      <w:marTop w:val="0"/>
      <w:marBottom w:val="0"/>
      <w:divBdr>
        <w:top w:val="none" w:sz="0" w:space="0" w:color="auto"/>
        <w:left w:val="none" w:sz="0" w:space="0" w:color="auto"/>
        <w:bottom w:val="none" w:sz="0" w:space="0" w:color="auto"/>
        <w:right w:val="none" w:sz="0" w:space="0" w:color="auto"/>
      </w:divBdr>
    </w:div>
    <w:div w:id="1036004284">
      <w:bodyDiv w:val="1"/>
      <w:marLeft w:val="0"/>
      <w:marRight w:val="0"/>
      <w:marTop w:val="0"/>
      <w:marBottom w:val="0"/>
      <w:divBdr>
        <w:top w:val="none" w:sz="0" w:space="0" w:color="auto"/>
        <w:left w:val="none" w:sz="0" w:space="0" w:color="auto"/>
        <w:bottom w:val="none" w:sz="0" w:space="0" w:color="auto"/>
        <w:right w:val="none" w:sz="0" w:space="0" w:color="auto"/>
      </w:divBdr>
    </w:div>
    <w:div w:id="1279525080">
      <w:bodyDiv w:val="1"/>
      <w:marLeft w:val="0"/>
      <w:marRight w:val="0"/>
      <w:marTop w:val="0"/>
      <w:marBottom w:val="0"/>
      <w:divBdr>
        <w:top w:val="none" w:sz="0" w:space="0" w:color="auto"/>
        <w:left w:val="none" w:sz="0" w:space="0" w:color="auto"/>
        <w:bottom w:val="none" w:sz="0" w:space="0" w:color="auto"/>
        <w:right w:val="none" w:sz="0" w:space="0" w:color="auto"/>
      </w:divBdr>
    </w:div>
    <w:div w:id="1441216611">
      <w:bodyDiv w:val="1"/>
      <w:marLeft w:val="0"/>
      <w:marRight w:val="0"/>
      <w:marTop w:val="0"/>
      <w:marBottom w:val="0"/>
      <w:divBdr>
        <w:top w:val="none" w:sz="0" w:space="0" w:color="auto"/>
        <w:left w:val="none" w:sz="0" w:space="0" w:color="auto"/>
        <w:bottom w:val="none" w:sz="0" w:space="0" w:color="auto"/>
        <w:right w:val="none" w:sz="0" w:space="0" w:color="auto"/>
      </w:divBdr>
    </w:div>
    <w:div w:id="1456172646">
      <w:bodyDiv w:val="1"/>
      <w:marLeft w:val="0"/>
      <w:marRight w:val="0"/>
      <w:marTop w:val="0"/>
      <w:marBottom w:val="0"/>
      <w:divBdr>
        <w:top w:val="none" w:sz="0" w:space="0" w:color="auto"/>
        <w:left w:val="none" w:sz="0" w:space="0" w:color="auto"/>
        <w:bottom w:val="none" w:sz="0" w:space="0" w:color="auto"/>
        <w:right w:val="none" w:sz="0" w:space="0" w:color="auto"/>
      </w:divBdr>
    </w:div>
    <w:div w:id="1465613385">
      <w:bodyDiv w:val="1"/>
      <w:marLeft w:val="0"/>
      <w:marRight w:val="0"/>
      <w:marTop w:val="0"/>
      <w:marBottom w:val="0"/>
      <w:divBdr>
        <w:top w:val="none" w:sz="0" w:space="0" w:color="auto"/>
        <w:left w:val="none" w:sz="0" w:space="0" w:color="auto"/>
        <w:bottom w:val="none" w:sz="0" w:space="0" w:color="auto"/>
        <w:right w:val="none" w:sz="0" w:space="0" w:color="auto"/>
      </w:divBdr>
    </w:div>
    <w:div w:id="1487354762">
      <w:bodyDiv w:val="1"/>
      <w:marLeft w:val="0"/>
      <w:marRight w:val="0"/>
      <w:marTop w:val="0"/>
      <w:marBottom w:val="0"/>
      <w:divBdr>
        <w:top w:val="none" w:sz="0" w:space="0" w:color="auto"/>
        <w:left w:val="none" w:sz="0" w:space="0" w:color="auto"/>
        <w:bottom w:val="none" w:sz="0" w:space="0" w:color="auto"/>
        <w:right w:val="none" w:sz="0" w:space="0" w:color="auto"/>
      </w:divBdr>
      <w:divsChild>
        <w:div w:id="1149591070">
          <w:marLeft w:val="0"/>
          <w:marRight w:val="0"/>
          <w:marTop w:val="0"/>
          <w:marBottom w:val="0"/>
          <w:divBdr>
            <w:top w:val="none" w:sz="0" w:space="0" w:color="auto"/>
            <w:left w:val="none" w:sz="0" w:space="0" w:color="auto"/>
            <w:bottom w:val="none" w:sz="0" w:space="0" w:color="auto"/>
            <w:right w:val="none" w:sz="0" w:space="0" w:color="auto"/>
          </w:divBdr>
          <w:divsChild>
            <w:div w:id="2008900660">
              <w:marLeft w:val="0"/>
              <w:marRight w:val="0"/>
              <w:marTop w:val="0"/>
              <w:marBottom w:val="0"/>
              <w:divBdr>
                <w:top w:val="none" w:sz="0" w:space="0" w:color="auto"/>
                <w:left w:val="none" w:sz="0" w:space="0" w:color="auto"/>
                <w:bottom w:val="none" w:sz="0" w:space="0" w:color="auto"/>
                <w:right w:val="none" w:sz="0" w:space="0" w:color="auto"/>
              </w:divBdr>
              <w:divsChild>
                <w:div w:id="1973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08340">
      <w:bodyDiv w:val="1"/>
      <w:marLeft w:val="0"/>
      <w:marRight w:val="0"/>
      <w:marTop w:val="0"/>
      <w:marBottom w:val="0"/>
      <w:divBdr>
        <w:top w:val="none" w:sz="0" w:space="0" w:color="auto"/>
        <w:left w:val="none" w:sz="0" w:space="0" w:color="auto"/>
        <w:bottom w:val="none" w:sz="0" w:space="0" w:color="auto"/>
        <w:right w:val="none" w:sz="0" w:space="0" w:color="auto"/>
      </w:divBdr>
    </w:div>
    <w:div w:id="1580366710">
      <w:bodyDiv w:val="1"/>
      <w:marLeft w:val="0"/>
      <w:marRight w:val="0"/>
      <w:marTop w:val="0"/>
      <w:marBottom w:val="0"/>
      <w:divBdr>
        <w:top w:val="none" w:sz="0" w:space="0" w:color="auto"/>
        <w:left w:val="none" w:sz="0" w:space="0" w:color="auto"/>
        <w:bottom w:val="none" w:sz="0" w:space="0" w:color="auto"/>
        <w:right w:val="none" w:sz="0" w:space="0" w:color="auto"/>
      </w:divBdr>
    </w:div>
    <w:div w:id="1593079819">
      <w:bodyDiv w:val="1"/>
      <w:marLeft w:val="0"/>
      <w:marRight w:val="0"/>
      <w:marTop w:val="0"/>
      <w:marBottom w:val="0"/>
      <w:divBdr>
        <w:top w:val="none" w:sz="0" w:space="0" w:color="auto"/>
        <w:left w:val="none" w:sz="0" w:space="0" w:color="auto"/>
        <w:bottom w:val="none" w:sz="0" w:space="0" w:color="auto"/>
        <w:right w:val="none" w:sz="0" w:space="0" w:color="auto"/>
      </w:divBdr>
    </w:div>
    <w:div w:id="1659379371">
      <w:bodyDiv w:val="1"/>
      <w:marLeft w:val="0"/>
      <w:marRight w:val="0"/>
      <w:marTop w:val="0"/>
      <w:marBottom w:val="0"/>
      <w:divBdr>
        <w:top w:val="none" w:sz="0" w:space="0" w:color="auto"/>
        <w:left w:val="none" w:sz="0" w:space="0" w:color="auto"/>
        <w:bottom w:val="none" w:sz="0" w:space="0" w:color="auto"/>
        <w:right w:val="none" w:sz="0" w:space="0" w:color="auto"/>
      </w:divBdr>
    </w:div>
    <w:div w:id="1891454009">
      <w:bodyDiv w:val="1"/>
      <w:marLeft w:val="0"/>
      <w:marRight w:val="0"/>
      <w:marTop w:val="0"/>
      <w:marBottom w:val="0"/>
      <w:divBdr>
        <w:top w:val="none" w:sz="0" w:space="0" w:color="auto"/>
        <w:left w:val="none" w:sz="0" w:space="0" w:color="auto"/>
        <w:bottom w:val="none" w:sz="0" w:space="0" w:color="auto"/>
        <w:right w:val="none" w:sz="0" w:space="0" w:color="auto"/>
      </w:divBdr>
    </w:div>
    <w:div w:id="1901869193">
      <w:bodyDiv w:val="1"/>
      <w:marLeft w:val="0"/>
      <w:marRight w:val="0"/>
      <w:marTop w:val="0"/>
      <w:marBottom w:val="0"/>
      <w:divBdr>
        <w:top w:val="none" w:sz="0" w:space="0" w:color="auto"/>
        <w:left w:val="none" w:sz="0" w:space="0" w:color="auto"/>
        <w:bottom w:val="none" w:sz="0" w:space="0" w:color="auto"/>
        <w:right w:val="none" w:sz="0" w:space="0" w:color="auto"/>
      </w:divBdr>
      <w:divsChild>
        <w:div w:id="2138640204">
          <w:marLeft w:val="0"/>
          <w:marRight w:val="0"/>
          <w:marTop w:val="0"/>
          <w:marBottom w:val="0"/>
          <w:divBdr>
            <w:top w:val="none" w:sz="0" w:space="0" w:color="auto"/>
            <w:left w:val="none" w:sz="0" w:space="0" w:color="auto"/>
            <w:bottom w:val="none" w:sz="0" w:space="0" w:color="auto"/>
            <w:right w:val="none" w:sz="0" w:space="0" w:color="auto"/>
          </w:divBdr>
        </w:div>
      </w:divsChild>
    </w:div>
    <w:div w:id="1953515382">
      <w:bodyDiv w:val="1"/>
      <w:marLeft w:val="0"/>
      <w:marRight w:val="0"/>
      <w:marTop w:val="0"/>
      <w:marBottom w:val="0"/>
      <w:divBdr>
        <w:top w:val="none" w:sz="0" w:space="0" w:color="auto"/>
        <w:left w:val="none" w:sz="0" w:space="0" w:color="auto"/>
        <w:bottom w:val="none" w:sz="0" w:space="0" w:color="auto"/>
        <w:right w:val="none" w:sz="0" w:space="0" w:color="auto"/>
      </w:divBdr>
    </w:div>
    <w:div w:id="1960869364">
      <w:bodyDiv w:val="1"/>
      <w:marLeft w:val="0"/>
      <w:marRight w:val="0"/>
      <w:marTop w:val="0"/>
      <w:marBottom w:val="0"/>
      <w:divBdr>
        <w:top w:val="none" w:sz="0" w:space="0" w:color="auto"/>
        <w:left w:val="none" w:sz="0" w:space="0" w:color="auto"/>
        <w:bottom w:val="none" w:sz="0" w:space="0" w:color="auto"/>
        <w:right w:val="none" w:sz="0" w:space="0" w:color="auto"/>
      </w:divBdr>
    </w:div>
    <w:div w:id="1983387440">
      <w:bodyDiv w:val="1"/>
      <w:marLeft w:val="0"/>
      <w:marRight w:val="0"/>
      <w:marTop w:val="0"/>
      <w:marBottom w:val="0"/>
      <w:divBdr>
        <w:top w:val="none" w:sz="0" w:space="0" w:color="auto"/>
        <w:left w:val="none" w:sz="0" w:space="0" w:color="auto"/>
        <w:bottom w:val="none" w:sz="0" w:space="0" w:color="auto"/>
        <w:right w:val="none" w:sz="0" w:space="0" w:color="auto"/>
      </w:divBdr>
    </w:div>
    <w:div w:id="2044557387">
      <w:bodyDiv w:val="1"/>
      <w:marLeft w:val="0"/>
      <w:marRight w:val="0"/>
      <w:marTop w:val="0"/>
      <w:marBottom w:val="0"/>
      <w:divBdr>
        <w:top w:val="none" w:sz="0" w:space="0" w:color="auto"/>
        <w:left w:val="none" w:sz="0" w:space="0" w:color="auto"/>
        <w:bottom w:val="none" w:sz="0" w:space="0" w:color="auto"/>
        <w:right w:val="none" w:sz="0" w:space="0" w:color="auto"/>
      </w:divBdr>
    </w:div>
    <w:div w:id="21196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azure.microsoft.com/en-us/pricing/calculator/" TargetMode="External"/><Relationship Id="rId39" Type="http://schemas.openxmlformats.org/officeDocument/2006/relationships/hyperlink" Target="https://docs.microsoft.com/en-us/azure/virtual-machines/linux/docker-compose-quickstart" TargetMode="Externa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aws.amazon.com/de/s3/" TargetMode="External"/><Relationship Id="rId47" Type="http://schemas.openxmlformats.org/officeDocument/2006/relationships/hyperlink" Target="https://docs.aws.amazon.com/ARG/latest/userguide/welcome.html" TargetMode="External"/><Relationship Id="rId50" Type="http://schemas.openxmlformats.org/officeDocument/2006/relationships/image" Target="media/image19.png"/><Relationship Id="rId55" Type="http://schemas.openxmlformats.org/officeDocument/2006/relationships/hyperlink" Target="https://aws.amazon.com/what-are-containers/" TargetMode="External"/><Relationship Id="rId63" Type="http://schemas.openxmlformats.org/officeDocument/2006/relationships/hyperlink" Target="https://docs.docker.com/v17.12/docker-cloud/cloud-swarm/create-cloud-swarm-aws/" TargetMode="External"/><Relationship Id="rId68" Type="http://schemas.openxmlformats.org/officeDocument/2006/relationships/image" Target="media/image26.png"/><Relationship Id="rId76" Type="http://schemas.openxmlformats.org/officeDocument/2006/relationships/hyperlink" Target="https://cloud.google.com/kubernetes-engine/docs/tutorials/hello-app" TargetMode="External"/><Relationship Id="rId7" Type="http://schemas.openxmlformats.org/officeDocument/2006/relationships/settings" Target="setting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cs.microsoft.com/en-us/azure/container-instances/container-instances-container-groups%20/" TargetMode="External"/><Relationship Id="rId11" Type="http://schemas.openxmlformats.org/officeDocument/2006/relationships/image" Target="media/image1.jpeg"/><Relationship Id="rId24" Type="http://schemas.openxmlformats.org/officeDocument/2006/relationships/hyperlink" Target="https://docs.microsoft.com/de-de/azure/billing/billing-getting-started"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azure.microsoft.com/en-us/pricing/calculator/" TargetMode="External"/><Relationship Id="rId45" Type="http://schemas.openxmlformats.org/officeDocument/2006/relationships/hyperlink" Target="https://aws.amazon.com/de/sqs/" TargetMode="External"/><Relationship Id="rId53" Type="http://schemas.openxmlformats.org/officeDocument/2006/relationships/image" Target="media/image21.png"/><Relationship Id="rId58" Type="http://schemas.openxmlformats.org/officeDocument/2006/relationships/hyperlink" Target="https://aws.amazon.com/de/ecs/" TargetMode="External"/><Relationship Id="rId66" Type="http://schemas.openxmlformats.org/officeDocument/2006/relationships/image" Target="media/image25.png"/><Relationship Id="rId74" Type="http://schemas.openxmlformats.org/officeDocument/2006/relationships/hyperlink" Target="https://cloud.google.com/community/tutorials/docker-compose-on-container-optimized-os" TargetMode="External"/><Relationship Id="rId79" Type="http://schemas.openxmlformats.org/officeDocument/2006/relationships/hyperlink" Target="https://google.qwiklabs.com/" TargetMode="External"/><Relationship Id="rId5" Type="http://schemas.openxmlformats.org/officeDocument/2006/relationships/numbering" Target="numbering.xml"/><Relationship Id="rId61" Type="http://schemas.openxmlformats.org/officeDocument/2006/relationships/hyperlink" Target="https://docs.docker.com/compose/compose-file/compose-file-v2/" TargetMode="External"/><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zure.microsoft.com/de-de/free/free-account-students-faq/" TargetMode="External"/><Relationship Id="rId31" Type="http://schemas.openxmlformats.org/officeDocument/2006/relationships/image" Target="media/image11.png"/><Relationship Id="rId44" Type="http://schemas.openxmlformats.org/officeDocument/2006/relationships/hyperlink" Target="https://aws.amazon.com/de/cloudfront/" TargetMode="External"/><Relationship Id="rId52" Type="http://schemas.openxmlformats.org/officeDocument/2006/relationships/image" Target="media/image20.png"/><Relationship Id="rId60" Type="http://schemas.openxmlformats.org/officeDocument/2006/relationships/hyperlink" Target="https://docs.docker.com/compose/compose-file/compose-file-v1/" TargetMode="External"/><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hyperlink" Target="https://azure.microsoft.com/de-de/free/free-account-students-faq/"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arketplace.microsoft.com/en-us/marketplace/app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docs.microsoft.com/en-us/azure/container-instances/container-instances-multi-container-yaml" TargetMode="External"/><Relationship Id="rId35" Type="http://schemas.openxmlformats.org/officeDocument/2006/relationships/image" Target="media/image15.png"/><Relationship Id="rId43" Type="http://schemas.openxmlformats.org/officeDocument/2006/relationships/hyperlink" Target="https://aws.amazon.com/de/rds/" TargetMode="External"/><Relationship Id="rId48" Type="http://schemas.openxmlformats.org/officeDocument/2006/relationships/image" Target="media/image18.png"/><Relationship Id="rId56" Type="http://schemas.openxmlformats.org/officeDocument/2006/relationships/hyperlink" Target="https://aws.amazon.com/eks/" TargetMode="External"/><Relationship Id="rId64" Type="http://schemas.openxmlformats.org/officeDocument/2006/relationships/hyperlink" Target="https://aws.amazon.com/marketplace/pp/B06XCPWF94" TargetMode="External"/><Relationship Id="rId69" Type="http://schemas.openxmlformats.org/officeDocument/2006/relationships/hyperlink" Target="https://google.qwiklabs.com/"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awstcocalculator.com/" TargetMode="External"/><Relationship Id="rId72" Type="http://schemas.openxmlformats.org/officeDocument/2006/relationships/image" Target="media/image29.png"/><Relationship Id="rId80" Type="http://schemas.openxmlformats.org/officeDocument/2006/relationships/hyperlink" Target="https://amzn.to/2MzevN1"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docs.microsoft.com/en-us/azure/architecture/cloud-adoption/appendix/azure-scaffold"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aws.amazon.com/de/devpay/" TargetMode="External"/><Relationship Id="rId59" Type="http://schemas.openxmlformats.org/officeDocument/2006/relationships/hyperlink" Target="https://docs.docker.com/compose/" TargetMode="External"/><Relationship Id="rId67" Type="http://schemas.openxmlformats.org/officeDocument/2006/relationships/hyperlink" Target="https://cloud.google.com/products/" TargetMode="External"/><Relationship Id="rId20" Type="http://schemas.openxmlformats.org/officeDocument/2006/relationships/hyperlink" Target="https://azure.microsoft.com/de-de/pricing/calculator/" TargetMode="External"/><Relationship Id="rId41" Type="http://schemas.openxmlformats.org/officeDocument/2006/relationships/hyperlink" Target="https://aws.amazon.com/de/ec2/" TargetMode="External"/><Relationship Id="rId54" Type="http://schemas.openxmlformats.org/officeDocument/2006/relationships/image" Target="media/image22.png"/><Relationship Id="rId62" Type="http://schemas.openxmlformats.org/officeDocument/2006/relationships/hyperlink" Target="https://docs.docker.com/compose/compose-file/" TargetMode="External"/><Relationship Id="rId70" Type="http://schemas.openxmlformats.org/officeDocument/2006/relationships/image" Target="media/image27.png"/><Relationship Id="rId75" Type="http://schemas.openxmlformats.org/officeDocument/2006/relationships/hyperlink" Target="https://cloud.google.com/products/calcul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mikepfeiffer.io/azure-docker-containers.html" TargetMode="External"/><Relationship Id="rId49" Type="http://schemas.openxmlformats.org/officeDocument/2006/relationships/hyperlink" Target="https://aws.amazon.com/de/aws-cost-management/aws-budgets/" TargetMode="External"/><Relationship Id="rId57"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B491DA4EA0C8944AA7CDB51951D6B2C" ma:contentTypeVersion="2" ma:contentTypeDescription="Ein neues Dokument erstellen." ma:contentTypeScope="" ma:versionID="feb863a63e2ea8348ba7e2e9be4bdb5c">
  <xsd:schema xmlns:xsd="http://www.w3.org/2001/XMLSchema" xmlns:xs="http://www.w3.org/2001/XMLSchema" xmlns:p="http://schemas.microsoft.com/office/2006/metadata/properties" xmlns:ns2="19b8cc5c-e8bc-4952-be52-a2bac2d3adb3" targetNamespace="http://schemas.microsoft.com/office/2006/metadata/properties" ma:root="true" ma:fieldsID="08843ee86cc985b2fd77ef269a35011c" ns2:_="">
    <xsd:import namespace="19b8cc5c-e8bc-4952-be52-a2bac2d3ad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8cc5c-e8bc-4952-be52-a2bac2d3ad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9BD50-8077-4D07-B8EF-3AC3FA92D4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E20652-A67F-477C-8B12-C653003240EE}">
  <ds:schemaRefs>
    <ds:schemaRef ds:uri="http://schemas.microsoft.com/sharepoint/v3/contenttype/forms"/>
  </ds:schemaRefs>
</ds:datastoreItem>
</file>

<file path=customXml/itemProps3.xml><?xml version="1.0" encoding="utf-8"?>
<ds:datastoreItem xmlns:ds="http://schemas.openxmlformats.org/officeDocument/2006/customXml" ds:itemID="{8678A17B-570F-451C-B0C4-80491C3E60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b8cc5c-e8bc-4952-be52-a2bac2d3ad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09B37D-8D11-41EA-BE07-418FD7C0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8433</Words>
  <Characters>53128</Characters>
  <Application>Microsoft Office Word</Application>
  <DocSecurity>0</DocSecurity>
  <Lines>442</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Jashanica Labinot</dc:creator>
  <cp:keywords/>
  <dc:description/>
  <cp:lastModifiedBy>Nikolaus Hribernig</cp:lastModifiedBy>
  <cp:revision>692</cp:revision>
  <cp:lastPrinted>2019-06-11T06:02:00Z</cp:lastPrinted>
  <dcterms:created xsi:type="dcterms:W3CDTF">2018-11-24T07:35:00Z</dcterms:created>
  <dcterms:modified xsi:type="dcterms:W3CDTF">2019-06-11T06:02:00Z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0x010100AB491DA4EA0C8944AA7CDB51951D6B2C</vt:lpwstr>
  </property>
  <property fmtid="{D5CDD505-2E9C-101B-9397-08002B2CF9AE}" pid="3" name="AuthorIds_UIVersion_51712">
    <vt:lpwstr>18,6</vt:lpwstr>
  </property>
</Properties>
</file>