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D536D"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szCs w:val="20"/>
          <w:lang w:val="de-AT"/>
        </w:rPr>
      </w:pPr>
      <w:r w:rsidRPr="00095967">
        <w:rPr>
          <w:rFonts w:asciiTheme="minorHAnsi" w:hAnsiTheme="minorHAnsi"/>
          <w:b/>
          <w:szCs w:val="20"/>
          <w:lang w:val="de-AT"/>
        </w:rPr>
        <w:t>FH JOANNEUM - University of Applied Sciences</w:t>
      </w:r>
    </w:p>
    <w:p w14:paraId="1281528F"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szCs w:val="20"/>
          <w:lang w:val="de-AT"/>
        </w:rPr>
      </w:pPr>
    </w:p>
    <w:p w14:paraId="0648F804"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szCs w:val="20"/>
          <w:lang w:val="de-AT"/>
        </w:rPr>
      </w:pPr>
    </w:p>
    <w:p w14:paraId="385F708B" w14:textId="31983B5C" w:rsidR="001921DE" w:rsidRPr="00095967" w:rsidRDefault="32DB551D" w:rsidP="32DB551D">
      <w:pPr>
        <w:pStyle w:val="StandardWeb"/>
        <w:jc w:val="center"/>
        <w:rPr>
          <w:rFonts w:asciiTheme="minorHAnsi" w:hAnsiTheme="minorHAnsi"/>
          <w:b/>
          <w:bCs/>
          <w:sz w:val="28"/>
          <w:szCs w:val="28"/>
          <w:lang w:val="de-AT"/>
        </w:rPr>
      </w:pPr>
      <w:r w:rsidRPr="00095967">
        <w:rPr>
          <w:rFonts w:asciiTheme="minorHAnsi" w:hAnsiTheme="minorHAnsi"/>
          <w:b/>
          <w:bCs/>
          <w:sz w:val="28"/>
          <w:szCs w:val="28"/>
          <w:lang w:val="de-AT"/>
        </w:rPr>
        <w:t>IST Analyse</w:t>
      </w:r>
    </w:p>
    <w:p w14:paraId="3E729ECB"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bCs/>
          <w:szCs w:val="20"/>
          <w:lang w:val="de-AT"/>
        </w:rPr>
      </w:pPr>
    </w:p>
    <w:p w14:paraId="4E42B3AD"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bCs/>
          <w:szCs w:val="20"/>
          <w:lang w:val="de-AT"/>
        </w:rPr>
      </w:pPr>
    </w:p>
    <w:p w14:paraId="6FF3DD32" w14:textId="41DCA485" w:rsidR="001921DE" w:rsidRPr="00095967" w:rsidRDefault="32DB551D" w:rsidP="32DB551D">
      <w:pPr>
        <w:pStyle w:val="StandardWeb"/>
        <w:spacing w:before="0" w:beforeAutospacing="0" w:after="0" w:afterAutospacing="0" w:line="360" w:lineRule="auto"/>
        <w:jc w:val="center"/>
        <w:rPr>
          <w:rFonts w:asciiTheme="minorHAnsi" w:hAnsiTheme="minorHAnsi"/>
          <w:b/>
          <w:bCs/>
          <w:sz w:val="28"/>
          <w:szCs w:val="28"/>
          <w:lang w:val="de-AT"/>
        </w:rPr>
      </w:pPr>
      <w:r w:rsidRPr="00095967">
        <w:rPr>
          <w:rFonts w:asciiTheme="minorHAnsi" w:hAnsiTheme="minorHAnsi"/>
          <w:b/>
          <w:bCs/>
          <w:sz w:val="28"/>
          <w:szCs w:val="28"/>
          <w:lang w:val="de-AT"/>
        </w:rPr>
        <w:t>Dokumentation</w:t>
      </w:r>
    </w:p>
    <w:p w14:paraId="4C5B9B81" w14:textId="20FD3BC6" w:rsidR="001921DE" w:rsidRPr="00095967" w:rsidRDefault="00CC08AB" w:rsidP="001921DE">
      <w:pPr>
        <w:pStyle w:val="StandardWeb"/>
        <w:spacing w:before="0" w:beforeAutospacing="0" w:after="0" w:afterAutospacing="0" w:line="360" w:lineRule="auto"/>
        <w:jc w:val="center"/>
        <w:rPr>
          <w:rFonts w:asciiTheme="minorHAnsi" w:hAnsiTheme="minorHAnsi"/>
          <w:b/>
          <w:bCs/>
          <w:szCs w:val="20"/>
          <w:lang w:val="de-AT"/>
        </w:rPr>
      </w:pPr>
      <w:r w:rsidRPr="00095967">
        <w:rPr>
          <w:rFonts w:asciiTheme="minorHAnsi" w:hAnsiTheme="minorHAnsi"/>
          <w:b/>
          <w:bCs/>
          <w:szCs w:val="20"/>
          <w:lang w:val="de-AT"/>
        </w:rPr>
        <w:t>Eingereicht für die Lehrveranstaltung</w:t>
      </w:r>
      <w:r w:rsidR="001921DE" w:rsidRPr="00095967">
        <w:rPr>
          <w:rFonts w:asciiTheme="minorHAnsi" w:hAnsiTheme="minorHAnsi"/>
          <w:b/>
          <w:bCs/>
          <w:szCs w:val="20"/>
          <w:lang w:val="de-AT"/>
        </w:rPr>
        <w:t xml:space="preserve"> “</w:t>
      </w:r>
      <w:r w:rsidR="00E12ADF" w:rsidRPr="00095967">
        <w:rPr>
          <w:rFonts w:asciiTheme="minorHAnsi" w:hAnsiTheme="minorHAnsi"/>
          <w:b/>
          <w:bCs/>
          <w:szCs w:val="20"/>
          <w:lang w:val="de-AT"/>
        </w:rPr>
        <w:t>E-Business Anwendungen</w:t>
      </w:r>
      <w:r w:rsidR="001921DE" w:rsidRPr="00095967">
        <w:rPr>
          <w:rFonts w:asciiTheme="minorHAnsi" w:hAnsiTheme="minorHAnsi"/>
          <w:b/>
          <w:bCs/>
          <w:szCs w:val="20"/>
          <w:lang w:val="de-AT"/>
        </w:rPr>
        <w:t>”</w:t>
      </w:r>
    </w:p>
    <w:p w14:paraId="716979F4" w14:textId="77777777" w:rsidR="001921DE" w:rsidRPr="00095967" w:rsidRDefault="001921DE" w:rsidP="001921DE">
      <w:pPr>
        <w:pStyle w:val="StandardWeb"/>
        <w:spacing w:before="0" w:beforeAutospacing="0" w:after="0" w:afterAutospacing="0" w:line="360" w:lineRule="auto"/>
        <w:rPr>
          <w:rFonts w:asciiTheme="minorHAnsi" w:hAnsiTheme="minorHAnsi"/>
          <w:lang w:val="de-AT"/>
        </w:rPr>
      </w:pPr>
    </w:p>
    <w:p w14:paraId="76787A87" w14:textId="77777777" w:rsidR="001921DE" w:rsidRPr="00095967" w:rsidRDefault="001921DE" w:rsidP="001921DE">
      <w:pPr>
        <w:pStyle w:val="StandardWeb"/>
        <w:spacing w:before="0" w:beforeAutospacing="0" w:after="0" w:afterAutospacing="0" w:line="360" w:lineRule="auto"/>
        <w:jc w:val="center"/>
        <w:rPr>
          <w:rFonts w:asciiTheme="minorHAnsi" w:hAnsiTheme="minorHAnsi"/>
          <w:lang w:val="de-AT"/>
        </w:rPr>
      </w:pPr>
      <w:bookmarkStart w:id="0" w:name="_GoBack"/>
      <w:bookmarkEnd w:id="0"/>
    </w:p>
    <w:p w14:paraId="070174AC" w14:textId="77777777" w:rsidR="001921DE" w:rsidRPr="00095967" w:rsidRDefault="001921DE" w:rsidP="001921DE">
      <w:pPr>
        <w:pStyle w:val="StandardWeb"/>
        <w:spacing w:before="0" w:beforeAutospacing="0" w:after="0" w:afterAutospacing="0" w:line="360" w:lineRule="auto"/>
        <w:jc w:val="center"/>
        <w:rPr>
          <w:rFonts w:asciiTheme="minorHAnsi" w:hAnsiTheme="minorHAnsi"/>
          <w:lang w:val="de-AT"/>
        </w:rPr>
      </w:pPr>
    </w:p>
    <w:p w14:paraId="5DE5A60D" w14:textId="767C2C48" w:rsidR="001921DE" w:rsidRPr="00095967" w:rsidRDefault="005073C5" w:rsidP="001921DE">
      <w:pPr>
        <w:pStyle w:val="StandardWeb"/>
        <w:spacing w:before="0" w:beforeAutospacing="0" w:after="0" w:afterAutospacing="0" w:line="360" w:lineRule="auto"/>
        <w:jc w:val="center"/>
        <w:rPr>
          <w:rFonts w:asciiTheme="minorHAnsi" w:hAnsiTheme="minorHAnsi"/>
          <w:b/>
          <w:bCs/>
          <w:szCs w:val="20"/>
          <w:lang w:val="de-AT"/>
        </w:rPr>
      </w:pPr>
      <w:r w:rsidRPr="00095967">
        <w:rPr>
          <w:rFonts w:asciiTheme="minorHAnsi" w:hAnsiTheme="minorHAnsi"/>
          <w:b/>
          <w:bCs/>
          <w:szCs w:val="20"/>
          <w:lang w:val="de-AT"/>
        </w:rPr>
        <w:t>Autoren</w:t>
      </w:r>
      <w:r w:rsidR="001921DE" w:rsidRPr="00095967">
        <w:rPr>
          <w:rFonts w:asciiTheme="minorHAnsi" w:hAnsiTheme="minorHAnsi"/>
          <w:b/>
          <w:bCs/>
          <w:szCs w:val="20"/>
          <w:lang w:val="de-AT"/>
        </w:rPr>
        <w:t>:</w:t>
      </w:r>
    </w:p>
    <w:p w14:paraId="4E202A12" w14:textId="38FF07BB" w:rsidR="001921DE" w:rsidRPr="00095967" w:rsidRDefault="005073C5" w:rsidP="001921DE">
      <w:pPr>
        <w:pStyle w:val="StandardWeb"/>
        <w:spacing w:before="0" w:beforeAutospacing="0" w:after="0" w:afterAutospacing="0" w:line="360" w:lineRule="auto"/>
        <w:jc w:val="center"/>
        <w:rPr>
          <w:rFonts w:asciiTheme="minorHAnsi" w:hAnsiTheme="minorHAnsi"/>
          <w:sz w:val="28"/>
          <w:szCs w:val="28"/>
          <w:lang w:val="de-AT"/>
        </w:rPr>
      </w:pPr>
      <w:r w:rsidRPr="00095967">
        <w:rPr>
          <w:rFonts w:asciiTheme="minorHAnsi" w:hAnsiTheme="minorHAnsi"/>
          <w:b/>
          <w:bCs/>
          <w:sz w:val="28"/>
          <w:szCs w:val="28"/>
          <w:lang w:val="de-AT"/>
        </w:rPr>
        <w:t>Florian Reinprecht</w:t>
      </w:r>
      <w:r w:rsidR="001921DE" w:rsidRPr="00095967">
        <w:rPr>
          <w:rFonts w:asciiTheme="minorHAnsi" w:hAnsiTheme="minorHAnsi"/>
          <w:b/>
          <w:bCs/>
          <w:sz w:val="28"/>
          <w:szCs w:val="28"/>
          <w:lang w:val="de-AT"/>
        </w:rPr>
        <w:t>, BSc</w:t>
      </w:r>
    </w:p>
    <w:p w14:paraId="52A5C7E8" w14:textId="2A9872E7" w:rsidR="005073C5" w:rsidRPr="00095967" w:rsidRDefault="005073C5" w:rsidP="005073C5">
      <w:pPr>
        <w:pStyle w:val="StandardWeb"/>
        <w:spacing w:before="0" w:beforeAutospacing="0" w:after="0" w:afterAutospacing="0" w:line="360" w:lineRule="auto"/>
        <w:jc w:val="center"/>
        <w:rPr>
          <w:rFonts w:asciiTheme="minorHAnsi" w:hAnsiTheme="minorHAnsi"/>
          <w:sz w:val="28"/>
          <w:szCs w:val="28"/>
          <w:lang w:val="de-AT"/>
        </w:rPr>
      </w:pPr>
      <w:r w:rsidRPr="00095967">
        <w:rPr>
          <w:rFonts w:asciiTheme="minorHAnsi" w:hAnsiTheme="minorHAnsi"/>
          <w:b/>
          <w:bCs/>
          <w:sz w:val="28"/>
          <w:szCs w:val="28"/>
          <w:lang w:val="de-AT"/>
        </w:rPr>
        <w:t>Elisabeth Fellner, BSc</w:t>
      </w:r>
    </w:p>
    <w:p w14:paraId="3CF2F70F" w14:textId="43C11D02" w:rsidR="005073C5" w:rsidRPr="00095967" w:rsidRDefault="005073C5" w:rsidP="005073C5">
      <w:pPr>
        <w:pStyle w:val="StandardWeb"/>
        <w:spacing w:before="0" w:beforeAutospacing="0" w:after="0" w:afterAutospacing="0" w:line="360" w:lineRule="auto"/>
        <w:jc w:val="center"/>
        <w:rPr>
          <w:rFonts w:asciiTheme="minorHAnsi" w:hAnsiTheme="minorHAnsi"/>
          <w:b/>
          <w:sz w:val="28"/>
          <w:szCs w:val="28"/>
          <w:lang w:val="de-AT"/>
        </w:rPr>
      </w:pPr>
      <w:r w:rsidRPr="00095967">
        <w:rPr>
          <w:rFonts w:asciiTheme="minorHAnsi" w:hAnsiTheme="minorHAnsi"/>
          <w:b/>
          <w:sz w:val="28"/>
          <w:szCs w:val="28"/>
          <w:lang w:val="de-AT"/>
        </w:rPr>
        <w:t>Labinot Jashanica, BSc</w:t>
      </w:r>
    </w:p>
    <w:p w14:paraId="48687870" w14:textId="729A04CD" w:rsidR="005073C5" w:rsidRPr="00095967" w:rsidRDefault="005073C5" w:rsidP="005073C5">
      <w:pPr>
        <w:pStyle w:val="StandardWeb"/>
        <w:spacing w:before="0" w:beforeAutospacing="0" w:after="0" w:afterAutospacing="0" w:line="360" w:lineRule="auto"/>
        <w:jc w:val="center"/>
        <w:rPr>
          <w:rFonts w:asciiTheme="minorHAnsi" w:hAnsiTheme="minorHAnsi"/>
          <w:sz w:val="28"/>
          <w:szCs w:val="28"/>
          <w:lang w:val="de-AT"/>
        </w:rPr>
      </w:pPr>
      <w:r w:rsidRPr="00095967">
        <w:rPr>
          <w:rFonts w:asciiTheme="minorHAnsi" w:hAnsiTheme="minorHAnsi"/>
          <w:b/>
          <w:sz w:val="28"/>
          <w:szCs w:val="28"/>
          <w:lang w:val="de-AT"/>
        </w:rPr>
        <w:t>Kristian Ndou, BSc</w:t>
      </w:r>
    </w:p>
    <w:p w14:paraId="42FADD37" w14:textId="505398AE" w:rsidR="001921DE" w:rsidRPr="00095967" w:rsidRDefault="005073C5" w:rsidP="001921DE">
      <w:pPr>
        <w:pStyle w:val="StandardWeb"/>
        <w:spacing w:before="0" w:beforeAutospacing="0" w:after="0" w:afterAutospacing="0" w:line="360" w:lineRule="auto"/>
        <w:jc w:val="center"/>
        <w:rPr>
          <w:rFonts w:asciiTheme="minorHAnsi" w:hAnsiTheme="minorHAnsi"/>
          <w:lang w:val="de-AT"/>
        </w:rPr>
      </w:pPr>
      <w:r w:rsidRPr="00095967">
        <w:rPr>
          <w:rFonts w:asciiTheme="minorHAnsi" w:hAnsiTheme="minorHAnsi"/>
          <w:b/>
          <w:sz w:val="28"/>
          <w:szCs w:val="28"/>
          <w:lang w:val="de-AT"/>
        </w:rPr>
        <w:t>Yannick Collasius, BSc</w:t>
      </w:r>
    </w:p>
    <w:p w14:paraId="2D05574E" w14:textId="36E26789" w:rsidR="001921DE" w:rsidRPr="00095967" w:rsidRDefault="001921DE" w:rsidP="001921DE">
      <w:pPr>
        <w:pStyle w:val="StandardWeb"/>
        <w:spacing w:before="0" w:beforeAutospacing="0" w:after="0" w:afterAutospacing="0" w:line="360" w:lineRule="auto"/>
        <w:jc w:val="center"/>
        <w:rPr>
          <w:rFonts w:asciiTheme="minorHAnsi" w:hAnsiTheme="minorHAnsi"/>
          <w:lang w:val="de-AT"/>
        </w:rPr>
      </w:pPr>
    </w:p>
    <w:p w14:paraId="26AAB4EF" w14:textId="77777777" w:rsidR="005073C5" w:rsidRPr="00095967" w:rsidRDefault="005073C5" w:rsidP="001921DE">
      <w:pPr>
        <w:pStyle w:val="StandardWeb"/>
        <w:spacing w:before="0" w:beforeAutospacing="0" w:after="0" w:afterAutospacing="0" w:line="360" w:lineRule="auto"/>
        <w:jc w:val="center"/>
        <w:rPr>
          <w:rFonts w:asciiTheme="minorHAnsi" w:hAnsiTheme="minorHAnsi"/>
          <w:lang w:val="de-AT"/>
        </w:rPr>
      </w:pPr>
    </w:p>
    <w:p w14:paraId="40F31A63" w14:textId="77777777" w:rsidR="001921DE" w:rsidRPr="00095967" w:rsidRDefault="001921DE" w:rsidP="001921DE">
      <w:pPr>
        <w:pStyle w:val="StandardWeb"/>
        <w:spacing w:before="0" w:beforeAutospacing="0" w:after="0" w:afterAutospacing="0" w:line="360" w:lineRule="auto"/>
        <w:jc w:val="center"/>
        <w:rPr>
          <w:rFonts w:asciiTheme="minorHAnsi" w:hAnsiTheme="minorHAnsi"/>
          <w:b/>
          <w:szCs w:val="20"/>
          <w:lang w:val="de-AT"/>
        </w:rPr>
      </w:pPr>
      <w:r w:rsidRPr="00095967">
        <w:rPr>
          <w:rFonts w:asciiTheme="minorHAnsi" w:hAnsiTheme="minorHAnsi"/>
          <w:b/>
          <w:szCs w:val="20"/>
          <w:lang w:val="de-AT"/>
        </w:rPr>
        <w:t>Supervisor:</w:t>
      </w:r>
    </w:p>
    <w:p w14:paraId="494813A4" w14:textId="4F08406E" w:rsidR="001921DE" w:rsidRPr="00095967" w:rsidRDefault="00632CC7" w:rsidP="001921DE">
      <w:pPr>
        <w:pStyle w:val="StandardWeb"/>
        <w:spacing w:before="0" w:beforeAutospacing="0" w:after="0" w:afterAutospacing="0" w:line="360" w:lineRule="auto"/>
        <w:jc w:val="center"/>
        <w:rPr>
          <w:rFonts w:asciiTheme="minorHAnsi" w:hAnsiTheme="minorHAnsi"/>
          <w:b/>
          <w:bCs/>
          <w:szCs w:val="20"/>
          <w:lang w:val="de-AT"/>
        </w:rPr>
      </w:pPr>
      <w:r w:rsidRPr="00095967">
        <w:rPr>
          <w:rFonts w:asciiTheme="minorHAnsi" w:hAnsiTheme="minorHAnsi"/>
          <w:b/>
          <w:szCs w:val="20"/>
          <w:lang w:val="de-AT"/>
        </w:rPr>
        <w:t>FH-Prof</w:t>
      </w:r>
      <w:r w:rsidR="00B83392" w:rsidRPr="00095967">
        <w:rPr>
          <w:rFonts w:asciiTheme="minorHAnsi" w:hAnsiTheme="minorHAnsi"/>
          <w:b/>
          <w:szCs w:val="20"/>
          <w:lang w:val="de-AT"/>
        </w:rPr>
        <w:t xml:space="preserve">. </w:t>
      </w:r>
      <w:r w:rsidR="00B83392" w:rsidRPr="00095967">
        <w:rPr>
          <w:rFonts w:asciiTheme="minorHAnsi" w:hAnsiTheme="minorHAnsi"/>
          <w:b/>
          <w:bCs/>
          <w:szCs w:val="20"/>
          <w:lang w:val="de-AT"/>
        </w:rPr>
        <w:t>Dipl.-Ing. Dr. techn. Erwin Zinser</w:t>
      </w:r>
    </w:p>
    <w:p w14:paraId="0A9C8864" w14:textId="69159C39" w:rsidR="00B83392" w:rsidRPr="00095967" w:rsidRDefault="00B83392" w:rsidP="001921DE">
      <w:pPr>
        <w:pStyle w:val="StandardWeb"/>
        <w:spacing w:before="0" w:beforeAutospacing="0" w:after="0" w:afterAutospacing="0" w:line="360" w:lineRule="auto"/>
        <w:jc w:val="center"/>
        <w:rPr>
          <w:rFonts w:asciiTheme="minorHAnsi" w:hAnsiTheme="minorHAnsi"/>
          <w:b/>
          <w:bCs/>
          <w:szCs w:val="20"/>
          <w:lang w:val="de-AT"/>
        </w:rPr>
      </w:pPr>
      <w:r w:rsidRPr="00095967">
        <w:rPr>
          <w:rFonts w:asciiTheme="minorHAnsi" w:hAnsiTheme="minorHAnsi"/>
          <w:b/>
          <w:bCs/>
          <w:szCs w:val="20"/>
          <w:lang w:val="de-AT"/>
        </w:rPr>
        <w:t>FH-Prof. Mag. Dr. Robert Singer</w:t>
      </w:r>
    </w:p>
    <w:p w14:paraId="75220047" w14:textId="77777777" w:rsidR="001921DE" w:rsidRPr="00095967" w:rsidRDefault="001921DE" w:rsidP="001921DE">
      <w:pPr>
        <w:pStyle w:val="StandardWeb"/>
        <w:spacing w:before="0" w:beforeAutospacing="0" w:after="0" w:afterAutospacing="0" w:line="360" w:lineRule="auto"/>
        <w:jc w:val="center"/>
        <w:rPr>
          <w:rFonts w:asciiTheme="minorHAnsi" w:hAnsiTheme="minorHAnsi"/>
          <w:lang w:val="de-AT"/>
        </w:rPr>
      </w:pPr>
    </w:p>
    <w:p w14:paraId="34719E4D" w14:textId="6054D009" w:rsidR="001921DE" w:rsidRPr="00095967" w:rsidRDefault="001921DE" w:rsidP="001921DE">
      <w:pPr>
        <w:pStyle w:val="StandardWeb"/>
        <w:spacing w:before="0" w:beforeAutospacing="0" w:after="0" w:afterAutospacing="0" w:line="360" w:lineRule="auto"/>
        <w:jc w:val="center"/>
        <w:rPr>
          <w:rFonts w:asciiTheme="minorHAnsi" w:hAnsiTheme="minorHAnsi"/>
          <w:b/>
          <w:lang w:val="de-AT"/>
        </w:rPr>
      </w:pPr>
      <w:r w:rsidRPr="00095967">
        <w:rPr>
          <w:rFonts w:asciiTheme="minorHAnsi" w:hAnsiTheme="minorHAnsi"/>
          <w:b/>
          <w:lang w:val="de-AT"/>
        </w:rPr>
        <w:t xml:space="preserve">Graz, </w:t>
      </w:r>
      <w:r w:rsidR="00632CC7" w:rsidRPr="00095967">
        <w:rPr>
          <w:rFonts w:asciiTheme="minorHAnsi" w:hAnsiTheme="minorHAnsi"/>
          <w:b/>
          <w:lang w:val="de-AT"/>
        </w:rPr>
        <w:t>2019</w:t>
      </w:r>
    </w:p>
    <w:p w14:paraId="027E0346" w14:textId="77777777" w:rsidR="001921DE" w:rsidRPr="00095967" w:rsidRDefault="001921DE" w:rsidP="001921DE">
      <w:pPr>
        <w:pStyle w:val="StandardWeb"/>
        <w:spacing w:before="0" w:beforeAutospacing="0" w:after="0" w:afterAutospacing="0" w:line="360" w:lineRule="auto"/>
        <w:jc w:val="center"/>
        <w:rPr>
          <w:rFonts w:asciiTheme="minorHAnsi" w:hAnsiTheme="minorHAnsi"/>
          <w:lang w:val="de-AT"/>
        </w:rPr>
      </w:pPr>
      <w:r w:rsidRPr="00095967">
        <w:rPr>
          <w:rFonts w:asciiTheme="minorHAnsi" w:hAnsiTheme="minorHAnsi"/>
          <w:noProof/>
          <w:lang w:val="de-AT" w:eastAsia="de-AT"/>
        </w:rPr>
        <w:drawing>
          <wp:inline distT="0" distB="0" distL="0" distR="0" wp14:anchorId="1D032B0C" wp14:editId="1D971D90">
            <wp:extent cx="2739600" cy="1018800"/>
            <wp:effectExtent l="0" t="0" r="3810" b="0"/>
            <wp:docPr id="359" name="Picture 2" descr="\\MARS\Gaste$\SYSTEM\Desktop\PowerPoints_neu\Kopfleisten\kopfleiste_green_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RS\Gaste$\SYSTEM\Desktop\PowerPoints_neu\Kopfleisten\kopfleiste_green_pp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256"/>
                    <a:stretch/>
                  </pic:blipFill>
                  <pic:spPr bwMode="auto">
                    <a:xfrm>
                      <a:off x="0" y="0"/>
                      <a:ext cx="2739600" cy="1018800"/>
                    </a:xfrm>
                    <a:prstGeom prst="rect">
                      <a:avLst/>
                    </a:prstGeom>
                    <a:noFill/>
                  </pic:spPr>
                </pic:pic>
              </a:graphicData>
            </a:graphic>
          </wp:inline>
        </w:drawing>
      </w:r>
    </w:p>
    <w:p w14:paraId="37504210" w14:textId="77777777" w:rsidR="001921DE" w:rsidRPr="00095967" w:rsidRDefault="001921DE" w:rsidP="001921DE">
      <w:pPr>
        <w:pStyle w:val="StandardWeb"/>
        <w:spacing w:before="0" w:beforeAutospacing="0" w:after="0" w:afterAutospacing="0" w:line="360" w:lineRule="auto"/>
        <w:rPr>
          <w:lang w:val="de-AT"/>
        </w:rPr>
        <w:sectPr w:rsidR="001921DE" w:rsidRPr="00095967" w:rsidSect="00BE1067">
          <w:headerReference w:type="default" r:id="rId12"/>
          <w:footerReference w:type="default" r:id="rId13"/>
          <w:pgSz w:w="11906" w:h="16838"/>
          <w:pgMar w:top="1701" w:right="1701" w:bottom="1701" w:left="1985" w:header="720" w:footer="720" w:gutter="0"/>
          <w:cols w:space="720"/>
          <w:titlePg/>
          <w:docGrid w:linePitch="326"/>
        </w:sectPr>
      </w:pPr>
    </w:p>
    <w:p w14:paraId="1F739EBD" w14:textId="288FCF4F" w:rsidR="00145306" w:rsidRPr="00095967" w:rsidRDefault="00C21CFE" w:rsidP="00FC129D">
      <w:pPr>
        <w:pStyle w:val="Verzeichnisse"/>
        <w:rPr>
          <w:lang w:val="de-AT"/>
        </w:rPr>
      </w:pPr>
      <w:r w:rsidRPr="00095967">
        <w:rPr>
          <w:lang w:val="de-AT"/>
        </w:rPr>
        <w:lastRenderedPageBreak/>
        <w:t>Inhaltsverzeichnis</w:t>
      </w:r>
    </w:p>
    <w:p w14:paraId="7AA20BF8" w14:textId="24F288F7" w:rsidR="009179DC" w:rsidRDefault="000E4881">
      <w:pPr>
        <w:pStyle w:val="Verzeichnis1"/>
        <w:tabs>
          <w:tab w:val="left" w:pos="480"/>
          <w:tab w:val="right" w:leader="dot" w:pos="9062"/>
        </w:tabs>
        <w:rPr>
          <w:rFonts w:eastAsiaTheme="minorEastAsia" w:cstheme="minorBidi"/>
          <w:b w:val="0"/>
          <w:bCs w:val="0"/>
          <w:caps w:val="0"/>
          <w:noProof/>
          <w:sz w:val="22"/>
          <w:szCs w:val="22"/>
          <w:lang w:val="de-AT" w:eastAsia="de-AT"/>
        </w:rPr>
      </w:pPr>
      <w:r w:rsidRPr="00095967">
        <w:rPr>
          <w:b w:val="0"/>
          <w:caps w:val="0"/>
          <w:lang w:val="de-AT"/>
        </w:rPr>
        <w:fldChar w:fldCharType="begin"/>
      </w:r>
      <w:r w:rsidRPr="00095967">
        <w:rPr>
          <w:b w:val="0"/>
          <w:caps w:val="0"/>
          <w:lang w:val="de-AT"/>
        </w:rPr>
        <w:instrText xml:space="preserve"> TOC \o "1-3" \h \z \u </w:instrText>
      </w:r>
      <w:r w:rsidRPr="00095967">
        <w:rPr>
          <w:b w:val="0"/>
          <w:caps w:val="0"/>
          <w:lang w:val="de-AT"/>
        </w:rPr>
        <w:fldChar w:fldCharType="separate"/>
      </w:r>
      <w:hyperlink w:anchor="_Toc10911354" w:history="1">
        <w:r w:rsidR="009179DC" w:rsidRPr="004F7D36">
          <w:rPr>
            <w:rStyle w:val="Hyperlink"/>
            <w:noProof/>
          </w:rPr>
          <w:t>1</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Microservices</w:t>
        </w:r>
        <w:r w:rsidR="009179DC">
          <w:rPr>
            <w:noProof/>
            <w:webHidden/>
          </w:rPr>
          <w:tab/>
        </w:r>
        <w:r w:rsidR="009179DC">
          <w:rPr>
            <w:noProof/>
            <w:webHidden/>
          </w:rPr>
          <w:fldChar w:fldCharType="begin"/>
        </w:r>
        <w:r w:rsidR="009179DC">
          <w:rPr>
            <w:noProof/>
            <w:webHidden/>
          </w:rPr>
          <w:instrText xml:space="preserve"> PAGEREF _Toc10911354 \h </w:instrText>
        </w:r>
        <w:r w:rsidR="009179DC">
          <w:rPr>
            <w:noProof/>
            <w:webHidden/>
          </w:rPr>
        </w:r>
        <w:r w:rsidR="009179DC">
          <w:rPr>
            <w:noProof/>
            <w:webHidden/>
          </w:rPr>
          <w:fldChar w:fldCharType="separate"/>
        </w:r>
        <w:r w:rsidR="00A036A6">
          <w:rPr>
            <w:noProof/>
            <w:webHidden/>
          </w:rPr>
          <w:t>3</w:t>
        </w:r>
        <w:r w:rsidR="009179DC">
          <w:rPr>
            <w:noProof/>
            <w:webHidden/>
          </w:rPr>
          <w:fldChar w:fldCharType="end"/>
        </w:r>
      </w:hyperlink>
    </w:p>
    <w:p w14:paraId="35B22447" w14:textId="5D894F9F"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55" w:history="1">
        <w:r w:rsidR="009179DC" w:rsidRPr="004F7D36">
          <w:rPr>
            <w:rStyle w:val="Hyperlink"/>
            <w:noProof/>
            <w:lang w:val="de-AT"/>
          </w:rPr>
          <w:t>1.1</w:t>
        </w:r>
        <w:r w:rsidR="009179DC">
          <w:rPr>
            <w:rFonts w:eastAsiaTheme="minorEastAsia" w:cstheme="minorBidi"/>
            <w:smallCaps w:val="0"/>
            <w:noProof/>
            <w:sz w:val="22"/>
            <w:szCs w:val="22"/>
            <w:lang w:val="de-AT" w:eastAsia="de-AT"/>
          </w:rPr>
          <w:tab/>
        </w:r>
        <w:r w:rsidR="009179DC" w:rsidRPr="004F7D36">
          <w:rPr>
            <w:rStyle w:val="Hyperlink"/>
            <w:noProof/>
            <w:lang w:val="de-AT"/>
          </w:rPr>
          <w:t>GUI</w:t>
        </w:r>
        <w:r w:rsidR="009179DC">
          <w:rPr>
            <w:noProof/>
            <w:webHidden/>
          </w:rPr>
          <w:tab/>
        </w:r>
        <w:r w:rsidR="009179DC">
          <w:rPr>
            <w:noProof/>
            <w:webHidden/>
          </w:rPr>
          <w:fldChar w:fldCharType="begin"/>
        </w:r>
        <w:r w:rsidR="009179DC">
          <w:rPr>
            <w:noProof/>
            <w:webHidden/>
          </w:rPr>
          <w:instrText xml:space="preserve"> PAGEREF _Toc10911355 \h </w:instrText>
        </w:r>
        <w:r w:rsidR="009179DC">
          <w:rPr>
            <w:noProof/>
            <w:webHidden/>
          </w:rPr>
        </w:r>
        <w:r w:rsidR="009179DC">
          <w:rPr>
            <w:noProof/>
            <w:webHidden/>
          </w:rPr>
          <w:fldChar w:fldCharType="separate"/>
        </w:r>
        <w:r w:rsidR="00A036A6">
          <w:rPr>
            <w:noProof/>
            <w:webHidden/>
          </w:rPr>
          <w:t>3</w:t>
        </w:r>
        <w:r w:rsidR="009179DC">
          <w:rPr>
            <w:noProof/>
            <w:webHidden/>
          </w:rPr>
          <w:fldChar w:fldCharType="end"/>
        </w:r>
      </w:hyperlink>
    </w:p>
    <w:p w14:paraId="0E2682F3" w14:textId="2BB994F0"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56" w:history="1">
        <w:r w:rsidR="009179DC" w:rsidRPr="004F7D36">
          <w:rPr>
            <w:rStyle w:val="Hyperlink"/>
            <w:noProof/>
            <w:lang w:val="de-AT"/>
          </w:rPr>
          <w:t>1.2</w:t>
        </w:r>
        <w:r w:rsidR="009179DC">
          <w:rPr>
            <w:rFonts w:eastAsiaTheme="minorEastAsia" w:cstheme="minorBidi"/>
            <w:smallCaps w:val="0"/>
            <w:noProof/>
            <w:sz w:val="22"/>
            <w:szCs w:val="22"/>
            <w:lang w:val="de-AT" w:eastAsia="de-AT"/>
          </w:rPr>
          <w:tab/>
        </w:r>
        <w:r w:rsidR="009179DC" w:rsidRPr="004F7D36">
          <w:rPr>
            <w:rStyle w:val="Hyperlink"/>
            <w:noProof/>
            <w:lang w:val="de-AT"/>
          </w:rPr>
          <w:t>ConfigurationService</w:t>
        </w:r>
        <w:r w:rsidR="009179DC">
          <w:rPr>
            <w:noProof/>
            <w:webHidden/>
          </w:rPr>
          <w:tab/>
        </w:r>
        <w:r w:rsidR="009179DC">
          <w:rPr>
            <w:noProof/>
            <w:webHidden/>
          </w:rPr>
          <w:fldChar w:fldCharType="begin"/>
        </w:r>
        <w:r w:rsidR="009179DC">
          <w:rPr>
            <w:noProof/>
            <w:webHidden/>
          </w:rPr>
          <w:instrText xml:space="preserve"> PAGEREF _Toc10911356 \h </w:instrText>
        </w:r>
        <w:r w:rsidR="009179DC">
          <w:rPr>
            <w:noProof/>
            <w:webHidden/>
          </w:rPr>
        </w:r>
        <w:r w:rsidR="009179DC">
          <w:rPr>
            <w:noProof/>
            <w:webHidden/>
          </w:rPr>
          <w:fldChar w:fldCharType="separate"/>
        </w:r>
        <w:r w:rsidR="00A036A6">
          <w:rPr>
            <w:noProof/>
            <w:webHidden/>
          </w:rPr>
          <w:t>4</w:t>
        </w:r>
        <w:r w:rsidR="009179DC">
          <w:rPr>
            <w:noProof/>
            <w:webHidden/>
          </w:rPr>
          <w:fldChar w:fldCharType="end"/>
        </w:r>
      </w:hyperlink>
    </w:p>
    <w:p w14:paraId="767A5EDE" w14:textId="78CCB8A2"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57" w:history="1">
        <w:r w:rsidR="009179DC" w:rsidRPr="004F7D36">
          <w:rPr>
            <w:rStyle w:val="Hyperlink"/>
            <w:noProof/>
            <w:lang w:val="de-AT"/>
          </w:rPr>
          <w:t>1.3</w:t>
        </w:r>
        <w:r w:rsidR="009179DC">
          <w:rPr>
            <w:rFonts w:eastAsiaTheme="minorEastAsia" w:cstheme="minorBidi"/>
            <w:smallCaps w:val="0"/>
            <w:noProof/>
            <w:sz w:val="22"/>
            <w:szCs w:val="22"/>
            <w:lang w:val="de-AT" w:eastAsia="de-AT"/>
          </w:rPr>
          <w:tab/>
        </w:r>
        <w:r w:rsidR="009179DC" w:rsidRPr="004F7D36">
          <w:rPr>
            <w:rStyle w:val="Hyperlink"/>
            <w:noProof/>
            <w:lang w:val="de-AT"/>
          </w:rPr>
          <w:t>Gateway</w:t>
        </w:r>
        <w:r w:rsidR="009179DC">
          <w:rPr>
            <w:noProof/>
            <w:webHidden/>
          </w:rPr>
          <w:tab/>
        </w:r>
        <w:r w:rsidR="009179DC">
          <w:rPr>
            <w:noProof/>
            <w:webHidden/>
          </w:rPr>
          <w:fldChar w:fldCharType="begin"/>
        </w:r>
        <w:r w:rsidR="009179DC">
          <w:rPr>
            <w:noProof/>
            <w:webHidden/>
          </w:rPr>
          <w:instrText xml:space="preserve"> PAGEREF _Toc10911357 \h </w:instrText>
        </w:r>
        <w:r w:rsidR="009179DC">
          <w:rPr>
            <w:noProof/>
            <w:webHidden/>
          </w:rPr>
        </w:r>
        <w:r w:rsidR="009179DC">
          <w:rPr>
            <w:noProof/>
            <w:webHidden/>
          </w:rPr>
          <w:fldChar w:fldCharType="separate"/>
        </w:r>
        <w:r w:rsidR="00A036A6">
          <w:rPr>
            <w:noProof/>
            <w:webHidden/>
          </w:rPr>
          <w:t>5</w:t>
        </w:r>
        <w:r w:rsidR="009179DC">
          <w:rPr>
            <w:noProof/>
            <w:webHidden/>
          </w:rPr>
          <w:fldChar w:fldCharType="end"/>
        </w:r>
      </w:hyperlink>
    </w:p>
    <w:p w14:paraId="4F966C80" w14:textId="42E682C9"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58" w:history="1">
        <w:r w:rsidR="009179DC" w:rsidRPr="004F7D36">
          <w:rPr>
            <w:rStyle w:val="Hyperlink"/>
            <w:noProof/>
            <w:lang w:val="de-AT"/>
          </w:rPr>
          <w:t>1.4</w:t>
        </w:r>
        <w:r w:rsidR="009179DC">
          <w:rPr>
            <w:rFonts w:eastAsiaTheme="minorEastAsia" w:cstheme="minorBidi"/>
            <w:smallCaps w:val="0"/>
            <w:noProof/>
            <w:sz w:val="22"/>
            <w:szCs w:val="22"/>
            <w:lang w:val="de-AT" w:eastAsia="de-AT"/>
          </w:rPr>
          <w:tab/>
        </w:r>
        <w:r w:rsidR="009179DC" w:rsidRPr="004F7D36">
          <w:rPr>
            <w:rStyle w:val="Hyperlink"/>
            <w:noProof/>
            <w:lang w:val="de-AT"/>
          </w:rPr>
          <w:t>ServiceDiscovery</w:t>
        </w:r>
        <w:r w:rsidR="009179DC">
          <w:rPr>
            <w:noProof/>
            <w:webHidden/>
          </w:rPr>
          <w:tab/>
        </w:r>
        <w:r w:rsidR="009179DC">
          <w:rPr>
            <w:noProof/>
            <w:webHidden/>
          </w:rPr>
          <w:fldChar w:fldCharType="begin"/>
        </w:r>
        <w:r w:rsidR="009179DC">
          <w:rPr>
            <w:noProof/>
            <w:webHidden/>
          </w:rPr>
          <w:instrText xml:space="preserve"> PAGEREF _Toc10911358 \h </w:instrText>
        </w:r>
        <w:r w:rsidR="009179DC">
          <w:rPr>
            <w:noProof/>
            <w:webHidden/>
          </w:rPr>
        </w:r>
        <w:r w:rsidR="009179DC">
          <w:rPr>
            <w:noProof/>
            <w:webHidden/>
          </w:rPr>
          <w:fldChar w:fldCharType="separate"/>
        </w:r>
        <w:r w:rsidR="00A036A6">
          <w:rPr>
            <w:noProof/>
            <w:webHidden/>
          </w:rPr>
          <w:t>6</w:t>
        </w:r>
        <w:r w:rsidR="009179DC">
          <w:rPr>
            <w:noProof/>
            <w:webHidden/>
          </w:rPr>
          <w:fldChar w:fldCharType="end"/>
        </w:r>
      </w:hyperlink>
    </w:p>
    <w:p w14:paraId="58CD3C19" w14:textId="0B1A6FEB"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59" w:history="1">
        <w:r w:rsidR="009179DC" w:rsidRPr="004F7D36">
          <w:rPr>
            <w:rStyle w:val="Hyperlink"/>
            <w:noProof/>
            <w:lang w:val="de-AT"/>
          </w:rPr>
          <w:t>1.5</w:t>
        </w:r>
        <w:r w:rsidR="009179DC">
          <w:rPr>
            <w:rFonts w:eastAsiaTheme="minorEastAsia" w:cstheme="minorBidi"/>
            <w:smallCaps w:val="0"/>
            <w:noProof/>
            <w:sz w:val="22"/>
            <w:szCs w:val="22"/>
            <w:lang w:val="de-AT" w:eastAsia="de-AT"/>
          </w:rPr>
          <w:tab/>
        </w:r>
        <w:r w:rsidR="009179DC" w:rsidRPr="004F7D36">
          <w:rPr>
            <w:rStyle w:val="Hyperlink"/>
            <w:noProof/>
            <w:lang w:val="de-AT"/>
          </w:rPr>
          <w:t>ExternalCommunicator</w:t>
        </w:r>
        <w:r w:rsidR="009179DC">
          <w:rPr>
            <w:noProof/>
            <w:webHidden/>
          </w:rPr>
          <w:tab/>
        </w:r>
        <w:r w:rsidR="009179DC">
          <w:rPr>
            <w:noProof/>
            <w:webHidden/>
          </w:rPr>
          <w:fldChar w:fldCharType="begin"/>
        </w:r>
        <w:r w:rsidR="009179DC">
          <w:rPr>
            <w:noProof/>
            <w:webHidden/>
          </w:rPr>
          <w:instrText xml:space="preserve"> PAGEREF _Toc10911359 \h </w:instrText>
        </w:r>
        <w:r w:rsidR="009179DC">
          <w:rPr>
            <w:noProof/>
            <w:webHidden/>
          </w:rPr>
        </w:r>
        <w:r w:rsidR="009179DC">
          <w:rPr>
            <w:noProof/>
            <w:webHidden/>
          </w:rPr>
          <w:fldChar w:fldCharType="separate"/>
        </w:r>
        <w:r w:rsidR="00A036A6">
          <w:rPr>
            <w:noProof/>
            <w:webHidden/>
          </w:rPr>
          <w:t>7</w:t>
        </w:r>
        <w:r w:rsidR="009179DC">
          <w:rPr>
            <w:noProof/>
            <w:webHidden/>
          </w:rPr>
          <w:fldChar w:fldCharType="end"/>
        </w:r>
      </w:hyperlink>
    </w:p>
    <w:p w14:paraId="54875D81" w14:textId="27F97D7E"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0" w:history="1">
        <w:r w:rsidR="009179DC" w:rsidRPr="004F7D36">
          <w:rPr>
            <w:rStyle w:val="Hyperlink"/>
            <w:noProof/>
            <w:lang w:val="de-AT"/>
          </w:rPr>
          <w:t>1.6</w:t>
        </w:r>
        <w:r w:rsidR="009179DC">
          <w:rPr>
            <w:rFonts w:eastAsiaTheme="minorEastAsia" w:cstheme="minorBidi"/>
            <w:smallCaps w:val="0"/>
            <w:noProof/>
            <w:sz w:val="22"/>
            <w:szCs w:val="22"/>
            <w:lang w:val="de-AT" w:eastAsia="de-AT"/>
          </w:rPr>
          <w:tab/>
        </w:r>
        <w:r w:rsidR="009179DC" w:rsidRPr="004F7D36">
          <w:rPr>
            <w:rStyle w:val="Hyperlink"/>
            <w:noProof/>
            <w:lang w:val="de-AT"/>
          </w:rPr>
          <w:t>ProcessModelStorage</w:t>
        </w:r>
        <w:r w:rsidR="009179DC">
          <w:rPr>
            <w:noProof/>
            <w:webHidden/>
          </w:rPr>
          <w:tab/>
        </w:r>
        <w:r w:rsidR="009179DC">
          <w:rPr>
            <w:noProof/>
            <w:webHidden/>
          </w:rPr>
          <w:fldChar w:fldCharType="begin"/>
        </w:r>
        <w:r w:rsidR="009179DC">
          <w:rPr>
            <w:noProof/>
            <w:webHidden/>
          </w:rPr>
          <w:instrText xml:space="preserve"> PAGEREF _Toc10911360 \h </w:instrText>
        </w:r>
        <w:r w:rsidR="009179DC">
          <w:rPr>
            <w:noProof/>
            <w:webHidden/>
          </w:rPr>
        </w:r>
        <w:r w:rsidR="009179DC">
          <w:rPr>
            <w:noProof/>
            <w:webHidden/>
          </w:rPr>
          <w:fldChar w:fldCharType="separate"/>
        </w:r>
        <w:r w:rsidR="00A036A6">
          <w:rPr>
            <w:noProof/>
            <w:webHidden/>
          </w:rPr>
          <w:t>7</w:t>
        </w:r>
        <w:r w:rsidR="009179DC">
          <w:rPr>
            <w:noProof/>
            <w:webHidden/>
          </w:rPr>
          <w:fldChar w:fldCharType="end"/>
        </w:r>
      </w:hyperlink>
    </w:p>
    <w:p w14:paraId="681AF035" w14:textId="01155E2C"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1" w:history="1">
        <w:r w:rsidR="009179DC" w:rsidRPr="004F7D36">
          <w:rPr>
            <w:rStyle w:val="Hyperlink"/>
            <w:noProof/>
            <w:lang w:val="de-AT"/>
          </w:rPr>
          <w:t>1.7</w:t>
        </w:r>
        <w:r w:rsidR="009179DC">
          <w:rPr>
            <w:rFonts w:eastAsiaTheme="minorEastAsia" w:cstheme="minorBidi"/>
            <w:smallCaps w:val="0"/>
            <w:noProof/>
            <w:sz w:val="22"/>
            <w:szCs w:val="22"/>
            <w:lang w:val="de-AT" w:eastAsia="de-AT"/>
          </w:rPr>
          <w:tab/>
        </w:r>
        <w:r w:rsidR="009179DC" w:rsidRPr="004F7D36">
          <w:rPr>
            <w:rStyle w:val="Hyperlink"/>
            <w:noProof/>
            <w:lang w:val="de-AT"/>
          </w:rPr>
          <w:t>ProcessEngine</w:t>
        </w:r>
        <w:r w:rsidR="009179DC">
          <w:rPr>
            <w:noProof/>
            <w:webHidden/>
          </w:rPr>
          <w:tab/>
        </w:r>
        <w:r w:rsidR="009179DC">
          <w:rPr>
            <w:noProof/>
            <w:webHidden/>
          </w:rPr>
          <w:fldChar w:fldCharType="begin"/>
        </w:r>
        <w:r w:rsidR="009179DC">
          <w:rPr>
            <w:noProof/>
            <w:webHidden/>
          </w:rPr>
          <w:instrText xml:space="preserve"> PAGEREF _Toc10911361 \h </w:instrText>
        </w:r>
        <w:r w:rsidR="009179DC">
          <w:rPr>
            <w:noProof/>
            <w:webHidden/>
          </w:rPr>
        </w:r>
        <w:r w:rsidR="009179DC">
          <w:rPr>
            <w:noProof/>
            <w:webHidden/>
          </w:rPr>
          <w:fldChar w:fldCharType="separate"/>
        </w:r>
        <w:r w:rsidR="00A036A6">
          <w:rPr>
            <w:noProof/>
            <w:webHidden/>
          </w:rPr>
          <w:t>8</w:t>
        </w:r>
        <w:r w:rsidR="009179DC">
          <w:rPr>
            <w:noProof/>
            <w:webHidden/>
          </w:rPr>
          <w:fldChar w:fldCharType="end"/>
        </w:r>
      </w:hyperlink>
    </w:p>
    <w:p w14:paraId="6C7E12FE" w14:textId="0D814F4C"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2" w:history="1">
        <w:r w:rsidR="009179DC" w:rsidRPr="004F7D36">
          <w:rPr>
            <w:rStyle w:val="Hyperlink"/>
            <w:noProof/>
            <w:lang w:val="de-AT"/>
          </w:rPr>
          <w:t>1.8</w:t>
        </w:r>
        <w:r w:rsidR="009179DC">
          <w:rPr>
            <w:rFonts w:eastAsiaTheme="minorEastAsia" w:cstheme="minorBidi"/>
            <w:smallCaps w:val="0"/>
            <w:noProof/>
            <w:sz w:val="22"/>
            <w:szCs w:val="22"/>
            <w:lang w:val="de-AT" w:eastAsia="de-AT"/>
          </w:rPr>
          <w:tab/>
        </w:r>
        <w:r w:rsidR="009179DC" w:rsidRPr="004F7D36">
          <w:rPr>
            <w:rStyle w:val="Hyperlink"/>
            <w:noProof/>
            <w:lang w:val="de-AT"/>
          </w:rPr>
          <w:t>Eventlogger</w:t>
        </w:r>
        <w:r w:rsidR="009179DC">
          <w:rPr>
            <w:noProof/>
            <w:webHidden/>
          </w:rPr>
          <w:tab/>
        </w:r>
        <w:r w:rsidR="009179DC">
          <w:rPr>
            <w:noProof/>
            <w:webHidden/>
          </w:rPr>
          <w:fldChar w:fldCharType="begin"/>
        </w:r>
        <w:r w:rsidR="009179DC">
          <w:rPr>
            <w:noProof/>
            <w:webHidden/>
          </w:rPr>
          <w:instrText xml:space="preserve"> PAGEREF _Toc10911362 \h </w:instrText>
        </w:r>
        <w:r w:rsidR="009179DC">
          <w:rPr>
            <w:noProof/>
            <w:webHidden/>
          </w:rPr>
        </w:r>
        <w:r w:rsidR="009179DC">
          <w:rPr>
            <w:noProof/>
            <w:webHidden/>
          </w:rPr>
          <w:fldChar w:fldCharType="separate"/>
        </w:r>
        <w:r w:rsidR="00A036A6">
          <w:rPr>
            <w:noProof/>
            <w:webHidden/>
          </w:rPr>
          <w:t>9</w:t>
        </w:r>
        <w:r w:rsidR="009179DC">
          <w:rPr>
            <w:noProof/>
            <w:webHidden/>
          </w:rPr>
          <w:fldChar w:fldCharType="end"/>
        </w:r>
      </w:hyperlink>
    </w:p>
    <w:p w14:paraId="3BAB9023" w14:textId="0AF31A23"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3" w:history="1">
        <w:r w:rsidR="009179DC" w:rsidRPr="004F7D36">
          <w:rPr>
            <w:rStyle w:val="Hyperlink"/>
            <w:noProof/>
            <w:lang w:val="de-AT"/>
          </w:rPr>
          <w:t>1.9</w:t>
        </w:r>
        <w:r w:rsidR="009179DC">
          <w:rPr>
            <w:rFonts w:eastAsiaTheme="minorEastAsia" w:cstheme="minorBidi"/>
            <w:smallCaps w:val="0"/>
            <w:noProof/>
            <w:sz w:val="22"/>
            <w:szCs w:val="22"/>
            <w:lang w:val="de-AT" w:eastAsia="de-AT"/>
          </w:rPr>
          <w:tab/>
        </w:r>
        <w:r w:rsidR="009179DC" w:rsidRPr="004F7D36">
          <w:rPr>
            <w:rStyle w:val="Hyperlink"/>
            <w:noProof/>
            <w:lang w:val="de-AT"/>
          </w:rPr>
          <w:t>ProcessStore</w:t>
        </w:r>
        <w:r w:rsidR="009179DC">
          <w:rPr>
            <w:noProof/>
            <w:webHidden/>
          </w:rPr>
          <w:tab/>
        </w:r>
        <w:r w:rsidR="009179DC">
          <w:rPr>
            <w:noProof/>
            <w:webHidden/>
          </w:rPr>
          <w:fldChar w:fldCharType="begin"/>
        </w:r>
        <w:r w:rsidR="009179DC">
          <w:rPr>
            <w:noProof/>
            <w:webHidden/>
          </w:rPr>
          <w:instrText xml:space="preserve"> PAGEREF _Toc10911363 \h </w:instrText>
        </w:r>
        <w:r w:rsidR="009179DC">
          <w:rPr>
            <w:noProof/>
            <w:webHidden/>
          </w:rPr>
        </w:r>
        <w:r w:rsidR="009179DC">
          <w:rPr>
            <w:noProof/>
            <w:webHidden/>
          </w:rPr>
          <w:fldChar w:fldCharType="separate"/>
        </w:r>
        <w:r w:rsidR="00A036A6">
          <w:rPr>
            <w:noProof/>
            <w:webHidden/>
          </w:rPr>
          <w:t>9</w:t>
        </w:r>
        <w:r w:rsidR="009179DC">
          <w:rPr>
            <w:noProof/>
            <w:webHidden/>
          </w:rPr>
          <w:fldChar w:fldCharType="end"/>
        </w:r>
      </w:hyperlink>
    </w:p>
    <w:p w14:paraId="3FC55DEA" w14:textId="114D87CB" w:rsidR="009179DC" w:rsidRDefault="00005803">
      <w:pPr>
        <w:pStyle w:val="Verzeichnis2"/>
        <w:tabs>
          <w:tab w:val="left" w:pos="960"/>
          <w:tab w:val="right" w:leader="dot" w:pos="9062"/>
        </w:tabs>
        <w:rPr>
          <w:rFonts w:eastAsiaTheme="minorEastAsia" w:cstheme="minorBidi"/>
          <w:smallCaps w:val="0"/>
          <w:noProof/>
          <w:sz w:val="22"/>
          <w:szCs w:val="22"/>
          <w:lang w:val="de-AT" w:eastAsia="de-AT"/>
        </w:rPr>
      </w:pPr>
      <w:hyperlink w:anchor="_Toc10911364" w:history="1">
        <w:r w:rsidR="009179DC" w:rsidRPr="004F7D36">
          <w:rPr>
            <w:rStyle w:val="Hyperlink"/>
            <w:noProof/>
            <w:lang w:val="de-AT"/>
          </w:rPr>
          <w:t>1.10</w:t>
        </w:r>
        <w:r w:rsidR="009179DC">
          <w:rPr>
            <w:rFonts w:eastAsiaTheme="minorEastAsia" w:cstheme="minorBidi"/>
            <w:smallCaps w:val="0"/>
            <w:noProof/>
            <w:sz w:val="22"/>
            <w:szCs w:val="22"/>
            <w:lang w:val="de-AT" w:eastAsia="de-AT"/>
          </w:rPr>
          <w:tab/>
        </w:r>
        <w:r w:rsidR="009179DC" w:rsidRPr="004F7D36">
          <w:rPr>
            <w:rStyle w:val="Hyperlink"/>
            <w:noProof/>
            <w:lang w:val="de-AT"/>
          </w:rPr>
          <w:t>Modeling Plattform</w:t>
        </w:r>
        <w:r w:rsidR="009179DC">
          <w:rPr>
            <w:noProof/>
            <w:webHidden/>
          </w:rPr>
          <w:tab/>
        </w:r>
        <w:r w:rsidR="009179DC">
          <w:rPr>
            <w:noProof/>
            <w:webHidden/>
          </w:rPr>
          <w:fldChar w:fldCharType="begin"/>
        </w:r>
        <w:r w:rsidR="009179DC">
          <w:rPr>
            <w:noProof/>
            <w:webHidden/>
          </w:rPr>
          <w:instrText xml:space="preserve"> PAGEREF _Toc10911364 \h </w:instrText>
        </w:r>
        <w:r w:rsidR="009179DC">
          <w:rPr>
            <w:noProof/>
            <w:webHidden/>
          </w:rPr>
        </w:r>
        <w:r w:rsidR="009179DC">
          <w:rPr>
            <w:noProof/>
            <w:webHidden/>
          </w:rPr>
          <w:fldChar w:fldCharType="separate"/>
        </w:r>
        <w:r w:rsidR="00A036A6">
          <w:rPr>
            <w:noProof/>
            <w:webHidden/>
          </w:rPr>
          <w:t>9</w:t>
        </w:r>
        <w:r w:rsidR="009179DC">
          <w:rPr>
            <w:noProof/>
            <w:webHidden/>
          </w:rPr>
          <w:fldChar w:fldCharType="end"/>
        </w:r>
      </w:hyperlink>
    </w:p>
    <w:p w14:paraId="11B0B3A0" w14:textId="6DE4B74B"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65" w:history="1">
        <w:r w:rsidR="009179DC" w:rsidRPr="004F7D36">
          <w:rPr>
            <w:rStyle w:val="Hyperlink"/>
            <w:noProof/>
          </w:rPr>
          <w:t>2</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ArchiMate Ist-Analyse Modellierung</w:t>
        </w:r>
        <w:r w:rsidR="009179DC">
          <w:rPr>
            <w:noProof/>
            <w:webHidden/>
          </w:rPr>
          <w:tab/>
        </w:r>
        <w:r w:rsidR="009179DC">
          <w:rPr>
            <w:noProof/>
            <w:webHidden/>
          </w:rPr>
          <w:fldChar w:fldCharType="begin"/>
        </w:r>
        <w:r w:rsidR="009179DC">
          <w:rPr>
            <w:noProof/>
            <w:webHidden/>
          </w:rPr>
          <w:instrText xml:space="preserve"> PAGEREF _Toc10911365 \h </w:instrText>
        </w:r>
        <w:r w:rsidR="009179DC">
          <w:rPr>
            <w:noProof/>
            <w:webHidden/>
          </w:rPr>
        </w:r>
        <w:r w:rsidR="009179DC">
          <w:rPr>
            <w:noProof/>
            <w:webHidden/>
          </w:rPr>
          <w:fldChar w:fldCharType="separate"/>
        </w:r>
        <w:r w:rsidR="00A036A6">
          <w:rPr>
            <w:noProof/>
            <w:webHidden/>
          </w:rPr>
          <w:t>10</w:t>
        </w:r>
        <w:r w:rsidR="009179DC">
          <w:rPr>
            <w:noProof/>
            <w:webHidden/>
          </w:rPr>
          <w:fldChar w:fldCharType="end"/>
        </w:r>
      </w:hyperlink>
    </w:p>
    <w:p w14:paraId="42E7BDE4" w14:textId="34B7F2D8"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6" w:history="1">
        <w:r w:rsidR="009179DC" w:rsidRPr="004F7D36">
          <w:rPr>
            <w:rStyle w:val="Hyperlink"/>
            <w:noProof/>
            <w:lang w:val="de-AT"/>
          </w:rPr>
          <w:t>2.1</w:t>
        </w:r>
        <w:r w:rsidR="009179DC">
          <w:rPr>
            <w:rFonts w:eastAsiaTheme="minorEastAsia" w:cstheme="minorBidi"/>
            <w:smallCaps w:val="0"/>
            <w:noProof/>
            <w:sz w:val="22"/>
            <w:szCs w:val="22"/>
            <w:lang w:val="de-AT" w:eastAsia="de-AT"/>
          </w:rPr>
          <w:tab/>
        </w:r>
        <w:r w:rsidR="009179DC" w:rsidRPr="004F7D36">
          <w:rPr>
            <w:rStyle w:val="Hyperlink"/>
            <w:noProof/>
            <w:lang w:val="de-AT"/>
          </w:rPr>
          <w:t>Business- und Strategy-Layer</w:t>
        </w:r>
        <w:r w:rsidR="009179DC">
          <w:rPr>
            <w:noProof/>
            <w:webHidden/>
          </w:rPr>
          <w:tab/>
        </w:r>
        <w:r w:rsidR="009179DC">
          <w:rPr>
            <w:noProof/>
            <w:webHidden/>
          </w:rPr>
          <w:fldChar w:fldCharType="begin"/>
        </w:r>
        <w:r w:rsidR="009179DC">
          <w:rPr>
            <w:noProof/>
            <w:webHidden/>
          </w:rPr>
          <w:instrText xml:space="preserve"> PAGEREF _Toc10911366 \h </w:instrText>
        </w:r>
        <w:r w:rsidR="009179DC">
          <w:rPr>
            <w:noProof/>
            <w:webHidden/>
          </w:rPr>
        </w:r>
        <w:r w:rsidR="009179DC">
          <w:rPr>
            <w:noProof/>
            <w:webHidden/>
          </w:rPr>
          <w:fldChar w:fldCharType="separate"/>
        </w:r>
        <w:r w:rsidR="00A036A6">
          <w:rPr>
            <w:noProof/>
            <w:webHidden/>
          </w:rPr>
          <w:t>12</w:t>
        </w:r>
        <w:r w:rsidR="009179DC">
          <w:rPr>
            <w:noProof/>
            <w:webHidden/>
          </w:rPr>
          <w:fldChar w:fldCharType="end"/>
        </w:r>
      </w:hyperlink>
    </w:p>
    <w:p w14:paraId="4F6CB995" w14:textId="6F2C968B"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7" w:history="1">
        <w:r w:rsidR="009179DC" w:rsidRPr="004F7D36">
          <w:rPr>
            <w:rStyle w:val="Hyperlink"/>
            <w:noProof/>
            <w:lang w:val="de-AT"/>
          </w:rPr>
          <w:t>2.2</w:t>
        </w:r>
        <w:r w:rsidR="009179DC">
          <w:rPr>
            <w:rFonts w:eastAsiaTheme="minorEastAsia" w:cstheme="minorBidi"/>
            <w:smallCaps w:val="0"/>
            <w:noProof/>
            <w:sz w:val="22"/>
            <w:szCs w:val="22"/>
            <w:lang w:val="de-AT" w:eastAsia="de-AT"/>
          </w:rPr>
          <w:tab/>
        </w:r>
        <w:r w:rsidR="009179DC" w:rsidRPr="004F7D36">
          <w:rPr>
            <w:rStyle w:val="Hyperlink"/>
            <w:noProof/>
            <w:lang w:val="de-AT"/>
          </w:rPr>
          <w:t>Application Layer</w:t>
        </w:r>
        <w:r w:rsidR="009179DC">
          <w:rPr>
            <w:noProof/>
            <w:webHidden/>
          </w:rPr>
          <w:tab/>
        </w:r>
        <w:r w:rsidR="009179DC">
          <w:rPr>
            <w:noProof/>
            <w:webHidden/>
          </w:rPr>
          <w:fldChar w:fldCharType="begin"/>
        </w:r>
        <w:r w:rsidR="009179DC">
          <w:rPr>
            <w:noProof/>
            <w:webHidden/>
          </w:rPr>
          <w:instrText xml:space="preserve"> PAGEREF _Toc10911367 \h </w:instrText>
        </w:r>
        <w:r w:rsidR="009179DC">
          <w:rPr>
            <w:noProof/>
            <w:webHidden/>
          </w:rPr>
        </w:r>
        <w:r w:rsidR="009179DC">
          <w:rPr>
            <w:noProof/>
            <w:webHidden/>
          </w:rPr>
          <w:fldChar w:fldCharType="separate"/>
        </w:r>
        <w:r w:rsidR="00A036A6">
          <w:rPr>
            <w:noProof/>
            <w:webHidden/>
          </w:rPr>
          <w:t>13</w:t>
        </w:r>
        <w:r w:rsidR="009179DC">
          <w:rPr>
            <w:noProof/>
            <w:webHidden/>
          </w:rPr>
          <w:fldChar w:fldCharType="end"/>
        </w:r>
      </w:hyperlink>
    </w:p>
    <w:p w14:paraId="1918563C" w14:textId="1933BF97"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68" w:history="1">
        <w:r w:rsidR="009179DC" w:rsidRPr="004F7D36">
          <w:rPr>
            <w:rStyle w:val="Hyperlink"/>
            <w:noProof/>
            <w:lang w:val="de-AT"/>
          </w:rPr>
          <w:t>2.3</w:t>
        </w:r>
        <w:r w:rsidR="009179DC">
          <w:rPr>
            <w:rFonts w:eastAsiaTheme="minorEastAsia" w:cstheme="minorBidi"/>
            <w:smallCaps w:val="0"/>
            <w:noProof/>
            <w:sz w:val="22"/>
            <w:szCs w:val="22"/>
            <w:lang w:val="de-AT" w:eastAsia="de-AT"/>
          </w:rPr>
          <w:tab/>
        </w:r>
        <w:r w:rsidR="009179DC" w:rsidRPr="004F7D36">
          <w:rPr>
            <w:rStyle w:val="Hyperlink"/>
            <w:noProof/>
            <w:lang w:val="de-AT"/>
          </w:rPr>
          <w:t>Technology- und Physical-Layer</w:t>
        </w:r>
        <w:r w:rsidR="009179DC">
          <w:rPr>
            <w:noProof/>
            <w:webHidden/>
          </w:rPr>
          <w:tab/>
        </w:r>
        <w:r w:rsidR="009179DC">
          <w:rPr>
            <w:noProof/>
            <w:webHidden/>
          </w:rPr>
          <w:fldChar w:fldCharType="begin"/>
        </w:r>
        <w:r w:rsidR="009179DC">
          <w:rPr>
            <w:noProof/>
            <w:webHidden/>
          </w:rPr>
          <w:instrText xml:space="preserve"> PAGEREF _Toc10911368 \h </w:instrText>
        </w:r>
        <w:r w:rsidR="009179DC">
          <w:rPr>
            <w:noProof/>
            <w:webHidden/>
          </w:rPr>
        </w:r>
        <w:r w:rsidR="009179DC">
          <w:rPr>
            <w:noProof/>
            <w:webHidden/>
          </w:rPr>
          <w:fldChar w:fldCharType="separate"/>
        </w:r>
        <w:r w:rsidR="00A036A6">
          <w:rPr>
            <w:noProof/>
            <w:webHidden/>
          </w:rPr>
          <w:t>15</w:t>
        </w:r>
        <w:r w:rsidR="009179DC">
          <w:rPr>
            <w:noProof/>
            <w:webHidden/>
          </w:rPr>
          <w:fldChar w:fldCharType="end"/>
        </w:r>
      </w:hyperlink>
    </w:p>
    <w:p w14:paraId="55B0EBC0" w14:textId="34D160A1"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69" w:history="1">
        <w:r w:rsidR="009179DC" w:rsidRPr="004F7D36">
          <w:rPr>
            <w:rStyle w:val="Hyperlink"/>
            <w:noProof/>
          </w:rPr>
          <w:t>3</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Workflow Management Coalition</w:t>
        </w:r>
        <w:r w:rsidR="009179DC">
          <w:rPr>
            <w:noProof/>
            <w:webHidden/>
          </w:rPr>
          <w:tab/>
        </w:r>
        <w:r w:rsidR="009179DC">
          <w:rPr>
            <w:noProof/>
            <w:webHidden/>
          </w:rPr>
          <w:fldChar w:fldCharType="begin"/>
        </w:r>
        <w:r w:rsidR="009179DC">
          <w:rPr>
            <w:noProof/>
            <w:webHidden/>
          </w:rPr>
          <w:instrText xml:space="preserve"> PAGEREF _Toc10911369 \h </w:instrText>
        </w:r>
        <w:r w:rsidR="009179DC">
          <w:rPr>
            <w:noProof/>
            <w:webHidden/>
          </w:rPr>
        </w:r>
        <w:r w:rsidR="009179DC">
          <w:rPr>
            <w:noProof/>
            <w:webHidden/>
          </w:rPr>
          <w:fldChar w:fldCharType="separate"/>
        </w:r>
        <w:r w:rsidR="00A036A6">
          <w:rPr>
            <w:noProof/>
            <w:webHidden/>
          </w:rPr>
          <w:t>17</w:t>
        </w:r>
        <w:r w:rsidR="009179DC">
          <w:rPr>
            <w:noProof/>
            <w:webHidden/>
          </w:rPr>
          <w:fldChar w:fldCharType="end"/>
        </w:r>
      </w:hyperlink>
    </w:p>
    <w:p w14:paraId="7F51082D" w14:textId="1E7BB620"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70" w:history="1">
        <w:r w:rsidR="009179DC" w:rsidRPr="004F7D36">
          <w:rPr>
            <w:rStyle w:val="Hyperlink"/>
            <w:noProof/>
            <w:lang w:val="de-AT"/>
          </w:rPr>
          <w:t>3.1</w:t>
        </w:r>
        <w:r w:rsidR="009179DC">
          <w:rPr>
            <w:rFonts w:eastAsiaTheme="minorEastAsia" w:cstheme="minorBidi"/>
            <w:smallCaps w:val="0"/>
            <w:noProof/>
            <w:sz w:val="22"/>
            <w:szCs w:val="22"/>
            <w:lang w:val="de-AT" w:eastAsia="de-AT"/>
          </w:rPr>
          <w:tab/>
        </w:r>
        <w:r w:rsidR="009179DC" w:rsidRPr="004F7D36">
          <w:rPr>
            <w:rStyle w:val="Hyperlink"/>
            <w:noProof/>
            <w:lang w:val="de-AT"/>
          </w:rPr>
          <w:t>EasyBiz vs WfMC</w:t>
        </w:r>
        <w:r w:rsidR="009179DC">
          <w:rPr>
            <w:noProof/>
            <w:webHidden/>
          </w:rPr>
          <w:tab/>
        </w:r>
        <w:r w:rsidR="009179DC">
          <w:rPr>
            <w:noProof/>
            <w:webHidden/>
          </w:rPr>
          <w:fldChar w:fldCharType="begin"/>
        </w:r>
        <w:r w:rsidR="009179DC">
          <w:rPr>
            <w:noProof/>
            <w:webHidden/>
          </w:rPr>
          <w:instrText xml:space="preserve"> PAGEREF _Toc10911370 \h </w:instrText>
        </w:r>
        <w:r w:rsidR="009179DC">
          <w:rPr>
            <w:noProof/>
            <w:webHidden/>
          </w:rPr>
        </w:r>
        <w:r w:rsidR="009179DC">
          <w:rPr>
            <w:noProof/>
            <w:webHidden/>
          </w:rPr>
          <w:fldChar w:fldCharType="separate"/>
        </w:r>
        <w:r w:rsidR="00A036A6">
          <w:rPr>
            <w:noProof/>
            <w:webHidden/>
          </w:rPr>
          <w:t>17</w:t>
        </w:r>
        <w:r w:rsidR="009179DC">
          <w:rPr>
            <w:noProof/>
            <w:webHidden/>
          </w:rPr>
          <w:fldChar w:fldCharType="end"/>
        </w:r>
      </w:hyperlink>
    </w:p>
    <w:p w14:paraId="62B3A7F9" w14:textId="18DF7372"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1" w:history="1">
        <w:r w:rsidR="009179DC" w:rsidRPr="004F7D36">
          <w:rPr>
            <w:rStyle w:val="Hyperlink"/>
            <w:noProof/>
            <w:lang w:val="de-AT"/>
          </w:rPr>
          <w:t>3.1.1</w:t>
        </w:r>
        <w:r w:rsidR="009179DC">
          <w:rPr>
            <w:rFonts w:eastAsiaTheme="minorEastAsia" w:cstheme="minorBidi"/>
            <w:i w:val="0"/>
            <w:iCs w:val="0"/>
            <w:noProof/>
            <w:sz w:val="22"/>
            <w:szCs w:val="22"/>
            <w:lang w:val="de-AT" w:eastAsia="de-AT"/>
          </w:rPr>
          <w:tab/>
        </w:r>
        <w:r w:rsidR="009179DC" w:rsidRPr="004F7D36">
          <w:rPr>
            <w:rStyle w:val="Hyperlink"/>
            <w:noProof/>
            <w:lang w:val="de-AT"/>
          </w:rPr>
          <w:t>Workflow Enactment Service</w:t>
        </w:r>
        <w:r w:rsidR="009179DC">
          <w:rPr>
            <w:noProof/>
            <w:webHidden/>
          </w:rPr>
          <w:tab/>
        </w:r>
        <w:r w:rsidR="009179DC">
          <w:rPr>
            <w:noProof/>
            <w:webHidden/>
          </w:rPr>
          <w:fldChar w:fldCharType="begin"/>
        </w:r>
        <w:r w:rsidR="009179DC">
          <w:rPr>
            <w:noProof/>
            <w:webHidden/>
          </w:rPr>
          <w:instrText xml:space="preserve"> PAGEREF _Toc10911371 \h </w:instrText>
        </w:r>
        <w:r w:rsidR="009179DC">
          <w:rPr>
            <w:noProof/>
            <w:webHidden/>
          </w:rPr>
        </w:r>
        <w:r w:rsidR="009179DC">
          <w:rPr>
            <w:noProof/>
            <w:webHidden/>
          </w:rPr>
          <w:fldChar w:fldCharType="separate"/>
        </w:r>
        <w:r w:rsidR="00A036A6">
          <w:rPr>
            <w:noProof/>
            <w:webHidden/>
          </w:rPr>
          <w:t>17</w:t>
        </w:r>
        <w:r w:rsidR="009179DC">
          <w:rPr>
            <w:noProof/>
            <w:webHidden/>
          </w:rPr>
          <w:fldChar w:fldCharType="end"/>
        </w:r>
      </w:hyperlink>
    </w:p>
    <w:p w14:paraId="213FDE97" w14:textId="2FAF50FB"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2" w:history="1">
        <w:r w:rsidR="009179DC" w:rsidRPr="004F7D36">
          <w:rPr>
            <w:rStyle w:val="Hyperlink"/>
            <w:noProof/>
            <w:lang w:val="de-AT"/>
          </w:rPr>
          <w:t>3.1.2</w:t>
        </w:r>
        <w:r w:rsidR="009179DC">
          <w:rPr>
            <w:rFonts w:eastAsiaTheme="minorEastAsia" w:cstheme="minorBidi"/>
            <w:i w:val="0"/>
            <w:iCs w:val="0"/>
            <w:noProof/>
            <w:sz w:val="22"/>
            <w:szCs w:val="22"/>
            <w:lang w:val="de-AT" w:eastAsia="de-AT"/>
          </w:rPr>
          <w:tab/>
        </w:r>
        <w:r w:rsidR="009179DC" w:rsidRPr="004F7D36">
          <w:rPr>
            <w:rStyle w:val="Hyperlink"/>
            <w:noProof/>
            <w:lang w:val="de-AT"/>
          </w:rPr>
          <w:t>Process Definition</w:t>
        </w:r>
        <w:r w:rsidR="009179DC">
          <w:rPr>
            <w:noProof/>
            <w:webHidden/>
          </w:rPr>
          <w:tab/>
        </w:r>
        <w:r w:rsidR="009179DC">
          <w:rPr>
            <w:noProof/>
            <w:webHidden/>
          </w:rPr>
          <w:fldChar w:fldCharType="begin"/>
        </w:r>
        <w:r w:rsidR="009179DC">
          <w:rPr>
            <w:noProof/>
            <w:webHidden/>
          </w:rPr>
          <w:instrText xml:space="preserve"> PAGEREF _Toc10911372 \h </w:instrText>
        </w:r>
        <w:r w:rsidR="009179DC">
          <w:rPr>
            <w:noProof/>
            <w:webHidden/>
          </w:rPr>
        </w:r>
        <w:r w:rsidR="009179DC">
          <w:rPr>
            <w:noProof/>
            <w:webHidden/>
          </w:rPr>
          <w:fldChar w:fldCharType="separate"/>
        </w:r>
        <w:r w:rsidR="00A036A6">
          <w:rPr>
            <w:noProof/>
            <w:webHidden/>
          </w:rPr>
          <w:t>18</w:t>
        </w:r>
        <w:r w:rsidR="009179DC">
          <w:rPr>
            <w:noProof/>
            <w:webHidden/>
          </w:rPr>
          <w:fldChar w:fldCharType="end"/>
        </w:r>
      </w:hyperlink>
    </w:p>
    <w:p w14:paraId="2A4B063F" w14:textId="06AC1AE9"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3" w:history="1">
        <w:r w:rsidR="009179DC" w:rsidRPr="004F7D36">
          <w:rPr>
            <w:rStyle w:val="Hyperlink"/>
            <w:noProof/>
            <w:lang w:val="de-AT"/>
          </w:rPr>
          <w:t>3.1.3</w:t>
        </w:r>
        <w:r w:rsidR="009179DC">
          <w:rPr>
            <w:rFonts w:eastAsiaTheme="minorEastAsia" w:cstheme="minorBidi"/>
            <w:i w:val="0"/>
            <w:iCs w:val="0"/>
            <w:noProof/>
            <w:sz w:val="22"/>
            <w:szCs w:val="22"/>
            <w:lang w:val="de-AT" w:eastAsia="de-AT"/>
          </w:rPr>
          <w:tab/>
        </w:r>
        <w:r w:rsidR="009179DC" w:rsidRPr="004F7D36">
          <w:rPr>
            <w:rStyle w:val="Hyperlink"/>
            <w:noProof/>
            <w:lang w:val="de-AT"/>
          </w:rPr>
          <w:t>Client Anwendung (GUI)</w:t>
        </w:r>
        <w:r w:rsidR="009179DC">
          <w:rPr>
            <w:noProof/>
            <w:webHidden/>
          </w:rPr>
          <w:tab/>
        </w:r>
        <w:r w:rsidR="009179DC">
          <w:rPr>
            <w:noProof/>
            <w:webHidden/>
          </w:rPr>
          <w:fldChar w:fldCharType="begin"/>
        </w:r>
        <w:r w:rsidR="009179DC">
          <w:rPr>
            <w:noProof/>
            <w:webHidden/>
          </w:rPr>
          <w:instrText xml:space="preserve"> PAGEREF _Toc10911373 \h </w:instrText>
        </w:r>
        <w:r w:rsidR="009179DC">
          <w:rPr>
            <w:noProof/>
            <w:webHidden/>
          </w:rPr>
        </w:r>
        <w:r w:rsidR="009179DC">
          <w:rPr>
            <w:noProof/>
            <w:webHidden/>
          </w:rPr>
          <w:fldChar w:fldCharType="separate"/>
        </w:r>
        <w:r w:rsidR="00A036A6">
          <w:rPr>
            <w:noProof/>
            <w:webHidden/>
          </w:rPr>
          <w:t>18</w:t>
        </w:r>
        <w:r w:rsidR="009179DC">
          <w:rPr>
            <w:noProof/>
            <w:webHidden/>
          </w:rPr>
          <w:fldChar w:fldCharType="end"/>
        </w:r>
      </w:hyperlink>
    </w:p>
    <w:p w14:paraId="1B3B6BFE" w14:textId="3EF64901"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4" w:history="1">
        <w:r w:rsidR="009179DC" w:rsidRPr="004F7D36">
          <w:rPr>
            <w:rStyle w:val="Hyperlink"/>
            <w:noProof/>
            <w:lang w:val="de-AT"/>
          </w:rPr>
          <w:t>3.1.4</w:t>
        </w:r>
        <w:r w:rsidR="009179DC">
          <w:rPr>
            <w:rFonts w:eastAsiaTheme="minorEastAsia" w:cstheme="minorBidi"/>
            <w:i w:val="0"/>
            <w:iCs w:val="0"/>
            <w:noProof/>
            <w:sz w:val="22"/>
            <w:szCs w:val="22"/>
            <w:lang w:val="de-AT" w:eastAsia="de-AT"/>
          </w:rPr>
          <w:tab/>
        </w:r>
        <w:r w:rsidR="009179DC" w:rsidRPr="004F7D36">
          <w:rPr>
            <w:rStyle w:val="Hyperlink"/>
            <w:noProof/>
            <w:lang w:val="de-AT"/>
          </w:rPr>
          <w:t>Invoking and interacting with External Application</w:t>
        </w:r>
        <w:r w:rsidR="009179DC">
          <w:rPr>
            <w:noProof/>
            <w:webHidden/>
          </w:rPr>
          <w:tab/>
        </w:r>
        <w:r w:rsidR="009179DC">
          <w:rPr>
            <w:noProof/>
            <w:webHidden/>
          </w:rPr>
          <w:fldChar w:fldCharType="begin"/>
        </w:r>
        <w:r w:rsidR="009179DC">
          <w:rPr>
            <w:noProof/>
            <w:webHidden/>
          </w:rPr>
          <w:instrText xml:space="preserve"> PAGEREF _Toc10911374 \h </w:instrText>
        </w:r>
        <w:r w:rsidR="009179DC">
          <w:rPr>
            <w:noProof/>
            <w:webHidden/>
          </w:rPr>
        </w:r>
        <w:r w:rsidR="009179DC">
          <w:rPr>
            <w:noProof/>
            <w:webHidden/>
          </w:rPr>
          <w:fldChar w:fldCharType="separate"/>
        </w:r>
        <w:r w:rsidR="00A036A6">
          <w:rPr>
            <w:noProof/>
            <w:webHidden/>
          </w:rPr>
          <w:t>18</w:t>
        </w:r>
        <w:r w:rsidR="009179DC">
          <w:rPr>
            <w:noProof/>
            <w:webHidden/>
          </w:rPr>
          <w:fldChar w:fldCharType="end"/>
        </w:r>
      </w:hyperlink>
    </w:p>
    <w:p w14:paraId="51AA9F3A" w14:textId="1562C0F7"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5" w:history="1">
        <w:r w:rsidR="009179DC" w:rsidRPr="004F7D36">
          <w:rPr>
            <w:rStyle w:val="Hyperlink"/>
            <w:noProof/>
            <w:lang w:val="de-AT"/>
          </w:rPr>
          <w:t>3.1.5</w:t>
        </w:r>
        <w:r w:rsidR="009179DC">
          <w:rPr>
            <w:rFonts w:eastAsiaTheme="minorEastAsia" w:cstheme="minorBidi"/>
            <w:i w:val="0"/>
            <w:iCs w:val="0"/>
            <w:noProof/>
            <w:sz w:val="22"/>
            <w:szCs w:val="22"/>
            <w:lang w:val="de-AT" w:eastAsia="de-AT"/>
          </w:rPr>
          <w:tab/>
        </w:r>
        <w:r w:rsidR="009179DC" w:rsidRPr="004F7D36">
          <w:rPr>
            <w:rStyle w:val="Hyperlink"/>
            <w:noProof/>
            <w:lang w:val="de-AT"/>
          </w:rPr>
          <w:t>Interface für andere Workflow Engines</w:t>
        </w:r>
        <w:r w:rsidR="009179DC">
          <w:rPr>
            <w:noProof/>
            <w:webHidden/>
          </w:rPr>
          <w:tab/>
        </w:r>
        <w:r w:rsidR="009179DC">
          <w:rPr>
            <w:noProof/>
            <w:webHidden/>
          </w:rPr>
          <w:fldChar w:fldCharType="begin"/>
        </w:r>
        <w:r w:rsidR="009179DC">
          <w:rPr>
            <w:noProof/>
            <w:webHidden/>
          </w:rPr>
          <w:instrText xml:space="preserve"> PAGEREF _Toc10911375 \h </w:instrText>
        </w:r>
        <w:r w:rsidR="009179DC">
          <w:rPr>
            <w:noProof/>
            <w:webHidden/>
          </w:rPr>
        </w:r>
        <w:r w:rsidR="009179DC">
          <w:rPr>
            <w:noProof/>
            <w:webHidden/>
          </w:rPr>
          <w:fldChar w:fldCharType="separate"/>
        </w:r>
        <w:r w:rsidR="00A036A6">
          <w:rPr>
            <w:noProof/>
            <w:webHidden/>
          </w:rPr>
          <w:t>18</w:t>
        </w:r>
        <w:r w:rsidR="009179DC">
          <w:rPr>
            <w:noProof/>
            <w:webHidden/>
          </w:rPr>
          <w:fldChar w:fldCharType="end"/>
        </w:r>
      </w:hyperlink>
    </w:p>
    <w:p w14:paraId="19AB5781" w14:textId="502C7733"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6" w:history="1">
        <w:r w:rsidR="009179DC" w:rsidRPr="004F7D36">
          <w:rPr>
            <w:rStyle w:val="Hyperlink"/>
            <w:noProof/>
            <w:lang w:val="de-AT"/>
          </w:rPr>
          <w:t>3.1.6</w:t>
        </w:r>
        <w:r w:rsidR="009179DC">
          <w:rPr>
            <w:rFonts w:eastAsiaTheme="minorEastAsia" w:cstheme="minorBidi"/>
            <w:i w:val="0"/>
            <w:iCs w:val="0"/>
            <w:noProof/>
            <w:sz w:val="22"/>
            <w:szCs w:val="22"/>
            <w:lang w:val="de-AT" w:eastAsia="de-AT"/>
          </w:rPr>
          <w:tab/>
        </w:r>
        <w:r w:rsidR="009179DC" w:rsidRPr="004F7D36">
          <w:rPr>
            <w:rStyle w:val="Hyperlink"/>
            <w:noProof/>
            <w:lang w:val="de-AT"/>
          </w:rPr>
          <w:t>Administration and Monitoring</w:t>
        </w:r>
        <w:r w:rsidR="009179DC">
          <w:rPr>
            <w:noProof/>
            <w:webHidden/>
          </w:rPr>
          <w:tab/>
        </w:r>
        <w:r w:rsidR="009179DC">
          <w:rPr>
            <w:noProof/>
            <w:webHidden/>
          </w:rPr>
          <w:fldChar w:fldCharType="begin"/>
        </w:r>
        <w:r w:rsidR="009179DC">
          <w:rPr>
            <w:noProof/>
            <w:webHidden/>
          </w:rPr>
          <w:instrText xml:space="preserve"> PAGEREF _Toc10911376 \h </w:instrText>
        </w:r>
        <w:r w:rsidR="009179DC">
          <w:rPr>
            <w:noProof/>
            <w:webHidden/>
          </w:rPr>
        </w:r>
        <w:r w:rsidR="009179DC">
          <w:rPr>
            <w:noProof/>
            <w:webHidden/>
          </w:rPr>
          <w:fldChar w:fldCharType="separate"/>
        </w:r>
        <w:r w:rsidR="00A036A6">
          <w:rPr>
            <w:noProof/>
            <w:webHidden/>
          </w:rPr>
          <w:t>18</w:t>
        </w:r>
        <w:r w:rsidR="009179DC">
          <w:rPr>
            <w:noProof/>
            <w:webHidden/>
          </w:rPr>
          <w:fldChar w:fldCharType="end"/>
        </w:r>
      </w:hyperlink>
    </w:p>
    <w:p w14:paraId="5D48A4C3" w14:textId="0E55422F"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77" w:history="1">
        <w:r w:rsidR="009179DC" w:rsidRPr="004F7D36">
          <w:rPr>
            <w:rStyle w:val="Hyperlink"/>
            <w:noProof/>
          </w:rPr>
          <w:t>4</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Twelve-Factor App Vergleich</w:t>
        </w:r>
        <w:r w:rsidR="009179DC">
          <w:rPr>
            <w:noProof/>
            <w:webHidden/>
          </w:rPr>
          <w:tab/>
        </w:r>
        <w:r w:rsidR="009179DC">
          <w:rPr>
            <w:noProof/>
            <w:webHidden/>
          </w:rPr>
          <w:fldChar w:fldCharType="begin"/>
        </w:r>
        <w:r w:rsidR="009179DC">
          <w:rPr>
            <w:noProof/>
            <w:webHidden/>
          </w:rPr>
          <w:instrText xml:space="preserve"> PAGEREF _Toc10911377 \h </w:instrText>
        </w:r>
        <w:r w:rsidR="009179DC">
          <w:rPr>
            <w:noProof/>
            <w:webHidden/>
          </w:rPr>
        </w:r>
        <w:r w:rsidR="009179DC">
          <w:rPr>
            <w:noProof/>
            <w:webHidden/>
          </w:rPr>
          <w:fldChar w:fldCharType="separate"/>
        </w:r>
        <w:r w:rsidR="00A036A6">
          <w:rPr>
            <w:noProof/>
            <w:webHidden/>
          </w:rPr>
          <w:t>20</w:t>
        </w:r>
        <w:r w:rsidR="009179DC">
          <w:rPr>
            <w:noProof/>
            <w:webHidden/>
          </w:rPr>
          <w:fldChar w:fldCharType="end"/>
        </w:r>
      </w:hyperlink>
    </w:p>
    <w:p w14:paraId="46E5AFD2" w14:textId="4F5DD435"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8" w:history="1">
        <w:r w:rsidR="009179DC" w:rsidRPr="004F7D36">
          <w:rPr>
            <w:rStyle w:val="Hyperlink"/>
            <w:noProof/>
            <w:lang w:val="de-AT"/>
          </w:rPr>
          <w:t>4.1.1</w:t>
        </w:r>
        <w:r w:rsidR="009179DC">
          <w:rPr>
            <w:rFonts w:eastAsiaTheme="minorEastAsia" w:cstheme="minorBidi"/>
            <w:i w:val="0"/>
            <w:iCs w:val="0"/>
            <w:noProof/>
            <w:sz w:val="22"/>
            <w:szCs w:val="22"/>
            <w:lang w:val="de-AT" w:eastAsia="de-AT"/>
          </w:rPr>
          <w:tab/>
        </w:r>
        <w:r w:rsidR="009179DC" w:rsidRPr="004F7D36">
          <w:rPr>
            <w:rStyle w:val="Hyperlink"/>
            <w:noProof/>
            <w:lang w:val="de-AT"/>
          </w:rPr>
          <w:t>Twelve-Factor App Grundlagen</w:t>
        </w:r>
        <w:r w:rsidR="009179DC">
          <w:rPr>
            <w:noProof/>
            <w:webHidden/>
          </w:rPr>
          <w:tab/>
        </w:r>
        <w:r w:rsidR="009179DC">
          <w:rPr>
            <w:noProof/>
            <w:webHidden/>
          </w:rPr>
          <w:fldChar w:fldCharType="begin"/>
        </w:r>
        <w:r w:rsidR="009179DC">
          <w:rPr>
            <w:noProof/>
            <w:webHidden/>
          </w:rPr>
          <w:instrText xml:space="preserve"> PAGEREF _Toc10911378 \h </w:instrText>
        </w:r>
        <w:r w:rsidR="009179DC">
          <w:rPr>
            <w:noProof/>
            <w:webHidden/>
          </w:rPr>
        </w:r>
        <w:r w:rsidR="009179DC">
          <w:rPr>
            <w:noProof/>
            <w:webHidden/>
          </w:rPr>
          <w:fldChar w:fldCharType="separate"/>
        </w:r>
        <w:r w:rsidR="00A036A6">
          <w:rPr>
            <w:noProof/>
            <w:webHidden/>
          </w:rPr>
          <w:t>20</w:t>
        </w:r>
        <w:r w:rsidR="009179DC">
          <w:rPr>
            <w:noProof/>
            <w:webHidden/>
          </w:rPr>
          <w:fldChar w:fldCharType="end"/>
        </w:r>
      </w:hyperlink>
    </w:p>
    <w:p w14:paraId="7496E31A" w14:textId="485D2F7F"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79" w:history="1">
        <w:r w:rsidR="009179DC" w:rsidRPr="004F7D36">
          <w:rPr>
            <w:rStyle w:val="Hyperlink"/>
            <w:noProof/>
            <w:lang w:val="de-AT"/>
          </w:rPr>
          <w:t>4.1.2</w:t>
        </w:r>
        <w:r w:rsidR="009179DC">
          <w:rPr>
            <w:rFonts w:eastAsiaTheme="minorEastAsia" w:cstheme="minorBidi"/>
            <w:i w:val="0"/>
            <w:iCs w:val="0"/>
            <w:noProof/>
            <w:sz w:val="22"/>
            <w:szCs w:val="22"/>
            <w:lang w:val="de-AT" w:eastAsia="de-AT"/>
          </w:rPr>
          <w:tab/>
        </w:r>
        <w:r w:rsidR="009179DC" w:rsidRPr="004F7D36">
          <w:rPr>
            <w:rStyle w:val="Hyperlink"/>
            <w:noProof/>
            <w:lang w:val="de-AT"/>
          </w:rPr>
          <w:t>Vergleich mit bestehender Software</w:t>
        </w:r>
        <w:r w:rsidR="009179DC">
          <w:rPr>
            <w:noProof/>
            <w:webHidden/>
          </w:rPr>
          <w:tab/>
        </w:r>
        <w:r w:rsidR="009179DC">
          <w:rPr>
            <w:noProof/>
            <w:webHidden/>
          </w:rPr>
          <w:fldChar w:fldCharType="begin"/>
        </w:r>
        <w:r w:rsidR="009179DC">
          <w:rPr>
            <w:noProof/>
            <w:webHidden/>
          </w:rPr>
          <w:instrText xml:space="preserve"> PAGEREF _Toc10911379 \h </w:instrText>
        </w:r>
        <w:r w:rsidR="009179DC">
          <w:rPr>
            <w:noProof/>
            <w:webHidden/>
          </w:rPr>
        </w:r>
        <w:r w:rsidR="009179DC">
          <w:rPr>
            <w:noProof/>
            <w:webHidden/>
          </w:rPr>
          <w:fldChar w:fldCharType="separate"/>
        </w:r>
        <w:r w:rsidR="00A036A6">
          <w:rPr>
            <w:noProof/>
            <w:webHidden/>
          </w:rPr>
          <w:t>21</w:t>
        </w:r>
        <w:r w:rsidR="009179DC">
          <w:rPr>
            <w:noProof/>
            <w:webHidden/>
          </w:rPr>
          <w:fldChar w:fldCharType="end"/>
        </w:r>
      </w:hyperlink>
    </w:p>
    <w:p w14:paraId="5B935827" w14:textId="5F322AAE" w:rsidR="009179DC" w:rsidRDefault="00005803">
      <w:pPr>
        <w:pStyle w:val="Verzeichnis3"/>
        <w:tabs>
          <w:tab w:val="left" w:pos="1200"/>
          <w:tab w:val="right" w:leader="dot" w:pos="9062"/>
        </w:tabs>
        <w:rPr>
          <w:rFonts w:eastAsiaTheme="minorEastAsia" w:cstheme="minorBidi"/>
          <w:i w:val="0"/>
          <w:iCs w:val="0"/>
          <w:noProof/>
          <w:sz w:val="22"/>
          <w:szCs w:val="22"/>
          <w:lang w:val="de-AT" w:eastAsia="de-AT"/>
        </w:rPr>
      </w:pPr>
      <w:hyperlink w:anchor="_Toc10911380" w:history="1">
        <w:r w:rsidR="009179DC" w:rsidRPr="004F7D36">
          <w:rPr>
            <w:rStyle w:val="Hyperlink"/>
            <w:noProof/>
            <w:lang w:val="de-AT"/>
          </w:rPr>
          <w:t>4.1.3</w:t>
        </w:r>
        <w:r w:rsidR="009179DC">
          <w:rPr>
            <w:rFonts w:eastAsiaTheme="minorEastAsia" w:cstheme="minorBidi"/>
            <w:i w:val="0"/>
            <w:iCs w:val="0"/>
            <w:noProof/>
            <w:sz w:val="22"/>
            <w:szCs w:val="22"/>
            <w:lang w:val="de-AT" w:eastAsia="de-AT"/>
          </w:rPr>
          <w:tab/>
        </w:r>
        <w:r w:rsidR="009179DC" w:rsidRPr="004F7D36">
          <w:rPr>
            <w:rStyle w:val="Hyperlink"/>
            <w:noProof/>
            <w:lang w:val="de-AT"/>
          </w:rPr>
          <w:t>Zusammenfassung &amp; Verbesserungen</w:t>
        </w:r>
        <w:r w:rsidR="009179DC">
          <w:rPr>
            <w:noProof/>
            <w:webHidden/>
          </w:rPr>
          <w:tab/>
        </w:r>
        <w:r w:rsidR="009179DC">
          <w:rPr>
            <w:noProof/>
            <w:webHidden/>
          </w:rPr>
          <w:fldChar w:fldCharType="begin"/>
        </w:r>
        <w:r w:rsidR="009179DC">
          <w:rPr>
            <w:noProof/>
            <w:webHidden/>
          </w:rPr>
          <w:instrText xml:space="preserve"> PAGEREF _Toc10911380 \h </w:instrText>
        </w:r>
        <w:r w:rsidR="009179DC">
          <w:rPr>
            <w:noProof/>
            <w:webHidden/>
          </w:rPr>
        </w:r>
        <w:r w:rsidR="009179DC">
          <w:rPr>
            <w:noProof/>
            <w:webHidden/>
          </w:rPr>
          <w:fldChar w:fldCharType="separate"/>
        </w:r>
        <w:r w:rsidR="00A036A6">
          <w:rPr>
            <w:noProof/>
            <w:webHidden/>
          </w:rPr>
          <w:t>30</w:t>
        </w:r>
        <w:r w:rsidR="009179DC">
          <w:rPr>
            <w:noProof/>
            <w:webHidden/>
          </w:rPr>
          <w:fldChar w:fldCharType="end"/>
        </w:r>
      </w:hyperlink>
    </w:p>
    <w:p w14:paraId="3EA9A5D0" w14:textId="5F8EB752"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81" w:history="1">
        <w:r w:rsidR="009179DC" w:rsidRPr="004F7D36">
          <w:rPr>
            <w:rStyle w:val="Hyperlink"/>
            <w:noProof/>
          </w:rPr>
          <w:t>5</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Cloud Design Patterns</w:t>
        </w:r>
        <w:r w:rsidR="009179DC">
          <w:rPr>
            <w:noProof/>
            <w:webHidden/>
          </w:rPr>
          <w:tab/>
        </w:r>
        <w:r w:rsidR="009179DC">
          <w:rPr>
            <w:noProof/>
            <w:webHidden/>
          </w:rPr>
          <w:fldChar w:fldCharType="begin"/>
        </w:r>
        <w:r w:rsidR="009179DC">
          <w:rPr>
            <w:noProof/>
            <w:webHidden/>
          </w:rPr>
          <w:instrText xml:space="preserve"> PAGEREF _Toc10911381 \h </w:instrText>
        </w:r>
        <w:r w:rsidR="009179DC">
          <w:rPr>
            <w:noProof/>
            <w:webHidden/>
          </w:rPr>
        </w:r>
        <w:r w:rsidR="009179DC">
          <w:rPr>
            <w:noProof/>
            <w:webHidden/>
          </w:rPr>
          <w:fldChar w:fldCharType="separate"/>
        </w:r>
        <w:r w:rsidR="00A036A6">
          <w:rPr>
            <w:noProof/>
            <w:webHidden/>
          </w:rPr>
          <w:t>31</w:t>
        </w:r>
        <w:r w:rsidR="009179DC">
          <w:rPr>
            <w:noProof/>
            <w:webHidden/>
          </w:rPr>
          <w:fldChar w:fldCharType="end"/>
        </w:r>
      </w:hyperlink>
    </w:p>
    <w:p w14:paraId="0D4AE7A5" w14:textId="1DA10124"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2" w:history="1">
        <w:r w:rsidR="009179DC" w:rsidRPr="004F7D36">
          <w:rPr>
            <w:rStyle w:val="Hyperlink"/>
            <w:noProof/>
            <w:lang w:val="de-AT"/>
          </w:rPr>
          <w:t>5.1</w:t>
        </w:r>
        <w:r w:rsidR="009179DC">
          <w:rPr>
            <w:rFonts w:eastAsiaTheme="minorEastAsia" w:cstheme="minorBidi"/>
            <w:smallCaps w:val="0"/>
            <w:noProof/>
            <w:sz w:val="22"/>
            <w:szCs w:val="22"/>
            <w:lang w:val="de-AT" w:eastAsia="de-AT"/>
          </w:rPr>
          <w:tab/>
        </w:r>
        <w:r w:rsidR="009179DC" w:rsidRPr="004F7D36">
          <w:rPr>
            <w:rStyle w:val="Hyperlink"/>
            <w:noProof/>
            <w:lang w:val="de-AT"/>
          </w:rPr>
          <w:t>Availability</w:t>
        </w:r>
        <w:r w:rsidR="009179DC">
          <w:rPr>
            <w:noProof/>
            <w:webHidden/>
          </w:rPr>
          <w:tab/>
        </w:r>
        <w:r w:rsidR="009179DC">
          <w:rPr>
            <w:noProof/>
            <w:webHidden/>
          </w:rPr>
          <w:fldChar w:fldCharType="begin"/>
        </w:r>
        <w:r w:rsidR="009179DC">
          <w:rPr>
            <w:noProof/>
            <w:webHidden/>
          </w:rPr>
          <w:instrText xml:space="preserve"> PAGEREF _Toc10911382 \h </w:instrText>
        </w:r>
        <w:r w:rsidR="009179DC">
          <w:rPr>
            <w:noProof/>
            <w:webHidden/>
          </w:rPr>
        </w:r>
        <w:r w:rsidR="009179DC">
          <w:rPr>
            <w:noProof/>
            <w:webHidden/>
          </w:rPr>
          <w:fldChar w:fldCharType="separate"/>
        </w:r>
        <w:r w:rsidR="00A036A6">
          <w:rPr>
            <w:noProof/>
            <w:webHidden/>
          </w:rPr>
          <w:t>31</w:t>
        </w:r>
        <w:r w:rsidR="009179DC">
          <w:rPr>
            <w:noProof/>
            <w:webHidden/>
          </w:rPr>
          <w:fldChar w:fldCharType="end"/>
        </w:r>
      </w:hyperlink>
    </w:p>
    <w:p w14:paraId="0DA55892" w14:textId="0567EC58"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3" w:history="1">
        <w:r w:rsidR="009179DC" w:rsidRPr="004F7D36">
          <w:rPr>
            <w:rStyle w:val="Hyperlink"/>
            <w:noProof/>
            <w:lang w:val="de-AT"/>
          </w:rPr>
          <w:t>5.2</w:t>
        </w:r>
        <w:r w:rsidR="009179DC">
          <w:rPr>
            <w:rFonts w:eastAsiaTheme="minorEastAsia" w:cstheme="minorBidi"/>
            <w:smallCaps w:val="0"/>
            <w:noProof/>
            <w:sz w:val="22"/>
            <w:szCs w:val="22"/>
            <w:lang w:val="de-AT" w:eastAsia="de-AT"/>
          </w:rPr>
          <w:tab/>
        </w:r>
        <w:r w:rsidR="009179DC" w:rsidRPr="004F7D36">
          <w:rPr>
            <w:rStyle w:val="Hyperlink"/>
            <w:noProof/>
            <w:lang w:val="de-AT"/>
          </w:rPr>
          <w:t>Data Management</w:t>
        </w:r>
        <w:r w:rsidR="009179DC">
          <w:rPr>
            <w:noProof/>
            <w:webHidden/>
          </w:rPr>
          <w:tab/>
        </w:r>
        <w:r w:rsidR="009179DC">
          <w:rPr>
            <w:noProof/>
            <w:webHidden/>
          </w:rPr>
          <w:fldChar w:fldCharType="begin"/>
        </w:r>
        <w:r w:rsidR="009179DC">
          <w:rPr>
            <w:noProof/>
            <w:webHidden/>
          </w:rPr>
          <w:instrText xml:space="preserve"> PAGEREF _Toc10911383 \h </w:instrText>
        </w:r>
        <w:r w:rsidR="009179DC">
          <w:rPr>
            <w:noProof/>
            <w:webHidden/>
          </w:rPr>
        </w:r>
        <w:r w:rsidR="009179DC">
          <w:rPr>
            <w:noProof/>
            <w:webHidden/>
          </w:rPr>
          <w:fldChar w:fldCharType="separate"/>
        </w:r>
        <w:r w:rsidR="00A036A6">
          <w:rPr>
            <w:noProof/>
            <w:webHidden/>
          </w:rPr>
          <w:t>31</w:t>
        </w:r>
        <w:r w:rsidR="009179DC">
          <w:rPr>
            <w:noProof/>
            <w:webHidden/>
          </w:rPr>
          <w:fldChar w:fldCharType="end"/>
        </w:r>
      </w:hyperlink>
    </w:p>
    <w:p w14:paraId="1B439249" w14:textId="552B9FAF"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4" w:history="1">
        <w:r w:rsidR="009179DC" w:rsidRPr="004F7D36">
          <w:rPr>
            <w:rStyle w:val="Hyperlink"/>
            <w:noProof/>
            <w:lang w:val="de-AT"/>
          </w:rPr>
          <w:t>5.3</w:t>
        </w:r>
        <w:r w:rsidR="009179DC">
          <w:rPr>
            <w:rFonts w:eastAsiaTheme="minorEastAsia" w:cstheme="minorBidi"/>
            <w:smallCaps w:val="0"/>
            <w:noProof/>
            <w:sz w:val="22"/>
            <w:szCs w:val="22"/>
            <w:lang w:val="de-AT" w:eastAsia="de-AT"/>
          </w:rPr>
          <w:tab/>
        </w:r>
        <w:r w:rsidR="009179DC" w:rsidRPr="004F7D36">
          <w:rPr>
            <w:rStyle w:val="Hyperlink"/>
            <w:noProof/>
            <w:lang w:val="de-AT"/>
          </w:rPr>
          <w:t>Design and Implementation</w:t>
        </w:r>
        <w:r w:rsidR="009179DC">
          <w:rPr>
            <w:noProof/>
            <w:webHidden/>
          </w:rPr>
          <w:tab/>
        </w:r>
        <w:r w:rsidR="009179DC">
          <w:rPr>
            <w:noProof/>
            <w:webHidden/>
          </w:rPr>
          <w:fldChar w:fldCharType="begin"/>
        </w:r>
        <w:r w:rsidR="009179DC">
          <w:rPr>
            <w:noProof/>
            <w:webHidden/>
          </w:rPr>
          <w:instrText xml:space="preserve"> PAGEREF _Toc10911384 \h </w:instrText>
        </w:r>
        <w:r w:rsidR="009179DC">
          <w:rPr>
            <w:noProof/>
            <w:webHidden/>
          </w:rPr>
        </w:r>
        <w:r w:rsidR="009179DC">
          <w:rPr>
            <w:noProof/>
            <w:webHidden/>
          </w:rPr>
          <w:fldChar w:fldCharType="separate"/>
        </w:r>
        <w:r w:rsidR="00A036A6">
          <w:rPr>
            <w:noProof/>
            <w:webHidden/>
          </w:rPr>
          <w:t>33</w:t>
        </w:r>
        <w:r w:rsidR="009179DC">
          <w:rPr>
            <w:noProof/>
            <w:webHidden/>
          </w:rPr>
          <w:fldChar w:fldCharType="end"/>
        </w:r>
      </w:hyperlink>
    </w:p>
    <w:p w14:paraId="0A4FCBAC" w14:textId="795BF6D5"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5" w:history="1">
        <w:r w:rsidR="009179DC" w:rsidRPr="004F7D36">
          <w:rPr>
            <w:rStyle w:val="Hyperlink"/>
            <w:noProof/>
            <w:lang w:val="de-AT"/>
          </w:rPr>
          <w:t>5.4</w:t>
        </w:r>
        <w:r w:rsidR="009179DC">
          <w:rPr>
            <w:rFonts w:eastAsiaTheme="minorEastAsia" w:cstheme="minorBidi"/>
            <w:smallCaps w:val="0"/>
            <w:noProof/>
            <w:sz w:val="22"/>
            <w:szCs w:val="22"/>
            <w:lang w:val="de-AT" w:eastAsia="de-AT"/>
          </w:rPr>
          <w:tab/>
        </w:r>
        <w:r w:rsidR="009179DC" w:rsidRPr="004F7D36">
          <w:rPr>
            <w:rStyle w:val="Hyperlink"/>
            <w:noProof/>
            <w:lang w:val="de-AT"/>
          </w:rPr>
          <w:t>Messaging Patterns</w:t>
        </w:r>
        <w:r w:rsidR="009179DC">
          <w:rPr>
            <w:noProof/>
            <w:webHidden/>
          </w:rPr>
          <w:tab/>
        </w:r>
        <w:r w:rsidR="009179DC">
          <w:rPr>
            <w:noProof/>
            <w:webHidden/>
          </w:rPr>
          <w:fldChar w:fldCharType="begin"/>
        </w:r>
        <w:r w:rsidR="009179DC">
          <w:rPr>
            <w:noProof/>
            <w:webHidden/>
          </w:rPr>
          <w:instrText xml:space="preserve"> PAGEREF _Toc10911385 \h </w:instrText>
        </w:r>
        <w:r w:rsidR="009179DC">
          <w:rPr>
            <w:noProof/>
            <w:webHidden/>
          </w:rPr>
        </w:r>
        <w:r w:rsidR="009179DC">
          <w:rPr>
            <w:noProof/>
            <w:webHidden/>
          </w:rPr>
          <w:fldChar w:fldCharType="separate"/>
        </w:r>
        <w:r w:rsidR="00A036A6">
          <w:rPr>
            <w:noProof/>
            <w:webHidden/>
          </w:rPr>
          <w:t>36</w:t>
        </w:r>
        <w:r w:rsidR="009179DC">
          <w:rPr>
            <w:noProof/>
            <w:webHidden/>
          </w:rPr>
          <w:fldChar w:fldCharType="end"/>
        </w:r>
      </w:hyperlink>
    </w:p>
    <w:p w14:paraId="32452E19" w14:textId="5C53F472"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6" w:history="1">
        <w:r w:rsidR="009179DC" w:rsidRPr="004F7D36">
          <w:rPr>
            <w:rStyle w:val="Hyperlink"/>
            <w:noProof/>
            <w:lang w:val="de-AT"/>
          </w:rPr>
          <w:t>5.5</w:t>
        </w:r>
        <w:r w:rsidR="009179DC">
          <w:rPr>
            <w:rFonts w:eastAsiaTheme="minorEastAsia" w:cstheme="minorBidi"/>
            <w:smallCaps w:val="0"/>
            <w:noProof/>
            <w:sz w:val="22"/>
            <w:szCs w:val="22"/>
            <w:lang w:val="de-AT" w:eastAsia="de-AT"/>
          </w:rPr>
          <w:tab/>
        </w:r>
        <w:r w:rsidR="009179DC" w:rsidRPr="004F7D36">
          <w:rPr>
            <w:rStyle w:val="Hyperlink"/>
            <w:noProof/>
            <w:lang w:val="de-AT"/>
          </w:rPr>
          <w:t>Management and Monitoring Patterns</w:t>
        </w:r>
        <w:r w:rsidR="009179DC">
          <w:rPr>
            <w:noProof/>
            <w:webHidden/>
          </w:rPr>
          <w:tab/>
        </w:r>
        <w:r w:rsidR="009179DC">
          <w:rPr>
            <w:noProof/>
            <w:webHidden/>
          </w:rPr>
          <w:fldChar w:fldCharType="begin"/>
        </w:r>
        <w:r w:rsidR="009179DC">
          <w:rPr>
            <w:noProof/>
            <w:webHidden/>
          </w:rPr>
          <w:instrText xml:space="preserve"> PAGEREF _Toc10911386 \h </w:instrText>
        </w:r>
        <w:r w:rsidR="009179DC">
          <w:rPr>
            <w:noProof/>
            <w:webHidden/>
          </w:rPr>
        </w:r>
        <w:r w:rsidR="009179DC">
          <w:rPr>
            <w:noProof/>
            <w:webHidden/>
          </w:rPr>
          <w:fldChar w:fldCharType="separate"/>
        </w:r>
        <w:r w:rsidR="00A036A6">
          <w:rPr>
            <w:noProof/>
            <w:webHidden/>
          </w:rPr>
          <w:t>36</w:t>
        </w:r>
        <w:r w:rsidR="009179DC">
          <w:rPr>
            <w:noProof/>
            <w:webHidden/>
          </w:rPr>
          <w:fldChar w:fldCharType="end"/>
        </w:r>
      </w:hyperlink>
    </w:p>
    <w:p w14:paraId="230639CB" w14:textId="6C2E4E65"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7" w:history="1">
        <w:r w:rsidR="009179DC" w:rsidRPr="004F7D36">
          <w:rPr>
            <w:rStyle w:val="Hyperlink"/>
            <w:noProof/>
            <w:lang w:val="de-AT"/>
          </w:rPr>
          <w:t>5.6</w:t>
        </w:r>
        <w:r w:rsidR="009179DC">
          <w:rPr>
            <w:rFonts w:eastAsiaTheme="minorEastAsia" w:cstheme="minorBidi"/>
            <w:smallCaps w:val="0"/>
            <w:noProof/>
            <w:sz w:val="22"/>
            <w:szCs w:val="22"/>
            <w:lang w:val="de-AT" w:eastAsia="de-AT"/>
          </w:rPr>
          <w:tab/>
        </w:r>
        <w:r w:rsidR="009179DC" w:rsidRPr="004F7D36">
          <w:rPr>
            <w:rStyle w:val="Hyperlink"/>
            <w:noProof/>
            <w:lang w:val="de-AT"/>
          </w:rPr>
          <w:t>Performance and Scalability Patterns</w:t>
        </w:r>
        <w:r w:rsidR="009179DC">
          <w:rPr>
            <w:noProof/>
            <w:webHidden/>
          </w:rPr>
          <w:tab/>
        </w:r>
        <w:r w:rsidR="009179DC">
          <w:rPr>
            <w:noProof/>
            <w:webHidden/>
          </w:rPr>
          <w:fldChar w:fldCharType="begin"/>
        </w:r>
        <w:r w:rsidR="009179DC">
          <w:rPr>
            <w:noProof/>
            <w:webHidden/>
          </w:rPr>
          <w:instrText xml:space="preserve"> PAGEREF _Toc10911387 \h </w:instrText>
        </w:r>
        <w:r w:rsidR="009179DC">
          <w:rPr>
            <w:noProof/>
            <w:webHidden/>
          </w:rPr>
        </w:r>
        <w:r w:rsidR="009179DC">
          <w:rPr>
            <w:noProof/>
            <w:webHidden/>
          </w:rPr>
          <w:fldChar w:fldCharType="separate"/>
        </w:r>
        <w:r w:rsidR="00A036A6">
          <w:rPr>
            <w:noProof/>
            <w:webHidden/>
          </w:rPr>
          <w:t>36</w:t>
        </w:r>
        <w:r w:rsidR="009179DC">
          <w:rPr>
            <w:noProof/>
            <w:webHidden/>
          </w:rPr>
          <w:fldChar w:fldCharType="end"/>
        </w:r>
      </w:hyperlink>
    </w:p>
    <w:p w14:paraId="40E3E9E0" w14:textId="70260063"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8" w:history="1">
        <w:r w:rsidR="009179DC" w:rsidRPr="004F7D36">
          <w:rPr>
            <w:rStyle w:val="Hyperlink"/>
            <w:noProof/>
            <w:lang w:val="de-AT"/>
          </w:rPr>
          <w:t>5.7</w:t>
        </w:r>
        <w:r w:rsidR="009179DC">
          <w:rPr>
            <w:rFonts w:eastAsiaTheme="minorEastAsia" w:cstheme="minorBidi"/>
            <w:smallCaps w:val="0"/>
            <w:noProof/>
            <w:sz w:val="22"/>
            <w:szCs w:val="22"/>
            <w:lang w:val="de-AT" w:eastAsia="de-AT"/>
          </w:rPr>
          <w:tab/>
        </w:r>
        <w:r w:rsidR="009179DC" w:rsidRPr="004F7D36">
          <w:rPr>
            <w:rStyle w:val="Hyperlink"/>
            <w:noProof/>
            <w:lang w:val="de-AT"/>
          </w:rPr>
          <w:t>Resilliency Patterns</w:t>
        </w:r>
        <w:r w:rsidR="009179DC">
          <w:rPr>
            <w:noProof/>
            <w:webHidden/>
          </w:rPr>
          <w:tab/>
        </w:r>
        <w:r w:rsidR="009179DC">
          <w:rPr>
            <w:noProof/>
            <w:webHidden/>
          </w:rPr>
          <w:fldChar w:fldCharType="begin"/>
        </w:r>
        <w:r w:rsidR="009179DC">
          <w:rPr>
            <w:noProof/>
            <w:webHidden/>
          </w:rPr>
          <w:instrText xml:space="preserve"> PAGEREF _Toc10911388 \h </w:instrText>
        </w:r>
        <w:r w:rsidR="009179DC">
          <w:rPr>
            <w:noProof/>
            <w:webHidden/>
          </w:rPr>
        </w:r>
        <w:r w:rsidR="009179DC">
          <w:rPr>
            <w:noProof/>
            <w:webHidden/>
          </w:rPr>
          <w:fldChar w:fldCharType="separate"/>
        </w:r>
        <w:r w:rsidR="00A036A6">
          <w:rPr>
            <w:noProof/>
            <w:webHidden/>
          </w:rPr>
          <w:t>37</w:t>
        </w:r>
        <w:r w:rsidR="009179DC">
          <w:rPr>
            <w:noProof/>
            <w:webHidden/>
          </w:rPr>
          <w:fldChar w:fldCharType="end"/>
        </w:r>
      </w:hyperlink>
    </w:p>
    <w:p w14:paraId="02901B02" w14:textId="2E51C968"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89" w:history="1">
        <w:r w:rsidR="009179DC" w:rsidRPr="004F7D36">
          <w:rPr>
            <w:rStyle w:val="Hyperlink"/>
            <w:noProof/>
            <w:lang w:val="de-AT"/>
          </w:rPr>
          <w:t>5.8</w:t>
        </w:r>
        <w:r w:rsidR="009179DC">
          <w:rPr>
            <w:rFonts w:eastAsiaTheme="minorEastAsia" w:cstheme="minorBidi"/>
            <w:smallCaps w:val="0"/>
            <w:noProof/>
            <w:sz w:val="22"/>
            <w:szCs w:val="22"/>
            <w:lang w:val="de-AT" w:eastAsia="de-AT"/>
          </w:rPr>
          <w:tab/>
        </w:r>
        <w:r w:rsidR="009179DC" w:rsidRPr="004F7D36">
          <w:rPr>
            <w:rStyle w:val="Hyperlink"/>
            <w:noProof/>
            <w:lang w:val="de-AT"/>
          </w:rPr>
          <w:t>Security Patterns</w:t>
        </w:r>
        <w:r w:rsidR="009179DC">
          <w:rPr>
            <w:noProof/>
            <w:webHidden/>
          </w:rPr>
          <w:tab/>
        </w:r>
        <w:r w:rsidR="009179DC">
          <w:rPr>
            <w:noProof/>
            <w:webHidden/>
          </w:rPr>
          <w:fldChar w:fldCharType="begin"/>
        </w:r>
        <w:r w:rsidR="009179DC">
          <w:rPr>
            <w:noProof/>
            <w:webHidden/>
          </w:rPr>
          <w:instrText xml:space="preserve"> PAGEREF _Toc10911389 \h </w:instrText>
        </w:r>
        <w:r w:rsidR="009179DC">
          <w:rPr>
            <w:noProof/>
            <w:webHidden/>
          </w:rPr>
        </w:r>
        <w:r w:rsidR="009179DC">
          <w:rPr>
            <w:noProof/>
            <w:webHidden/>
          </w:rPr>
          <w:fldChar w:fldCharType="separate"/>
        </w:r>
        <w:r w:rsidR="00A036A6">
          <w:rPr>
            <w:noProof/>
            <w:webHidden/>
          </w:rPr>
          <w:t>37</w:t>
        </w:r>
        <w:r w:rsidR="009179DC">
          <w:rPr>
            <w:noProof/>
            <w:webHidden/>
          </w:rPr>
          <w:fldChar w:fldCharType="end"/>
        </w:r>
      </w:hyperlink>
    </w:p>
    <w:p w14:paraId="6D68CD07" w14:textId="60F3E76F"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90" w:history="1">
        <w:r w:rsidR="009179DC" w:rsidRPr="004F7D36">
          <w:rPr>
            <w:rStyle w:val="Hyperlink"/>
            <w:noProof/>
          </w:rPr>
          <w:t>6</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SOLL-Szenarien Cloud Migration</w:t>
        </w:r>
        <w:r w:rsidR="009179DC">
          <w:rPr>
            <w:noProof/>
            <w:webHidden/>
          </w:rPr>
          <w:tab/>
        </w:r>
        <w:r w:rsidR="009179DC">
          <w:rPr>
            <w:noProof/>
            <w:webHidden/>
          </w:rPr>
          <w:fldChar w:fldCharType="begin"/>
        </w:r>
        <w:r w:rsidR="009179DC">
          <w:rPr>
            <w:noProof/>
            <w:webHidden/>
          </w:rPr>
          <w:instrText xml:space="preserve"> PAGEREF _Toc10911390 \h </w:instrText>
        </w:r>
        <w:r w:rsidR="009179DC">
          <w:rPr>
            <w:noProof/>
            <w:webHidden/>
          </w:rPr>
        </w:r>
        <w:r w:rsidR="009179DC">
          <w:rPr>
            <w:noProof/>
            <w:webHidden/>
          </w:rPr>
          <w:fldChar w:fldCharType="separate"/>
        </w:r>
        <w:r w:rsidR="00A036A6">
          <w:rPr>
            <w:noProof/>
            <w:webHidden/>
          </w:rPr>
          <w:t>39</w:t>
        </w:r>
        <w:r w:rsidR="009179DC">
          <w:rPr>
            <w:noProof/>
            <w:webHidden/>
          </w:rPr>
          <w:fldChar w:fldCharType="end"/>
        </w:r>
      </w:hyperlink>
    </w:p>
    <w:p w14:paraId="688E7350" w14:textId="64780BA9"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91" w:history="1">
        <w:r w:rsidR="009179DC" w:rsidRPr="004F7D36">
          <w:rPr>
            <w:rStyle w:val="Hyperlink"/>
            <w:noProof/>
            <w:lang w:val="de-AT"/>
          </w:rPr>
          <w:t>6.1</w:t>
        </w:r>
        <w:r w:rsidR="009179DC">
          <w:rPr>
            <w:rFonts w:eastAsiaTheme="minorEastAsia" w:cstheme="minorBidi"/>
            <w:smallCaps w:val="0"/>
            <w:noProof/>
            <w:sz w:val="22"/>
            <w:szCs w:val="22"/>
            <w:lang w:val="de-AT" w:eastAsia="de-AT"/>
          </w:rPr>
          <w:tab/>
        </w:r>
        <w:r w:rsidR="009179DC" w:rsidRPr="004F7D36">
          <w:rPr>
            <w:rStyle w:val="Hyperlink"/>
            <w:noProof/>
            <w:lang w:val="de-AT"/>
          </w:rPr>
          <w:t>Managed Service</w:t>
        </w:r>
        <w:r w:rsidR="009179DC">
          <w:rPr>
            <w:noProof/>
            <w:webHidden/>
          </w:rPr>
          <w:tab/>
        </w:r>
        <w:r w:rsidR="009179DC">
          <w:rPr>
            <w:noProof/>
            <w:webHidden/>
          </w:rPr>
          <w:fldChar w:fldCharType="begin"/>
        </w:r>
        <w:r w:rsidR="009179DC">
          <w:rPr>
            <w:noProof/>
            <w:webHidden/>
          </w:rPr>
          <w:instrText xml:space="preserve"> PAGEREF _Toc10911391 \h </w:instrText>
        </w:r>
        <w:r w:rsidR="009179DC">
          <w:rPr>
            <w:noProof/>
            <w:webHidden/>
          </w:rPr>
        </w:r>
        <w:r w:rsidR="009179DC">
          <w:rPr>
            <w:noProof/>
            <w:webHidden/>
          </w:rPr>
          <w:fldChar w:fldCharType="separate"/>
        </w:r>
        <w:r w:rsidR="00A036A6">
          <w:rPr>
            <w:noProof/>
            <w:webHidden/>
          </w:rPr>
          <w:t>39</w:t>
        </w:r>
        <w:r w:rsidR="009179DC">
          <w:rPr>
            <w:noProof/>
            <w:webHidden/>
          </w:rPr>
          <w:fldChar w:fldCharType="end"/>
        </w:r>
      </w:hyperlink>
    </w:p>
    <w:p w14:paraId="3BEAB8E0" w14:textId="5F5A0DE8"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92" w:history="1">
        <w:r w:rsidR="009179DC" w:rsidRPr="004F7D36">
          <w:rPr>
            <w:rStyle w:val="Hyperlink"/>
            <w:noProof/>
            <w:lang w:val="de-AT"/>
          </w:rPr>
          <w:t>6.2</w:t>
        </w:r>
        <w:r w:rsidR="009179DC">
          <w:rPr>
            <w:rFonts w:eastAsiaTheme="minorEastAsia" w:cstheme="minorBidi"/>
            <w:smallCaps w:val="0"/>
            <w:noProof/>
            <w:sz w:val="22"/>
            <w:szCs w:val="22"/>
            <w:lang w:val="de-AT" w:eastAsia="de-AT"/>
          </w:rPr>
          <w:tab/>
        </w:r>
        <w:r w:rsidR="009179DC" w:rsidRPr="004F7D36">
          <w:rPr>
            <w:rStyle w:val="Hyperlink"/>
            <w:noProof/>
            <w:lang w:val="de-AT"/>
          </w:rPr>
          <w:t>Container Instances</w:t>
        </w:r>
        <w:r w:rsidR="009179DC">
          <w:rPr>
            <w:noProof/>
            <w:webHidden/>
          </w:rPr>
          <w:tab/>
        </w:r>
        <w:r w:rsidR="009179DC">
          <w:rPr>
            <w:noProof/>
            <w:webHidden/>
          </w:rPr>
          <w:fldChar w:fldCharType="begin"/>
        </w:r>
        <w:r w:rsidR="009179DC">
          <w:rPr>
            <w:noProof/>
            <w:webHidden/>
          </w:rPr>
          <w:instrText xml:space="preserve"> PAGEREF _Toc10911392 \h </w:instrText>
        </w:r>
        <w:r w:rsidR="009179DC">
          <w:rPr>
            <w:noProof/>
            <w:webHidden/>
          </w:rPr>
        </w:r>
        <w:r w:rsidR="009179DC">
          <w:rPr>
            <w:noProof/>
            <w:webHidden/>
          </w:rPr>
          <w:fldChar w:fldCharType="separate"/>
        </w:r>
        <w:r w:rsidR="00A036A6">
          <w:rPr>
            <w:noProof/>
            <w:webHidden/>
          </w:rPr>
          <w:t>39</w:t>
        </w:r>
        <w:r w:rsidR="009179DC">
          <w:rPr>
            <w:noProof/>
            <w:webHidden/>
          </w:rPr>
          <w:fldChar w:fldCharType="end"/>
        </w:r>
      </w:hyperlink>
    </w:p>
    <w:p w14:paraId="36C34A09" w14:textId="1E0FD908" w:rsidR="009179DC" w:rsidRDefault="00005803">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911393" w:history="1">
        <w:r w:rsidR="009179DC" w:rsidRPr="004F7D36">
          <w:rPr>
            <w:rStyle w:val="Hyperlink"/>
            <w:noProof/>
          </w:rPr>
          <w:t>7</w:t>
        </w:r>
        <w:r w:rsidR="009179DC">
          <w:rPr>
            <w:rFonts w:eastAsiaTheme="minorEastAsia" w:cstheme="minorBidi"/>
            <w:b w:val="0"/>
            <w:bCs w:val="0"/>
            <w:caps w:val="0"/>
            <w:noProof/>
            <w:sz w:val="22"/>
            <w:szCs w:val="22"/>
            <w:lang w:val="de-AT" w:eastAsia="de-AT"/>
          </w:rPr>
          <w:tab/>
        </w:r>
        <w:r w:rsidR="009179DC" w:rsidRPr="004F7D36">
          <w:rPr>
            <w:rStyle w:val="Hyperlink"/>
            <w:noProof/>
            <w:lang w:val="de-AT"/>
          </w:rPr>
          <w:t>IST-Szenarien Cloud Migration</w:t>
        </w:r>
        <w:r w:rsidR="009179DC">
          <w:rPr>
            <w:noProof/>
            <w:webHidden/>
          </w:rPr>
          <w:tab/>
        </w:r>
        <w:r w:rsidR="009179DC">
          <w:rPr>
            <w:noProof/>
            <w:webHidden/>
          </w:rPr>
          <w:fldChar w:fldCharType="begin"/>
        </w:r>
        <w:r w:rsidR="009179DC">
          <w:rPr>
            <w:noProof/>
            <w:webHidden/>
          </w:rPr>
          <w:instrText xml:space="preserve"> PAGEREF _Toc10911393 \h </w:instrText>
        </w:r>
        <w:r w:rsidR="009179DC">
          <w:rPr>
            <w:noProof/>
            <w:webHidden/>
          </w:rPr>
        </w:r>
        <w:r w:rsidR="009179DC">
          <w:rPr>
            <w:noProof/>
            <w:webHidden/>
          </w:rPr>
          <w:fldChar w:fldCharType="separate"/>
        </w:r>
        <w:r w:rsidR="00A036A6">
          <w:rPr>
            <w:noProof/>
            <w:webHidden/>
          </w:rPr>
          <w:t>40</w:t>
        </w:r>
        <w:r w:rsidR="009179DC">
          <w:rPr>
            <w:noProof/>
            <w:webHidden/>
          </w:rPr>
          <w:fldChar w:fldCharType="end"/>
        </w:r>
      </w:hyperlink>
    </w:p>
    <w:p w14:paraId="7CFBFAE1" w14:textId="381A006C"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94" w:history="1">
        <w:r w:rsidR="009179DC" w:rsidRPr="004F7D36">
          <w:rPr>
            <w:rStyle w:val="Hyperlink"/>
            <w:noProof/>
            <w:lang w:val="de-AT"/>
          </w:rPr>
          <w:t>7.1</w:t>
        </w:r>
        <w:r w:rsidR="009179DC">
          <w:rPr>
            <w:rFonts w:eastAsiaTheme="minorEastAsia" w:cstheme="minorBidi"/>
            <w:smallCaps w:val="0"/>
            <w:noProof/>
            <w:sz w:val="22"/>
            <w:szCs w:val="22"/>
            <w:lang w:val="de-AT" w:eastAsia="de-AT"/>
          </w:rPr>
          <w:tab/>
        </w:r>
        <w:r w:rsidR="009179DC" w:rsidRPr="004F7D36">
          <w:rPr>
            <w:rStyle w:val="Hyperlink"/>
            <w:noProof/>
            <w:lang w:val="de-AT"/>
          </w:rPr>
          <w:t>Lift &amp; Shift Migration</w:t>
        </w:r>
        <w:r w:rsidR="009179DC">
          <w:rPr>
            <w:noProof/>
            <w:webHidden/>
          </w:rPr>
          <w:tab/>
        </w:r>
        <w:r w:rsidR="009179DC">
          <w:rPr>
            <w:noProof/>
            <w:webHidden/>
          </w:rPr>
          <w:fldChar w:fldCharType="begin"/>
        </w:r>
        <w:r w:rsidR="009179DC">
          <w:rPr>
            <w:noProof/>
            <w:webHidden/>
          </w:rPr>
          <w:instrText xml:space="preserve"> PAGEREF _Toc10911394 \h </w:instrText>
        </w:r>
        <w:r w:rsidR="009179DC">
          <w:rPr>
            <w:noProof/>
            <w:webHidden/>
          </w:rPr>
        </w:r>
        <w:r w:rsidR="009179DC">
          <w:rPr>
            <w:noProof/>
            <w:webHidden/>
          </w:rPr>
          <w:fldChar w:fldCharType="separate"/>
        </w:r>
        <w:r w:rsidR="00A036A6">
          <w:rPr>
            <w:noProof/>
            <w:webHidden/>
          </w:rPr>
          <w:t>40</w:t>
        </w:r>
        <w:r w:rsidR="009179DC">
          <w:rPr>
            <w:noProof/>
            <w:webHidden/>
          </w:rPr>
          <w:fldChar w:fldCharType="end"/>
        </w:r>
      </w:hyperlink>
    </w:p>
    <w:p w14:paraId="69D4921B" w14:textId="03C05F8B" w:rsidR="009179DC" w:rsidRDefault="00005803">
      <w:pPr>
        <w:pStyle w:val="Verzeichnis2"/>
        <w:tabs>
          <w:tab w:val="left" w:pos="720"/>
          <w:tab w:val="right" w:leader="dot" w:pos="9062"/>
        </w:tabs>
        <w:rPr>
          <w:rFonts w:eastAsiaTheme="minorEastAsia" w:cstheme="minorBidi"/>
          <w:smallCaps w:val="0"/>
          <w:noProof/>
          <w:sz w:val="22"/>
          <w:szCs w:val="22"/>
          <w:lang w:val="de-AT" w:eastAsia="de-AT"/>
        </w:rPr>
      </w:pPr>
      <w:hyperlink w:anchor="_Toc10911395" w:history="1">
        <w:r w:rsidR="009179DC" w:rsidRPr="004F7D36">
          <w:rPr>
            <w:rStyle w:val="Hyperlink"/>
            <w:noProof/>
            <w:lang w:val="de-AT"/>
          </w:rPr>
          <w:t>7.2</w:t>
        </w:r>
        <w:r w:rsidR="009179DC">
          <w:rPr>
            <w:rFonts w:eastAsiaTheme="minorEastAsia" w:cstheme="minorBidi"/>
            <w:smallCaps w:val="0"/>
            <w:noProof/>
            <w:sz w:val="22"/>
            <w:szCs w:val="22"/>
            <w:lang w:val="de-AT" w:eastAsia="de-AT"/>
          </w:rPr>
          <w:tab/>
        </w:r>
        <w:r w:rsidR="009179DC" w:rsidRPr="004F7D36">
          <w:rPr>
            <w:rStyle w:val="Hyperlink"/>
            <w:noProof/>
            <w:lang w:val="de-AT"/>
          </w:rPr>
          <w:t>Azure for Docker Migration</w:t>
        </w:r>
        <w:r w:rsidR="009179DC">
          <w:rPr>
            <w:noProof/>
            <w:webHidden/>
          </w:rPr>
          <w:tab/>
        </w:r>
        <w:r w:rsidR="009179DC">
          <w:rPr>
            <w:noProof/>
            <w:webHidden/>
          </w:rPr>
          <w:fldChar w:fldCharType="begin"/>
        </w:r>
        <w:r w:rsidR="009179DC">
          <w:rPr>
            <w:noProof/>
            <w:webHidden/>
          </w:rPr>
          <w:instrText xml:space="preserve"> PAGEREF _Toc10911395 \h </w:instrText>
        </w:r>
        <w:r w:rsidR="009179DC">
          <w:rPr>
            <w:noProof/>
            <w:webHidden/>
          </w:rPr>
        </w:r>
        <w:r w:rsidR="009179DC">
          <w:rPr>
            <w:noProof/>
            <w:webHidden/>
          </w:rPr>
          <w:fldChar w:fldCharType="separate"/>
        </w:r>
        <w:r w:rsidR="00A036A6">
          <w:rPr>
            <w:noProof/>
            <w:webHidden/>
          </w:rPr>
          <w:t>41</w:t>
        </w:r>
        <w:r w:rsidR="009179DC">
          <w:rPr>
            <w:noProof/>
            <w:webHidden/>
          </w:rPr>
          <w:fldChar w:fldCharType="end"/>
        </w:r>
      </w:hyperlink>
    </w:p>
    <w:p w14:paraId="3A200569" w14:textId="20D3DBC0" w:rsidR="00FC129D" w:rsidRPr="00095967" w:rsidRDefault="000E4881">
      <w:pPr>
        <w:rPr>
          <w:lang w:val="de-AT"/>
        </w:rPr>
      </w:pPr>
      <w:r w:rsidRPr="00095967">
        <w:rPr>
          <w:rFonts w:cstheme="minorHAnsi"/>
          <w:b/>
          <w:caps/>
          <w:sz w:val="20"/>
          <w:szCs w:val="20"/>
          <w:lang w:val="de-AT"/>
        </w:rPr>
        <w:fldChar w:fldCharType="end"/>
      </w:r>
    </w:p>
    <w:p w14:paraId="03B52FB2" w14:textId="74CF29EE" w:rsidR="0057033D" w:rsidRPr="00095967" w:rsidRDefault="0057033D">
      <w:pPr>
        <w:spacing w:after="160" w:line="259" w:lineRule="auto"/>
        <w:jc w:val="left"/>
        <w:rPr>
          <w:lang w:val="de-AT"/>
        </w:rPr>
      </w:pPr>
      <w:r w:rsidRPr="00095967">
        <w:rPr>
          <w:lang w:val="de-AT"/>
        </w:rPr>
        <w:br w:type="page"/>
      </w:r>
    </w:p>
    <w:p w14:paraId="37F6A6F8" w14:textId="057472B1" w:rsidR="005148C3" w:rsidRPr="00095967" w:rsidRDefault="00097117" w:rsidP="00FE18DE">
      <w:pPr>
        <w:pStyle w:val="Verzeichnisse"/>
        <w:rPr>
          <w:lang w:val="de-AT"/>
        </w:rPr>
      </w:pPr>
      <w:r w:rsidRPr="00095967">
        <w:rPr>
          <w:lang w:val="de-AT"/>
        </w:rPr>
        <w:lastRenderedPageBreak/>
        <w:t>Abbildungsverzeichnis</w:t>
      </w:r>
    </w:p>
    <w:p w14:paraId="5227774C" w14:textId="31908B81" w:rsidR="009179DC" w:rsidRDefault="00097117">
      <w:pPr>
        <w:pStyle w:val="Abbildungsverzeichnis"/>
        <w:tabs>
          <w:tab w:val="right" w:leader="dot" w:pos="9062"/>
        </w:tabs>
        <w:rPr>
          <w:rFonts w:eastAsiaTheme="minorEastAsia"/>
          <w:noProof/>
          <w:sz w:val="22"/>
          <w:lang w:val="de-AT" w:eastAsia="de-AT"/>
        </w:rPr>
      </w:pPr>
      <w:r w:rsidRPr="00095967">
        <w:rPr>
          <w:lang w:val="de-AT"/>
        </w:rPr>
        <w:fldChar w:fldCharType="begin"/>
      </w:r>
      <w:r w:rsidRPr="00095967">
        <w:rPr>
          <w:lang w:val="de-AT"/>
        </w:rPr>
        <w:instrText xml:space="preserve"> TOC \h \z \c "Abbildung" </w:instrText>
      </w:r>
      <w:r w:rsidRPr="00095967">
        <w:rPr>
          <w:lang w:val="de-AT"/>
        </w:rPr>
        <w:fldChar w:fldCharType="separate"/>
      </w:r>
      <w:hyperlink w:anchor="_Toc10911396" w:history="1">
        <w:r w:rsidR="009179DC" w:rsidRPr="008B5275">
          <w:rPr>
            <w:rStyle w:val="Hyperlink"/>
            <w:noProof/>
            <w:lang w:val="de-AT"/>
          </w:rPr>
          <w:t>Abbildung 1 - EasyBiz Microservice Architektur</w:t>
        </w:r>
        <w:r w:rsidR="009179DC">
          <w:rPr>
            <w:noProof/>
            <w:webHidden/>
          </w:rPr>
          <w:tab/>
        </w:r>
        <w:r w:rsidR="009179DC">
          <w:rPr>
            <w:noProof/>
            <w:webHidden/>
          </w:rPr>
          <w:fldChar w:fldCharType="begin"/>
        </w:r>
        <w:r w:rsidR="009179DC">
          <w:rPr>
            <w:noProof/>
            <w:webHidden/>
          </w:rPr>
          <w:instrText xml:space="preserve"> PAGEREF _Toc10911396 \h </w:instrText>
        </w:r>
        <w:r w:rsidR="009179DC">
          <w:rPr>
            <w:noProof/>
            <w:webHidden/>
          </w:rPr>
        </w:r>
        <w:r w:rsidR="009179DC">
          <w:rPr>
            <w:noProof/>
            <w:webHidden/>
          </w:rPr>
          <w:fldChar w:fldCharType="separate"/>
        </w:r>
        <w:r w:rsidR="00A036A6">
          <w:rPr>
            <w:noProof/>
            <w:webHidden/>
          </w:rPr>
          <w:t>3</w:t>
        </w:r>
        <w:r w:rsidR="009179DC">
          <w:rPr>
            <w:noProof/>
            <w:webHidden/>
          </w:rPr>
          <w:fldChar w:fldCharType="end"/>
        </w:r>
      </w:hyperlink>
    </w:p>
    <w:p w14:paraId="4F187AEC" w14:textId="132796CD" w:rsidR="009179DC" w:rsidRDefault="00005803">
      <w:pPr>
        <w:pStyle w:val="Abbildungsverzeichnis"/>
        <w:tabs>
          <w:tab w:val="right" w:leader="dot" w:pos="9062"/>
        </w:tabs>
        <w:rPr>
          <w:rFonts w:eastAsiaTheme="minorEastAsia"/>
          <w:noProof/>
          <w:sz w:val="22"/>
          <w:lang w:val="de-AT" w:eastAsia="de-AT"/>
        </w:rPr>
      </w:pPr>
      <w:hyperlink w:anchor="_Toc10911397" w:history="1">
        <w:r w:rsidR="009179DC" w:rsidRPr="008B5275">
          <w:rPr>
            <w:rStyle w:val="Hyperlink"/>
            <w:noProof/>
            <w:lang w:val="de-AT"/>
          </w:rPr>
          <w:t>Abbildung 2: Configuration Service</w:t>
        </w:r>
        <w:r w:rsidR="009179DC">
          <w:rPr>
            <w:noProof/>
            <w:webHidden/>
          </w:rPr>
          <w:tab/>
        </w:r>
        <w:r w:rsidR="009179DC">
          <w:rPr>
            <w:noProof/>
            <w:webHidden/>
          </w:rPr>
          <w:fldChar w:fldCharType="begin"/>
        </w:r>
        <w:r w:rsidR="009179DC">
          <w:rPr>
            <w:noProof/>
            <w:webHidden/>
          </w:rPr>
          <w:instrText xml:space="preserve"> PAGEREF _Toc10911397 \h </w:instrText>
        </w:r>
        <w:r w:rsidR="009179DC">
          <w:rPr>
            <w:noProof/>
            <w:webHidden/>
          </w:rPr>
        </w:r>
        <w:r w:rsidR="009179DC">
          <w:rPr>
            <w:noProof/>
            <w:webHidden/>
          </w:rPr>
          <w:fldChar w:fldCharType="separate"/>
        </w:r>
        <w:r w:rsidR="00A036A6">
          <w:rPr>
            <w:noProof/>
            <w:webHidden/>
          </w:rPr>
          <w:t>4</w:t>
        </w:r>
        <w:r w:rsidR="009179DC">
          <w:rPr>
            <w:noProof/>
            <w:webHidden/>
          </w:rPr>
          <w:fldChar w:fldCharType="end"/>
        </w:r>
      </w:hyperlink>
    </w:p>
    <w:p w14:paraId="7930812E" w14:textId="1ADC933E" w:rsidR="009179DC" w:rsidRDefault="00005803">
      <w:pPr>
        <w:pStyle w:val="Abbildungsverzeichnis"/>
        <w:tabs>
          <w:tab w:val="right" w:leader="dot" w:pos="9062"/>
        </w:tabs>
        <w:rPr>
          <w:rFonts w:eastAsiaTheme="minorEastAsia"/>
          <w:noProof/>
          <w:sz w:val="22"/>
          <w:lang w:val="de-AT" w:eastAsia="de-AT"/>
        </w:rPr>
      </w:pPr>
      <w:hyperlink w:anchor="_Toc10911398" w:history="1">
        <w:r w:rsidR="009179DC" w:rsidRPr="008B5275">
          <w:rPr>
            <w:rStyle w:val="Hyperlink"/>
            <w:noProof/>
            <w:lang w:val="de-AT"/>
          </w:rPr>
          <w:t>Abbildung 3: Gateway</w:t>
        </w:r>
        <w:r w:rsidR="009179DC">
          <w:rPr>
            <w:noProof/>
            <w:webHidden/>
          </w:rPr>
          <w:tab/>
        </w:r>
        <w:r w:rsidR="009179DC">
          <w:rPr>
            <w:noProof/>
            <w:webHidden/>
          </w:rPr>
          <w:fldChar w:fldCharType="begin"/>
        </w:r>
        <w:r w:rsidR="009179DC">
          <w:rPr>
            <w:noProof/>
            <w:webHidden/>
          </w:rPr>
          <w:instrText xml:space="preserve"> PAGEREF _Toc10911398 \h </w:instrText>
        </w:r>
        <w:r w:rsidR="009179DC">
          <w:rPr>
            <w:noProof/>
            <w:webHidden/>
          </w:rPr>
        </w:r>
        <w:r w:rsidR="009179DC">
          <w:rPr>
            <w:noProof/>
            <w:webHidden/>
          </w:rPr>
          <w:fldChar w:fldCharType="separate"/>
        </w:r>
        <w:r w:rsidR="00A036A6">
          <w:rPr>
            <w:noProof/>
            <w:webHidden/>
          </w:rPr>
          <w:t>6</w:t>
        </w:r>
        <w:r w:rsidR="009179DC">
          <w:rPr>
            <w:noProof/>
            <w:webHidden/>
          </w:rPr>
          <w:fldChar w:fldCharType="end"/>
        </w:r>
      </w:hyperlink>
    </w:p>
    <w:p w14:paraId="54D8AC8F" w14:textId="55E9DAD7" w:rsidR="009179DC" w:rsidRDefault="00005803">
      <w:pPr>
        <w:pStyle w:val="Abbildungsverzeichnis"/>
        <w:tabs>
          <w:tab w:val="right" w:leader="dot" w:pos="9062"/>
        </w:tabs>
        <w:rPr>
          <w:rFonts w:eastAsiaTheme="minorEastAsia"/>
          <w:noProof/>
          <w:sz w:val="22"/>
          <w:lang w:val="de-AT" w:eastAsia="de-AT"/>
        </w:rPr>
      </w:pPr>
      <w:hyperlink w:anchor="_Toc10911399" w:history="1">
        <w:r w:rsidR="009179DC" w:rsidRPr="008B5275">
          <w:rPr>
            <w:rStyle w:val="Hyperlink"/>
            <w:noProof/>
            <w:lang w:val="de-AT"/>
          </w:rPr>
          <w:t>Abbildung 4: Service Discovery</w:t>
        </w:r>
        <w:r w:rsidR="009179DC">
          <w:rPr>
            <w:noProof/>
            <w:webHidden/>
          </w:rPr>
          <w:tab/>
        </w:r>
        <w:r w:rsidR="009179DC">
          <w:rPr>
            <w:noProof/>
            <w:webHidden/>
          </w:rPr>
          <w:fldChar w:fldCharType="begin"/>
        </w:r>
        <w:r w:rsidR="009179DC">
          <w:rPr>
            <w:noProof/>
            <w:webHidden/>
          </w:rPr>
          <w:instrText xml:space="preserve"> PAGEREF _Toc10911399 \h </w:instrText>
        </w:r>
        <w:r w:rsidR="009179DC">
          <w:rPr>
            <w:noProof/>
            <w:webHidden/>
          </w:rPr>
        </w:r>
        <w:r w:rsidR="009179DC">
          <w:rPr>
            <w:noProof/>
            <w:webHidden/>
          </w:rPr>
          <w:fldChar w:fldCharType="separate"/>
        </w:r>
        <w:r w:rsidR="00A036A6">
          <w:rPr>
            <w:noProof/>
            <w:webHidden/>
          </w:rPr>
          <w:t>6</w:t>
        </w:r>
        <w:r w:rsidR="009179DC">
          <w:rPr>
            <w:noProof/>
            <w:webHidden/>
          </w:rPr>
          <w:fldChar w:fldCharType="end"/>
        </w:r>
      </w:hyperlink>
    </w:p>
    <w:p w14:paraId="1760C4B1" w14:textId="6B14B30D" w:rsidR="009179DC" w:rsidRDefault="00005803">
      <w:pPr>
        <w:pStyle w:val="Abbildungsverzeichnis"/>
        <w:tabs>
          <w:tab w:val="right" w:leader="dot" w:pos="9062"/>
        </w:tabs>
        <w:rPr>
          <w:rFonts w:eastAsiaTheme="minorEastAsia"/>
          <w:noProof/>
          <w:sz w:val="22"/>
          <w:lang w:val="de-AT" w:eastAsia="de-AT"/>
        </w:rPr>
      </w:pPr>
      <w:hyperlink w:anchor="_Toc10911400" w:history="1">
        <w:r w:rsidR="009179DC" w:rsidRPr="008B5275">
          <w:rPr>
            <w:rStyle w:val="Hyperlink"/>
            <w:noProof/>
            <w:lang w:val="de-AT"/>
          </w:rPr>
          <w:t>Abbildung 5: External Communicator</w:t>
        </w:r>
        <w:r w:rsidR="009179DC">
          <w:rPr>
            <w:noProof/>
            <w:webHidden/>
          </w:rPr>
          <w:tab/>
        </w:r>
        <w:r w:rsidR="009179DC">
          <w:rPr>
            <w:noProof/>
            <w:webHidden/>
          </w:rPr>
          <w:fldChar w:fldCharType="begin"/>
        </w:r>
        <w:r w:rsidR="009179DC">
          <w:rPr>
            <w:noProof/>
            <w:webHidden/>
          </w:rPr>
          <w:instrText xml:space="preserve"> PAGEREF _Toc10911400 \h </w:instrText>
        </w:r>
        <w:r w:rsidR="009179DC">
          <w:rPr>
            <w:noProof/>
            <w:webHidden/>
          </w:rPr>
        </w:r>
        <w:r w:rsidR="009179DC">
          <w:rPr>
            <w:noProof/>
            <w:webHidden/>
          </w:rPr>
          <w:fldChar w:fldCharType="separate"/>
        </w:r>
        <w:r w:rsidR="00A036A6">
          <w:rPr>
            <w:noProof/>
            <w:webHidden/>
          </w:rPr>
          <w:t>7</w:t>
        </w:r>
        <w:r w:rsidR="009179DC">
          <w:rPr>
            <w:noProof/>
            <w:webHidden/>
          </w:rPr>
          <w:fldChar w:fldCharType="end"/>
        </w:r>
      </w:hyperlink>
    </w:p>
    <w:p w14:paraId="76666C80" w14:textId="0C42F544" w:rsidR="009179DC" w:rsidRDefault="00005803">
      <w:pPr>
        <w:pStyle w:val="Abbildungsverzeichnis"/>
        <w:tabs>
          <w:tab w:val="right" w:leader="dot" w:pos="9062"/>
        </w:tabs>
        <w:rPr>
          <w:rFonts w:eastAsiaTheme="minorEastAsia"/>
          <w:noProof/>
          <w:sz w:val="22"/>
          <w:lang w:val="de-AT" w:eastAsia="de-AT"/>
        </w:rPr>
      </w:pPr>
      <w:hyperlink w:anchor="_Toc10911401" w:history="1">
        <w:r w:rsidR="009179DC" w:rsidRPr="008B5275">
          <w:rPr>
            <w:rStyle w:val="Hyperlink"/>
            <w:noProof/>
            <w:lang w:val="de-AT"/>
          </w:rPr>
          <w:t>Abbildung 6: Process Model Storage</w:t>
        </w:r>
        <w:r w:rsidR="009179DC">
          <w:rPr>
            <w:noProof/>
            <w:webHidden/>
          </w:rPr>
          <w:tab/>
        </w:r>
        <w:r w:rsidR="009179DC">
          <w:rPr>
            <w:noProof/>
            <w:webHidden/>
          </w:rPr>
          <w:fldChar w:fldCharType="begin"/>
        </w:r>
        <w:r w:rsidR="009179DC">
          <w:rPr>
            <w:noProof/>
            <w:webHidden/>
          </w:rPr>
          <w:instrText xml:space="preserve"> PAGEREF _Toc10911401 \h </w:instrText>
        </w:r>
        <w:r w:rsidR="009179DC">
          <w:rPr>
            <w:noProof/>
            <w:webHidden/>
          </w:rPr>
        </w:r>
        <w:r w:rsidR="009179DC">
          <w:rPr>
            <w:noProof/>
            <w:webHidden/>
          </w:rPr>
          <w:fldChar w:fldCharType="separate"/>
        </w:r>
        <w:r w:rsidR="00A036A6">
          <w:rPr>
            <w:noProof/>
            <w:webHidden/>
          </w:rPr>
          <w:t>8</w:t>
        </w:r>
        <w:r w:rsidR="009179DC">
          <w:rPr>
            <w:noProof/>
            <w:webHidden/>
          </w:rPr>
          <w:fldChar w:fldCharType="end"/>
        </w:r>
      </w:hyperlink>
    </w:p>
    <w:p w14:paraId="525D5F2A" w14:textId="3502EC9D" w:rsidR="009179DC" w:rsidRDefault="00005803">
      <w:pPr>
        <w:pStyle w:val="Abbildungsverzeichnis"/>
        <w:tabs>
          <w:tab w:val="right" w:leader="dot" w:pos="9062"/>
        </w:tabs>
        <w:rPr>
          <w:rFonts w:eastAsiaTheme="minorEastAsia"/>
          <w:noProof/>
          <w:sz w:val="22"/>
          <w:lang w:val="de-AT" w:eastAsia="de-AT"/>
        </w:rPr>
      </w:pPr>
      <w:hyperlink w:anchor="_Toc10911402" w:history="1">
        <w:r w:rsidR="009179DC" w:rsidRPr="008B5275">
          <w:rPr>
            <w:rStyle w:val="Hyperlink"/>
            <w:noProof/>
            <w:lang w:val="de-AT"/>
          </w:rPr>
          <w:t>Abbildung 7: Process Engine</w:t>
        </w:r>
        <w:r w:rsidR="009179DC">
          <w:rPr>
            <w:noProof/>
            <w:webHidden/>
          </w:rPr>
          <w:tab/>
        </w:r>
        <w:r w:rsidR="009179DC">
          <w:rPr>
            <w:noProof/>
            <w:webHidden/>
          </w:rPr>
          <w:fldChar w:fldCharType="begin"/>
        </w:r>
        <w:r w:rsidR="009179DC">
          <w:rPr>
            <w:noProof/>
            <w:webHidden/>
          </w:rPr>
          <w:instrText xml:space="preserve"> PAGEREF _Toc10911402 \h </w:instrText>
        </w:r>
        <w:r w:rsidR="009179DC">
          <w:rPr>
            <w:noProof/>
            <w:webHidden/>
          </w:rPr>
        </w:r>
        <w:r w:rsidR="009179DC">
          <w:rPr>
            <w:noProof/>
            <w:webHidden/>
          </w:rPr>
          <w:fldChar w:fldCharType="separate"/>
        </w:r>
        <w:r w:rsidR="00A036A6">
          <w:rPr>
            <w:noProof/>
            <w:webHidden/>
          </w:rPr>
          <w:t>8</w:t>
        </w:r>
        <w:r w:rsidR="009179DC">
          <w:rPr>
            <w:noProof/>
            <w:webHidden/>
          </w:rPr>
          <w:fldChar w:fldCharType="end"/>
        </w:r>
      </w:hyperlink>
    </w:p>
    <w:p w14:paraId="6318A10D" w14:textId="37C25F58" w:rsidR="009179DC" w:rsidRDefault="00005803">
      <w:pPr>
        <w:pStyle w:val="Abbildungsverzeichnis"/>
        <w:tabs>
          <w:tab w:val="right" w:leader="dot" w:pos="9062"/>
        </w:tabs>
        <w:rPr>
          <w:rFonts w:eastAsiaTheme="minorEastAsia"/>
          <w:noProof/>
          <w:sz w:val="22"/>
          <w:lang w:val="de-AT" w:eastAsia="de-AT"/>
        </w:rPr>
      </w:pPr>
      <w:hyperlink w:anchor="_Toc10911403" w:history="1">
        <w:r w:rsidR="009179DC" w:rsidRPr="008B5275">
          <w:rPr>
            <w:rStyle w:val="Hyperlink"/>
            <w:noProof/>
          </w:rPr>
          <w:t>Abbildung 8: ArchiMate - Ist-Architektur</w:t>
        </w:r>
        <w:r w:rsidR="009179DC">
          <w:rPr>
            <w:noProof/>
            <w:webHidden/>
          </w:rPr>
          <w:tab/>
        </w:r>
        <w:r w:rsidR="009179DC">
          <w:rPr>
            <w:noProof/>
            <w:webHidden/>
          </w:rPr>
          <w:fldChar w:fldCharType="begin"/>
        </w:r>
        <w:r w:rsidR="009179DC">
          <w:rPr>
            <w:noProof/>
            <w:webHidden/>
          </w:rPr>
          <w:instrText xml:space="preserve"> PAGEREF _Toc10911403 \h </w:instrText>
        </w:r>
        <w:r w:rsidR="009179DC">
          <w:rPr>
            <w:noProof/>
            <w:webHidden/>
          </w:rPr>
        </w:r>
        <w:r w:rsidR="009179DC">
          <w:rPr>
            <w:noProof/>
            <w:webHidden/>
          </w:rPr>
          <w:fldChar w:fldCharType="separate"/>
        </w:r>
        <w:r w:rsidR="00A036A6">
          <w:rPr>
            <w:noProof/>
            <w:webHidden/>
          </w:rPr>
          <w:t>11</w:t>
        </w:r>
        <w:r w:rsidR="009179DC">
          <w:rPr>
            <w:noProof/>
            <w:webHidden/>
          </w:rPr>
          <w:fldChar w:fldCharType="end"/>
        </w:r>
      </w:hyperlink>
    </w:p>
    <w:p w14:paraId="42E764E9" w14:textId="76F9526C" w:rsidR="009179DC" w:rsidRDefault="00005803">
      <w:pPr>
        <w:pStyle w:val="Abbildungsverzeichnis"/>
        <w:tabs>
          <w:tab w:val="right" w:leader="dot" w:pos="9062"/>
        </w:tabs>
        <w:rPr>
          <w:rFonts w:eastAsiaTheme="minorEastAsia"/>
          <w:noProof/>
          <w:sz w:val="22"/>
          <w:lang w:val="de-AT" w:eastAsia="de-AT"/>
        </w:rPr>
      </w:pPr>
      <w:hyperlink w:anchor="_Toc10911404" w:history="1">
        <w:r w:rsidR="009179DC" w:rsidRPr="008B5275">
          <w:rPr>
            <w:rStyle w:val="Hyperlink"/>
            <w:noProof/>
            <w:lang w:val="de-AT"/>
          </w:rPr>
          <w:t>Abbildung 10: ArchiMate - Business- und Strategy Layer</w:t>
        </w:r>
        <w:r w:rsidR="009179DC">
          <w:rPr>
            <w:noProof/>
            <w:webHidden/>
          </w:rPr>
          <w:tab/>
        </w:r>
        <w:r w:rsidR="009179DC">
          <w:rPr>
            <w:noProof/>
            <w:webHidden/>
          </w:rPr>
          <w:fldChar w:fldCharType="begin"/>
        </w:r>
        <w:r w:rsidR="009179DC">
          <w:rPr>
            <w:noProof/>
            <w:webHidden/>
          </w:rPr>
          <w:instrText xml:space="preserve"> PAGEREF _Toc10911404 \h </w:instrText>
        </w:r>
        <w:r w:rsidR="009179DC">
          <w:rPr>
            <w:noProof/>
            <w:webHidden/>
          </w:rPr>
        </w:r>
        <w:r w:rsidR="009179DC">
          <w:rPr>
            <w:noProof/>
            <w:webHidden/>
          </w:rPr>
          <w:fldChar w:fldCharType="separate"/>
        </w:r>
        <w:r w:rsidR="00A036A6">
          <w:rPr>
            <w:noProof/>
            <w:webHidden/>
          </w:rPr>
          <w:t>12</w:t>
        </w:r>
        <w:r w:rsidR="009179DC">
          <w:rPr>
            <w:noProof/>
            <w:webHidden/>
          </w:rPr>
          <w:fldChar w:fldCharType="end"/>
        </w:r>
      </w:hyperlink>
    </w:p>
    <w:p w14:paraId="42171BC8" w14:textId="7422423D" w:rsidR="009179DC" w:rsidRDefault="00005803">
      <w:pPr>
        <w:pStyle w:val="Abbildungsverzeichnis"/>
        <w:tabs>
          <w:tab w:val="right" w:leader="dot" w:pos="9062"/>
        </w:tabs>
        <w:rPr>
          <w:rFonts w:eastAsiaTheme="minorEastAsia"/>
          <w:noProof/>
          <w:sz w:val="22"/>
          <w:lang w:val="de-AT" w:eastAsia="de-AT"/>
        </w:rPr>
      </w:pPr>
      <w:hyperlink w:anchor="_Toc10911405" w:history="1">
        <w:r w:rsidR="009179DC" w:rsidRPr="008B5275">
          <w:rPr>
            <w:rStyle w:val="Hyperlink"/>
            <w:noProof/>
            <w:lang w:val="de-AT"/>
          </w:rPr>
          <w:t>Abbildung 11: ArchiMate - Application Layer</w:t>
        </w:r>
        <w:r w:rsidR="009179DC">
          <w:rPr>
            <w:noProof/>
            <w:webHidden/>
          </w:rPr>
          <w:tab/>
        </w:r>
        <w:r w:rsidR="009179DC">
          <w:rPr>
            <w:noProof/>
            <w:webHidden/>
          </w:rPr>
          <w:fldChar w:fldCharType="begin"/>
        </w:r>
        <w:r w:rsidR="009179DC">
          <w:rPr>
            <w:noProof/>
            <w:webHidden/>
          </w:rPr>
          <w:instrText xml:space="preserve"> PAGEREF _Toc10911405 \h </w:instrText>
        </w:r>
        <w:r w:rsidR="009179DC">
          <w:rPr>
            <w:noProof/>
            <w:webHidden/>
          </w:rPr>
        </w:r>
        <w:r w:rsidR="009179DC">
          <w:rPr>
            <w:noProof/>
            <w:webHidden/>
          </w:rPr>
          <w:fldChar w:fldCharType="separate"/>
        </w:r>
        <w:r w:rsidR="00A036A6">
          <w:rPr>
            <w:noProof/>
            <w:webHidden/>
          </w:rPr>
          <w:t>13</w:t>
        </w:r>
        <w:r w:rsidR="009179DC">
          <w:rPr>
            <w:noProof/>
            <w:webHidden/>
          </w:rPr>
          <w:fldChar w:fldCharType="end"/>
        </w:r>
      </w:hyperlink>
    </w:p>
    <w:p w14:paraId="0B919908" w14:textId="7456F95C" w:rsidR="009179DC" w:rsidRDefault="00005803">
      <w:pPr>
        <w:pStyle w:val="Abbildungsverzeichnis"/>
        <w:tabs>
          <w:tab w:val="right" w:leader="dot" w:pos="9062"/>
        </w:tabs>
        <w:rPr>
          <w:rFonts w:eastAsiaTheme="minorEastAsia"/>
          <w:noProof/>
          <w:sz w:val="22"/>
          <w:lang w:val="de-AT" w:eastAsia="de-AT"/>
        </w:rPr>
      </w:pPr>
      <w:hyperlink w:anchor="_Toc10911406" w:history="1">
        <w:r w:rsidR="009179DC" w:rsidRPr="008B5275">
          <w:rPr>
            <w:rStyle w:val="Hyperlink"/>
            <w:noProof/>
            <w:lang w:val="de-AT"/>
          </w:rPr>
          <w:t>Abbildung 12: ArchiMate – Technology- und Physical-Layer</w:t>
        </w:r>
        <w:r w:rsidR="009179DC">
          <w:rPr>
            <w:noProof/>
            <w:webHidden/>
          </w:rPr>
          <w:tab/>
        </w:r>
        <w:r w:rsidR="009179DC">
          <w:rPr>
            <w:noProof/>
            <w:webHidden/>
          </w:rPr>
          <w:fldChar w:fldCharType="begin"/>
        </w:r>
        <w:r w:rsidR="009179DC">
          <w:rPr>
            <w:noProof/>
            <w:webHidden/>
          </w:rPr>
          <w:instrText xml:space="preserve"> PAGEREF _Toc10911406 \h </w:instrText>
        </w:r>
        <w:r w:rsidR="009179DC">
          <w:rPr>
            <w:noProof/>
            <w:webHidden/>
          </w:rPr>
        </w:r>
        <w:r w:rsidR="009179DC">
          <w:rPr>
            <w:noProof/>
            <w:webHidden/>
          </w:rPr>
          <w:fldChar w:fldCharType="separate"/>
        </w:r>
        <w:r w:rsidR="00A036A6">
          <w:rPr>
            <w:noProof/>
            <w:webHidden/>
          </w:rPr>
          <w:t>15</w:t>
        </w:r>
        <w:r w:rsidR="009179DC">
          <w:rPr>
            <w:noProof/>
            <w:webHidden/>
          </w:rPr>
          <w:fldChar w:fldCharType="end"/>
        </w:r>
      </w:hyperlink>
    </w:p>
    <w:p w14:paraId="6BA8856C" w14:textId="3EAFA1AB" w:rsidR="009179DC" w:rsidRDefault="00005803">
      <w:pPr>
        <w:pStyle w:val="Abbildungsverzeichnis"/>
        <w:tabs>
          <w:tab w:val="right" w:leader="dot" w:pos="9062"/>
        </w:tabs>
        <w:rPr>
          <w:rFonts w:eastAsiaTheme="minorEastAsia"/>
          <w:noProof/>
          <w:sz w:val="22"/>
          <w:lang w:val="de-AT" w:eastAsia="de-AT"/>
        </w:rPr>
      </w:pPr>
      <w:hyperlink w:anchor="_Toc10911407" w:history="1">
        <w:r w:rsidR="009179DC" w:rsidRPr="008B5275">
          <w:rPr>
            <w:rStyle w:val="Hyperlink"/>
            <w:noProof/>
            <w:lang w:val="de-AT"/>
          </w:rPr>
          <w:t>Abbildung 13: Workflow Enactment Service</w:t>
        </w:r>
        <w:r w:rsidR="009179DC">
          <w:rPr>
            <w:noProof/>
            <w:webHidden/>
          </w:rPr>
          <w:tab/>
        </w:r>
        <w:r w:rsidR="009179DC">
          <w:rPr>
            <w:noProof/>
            <w:webHidden/>
          </w:rPr>
          <w:fldChar w:fldCharType="begin"/>
        </w:r>
        <w:r w:rsidR="009179DC">
          <w:rPr>
            <w:noProof/>
            <w:webHidden/>
          </w:rPr>
          <w:instrText xml:space="preserve"> PAGEREF _Toc10911407 \h </w:instrText>
        </w:r>
        <w:r w:rsidR="009179DC">
          <w:rPr>
            <w:noProof/>
            <w:webHidden/>
          </w:rPr>
        </w:r>
        <w:r w:rsidR="009179DC">
          <w:rPr>
            <w:noProof/>
            <w:webHidden/>
          </w:rPr>
          <w:fldChar w:fldCharType="separate"/>
        </w:r>
        <w:r w:rsidR="00A036A6">
          <w:rPr>
            <w:noProof/>
            <w:webHidden/>
          </w:rPr>
          <w:t>19</w:t>
        </w:r>
        <w:r w:rsidR="009179DC">
          <w:rPr>
            <w:noProof/>
            <w:webHidden/>
          </w:rPr>
          <w:fldChar w:fldCharType="end"/>
        </w:r>
      </w:hyperlink>
    </w:p>
    <w:p w14:paraId="3B135EF2" w14:textId="2ED5ADB0" w:rsidR="009179DC" w:rsidRDefault="00005803">
      <w:pPr>
        <w:pStyle w:val="Abbildungsverzeichnis"/>
        <w:tabs>
          <w:tab w:val="right" w:leader="dot" w:pos="9062"/>
        </w:tabs>
        <w:rPr>
          <w:rFonts w:eastAsiaTheme="minorEastAsia"/>
          <w:noProof/>
          <w:sz w:val="22"/>
          <w:lang w:val="de-AT" w:eastAsia="de-AT"/>
        </w:rPr>
      </w:pPr>
      <w:hyperlink w:anchor="_Toc10911408" w:history="1">
        <w:r w:rsidR="009179DC" w:rsidRPr="008B5275">
          <w:rPr>
            <w:rStyle w:val="Hyperlink"/>
            <w:noProof/>
            <w:lang w:val="de-AT"/>
          </w:rPr>
          <w:t>Abbildung 14: 12 Factor - Codebase</w:t>
        </w:r>
        <w:r w:rsidR="009179DC">
          <w:rPr>
            <w:noProof/>
            <w:webHidden/>
          </w:rPr>
          <w:tab/>
        </w:r>
        <w:r w:rsidR="009179DC">
          <w:rPr>
            <w:noProof/>
            <w:webHidden/>
          </w:rPr>
          <w:fldChar w:fldCharType="begin"/>
        </w:r>
        <w:r w:rsidR="009179DC">
          <w:rPr>
            <w:noProof/>
            <w:webHidden/>
          </w:rPr>
          <w:instrText xml:space="preserve"> PAGEREF _Toc10911408 \h </w:instrText>
        </w:r>
        <w:r w:rsidR="009179DC">
          <w:rPr>
            <w:noProof/>
            <w:webHidden/>
          </w:rPr>
        </w:r>
        <w:r w:rsidR="009179DC">
          <w:rPr>
            <w:noProof/>
            <w:webHidden/>
          </w:rPr>
          <w:fldChar w:fldCharType="separate"/>
        </w:r>
        <w:r w:rsidR="00A036A6">
          <w:rPr>
            <w:noProof/>
            <w:webHidden/>
          </w:rPr>
          <w:t>22</w:t>
        </w:r>
        <w:r w:rsidR="009179DC">
          <w:rPr>
            <w:noProof/>
            <w:webHidden/>
          </w:rPr>
          <w:fldChar w:fldCharType="end"/>
        </w:r>
      </w:hyperlink>
    </w:p>
    <w:p w14:paraId="712E342A" w14:textId="61A68D43" w:rsidR="009179DC" w:rsidRDefault="00005803">
      <w:pPr>
        <w:pStyle w:val="Abbildungsverzeichnis"/>
        <w:tabs>
          <w:tab w:val="right" w:leader="dot" w:pos="9062"/>
        </w:tabs>
        <w:rPr>
          <w:rFonts w:eastAsiaTheme="minorEastAsia"/>
          <w:noProof/>
          <w:sz w:val="22"/>
          <w:lang w:val="de-AT" w:eastAsia="de-AT"/>
        </w:rPr>
      </w:pPr>
      <w:hyperlink w:anchor="_Toc10911409" w:history="1">
        <w:r w:rsidR="009179DC" w:rsidRPr="008B5275">
          <w:rPr>
            <w:rStyle w:val="Hyperlink"/>
            <w:noProof/>
            <w:lang w:val="de-AT"/>
          </w:rPr>
          <w:t>Abbildung 15: 12 Factor - Unterstützende Dienste</w:t>
        </w:r>
        <w:r w:rsidR="009179DC">
          <w:rPr>
            <w:noProof/>
            <w:webHidden/>
          </w:rPr>
          <w:tab/>
        </w:r>
        <w:r w:rsidR="009179DC">
          <w:rPr>
            <w:noProof/>
            <w:webHidden/>
          </w:rPr>
          <w:fldChar w:fldCharType="begin"/>
        </w:r>
        <w:r w:rsidR="009179DC">
          <w:rPr>
            <w:noProof/>
            <w:webHidden/>
          </w:rPr>
          <w:instrText xml:space="preserve"> PAGEREF _Toc10911409 \h </w:instrText>
        </w:r>
        <w:r w:rsidR="009179DC">
          <w:rPr>
            <w:noProof/>
            <w:webHidden/>
          </w:rPr>
        </w:r>
        <w:r w:rsidR="009179DC">
          <w:rPr>
            <w:noProof/>
            <w:webHidden/>
          </w:rPr>
          <w:fldChar w:fldCharType="separate"/>
        </w:r>
        <w:r w:rsidR="00A036A6">
          <w:rPr>
            <w:noProof/>
            <w:webHidden/>
          </w:rPr>
          <w:t>24</w:t>
        </w:r>
        <w:r w:rsidR="009179DC">
          <w:rPr>
            <w:noProof/>
            <w:webHidden/>
          </w:rPr>
          <w:fldChar w:fldCharType="end"/>
        </w:r>
      </w:hyperlink>
    </w:p>
    <w:p w14:paraId="14942FB0" w14:textId="2D03406B" w:rsidR="009179DC" w:rsidRDefault="00005803">
      <w:pPr>
        <w:pStyle w:val="Abbildungsverzeichnis"/>
        <w:tabs>
          <w:tab w:val="right" w:leader="dot" w:pos="9062"/>
        </w:tabs>
        <w:rPr>
          <w:rFonts w:eastAsiaTheme="minorEastAsia"/>
          <w:noProof/>
          <w:sz w:val="22"/>
          <w:lang w:val="de-AT" w:eastAsia="de-AT"/>
        </w:rPr>
      </w:pPr>
      <w:hyperlink w:anchor="_Toc10911410" w:history="1">
        <w:r w:rsidR="009179DC" w:rsidRPr="008B5275">
          <w:rPr>
            <w:rStyle w:val="Hyperlink"/>
            <w:noProof/>
            <w:lang w:val="de-AT"/>
          </w:rPr>
          <w:t>Abbildung 16: 12 Factor - Build, release, run</w:t>
        </w:r>
        <w:r w:rsidR="009179DC">
          <w:rPr>
            <w:noProof/>
            <w:webHidden/>
          </w:rPr>
          <w:tab/>
        </w:r>
        <w:r w:rsidR="009179DC">
          <w:rPr>
            <w:noProof/>
            <w:webHidden/>
          </w:rPr>
          <w:fldChar w:fldCharType="begin"/>
        </w:r>
        <w:r w:rsidR="009179DC">
          <w:rPr>
            <w:noProof/>
            <w:webHidden/>
          </w:rPr>
          <w:instrText xml:space="preserve"> PAGEREF _Toc10911410 \h </w:instrText>
        </w:r>
        <w:r w:rsidR="009179DC">
          <w:rPr>
            <w:noProof/>
            <w:webHidden/>
          </w:rPr>
        </w:r>
        <w:r w:rsidR="009179DC">
          <w:rPr>
            <w:noProof/>
            <w:webHidden/>
          </w:rPr>
          <w:fldChar w:fldCharType="separate"/>
        </w:r>
        <w:r w:rsidR="00A036A6">
          <w:rPr>
            <w:noProof/>
            <w:webHidden/>
          </w:rPr>
          <w:t>25</w:t>
        </w:r>
        <w:r w:rsidR="009179DC">
          <w:rPr>
            <w:noProof/>
            <w:webHidden/>
          </w:rPr>
          <w:fldChar w:fldCharType="end"/>
        </w:r>
      </w:hyperlink>
    </w:p>
    <w:p w14:paraId="13F6334E" w14:textId="3B1F3BE1" w:rsidR="009179DC" w:rsidRDefault="00005803">
      <w:pPr>
        <w:pStyle w:val="Abbildungsverzeichnis"/>
        <w:tabs>
          <w:tab w:val="right" w:leader="dot" w:pos="9062"/>
        </w:tabs>
        <w:rPr>
          <w:rFonts w:eastAsiaTheme="minorEastAsia"/>
          <w:noProof/>
          <w:sz w:val="22"/>
          <w:lang w:val="de-AT" w:eastAsia="de-AT"/>
        </w:rPr>
      </w:pPr>
      <w:hyperlink w:anchor="_Toc10911411" w:history="1">
        <w:r w:rsidR="009179DC" w:rsidRPr="008B5275">
          <w:rPr>
            <w:rStyle w:val="Hyperlink"/>
            <w:noProof/>
            <w:lang w:val="de-AT"/>
          </w:rPr>
          <w:t>Abbildung 17: 12 Factor - Nebenläufigkeit</w:t>
        </w:r>
        <w:r w:rsidR="009179DC">
          <w:rPr>
            <w:noProof/>
            <w:webHidden/>
          </w:rPr>
          <w:tab/>
        </w:r>
        <w:r w:rsidR="009179DC">
          <w:rPr>
            <w:noProof/>
            <w:webHidden/>
          </w:rPr>
          <w:fldChar w:fldCharType="begin"/>
        </w:r>
        <w:r w:rsidR="009179DC">
          <w:rPr>
            <w:noProof/>
            <w:webHidden/>
          </w:rPr>
          <w:instrText xml:space="preserve"> PAGEREF _Toc10911411 \h </w:instrText>
        </w:r>
        <w:r w:rsidR="009179DC">
          <w:rPr>
            <w:noProof/>
            <w:webHidden/>
          </w:rPr>
        </w:r>
        <w:r w:rsidR="009179DC">
          <w:rPr>
            <w:noProof/>
            <w:webHidden/>
          </w:rPr>
          <w:fldChar w:fldCharType="separate"/>
        </w:r>
        <w:r w:rsidR="00A036A6">
          <w:rPr>
            <w:noProof/>
            <w:webHidden/>
          </w:rPr>
          <w:t>27</w:t>
        </w:r>
        <w:r w:rsidR="009179DC">
          <w:rPr>
            <w:noProof/>
            <w:webHidden/>
          </w:rPr>
          <w:fldChar w:fldCharType="end"/>
        </w:r>
      </w:hyperlink>
    </w:p>
    <w:p w14:paraId="671AEBEF" w14:textId="6004A956" w:rsidR="009179DC" w:rsidRDefault="00005803">
      <w:pPr>
        <w:pStyle w:val="Abbildungsverzeichnis"/>
        <w:tabs>
          <w:tab w:val="right" w:leader="dot" w:pos="9062"/>
        </w:tabs>
        <w:rPr>
          <w:rFonts w:eastAsiaTheme="minorEastAsia"/>
          <w:noProof/>
          <w:sz w:val="22"/>
          <w:lang w:val="de-AT" w:eastAsia="de-AT"/>
        </w:rPr>
      </w:pPr>
      <w:hyperlink w:anchor="_Toc10911412" w:history="1">
        <w:r w:rsidR="009179DC" w:rsidRPr="008B5275">
          <w:rPr>
            <w:rStyle w:val="Hyperlink"/>
            <w:noProof/>
            <w:lang w:val="de-AT"/>
          </w:rPr>
          <w:t>Abbildung 18: Cloud Design Patterns</w:t>
        </w:r>
        <w:r w:rsidR="009179DC">
          <w:rPr>
            <w:noProof/>
            <w:webHidden/>
          </w:rPr>
          <w:tab/>
        </w:r>
        <w:r w:rsidR="009179DC">
          <w:rPr>
            <w:noProof/>
            <w:webHidden/>
          </w:rPr>
          <w:fldChar w:fldCharType="begin"/>
        </w:r>
        <w:r w:rsidR="009179DC">
          <w:rPr>
            <w:noProof/>
            <w:webHidden/>
          </w:rPr>
          <w:instrText xml:space="preserve"> PAGEREF _Toc10911412 \h </w:instrText>
        </w:r>
        <w:r w:rsidR="009179DC">
          <w:rPr>
            <w:noProof/>
            <w:webHidden/>
          </w:rPr>
        </w:r>
        <w:r w:rsidR="009179DC">
          <w:rPr>
            <w:noProof/>
            <w:webHidden/>
          </w:rPr>
          <w:fldChar w:fldCharType="separate"/>
        </w:r>
        <w:r w:rsidR="00A036A6">
          <w:rPr>
            <w:noProof/>
            <w:webHidden/>
          </w:rPr>
          <w:t>31</w:t>
        </w:r>
        <w:r w:rsidR="009179DC">
          <w:rPr>
            <w:noProof/>
            <w:webHidden/>
          </w:rPr>
          <w:fldChar w:fldCharType="end"/>
        </w:r>
      </w:hyperlink>
    </w:p>
    <w:p w14:paraId="0EDA1D4C" w14:textId="35745CCC" w:rsidR="009179DC" w:rsidRDefault="00005803">
      <w:pPr>
        <w:pStyle w:val="Abbildungsverzeichnis"/>
        <w:tabs>
          <w:tab w:val="right" w:leader="dot" w:pos="9062"/>
        </w:tabs>
        <w:rPr>
          <w:rFonts w:eastAsiaTheme="minorEastAsia"/>
          <w:noProof/>
          <w:sz w:val="22"/>
          <w:lang w:val="de-AT" w:eastAsia="de-AT"/>
        </w:rPr>
      </w:pPr>
      <w:hyperlink w:anchor="_Toc10911413" w:history="1">
        <w:r w:rsidR="009179DC" w:rsidRPr="008B5275">
          <w:rPr>
            <w:rStyle w:val="Hyperlink"/>
            <w:noProof/>
            <w:lang w:val="de-AT"/>
          </w:rPr>
          <w:t>Abbildung 19: Index Table Pattern 1</w:t>
        </w:r>
        <w:r w:rsidR="009179DC">
          <w:rPr>
            <w:noProof/>
            <w:webHidden/>
          </w:rPr>
          <w:tab/>
        </w:r>
        <w:r w:rsidR="009179DC">
          <w:rPr>
            <w:noProof/>
            <w:webHidden/>
          </w:rPr>
          <w:fldChar w:fldCharType="begin"/>
        </w:r>
        <w:r w:rsidR="009179DC">
          <w:rPr>
            <w:noProof/>
            <w:webHidden/>
          </w:rPr>
          <w:instrText xml:space="preserve"> PAGEREF _Toc10911413 \h </w:instrText>
        </w:r>
        <w:r w:rsidR="009179DC">
          <w:rPr>
            <w:noProof/>
            <w:webHidden/>
          </w:rPr>
        </w:r>
        <w:r w:rsidR="009179DC">
          <w:rPr>
            <w:noProof/>
            <w:webHidden/>
          </w:rPr>
          <w:fldChar w:fldCharType="separate"/>
        </w:r>
        <w:r w:rsidR="00A036A6">
          <w:rPr>
            <w:noProof/>
            <w:webHidden/>
          </w:rPr>
          <w:t>32</w:t>
        </w:r>
        <w:r w:rsidR="009179DC">
          <w:rPr>
            <w:noProof/>
            <w:webHidden/>
          </w:rPr>
          <w:fldChar w:fldCharType="end"/>
        </w:r>
      </w:hyperlink>
    </w:p>
    <w:p w14:paraId="60A2AE8B" w14:textId="6C898055" w:rsidR="009179DC" w:rsidRDefault="00005803">
      <w:pPr>
        <w:pStyle w:val="Abbildungsverzeichnis"/>
        <w:tabs>
          <w:tab w:val="right" w:leader="dot" w:pos="9062"/>
        </w:tabs>
        <w:rPr>
          <w:rFonts w:eastAsiaTheme="minorEastAsia"/>
          <w:noProof/>
          <w:sz w:val="22"/>
          <w:lang w:val="de-AT" w:eastAsia="de-AT"/>
        </w:rPr>
      </w:pPr>
      <w:hyperlink w:anchor="_Toc10911414" w:history="1">
        <w:r w:rsidR="009179DC" w:rsidRPr="008B5275">
          <w:rPr>
            <w:rStyle w:val="Hyperlink"/>
            <w:noProof/>
            <w:lang w:val="de-AT"/>
          </w:rPr>
          <w:t>Abbildung 20: Index Table Pattern 2</w:t>
        </w:r>
        <w:r w:rsidR="009179DC">
          <w:rPr>
            <w:noProof/>
            <w:webHidden/>
          </w:rPr>
          <w:tab/>
        </w:r>
        <w:r w:rsidR="009179DC">
          <w:rPr>
            <w:noProof/>
            <w:webHidden/>
          </w:rPr>
          <w:fldChar w:fldCharType="begin"/>
        </w:r>
        <w:r w:rsidR="009179DC">
          <w:rPr>
            <w:noProof/>
            <w:webHidden/>
          </w:rPr>
          <w:instrText xml:space="preserve"> PAGEREF _Toc10911414 \h </w:instrText>
        </w:r>
        <w:r w:rsidR="009179DC">
          <w:rPr>
            <w:noProof/>
            <w:webHidden/>
          </w:rPr>
        </w:r>
        <w:r w:rsidR="009179DC">
          <w:rPr>
            <w:noProof/>
            <w:webHidden/>
          </w:rPr>
          <w:fldChar w:fldCharType="separate"/>
        </w:r>
        <w:r w:rsidR="00A036A6">
          <w:rPr>
            <w:noProof/>
            <w:webHidden/>
          </w:rPr>
          <w:t>32</w:t>
        </w:r>
        <w:r w:rsidR="009179DC">
          <w:rPr>
            <w:noProof/>
            <w:webHidden/>
          </w:rPr>
          <w:fldChar w:fldCharType="end"/>
        </w:r>
      </w:hyperlink>
    </w:p>
    <w:p w14:paraId="5C0F04B4" w14:textId="7D440A88" w:rsidR="009179DC" w:rsidRDefault="00005803">
      <w:pPr>
        <w:pStyle w:val="Abbildungsverzeichnis"/>
        <w:tabs>
          <w:tab w:val="right" w:leader="dot" w:pos="9062"/>
        </w:tabs>
        <w:rPr>
          <w:rFonts w:eastAsiaTheme="minorEastAsia"/>
          <w:noProof/>
          <w:sz w:val="22"/>
          <w:lang w:val="de-AT" w:eastAsia="de-AT"/>
        </w:rPr>
      </w:pPr>
      <w:hyperlink w:anchor="_Toc10911415" w:history="1">
        <w:r w:rsidR="009179DC" w:rsidRPr="008B5275">
          <w:rPr>
            <w:rStyle w:val="Hyperlink"/>
            <w:noProof/>
            <w:lang w:val="de-AT"/>
          </w:rPr>
          <w:t>Abbildung 21: Valet Key Pattern</w:t>
        </w:r>
        <w:r w:rsidR="009179DC">
          <w:rPr>
            <w:noProof/>
            <w:webHidden/>
          </w:rPr>
          <w:tab/>
        </w:r>
        <w:r w:rsidR="009179DC">
          <w:rPr>
            <w:noProof/>
            <w:webHidden/>
          </w:rPr>
          <w:fldChar w:fldCharType="begin"/>
        </w:r>
        <w:r w:rsidR="009179DC">
          <w:rPr>
            <w:noProof/>
            <w:webHidden/>
          </w:rPr>
          <w:instrText xml:space="preserve"> PAGEREF _Toc10911415 \h </w:instrText>
        </w:r>
        <w:r w:rsidR="009179DC">
          <w:rPr>
            <w:noProof/>
            <w:webHidden/>
          </w:rPr>
        </w:r>
        <w:r w:rsidR="009179DC">
          <w:rPr>
            <w:noProof/>
            <w:webHidden/>
          </w:rPr>
          <w:fldChar w:fldCharType="separate"/>
        </w:r>
        <w:r w:rsidR="00A036A6">
          <w:rPr>
            <w:noProof/>
            <w:webHidden/>
          </w:rPr>
          <w:t>33</w:t>
        </w:r>
        <w:r w:rsidR="009179DC">
          <w:rPr>
            <w:noProof/>
            <w:webHidden/>
          </w:rPr>
          <w:fldChar w:fldCharType="end"/>
        </w:r>
      </w:hyperlink>
    </w:p>
    <w:p w14:paraId="4734510C" w14:textId="7791FCBE" w:rsidR="009179DC" w:rsidRDefault="00005803">
      <w:pPr>
        <w:pStyle w:val="Abbildungsverzeichnis"/>
        <w:tabs>
          <w:tab w:val="right" w:leader="dot" w:pos="9062"/>
        </w:tabs>
        <w:rPr>
          <w:rFonts w:eastAsiaTheme="minorEastAsia"/>
          <w:noProof/>
          <w:sz w:val="22"/>
          <w:lang w:val="de-AT" w:eastAsia="de-AT"/>
        </w:rPr>
      </w:pPr>
      <w:hyperlink w:anchor="_Toc10911416" w:history="1">
        <w:r w:rsidR="009179DC" w:rsidRPr="008B5275">
          <w:rPr>
            <w:rStyle w:val="Hyperlink"/>
            <w:noProof/>
            <w:lang w:val="de-AT"/>
          </w:rPr>
          <w:t>Abbildung 22: Gateway Aggregation Pattern</w:t>
        </w:r>
        <w:r w:rsidR="009179DC">
          <w:rPr>
            <w:noProof/>
            <w:webHidden/>
          </w:rPr>
          <w:tab/>
        </w:r>
        <w:r w:rsidR="009179DC">
          <w:rPr>
            <w:noProof/>
            <w:webHidden/>
          </w:rPr>
          <w:fldChar w:fldCharType="begin"/>
        </w:r>
        <w:r w:rsidR="009179DC">
          <w:rPr>
            <w:noProof/>
            <w:webHidden/>
          </w:rPr>
          <w:instrText xml:space="preserve"> PAGEREF _Toc10911416 \h </w:instrText>
        </w:r>
        <w:r w:rsidR="009179DC">
          <w:rPr>
            <w:noProof/>
            <w:webHidden/>
          </w:rPr>
        </w:r>
        <w:r w:rsidR="009179DC">
          <w:rPr>
            <w:noProof/>
            <w:webHidden/>
          </w:rPr>
          <w:fldChar w:fldCharType="separate"/>
        </w:r>
        <w:r w:rsidR="00A036A6">
          <w:rPr>
            <w:noProof/>
            <w:webHidden/>
          </w:rPr>
          <w:t>34</w:t>
        </w:r>
        <w:r w:rsidR="009179DC">
          <w:rPr>
            <w:noProof/>
            <w:webHidden/>
          </w:rPr>
          <w:fldChar w:fldCharType="end"/>
        </w:r>
      </w:hyperlink>
    </w:p>
    <w:p w14:paraId="3D16032A" w14:textId="4BB94B69" w:rsidR="009179DC" w:rsidRDefault="00005803">
      <w:pPr>
        <w:pStyle w:val="Abbildungsverzeichnis"/>
        <w:tabs>
          <w:tab w:val="right" w:leader="dot" w:pos="9062"/>
        </w:tabs>
        <w:rPr>
          <w:rFonts w:eastAsiaTheme="minorEastAsia"/>
          <w:noProof/>
          <w:sz w:val="22"/>
          <w:lang w:val="de-AT" w:eastAsia="de-AT"/>
        </w:rPr>
      </w:pPr>
      <w:hyperlink w:anchor="_Toc10911417" w:history="1">
        <w:r w:rsidR="009179DC" w:rsidRPr="008B5275">
          <w:rPr>
            <w:rStyle w:val="Hyperlink"/>
            <w:noProof/>
            <w:lang w:val="de-AT"/>
          </w:rPr>
          <w:t>Abbildung 23: Gateway Routing Pattern</w:t>
        </w:r>
        <w:r w:rsidR="009179DC">
          <w:rPr>
            <w:noProof/>
            <w:webHidden/>
          </w:rPr>
          <w:tab/>
        </w:r>
        <w:r w:rsidR="009179DC">
          <w:rPr>
            <w:noProof/>
            <w:webHidden/>
          </w:rPr>
          <w:fldChar w:fldCharType="begin"/>
        </w:r>
        <w:r w:rsidR="009179DC">
          <w:rPr>
            <w:noProof/>
            <w:webHidden/>
          </w:rPr>
          <w:instrText xml:space="preserve"> PAGEREF _Toc10911417 \h </w:instrText>
        </w:r>
        <w:r w:rsidR="009179DC">
          <w:rPr>
            <w:noProof/>
            <w:webHidden/>
          </w:rPr>
        </w:r>
        <w:r w:rsidR="009179DC">
          <w:rPr>
            <w:noProof/>
            <w:webHidden/>
          </w:rPr>
          <w:fldChar w:fldCharType="separate"/>
        </w:r>
        <w:r w:rsidR="00A036A6">
          <w:rPr>
            <w:noProof/>
            <w:webHidden/>
          </w:rPr>
          <w:t>35</w:t>
        </w:r>
        <w:r w:rsidR="009179DC">
          <w:rPr>
            <w:noProof/>
            <w:webHidden/>
          </w:rPr>
          <w:fldChar w:fldCharType="end"/>
        </w:r>
      </w:hyperlink>
    </w:p>
    <w:p w14:paraId="108438E1" w14:textId="668550A0" w:rsidR="009179DC" w:rsidRDefault="00005803">
      <w:pPr>
        <w:pStyle w:val="Abbildungsverzeichnis"/>
        <w:tabs>
          <w:tab w:val="right" w:leader="dot" w:pos="9062"/>
        </w:tabs>
        <w:rPr>
          <w:rFonts w:eastAsiaTheme="minorEastAsia"/>
          <w:noProof/>
          <w:sz w:val="22"/>
          <w:lang w:val="de-AT" w:eastAsia="de-AT"/>
        </w:rPr>
      </w:pPr>
      <w:hyperlink w:anchor="_Toc10911418" w:history="1">
        <w:r w:rsidR="009179DC" w:rsidRPr="008B5275">
          <w:rPr>
            <w:rStyle w:val="Hyperlink"/>
            <w:noProof/>
            <w:lang w:val="de-AT"/>
          </w:rPr>
          <w:t>Abbildung 24: Strangler Pattern</w:t>
        </w:r>
        <w:r w:rsidR="009179DC">
          <w:rPr>
            <w:noProof/>
            <w:webHidden/>
          </w:rPr>
          <w:tab/>
        </w:r>
        <w:r w:rsidR="009179DC">
          <w:rPr>
            <w:noProof/>
            <w:webHidden/>
          </w:rPr>
          <w:fldChar w:fldCharType="begin"/>
        </w:r>
        <w:r w:rsidR="009179DC">
          <w:rPr>
            <w:noProof/>
            <w:webHidden/>
          </w:rPr>
          <w:instrText xml:space="preserve"> PAGEREF _Toc10911418 \h </w:instrText>
        </w:r>
        <w:r w:rsidR="009179DC">
          <w:rPr>
            <w:noProof/>
            <w:webHidden/>
          </w:rPr>
        </w:r>
        <w:r w:rsidR="009179DC">
          <w:rPr>
            <w:noProof/>
            <w:webHidden/>
          </w:rPr>
          <w:fldChar w:fldCharType="separate"/>
        </w:r>
        <w:r w:rsidR="00A036A6">
          <w:rPr>
            <w:noProof/>
            <w:webHidden/>
          </w:rPr>
          <w:t>35</w:t>
        </w:r>
        <w:r w:rsidR="009179DC">
          <w:rPr>
            <w:noProof/>
            <w:webHidden/>
          </w:rPr>
          <w:fldChar w:fldCharType="end"/>
        </w:r>
      </w:hyperlink>
    </w:p>
    <w:p w14:paraId="3B86C251" w14:textId="0C1B8FD3" w:rsidR="009179DC" w:rsidRDefault="00005803">
      <w:pPr>
        <w:pStyle w:val="Abbildungsverzeichnis"/>
        <w:tabs>
          <w:tab w:val="right" w:leader="dot" w:pos="9062"/>
        </w:tabs>
        <w:rPr>
          <w:rFonts w:eastAsiaTheme="minorEastAsia"/>
          <w:noProof/>
          <w:sz w:val="22"/>
          <w:lang w:val="de-AT" w:eastAsia="de-AT"/>
        </w:rPr>
      </w:pPr>
      <w:hyperlink w:anchor="_Toc10911419" w:history="1">
        <w:r w:rsidR="009179DC" w:rsidRPr="008B5275">
          <w:rPr>
            <w:rStyle w:val="Hyperlink"/>
            <w:noProof/>
            <w:lang w:val="de-AT"/>
          </w:rPr>
          <w:t>Abbildung 25: Bulkhead pattern</w:t>
        </w:r>
        <w:r w:rsidR="009179DC">
          <w:rPr>
            <w:noProof/>
            <w:webHidden/>
          </w:rPr>
          <w:tab/>
        </w:r>
        <w:r w:rsidR="009179DC">
          <w:rPr>
            <w:noProof/>
            <w:webHidden/>
          </w:rPr>
          <w:fldChar w:fldCharType="begin"/>
        </w:r>
        <w:r w:rsidR="009179DC">
          <w:rPr>
            <w:noProof/>
            <w:webHidden/>
          </w:rPr>
          <w:instrText xml:space="preserve"> PAGEREF _Toc10911419 \h </w:instrText>
        </w:r>
        <w:r w:rsidR="009179DC">
          <w:rPr>
            <w:noProof/>
            <w:webHidden/>
          </w:rPr>
        </w:r>
        <w:r w:rsidR="009179DC">
          <w:rPr>
            <w:noProof/>
            <w:webHidden/>
          </w:rPr>
          <w:fldChar w:fldCharType="separate"/>
        </w:r>
        <w:r w:rsidR="00A036A6">
          <w:rPr>
            <w:noProof/>
            <w:webHidden/>
          </w:rPr>
          <w:t>37</w:t>
        </w:r>
        <w:r w:rsidR="009179DC">
          <w:rPr>
            <w:noProof/>
            <w:webHidden/>
          </w:rPr>
          <w:fldChar w:fldCharType="end"/>
        </w:r>
      </w:hyperlink>
    </w:p>
    <w:p w14:paraId="3BD96834" w14:textId="1AFAE43D" w:rsidR="009179DC" w:rsidRDefault="00005803">
      <w:pPr>
        <w:pStyle w:val="Abbildungsverzeichnis"/>
        <w:tabs>
          <w:tab w:val="right" w:leader="dot" w:pos="9062"/>
        </w:tabs>
        <w:rPr>
          <w:rFonts w:eastAsiaTheme="minorEastAsia"/>
          <w:noProof/>
          <w:sz w:val="22"/>
          <w:lang w:val="de-AT" w:eastAsia="de-AT"/>
        </w:rPr>
      </w:pPr>
      <w:hyperlink w:anchor="_Toc10911420" w:history="1">
        <w:r w:rsidR="009179DC" w:rsidRPr="008B5275">
          <w:rPr>
            <w:rStyle w:val="Hyperlink"/>
            <w:noProof/>
            <w:lang w:val="de-AT"/>
          </w:rPr>
          <w:t>Abbildung 26 - Lift &amp; Shift Migration</w:t>
        </w:r>
        <w:r w:rsidR="009179DC">
          <w:rPr>
            <w:noProof/>
            <w:webHidden/>
          </w:rPr>
          <w:tab/>
        </w:r>
        <w:r w:rsidR="009179DC">
          <w:rPr>
            <w:noProof/>
            <w:webHidden/>
          </w:rPr>
          <w:fldChar w:fldCharType="begin"/>
        </w:r>
        <w:r w:rsidR="009179DC">
          <w:rPr>
            <w:noProof/>
            <w:webHidden/>
          </w:rPr>
          <w:instrText xml:space="preserve"> PAGEREF _Toc10911420 \h </w:instrText>
        </w:r>
        <w:r w:rsidR="009179DC">
          <w:rPr>
            <w:noProof/>
            <w:webHidden/>
          </w:rPr>
        </w:r>
        <w:r w:rsidR="009179DC">
          <w:rPr>
            <w:noProof/>
            <w:webHidden/>
          </w:rPr>
          <w:fldChar w:fldCharType="separate"/>
        </w:r>
        <w:r w:rsidR="00A036A6">
          <w:rPr>
            <w:noProof/>
            <w:webHidden/>
          </w:rPr>
          <w:t>40</w:t>
        </w:r>
        <w:r w:rsidR="009179DC">
          <w:rPr>
            <w:noProof/>
            <w:webHidden/>
          </w:rPr>
          <w:fldChar w:fldCharType="end"/>
        </w:r>
      </w:hyperlink>
    </w:p>
    <w:p w14:paraId="1E7F775F" w14:textId="374C26FF" w:rsidR="009179DC" w:rsidRDefault="00005803">
      <w:pPr>
        <w:pStyle w:val="Abbildungsverzeichnis"/>
        <w:tabs>
          <w:tab w:val="right" w:leader="dot" w:pos="9062"/>
        </w:tabs>
        <w:rPr>
          <w:rFonts w:eastAsiaTheme="minorEastAsia"/>
          <w:noProof/>
          <w:sz w:val="22"/>
          <w:lang w:val="de-AT" w:eastAsia="de-AT"/>
        </w:rPr>
      </w:pPr>
      <w:hyperlink w:anchor="_Toc10911421" w:history="1">
        <w:r w:rsidR="009179DC" w:rsidRPr="008B5275">
          <w:rPr>
            <w:rStyle w:val="Hyperlink"/>
            <w:noProof/>
            <w:lang w:val="de-AT"/>
          </w:rPr>
          <w:t>Abbildung 27 - Docker in Azure VM</w:t>
        </w:r>
        <w:r w:rsidR="009179DC">
          <w:rPr>
            <w:noProof/>
            <w:webHidden/>
          </w:rPr>
          <w:tab/>
        </w:r>
        <w:r w:rsidR="009179DC">
          <w:rPr>
            <w:noProof/>
            <w:webHidden/>
          </w:rPr>
          <w:fldChar w:fldCharType="begin"/>
        </w:r>
        <w:r w:rsidR="009179DC">
          <w:rPr>
            <w:noProof/>
            <w:webHidden/>
          </w:rPr>
          <w:instrText xml:space="preserve"> PAGEREF _Toc10911421 \h </w:instrText>
        </w:r>
        <w:r w:rsidR="009179DC">
          <w:rPr>
            <w:noProof/>
            <w:webHidden/>
          </w:rPr>
        </w:r>
        <w:r w:rsidR="009179DC">
          <w:rPr>
            <w:noProof/>
            <w:webHidden/>
          </w:rPr>
          <w:fldChar w:fldCharType="separate"/>
        </w:r>
        <w:r w:rsidR="00A036A6">
          <w:rPr>
            <w:noProof/>
            <w:webHidden/>
          </w:rPr>
          <w:t>41</w:t>
        </w:r>
        <w:r w:rsidR="009179DC">
          <w:rPr>
            <w:noProof/>
            <w:webHidden/>
          </w:rPr>
          <w:fldChar w:fldCharType="end"/>
        </w:r>
      </w:hyperlink>
    </w:p>
    <w:p w14:paraId="7CF036B5" w14:textId="0A7F5689" w:rsidR="00097117" w:rsidRPr="00095967" w:rsidRDefault="00097117" w:rsidP="00FE18DE">
      <w:pPr>
        <w:pStyle w:val="Verzeichnisse"/>
        <w:rPr>
          <w:lang w:val="de-AT"/>
        </w:rPr>
      </w:pPr>
      <w:r w:rsidRPr="00095967">
        <w:rPr>
          <w:lang w:val="de-AT"/>
        </w:rPr>
        <w:fldChar w:fldCharType="end"/>
      </w:r>
      <w:r w:rsidRPr="00095967">
        <w:rPr>
          <w:lang w:val="de-AT"/>
        </w:rPr>
        <w:t>Tabellenverzeichnis</w:t>
      </w:r>
    </w:p>
    <w:p w14:paraId="58B4352B" w14:textId="0F56B7EA" w:rsidR="00FE18DE" w:rsidRPr="00095967" w:rsidRDefault="00097117">
      <w:pPr>
        <w:rPr>
          <w:lang w:val="de-AT"/>
        </w:rPr>
      </w:pPr>
      <w:r w:rsidRPr="00095967">
        <w:rPr>
          <w:lang w:val="de-AT"/>
        </w:rPr>
        <w:fldChar w:fldCharType="begin"/>
      </w:r>
      <w:r w:rsidRPr="00095967">
        <w:rPr>
          <w:lang w:val="de-AT"/>
        </w:rPr>
        <w:instrText xml:space="preserve"> TOC \h \z \c "Tabelle" </w:instrText>
      </w:r>
      <w:r w:rsidRPr="00095967">
        <w:rPr>
          <w:lang w:val="de-AT"/>
        </w:rPr>
        <w:fldChar w:fldCharType="separate"/>
      </w:r>
      <w:r w:rsidR="009E4B05" w:rsidRPr="00095967">
        <w:rPr>
          <w:b/>
          <w:lang w:val="de-AT"/>
        </w:rPr>
        <w:t>Es konnten keine Einträge für ein Abbildungsverzeichnis gefunden werden.</w:t>
      </w:r>
      <w:r w:rsidRPr="00095967">
        <w:rPr>
          <w:lang w:val="de-AT"/>
        </w:rPr>
        <w:fldChar w:fldCharType="end"/>
      </w:r>
    </w:p>
    <w:p w14:paraId="68057E5F" w14:textId="42C48330" w:rsidR="00600CE6" w:rsidRPr="00095967" w:rsidRDefault="000717DD" w:rsidP="00DB374D">
      <w:pPr>
        <w:spacing w:after="160" w:line="259" w:lineRule="auto"/>
        <w:jc w:val="left"/>
        <w:rPr>
          <w:lang w:val="de-AT"/>
        </w:rPr>
      </w:pPr>
      <w:r w:rsidRPr="00095967">
        <w:rPr>
          <w:lang w:val="de-AT"/>
        </w:rPr>
        <w:br w:type="page"/>
      </w:r>
    </w:p>
    <w:p w14:paraId="71060C66" w14:textId="30A5AA6D" w:rsidR="00F951DA" w:rsidRPr="00095967" w:rsidRDefault="00A318B1" w:rsidP="00B86B10">
      <w:pPr>
        <w:pStyle w:val="berschrift1"/>
        <w:rPr>
          <w:lang w:val="de-AT"/>
        </w:rPr>
      </w:pPr>
      <w:bookmarkStart w:id="1" w:name="_Toc10911354"/>
      <w:r w:rsidRPr="00095967">
        <w:rPr>
          <w:lang w:val="de-AT"/>
        </w:rPr>
        <w:lastRenderedPageBreak/>
        <w:t>Microservices</w:t>
      </w:r>
      <w:bookmarkEnd w:id="1"/>
    </w:p>
    <w:p w14:paraId="10BB8BB6" w14:textId="09E9B95D" w:rsidR="00BB308C" w:rsidRPr="00095967" w:rsidRDefault="00E8074E" w:rsidP="00BB308C">
      <w:pPr>
        <w:rPr>
          <w:lang w:val="de-AT"/>
        </w:rPr>
      </w:pPr>
      <w:r w:rsidRPr="00095967">
        <w:rPr>
          <w:lang w:val="de-AT"/>
        </w:rPr>
        <w:t xml:space="preserve">Die Wahl der Architektur fiel bei EasyBiz </w:t>
      </w:r>
      <w:r w:rsidR="002B58A1" w:rsidRPr="00095967">
        <w:rPr>
          <w:lang w:val="de-AT"/>
        </w:rPr>
        <w:t xml:space="preserve">auf Microservices. </w:t>
      </w:r>
      <w:r w:rsidR="002F0A43" w:rsidRPr="00095967">
        <w:rPr>
          <w:lang w:val="de-AT"/>
        </w:rPr>
        <w:t xml:space="preserve">Diese </w:t>
      </w:r>
      <w:r w:rsidR="00BB308C" w:rsidRPr="00095967">
        <w:rPr>
          <w:lang w:val="de-AT"/>
        </w:rPr>
        <w:t>besteht aus</w:t>
      </w:r>
      <w:r w:rsidR="00F3742F" w:rsidRPr="00095967">
        <w:rPr>
          <w:lang w:val="de-AT"/>
        </w:rPr>
        <w:t xml:space="preserve"> </w:t>
      </w:r>
      <w:r w:rsidR="00BB308C" w:rsidRPr="00095967">
        <w:rPr>
          <w:lang w:val="de-AT"/>
        </w:rPr>
        <w:t xml:space="preserve">einer Sammlung von kleinen, autonomen Services. Jeder Service ist </w:t>
      </w:r>
      <w:r w:rsidR="007E4599" w:rsidRPr="00095967">
        <w:rPr>
          <w:lang w:val="de-AT"/>
        </w:rPr>
        <w:t>in sich geschlossen und sollte eine einzige Geschäftsfähigkeit implementieren</w:t>
      </w:r>
      <w:r w:rsidR="000050B3" w:rsidRPr="00095967">
        <w:rPr>
          <w:lang w:val="de-AT"/>
        </w:rPr>
        <w:t>.</w:t>
      </w:r>
      <w:r w:rsidR="002F0A43" w:rsidRPr="00095967">
        <w:rPr>
          <w:lang w:val="de-AT"/>
        </w:rPr>
        <w:t xml:space="preserve"> Die nachfolgende Abbildung </w:t>
      </w:r>
      <w:r w:rsidR="00A97227" w:rsidRPr="00095967">
        <w:rPr>
          <w:lang w:val="de-AT"/>
        </w:rPr>
        <w:t>bildet</w:t>
      </w:r>
      <w:r w:rsidR="002F0A43" w:rsidRPr="00095967">
        <w:rPr>
          <w:lang w:val="de-AT"/>
        </w:rPr>
        <w:t xml:space="preserve"> die verschiedenen Microservices </w:t>
      </w:r>
      <w:r w:rsidR="00A97227" w:rsidRPr="00095967">
        <w:rPr>
          <w:lang w:val="de-AT"/>
        </w:rPr>
        <w:t>von Easy</w:t>
      </w:r>
      <w:r w:rsidR="0008551B" w:rsidRPr="00095967">
        <w:rPr>
          <w:lang w:val="de-AT"/>
        </w:rPr>
        <w:t>B</w:t>
      </w:r>
      <w:r w:rsidR="00A97227" w:rsidRPr="00095967">
        <w:rPr>
          <w:lang w:val="de-AT"/>
        </w:rPr>
        <w:t xml:space="preserve">iz ab. </w:t>
      </w:r>
    </w:p>
    <w:p w14:paraId="3DE43251" w14:textId="77777777" w:rsidR="008D47B2" w:rsidRPr="00095967" w:rsidRDefault="004E343F" w:rsidP="008D47B2">
      <w:pPr>
        <w:keepNext/>
        <w:jc w:val="center"/>
        <w:rPr>
          <w:lang w:val="de-AT"/>
        </w:rPr>
      </w:pPr>
      <w:r w:rsidRPr="00095967">
        <w:rPr>
          <w:noProof/>
          <w:lang w:val="de-AT"/>
        </w:rPr>
        <w:drawing>
          <wp:inline distT="0" distB="0" distL="0" distR="0" wp14:anchorId="462E2F7D" wp14:editId="7BD700FC">
            <wp:extent cx="4889498" cy="3647543"/>
            <wp:effectExtent l="0" t="0" r="6350" b="0"/>
            <wp:docPr id="10147897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4">
                      <a:extLst>
                        <a:ext uri="{28A0092B-C50C-407E-A947-70E740481C1C}">
                          <a14:useLocalDpi xmlns:a14="http://schemas.microsoft.com/office/drawing/2010/main" val="0"/>
                        </a:ext>
                      </a:extLst>
                    </a:blip>
                    <a:stretch>
                      <a:fillRect/>
                    </a:stretch>
                  </pic:blipFill>
                  <pic:spPr>
                    <a:xfrm>
                      <a:off x="0" y="0"/>
                      <a:ext cx="4889498" cy="3647543"/>
                    </a:xfrm>
                    <a:prstGeom prst="rect">
                      <a:avLst/>
                    </a:prstGeom>
                  </pic:spPr>
                </pic:pic>
              </a:graphicData>
            </a:graphic>
          </wp:inline>
        </w:drawing>
      </w:r>
    </w:p>
    <w:p w14:paraId="6E9D3C0D" w14:textId="6D31B137" w:rsidR="009F0CFB" w:rsidRPr="00095967" w:rsidRDefault="008D47B2" w:rsidP="008D47B2">
      <w:pPr>
        <w:pStyle w:val="Beschriftung"/>
        <w:jc w:val="center"/>
        <w:rPr>
          <w:rFonts w:ascii="Calibri" w:eastAsia="Calibri" w:hAnsi="Calibri" w:cs="Calibri"/>
          <w:szCs w:val="24"/>
          <w:lang w:val="de-AT"/>
        </w:rPr>
      </w:pPr>
      <w:bookmarkStart w:id="2" w:name="_Toc10911396"/>
      <w:r w:rsidRPr="00095967">
        <w:rPr>
          <w:lang w:val="de-AT"/>
        </w:rPr>
        <w:t xml:space="preserve">Abbildung </w:t>
      </w:r>
      <w:r w:rsidR="005F4F05" w:rsidRPr="00095967">
        <w:rPr>
          <w:lang w:val="de-AT"/>
        </w:rPr>
        <w:fldChar w:fldCharType="begin"/>
      </w:r>
      <w:r w:rsidR="005F4F05" w:rsidRPr="00095967">
        <w:rPr>
          <w:lang w:val="de-AT"/>
        </w:rPr>
        <w:instrText xml:space="preserve"> SEQ Abbildung \* ARABIC </w:instrText>
      </w:r>
      <w:r w:rsidR="005F4F05" w:rsidRPr="00095967">
        <w:rPr>
          <w:lang w:val="de-AT"/>
        </w:rPr>
        <w:fldChar w:fldCharType="separate"/>
      </w:r>
      <w:r w:rsidR="00A036A6">
        <w:rPr>
          <w:noProof/>
          <w:lang w:val="de-AT"/>
        </w:rPr>
        <w:t>1</w:t>
      </w:r>
      <w:r w:rsidR="005F4F05" w:rsidRPr="00095967">
        <w:rPr>
          <w:noProof/>
          <w:lang w:val="de-AT"/>
        </w:rPr>
        <w:fldChar w:fldCharType="end"/>
      </w:r>
      <w:r w:rsidRPr="00095967">
        <w:rPr>
          <w:lang w:val="de-AT"/>
        </w:rPr>
        <w:t xml:space="preserve"> - EasyBiz Microservice Architektur</w:t>
      </w:r>
      <w:bookmarkEnd w:id="2"/>
    </w:p>
    <w:p w14:paraId="1BABE18C" w14:textId="213F212E" w:rsidR="005B3E53" w:rsidRPr="00095967" w:rsidRDefault="005B3E53" w:rsidP="009F0CFB">
      <w:pPr>
        <w:rPr>
          <w:rFonts w:ascii="Calibri" w:eastAsia="Calibri" w:hAnsi="Calibri" w:cs="Calibri"/>
          <w:lang w:val="de-AT"/>
        </w:rPr>
      </w:pPr>
      <w:r w:rsidRPr="00095967">
        <w:rPr>
          <w:rFonts w:ascii="Calibri" w:eastAsia="Calibri" w:hAnsi="Calibri" w:cs="Calibri"/>
          <w:lang w:val="de-AT"/>
        </w:rPr>
        <w:t xml:space="preserve">Der aktuelle IST Zustand der Architektur lässt sich eher als SOA Architektur beschreiben, da die Services nicht so schlank und nicht </w:t>
      </w:r>
      <w:r w:rsidR="007E3685" w:rsidRPr="00095967">
        <w:rPr>
          <w:rFonts w:ascii="Calibri" w:eastAsia="Calibri" w:hAnsi="Calibri" w:cs="Calibri"/>
          <w:lang w:val="de-AT"/>
        </w:rPr>
        <w:t xml:space="preserve">so locker verbunden sind, wie es eigentlich für eine Microservices Architektur notwendig wäre. </w:t>
      </w:r>
      <w:r w:rsidR="00AB6C78" w:rsidRPr="00095967">
        <w:rPr>
          <w:rFonts w:ascii="Calibri" w:eastAsia="Calibri" w:hAnsi="Calibri" w:cs="Calibri"/>
          <w:lang w:val="de-AT"/>
        </w:rPr>
        <w:t>So wurde zum Beispiel bei den Microservices</w:t>
      </w:r>
      <w:r w:rsidR="00E965B2" w:rsidRPr="00095967">
        <w:rPr>
          <w:rFonts w:ascii="Calibri" w:eastAsia="Calibri" w:hAnsi="Calibri" w:cs="Calibri"/>
          <w:lang w:val="de-AT"/>
        </w:rPr>
        <w:t xml:space="preserve"> teilweise im Code „localhost“ </w:t>
      </w:r>
      <w:r w:rsidR="6D69DD77" w:rsidRPr="00095967">
        <w:rPr>
          <w:rFonts w:ascii="Calibri" w:eastAsia="Calibri" w:hAnsi="Calibri" w:cs="Calibri"/>
          <w:lang w:val="de-AT"/>
        </w:rPr>
        <w:t>angegeben</w:t>
      </w:r>
      <w:r w:rsidR="00745B75" w:rsidRPr="00095967">
        <w:rPr>
          <w:rFonts w:ascii="Calibri" w:eastAsia="Calibri" w:hAnsi="Calibri" w:cs="Calibri"/>
          <w:lang w:val="de-AT"/>
        </w:rPr>
        <w:t xml:space="preserve">, </w:t>
      </w:r>
      <w:r w:rsidR="009F18BD" w:rsidRPr="00095967">
        <w:rPr>
          <w:rFonts w:ascii="Calibri" w:eastAsia="Calibri" w:hAnsi="Calibri" w:cs="Calibri"/>
          <w:lang w:val="de-AT"/>
        </w:rPr>
        <w:t>obwohl die IP Adressen automatisch durch die Services eingetragen werden sollte</w:t>
      </w:r>
      <w:r w:rsidR="00067A97" w:rsidRPr="00095967">
        <w:rPr>
          <w:rFonts w:ascii="Calibri" w:eastAsia="Calibri" w:hAnsi="Calibri" w:cs="Calibri"/>
          <w:lang w:val="de-AT"/>
        </w:rPr>
        <w:t xml:space="preserve">. </w:t>
      </w:r>
      <w:r w:rsidR="0058073F" w:rsidRPr="00095967">
        <w:rPr>
          <w:rFonts w:ascii="Calibri" w:eastAsia="Calibri" w:hAnsi="Calibri" w:cs="Calibri"/>
          <w:lang w:val="de-AT"/>
        </w:rPr>
        <w:t xml:space="preserve">Für eine richtige Microservice Architektur müsste ein </w:t>
      </w:r>
      <w:r w:rsidR="00437186" w:rsidRPr="00095967">
        <w:rPr>
          <w:rFonts w:ascii="Calibri" w:eastAsia="Calibri" w:hAnsi="Calibri" w:cs="Calibri"/>
          <w:lang w:val="de-AT"/>
        </w:rPr>
        <w:t>R</w:t>
      </w:r>
      <w:r w:rsidR="0058073F" w:rsidRPr="00095967">
        <w:rPr>
          <w:rFonts w:ascii="Calibri" w:eastAsia="Calibri" w:hAnsi="Calibri" w:cs="Calibri"/>
          <w:lang w:val="de-AT"/>
        </w:rPr>
        <w:t>eengineering des Codes erfolgen</w:t>
      </w:r>
      <w:r w:rsidR="005856CC" w:rsidRPr="00095967">
        <w:rPr>
          <w:rFonts w:ascii="Calibri" w:eastAsia="Calibri" w:hAnsi="Calibri" w:cs="Calibri"/>
          <w:lang w:val="de-AT"/>
        </w:rPr>
        <w:t xml:space="preserve">, was im aktuellen Stand nicht </w:t>
      </w:r>
      <w:r w:rsidR="002B2399" w:rsidRPr="00095967">
        <w:rPr>
          <w:rFonts w:ascii="Calibri" w:eastAsia="Calibri" w:hAnsi="Calibri" w:cs="Calibri"/>
          <w:lang w:val="de-AT"/>
        </w:rPr>
        <w:t>Teil der Zielsetzung</w:t>
      </w:r>
      <w:r w:rsidR="005856CC" w:rsidRPr="00095967">
        <w:rPr>
          <w:rFonts w:ascii="Calibri" w:eastAsia="Calibri" w:hAnsi="Calibri" w:cs="Calibri"/>
          <w:lang w:val="de-AT"/>
        </w:rPr>
        <w:t xml:space="preserve"> ist. </w:t>
      </w:r>
    </w:p>
    <w:p w14:paraId="58C92D2C" w14:textId="19D28D37" w:rsidR="009F0CFB" w:rsidRPr="00095967" w:rsidRDefault="009F0CFB" w:rsidP="009F0CFB">
      <w:pPr>
        <w:pStyle w:val="berschrift2"/>
        <w:rPr>
          <w:lang w:val="de-AT"/>
        </w:rPr>
      </w:pPr>
      <w:bookmarkStart w:id="3" w:name="_Toc10911355"/>
      <w:r w:rsidRPr="00095967">
        <w:rPr>
          <w:lang w:val="de-AT"/>
        </w:rPr>
        <w:t>GUI</w:t>
      </w:r>
      <w:bookmarkEnd w:id="3"/>
    </w:p>
    <w:p w14:paraId="1D723558" w14:textId="6B0B6504" w:rsidR="006F444A" w:rsidRPr="00095967" w:rsidRDefault="00947487" w:rsidP="006F444A">
      <w:pPr>
        <w:rPr>
          <w:rFonts w:ascii="Calibri" w:hAnsi="Calibri"/>
          <w:color w:val="000000"/>
          <w:szCs w:val="24"/>
          <w:lang w:val="de-AT"/>
        </w:rPr>
      </w:pPr>
      <w:r w:rsidRPr="00095967">
        <w:rPr>
          <w:lang w:val="de-AT"/>
        </w:rPr>
        <w:t>Die Angular</w:t>
      </w:r>
      <w:r w:rsidR="00936FBA" w:rsidRPr="00095967">
        <w:rPr>
          <w:lang w:val="de-AT"/>
        </w:rPr>
        <w:t xml:space="preserve"> GUI stellt den Benutzerinnen bzw. Benutzern eine grafische Oberfläche bereit, damit diese die Komponenten des Prototyp</w:t>
      </w:r>
      <w:r w:rsidR="00616096" w:rsidRPr="00095967">
        <w:rPr>
          <w:lang w:val="de-AT"/>
        </w:rPr>
        <w:t>s</w:t>
      </w:r>
      <w:r w:rsidR="00936FBA" w:rsidRPr="00095967">
        <w:rPr>
          <w:lang w:val="de-AT"/>
        </w:rPr>
        <w:t xml:space="preserve"> bedienen können. </w:t>
      </w:r>
      <w:r w:rsidR="00DA3AA4" w:rsidRPr="00095967">
        <w:rPr>
          <w:rFonts w:ascii="Calibri" w:hAnsi="Calibri"/>
          <w:color w:val="000000"/>
          <w:szCs w:val="24"/>
          <w:lang w:val="de-AT"/>
        </w:rPr>
        <w:t>Demgemäß werden</w:t>
      </w:r>
      <w:r w:rsidR="00DA3AA4" w:rsidRPr="00095967">
        <w:rPr>
          <w:rFonts w:ascii="Calibri" w:hAnsi="Calibri"/>
          <w:color w:val="000000"/>
          <w:lang w:val="de-AT"/>
        </w:rPr>
        <w:br/>
      </w:r>
      <w:r w:rsidR="00DA3AA4" w:rsidRPr="00095967">
        <w:rPr>
          <w:rFonts w:ascii="Calibri" w:hAnsi="Calibri"/>
          <w:color w:val="000000"/>
          <w:szCs w:val="24"/>
          <w:lang w:val="de-AT"/>
        </w:rPr>
        <w:t>unter anderem Menüs bzw. Dialoge für den Import von Prozessmodellen sowie für die Ausführung von Prozessinstanzen bereitgestellt</w:t>
      </w:r>
      <w:r w:rsidR="00007DA9" w:rsidRPr="00095967">
        <w:rPr>
          <w:rFonts w:ascii="Calibri" w:hAnsi="Calibri"/>
          <w:color w:val="000000"/>
          <w:szCs w:val="24"/>
          <w:lang w:val="de-AT"/>
        </w:rPr>
        <w:t xml:space="preserve">. Dabei kann man </w:t>
      </w:r>
      <w:r w:rsidR="009C302B" w:rsidRPr="00095967">
        <w:rPr>
          <w:rFonts w:ascii="Calibri" w:hAnsi="Calibri"/>
          <w:color w:val="000000"/>
          <w:szCs w:val="24"/>
          <w:lang w:val="de-AT"/>
        </w:rPr>
        <w:t>die möglichen Operationen der GUI in drei Kategorien einteilen:</w:t>
      </w:r>
    </w:p>
    <w:p w14:paraId="44418180" w14:textId="6F1DAB9A" w:rsidR="009C302B" w:rsidRPr="00095967" w:rsidRDefault="009C302B" w:rsidP="00881749">
      <w:pPr>
        <w:pStyle w:val="Listenabsatz"/>
        <w:numPr>
          <w:ilvl w:val="0"/>
          <w:numId w:val="21"/>
        </w:numPr>
        <w:rPr>
          <w:lang w:val="de-AT"/>
        </w:rPr>
      </w:pPr>
      <w:r w:rsidRPr="00095967">
        <w:rPr>
          <w:lang w:val="de-AT"/>
        </w:rPr>
        <w:t>Market Place</w:t>
      </w:r>
    </w:p>
    <w:p w14:paraId="0AD2E006" w14:textId="5A4EABA0" w:rsidR="009C302B" w:rsidRPr="00095967" w:rsidRDefault="009C302B" w:rsidP="00881749">
      <w:pPr>
        <w:pStyle w:val="Listenabsatz"/>
        <w:numPr>
          <w:ilvl w:val="0"/>
          <w:numId w:val="21"/>
        </w:numPr>
        <w:rPr>
          <w:lang w:val="de-AT"/>
        </w:rPr>
      </w:pPr>
      <w:r w:rsidRPr="00095967">
        <w:rPr>
          <w:lang w:val="de-AT"/>
        </w:rPr>
        <w:t>Management Portal</w:t>
      </w:r>
    </w:p>
    <w:p w14:paraId="03267A08" w14:textId="1E6B705F" w:rsidR="009C302B" w:rsidRPr="00095967" w:rsidRDefault="009C302B" w:rsidP="00881749">
      <w:pPr>
        <w:pStyle w:val="Listenabsatz"/>
        <w:numPr>
          <w:ilvl w:val="0"/>
          <w:numId w:val="21"/>
        </w:numPr>
        <w:rPr>
          <w:lang w:val="de-AT"/>
        </w:rPr>
      </w:pPr>
      <w:r w:rsidRPr="00095967">
        <w:rPr>
          <w:lang w:val="de-AT"/>
        </w:rPr>
        <w:t>S-BPMN Modelling</w:t>
      </w:r>
      <w:r w:rsidR="007B6479" w:rsidRPr="00095967">
        <w:rPr>
          <w:lang w:val="de-AT"/>
        </w:rPr>
        <w:t xml:space="preserve"> Environment</w:t>
      </w:r>
    </w:p>
    <w:p w14:paraId="0B64BA85" w14:textId="12CF3E9E" w:rsidR="009C302B" w:rsidRPr="00095967" w:rsidRDefault="00C55B0A" w:rsidP="009C302B">
      <w:pPr>
        <w:rPr>
          <w:lang w:val="de-AT"/>
        </w:rPr>
      </w:pPr>
      <w:r w:rsidRPr="00095967">
        <w:rPr>
          <w:lang w:val="de-AT"/>
        </w:rPr>
        <w:lastRenderedPageBreak/>
        <w:t>Im Marketplace kann man sich registrieren und einloggen was der Authentifizierung dient. Des Weiteren kann man einen Prozess hochladen oder auch andere Prozesse kaufen. Die verschiedenen Prozesse im Market Place können auch bewertet und kommentiert werden</w:t>
      </w:r>
      <w:r w:rsidR="002A6A50" w:rsidRPr="00095967">
        <w:rPr>
          <w:lang w:val="de-AT"/>
        </w:rPr>
        <w:t xml:space="preserve">. </w:t>
      </w:r>
    </w:p>
    <w:p w14:paraId="1A2F13CA" w14:textId="28D30B0A" w:rsidR="007B2BFB" w:rsidRPr="00095967" w:rsidRDefault="008F4C2D" w:rsidP="009C302B">
      <w:pPr>
        <w:rPr>
          <w:lang w:val="de-AT"/>
        </w:rPr>
      </w:pPr>
      <w:r w:rsidRPr="00095967">
        <w:rPr>
          <w:lang w:val="de-AT"/>
        </w:rPr>
        <w:t>Das Management Portal hat zwei zentrale Funktionen</w:t>
      </w:r>
      <w:r w:rsidR="00C030E0" w:rsidRPr="00095967">
        <w:rPr>
          <w:lang w:val="de-AT"/>
        </w:rPr>
        <w:t>. Z</w:t>
      </w:r>
      <w:r w:rsidRPr="00095967">
        <w:rPr>
          <w:lang w:val="de-AT"/>
        </w:rPr>
        <w:t xml:space="preserve">um einen werden dort die entsprechenden Rollen für die User vergeben. Zum anderen </w:t>
      </w:r>
      <w:r w:rsidR="00504AB9" w:rsidRPr="00095967">
        <w:rPr>
          <w:lang w:val="de-AT"/>
        </w:rPr>
        <w:t xml:space="preserve">werden dort die hochgeladenen Modelle validiert und bei positiver Bewertung für den Market Place freigegeben. Diese Aufgabe übernimmt der </w:t>
      </w:r>
      <w:r w:rsidR="00777739" w:rsidRPr="00095967">
        <w:rPr>
          <w:lang w:val="de-AT"/>
        </w:rPr>
        <w:t>User mit der Berecht</w:t>
      </w:r>
      <w:r w:rsidR="00D90653" w:rsidRPr="00095967">
        <w:rPr>
          <w:lang w:val="de-AT"/>
        </w:rPr>
        <w:t xml:space="preserve">igung create_approval. </w:t>
      </w:r>
    </w:p>
    <w:p w14:paraId="1049C95C" w14:textId="36A6577D" w:rsidR="000D186E" w:rsidRPr="00095967" w:rsidRDefault="00F9450D" w:rsidP="009C302B">
      <w:pPr>
        <w:rPr>
          <w:lang w:val="de-AT"/>
        </w:rPr>
      </w:pPr>
      <w:r w:rsidRPr="00095967">
        <w:rPr>
          <w:lang w:val="de-AT"/>
        </w:rPr>
        <w:t>Die S-BPMN Umgebung befindet sich noch im Aufbau.</w:t>
      </w:r>
      <w:r w:rsidR="00A07010" w:rsidRPr="00095967">
        <w:rPr>
          <w:lang w:val="de-AT"/>
        </w:rPr>
        <w:t xml:space="preserve"> Später sollen hier S-BPMN Modelle erstellt, bearbeitet und als OWL-File exportiert werden können.</w:t>
      </w:r>
    </w:p>
    <w:p w14:paraId="266E8CF3" w14:textId="5977A29D" w:rsidR="009F0CFB" w:rsidRPr="00095967" w:rsidRDefault="009F0CFB" w:rsidP="009F0CFB">
      <w:pPr>
        <w:pStyle w:val="berschrift2"/>
        <w:rPr>
          <w:lang w:val="de-AT"/>
        </w:rPr>
      </w:pPr>
      <w:bookmarkStart w:id="4" w:name="_Toc10911356"/>
      <w:r w:rsidRPr="00095967">
        <w:rPr>
          <w:lang w:val="de-AT"/>
        </w:rPr>
        <w:t>ConfigurationService</w:t>
      </w:r>
      <w:bookmarkEnd w:id="4"/>
    </w:p>
    <w:p w14:paraId="27B77F85" w14:textId="41B3F116" w:rsidR="0052769F" w:rsidRPr="00095967" w:rsidRDefault="002B7BA0" w:rsidP="0052769F">
      <w:pPr>
        <w:rPr>
          <w:lang w:val="de-AT"/>
        </w:rPr>
      </w:pPr>
      <w:r w:rsidRPr="00095967">
        <w:rPr>
          <w:lang w:val="de-AT"/>
        </w:rPr>
        <w:t xml:space="preserve">Der ConfigurationService </w:t>
      </w:r>
      <w:r w:rsidR="002F7438" w:rsidRPr="00095967">
        <w:rPr>
          <w:lang w:val="de-AT"/>
        </w:rPr>
        <w:t>ermöglicht</w:t>
      </w:r>
      <w:r w:rsidRPr="00095967">
        <w:rPr>
          <w:lang w:val="de-AT"/>
        </w:rPr>
        <w:t xml:space="preserve"> die Verwaltung von Konfigurationsdateien</w:t>
      </w:r>
      <w:r w:rsidR="001A6276" w:rsidRPr="00095967">
        <w:rPr>
          <w:lang w:val="de-AT"/>
        </w:rPr>
        <w:t xml:space="preserve"> in vertei</w:t>
      </w:r>
      <w:r w:rsidR="002F7438" w:rsidRPr="00095967">
        <w:rPr>
          <w:lang w:val="de-AT"/>
        </w:rPr>
        <w:t>l</w:t>
      </w:r>
      <w:r w:rsidR="001A6276" w:rsidRPr="00095967">
        <w:rPr>
          <w:lang w:val="de-AT"/>
        </w:rPr>
        <w:t xml:space="preserve">ten Systemen. </w:t>
      </w:r>
      <w:r w:rsidR="005A2872" w:rsidRPr="00095967">
        <w:rPr>
          <w:lang w:val="de-AT"/>
        </w:rPr>
        <w:t>Er ist die zentrale Stelle</w:t>
      </w:r>
      <w:r w:rsidR="00A81924" w:rsidRPr="00095967">
        <w:rPr>
          <w:lang w:val="de-AT"/>
        </w:rPr>
        <w:t>,</w:t>
      </w:r>
      <w:r w:rsidR="005A2872" w:rsidRPr="00095967">
        <w:rPr>
          <w:lang w:val="de-AT"/>
        </w:rPr>
        <w:t xml:space="preserve"> </w:t>
      </w:r>
      <w:r w:rsidR="00103EF9" w:rsidRPr="00095967">
        <w:rPr>
          <w:lang w:val="de-AT"/>
        </w:rPr>
        <w:t>in der alle Konfigurationen der</w:t>
      </w:r>
      <w:r w:rsidR="001A6276" w:rsidRPr="00095967">
        <w:rPr>
          <w:lang w:val="de-AT"/>
        </w:rPr>
        <w:t xml:space="preserve"> </w:t>
      </w:r>
      <w:r w:rsidR="00A81924" w:rsidRPr="00095967">
        <w:rPr>
          <w:lang w:val="de-AT"/>
        </w:rPr>
        <w:t xml:space="preserve">Microservices gespeichert sind. </w:t>
      </w:r>
      <w:r w:rsidR="009F3C3A" w:rsidRPr="00095967">
        <w:rPr>
          <w:lang w:val="de-AT"/>
        </w:rPr>
        <w:t>Ohne diesen Service müssten alle Konfigurationsdateien</w:t>
      </w:r>
      <w:r w:rsidR="005C779D" w:rsidRPr="00095967">
        <w:rPr>
          <w:lang w:val="de-AT"/>
        </w:rPr>
        <w:t xml:space="preserve"> in den Microservices selbst gespeichert werden. </w:t>
      </w:r>
      <w:r w:rsidR="00846E65" w:rsidRPr="00095967">
        <w:rPr>
          <w:lang w:val="de-AT"/>
        </w:rPr>
        <w:t xml:space="preserve">Das würde das Deployment </w:t>
      </w:r>
      <w:r w:rsidR="00B75A58" w:rsidRPr="00095967">
        <w:rPr>
          <w:lang w:val="de-AT"/>
        </w:rPr>
        <w:t>komplizierter machen. Außerdem</w:t>
      </w:r>
      <w:r w:rsidR="0029327D" w:rsidRPr="00095967">
        <w:rPr>
          <w:lang w:val="de-AT"/>
        </w:rPr>
        <w:t xml:space="preserve"> ist es durch eine</w:t>
      </w:r>
      <w:r w:rsidR="003412B1" w:rsidRPr="00095967">
        <w:rPr>
          <w:lang w:val="de-AT"/>
        </w:rPr>
        <w:t>n zentralen Konfigurations</w:t>
      </w:r>
      <w:r w:rsidR="004C3212" w:rsidRPr="00095967">
        <w:rPr>
          <w:lang w:val="de-AT"/>
        </w:rPr>
        <w:t xml:space="preserve">server möglich, </w:t>
      </w:r>
      <w:r w:rsidR="00240519" w:rsidRPr="00095967">
        <w:rPr>
          <w:lang w:val="de-AT"/>
        </w:rPr>
        <w:t xml:space="preserve">Konfigurationen während der Laufzeit </w:t>
      </w:r>
      <w:r w:rsidR="006852FD" w:rsidRPr="00095967">
        <w:rPr>
          <w:lang w:val="de-AT"/>
        </w:rPr>
        <w:t>eines Microservices zu ändern</w:t>
      </w:r>
      <w:r w:rsidR="00355C94" w:rsidRPr="00095967">
        <w:rPr>
          <w:lang w:val="de-AT"/>
        </w:rPr>
        <w:t>. Für den ConfigurationService</w:t>
      </w:r>
      <w:r w:rsidR="002D29CB" w:rsidRPr="00095967">
        <w:rPr>
          <w:lang w:val="de-AT"/>
        </w:rPr>
        <w:t xml:space="preserve"> wird </w:t>
      </w:r>
      <w:r w:rsidR="00450CCC" w:rsidRPr="00095967">
        <w:rPr>
          <w:lang w:val="de-AT"/>
        </w:rPr>
        <w:t>Spring Cloud Config verwendet.</w:t>
      </w:r>
    </w:p>
    <w:p w14:paraId="3D4057D5" w14:textId="7A375F63" w:rsidR="00027CB8" w:rsidRPr="00095967" w:rsidRDefault="000A3682" w:rsidP="0052769F">
      <w:pPr>
        <w:rPr>
          <w:lang w:val="de-AT"/>
        </w:rPr>
      </w:pPr>
      <w:r w:rsidRPr="00095967">
        <w:rPr>
          <w:lang w:val="de-AT"/>
        </w:rPr>
        <w:t xml:space="preserve">Die </w:t>
      </w:r>
      <w:r w:rsidR="00A006A7" w:rsidRPr="00095967">
        <w:rPr>
          <w:lang w:val="de-AT"/>
        </w:rPr>
        <w:t>Dateinamen der Konfigurationsdateien müssen einem definierten Namensschema folgen</w:t>
      </w:r>
      <w:r w:rsidR="00027CB8" w:rsidRPr="00095967">
        <w:rPr>
          <w:lang w:val="de-AT"/>
        </w:rPr>
        <w:t>:</w:t>
      </w:r>
    </w:p>
    <w:p w14:paraId="2D6339C8" w14:textId="4A07C469" w:rsidR="00027CB8" w:rsidRPr="00095967" w:rsidRDefault="00027CB8" w:rsidP="00881749">
      <w:pPr>
        <w:pStyle w:val="Listenabsatz"/>
        <w:numPr>
          <w:ilvl w:val="0"/>
          <w:numId w:val="22"/>
        </w:numPr>
        <w:autoSpaceDE w:val="0"/>
        <w:autoSpaceDN w:val="0"/>
        <w:adjustRightInd w:val="0"/>
        <w:spacing w:after="0"/>
        <w:jc w:val="left"/>
        <w:rPr>
          <w:rFonts w:ascii="Calibri" w:hAnsi="Calibri" w:cs="Calibri"/>
          <w:szCs w:val="24"/>
          <w:lang w:val="de-AT"/>
        </w:rPr>
      </w:pPr>
      <w:r w:rsidRPr="00095967">
        <w:rPr>
          <w:rFonts w:ascii="CMSY10" w:hAnsi="CMSY10" w:cs="CMSY10"/>
          <w:szCs w:val="24"/>
          <w:lang w:val="de-AT"/>
        </w:rPr>
        <w:t>{</w:t>
      </w:r>
      <w:r w:rsidRPr="00095967">
        <w:rPr>
          <w:rFonts w:ascii="Calibri" w:hAnsi="Calibri" w:cs="Calibri"/>
          <w:szCs w:val="24"/>
          <w:lang w:val="de-AT"/>
        </w:rPr>
        <w:t>application</w:t>
      </w:r>
      <w:r w:rsidRPr="00095967">
        <w:rPr>
          <w:rFonts w:ascii="CMSY10" w:hAnsi="CMSY10" w:cs="CMSY10"/>
          <w:szCs w:val="24"/>
          <w:lang w:val="de-AT"/>
        </w:rPr>
        <w:t>}</w:t>
      </w:r>
      <w:r w:rsidRPr="00095967">
        <w:rPr>
          <w:rFonts w:ascii="Calibri" w:hAnsi="Calibri" w:cs="Calibri"/>
          <w:szCs w:val="24"/>
          <w:lang w:val="de-AT"/>
        </w:rPr>
        <w:t>: Namensangabe der Applikation (festgelegt mittels</w:t>
      </w:r>
      <w:r w:rsidR="0005556B" w:rsidRPr="00095967">
        <w:rPr>
          <w:rFonts w:ascii="Calibri" w:hAnsi="Calibri" w:cs="Calibri"/>
          <w:szCs w:val="24"/>
          <w:lang w:val="de-AT"/>
        </w:rPr>
        <w:t xml:space="preserve"> </w:t>
      </w:r>
      <w:r w:rsidRPr="00095967">
        <w:rPr>
          <w:rFonts w:ascii="LMMono12-Regular" w:hAnsi="LMMono12-Regular" w:cs="LMMono12-Regular"/>
          <w:szCs w:val="24"/>
          <w:lang w:val="de-AT"/>
        </w:rPr>
        <w:t>spring.application.name</w:t>
      </w:r>
      <w:r w:rsidRPr="00095967">
        <w:rPr>
          <w:rFonts w:ascii="Calibri" w:hAnsi="Calibri" w:cs="Calibri"/>
          <w:szCs w:val="24"/>
          <w:lang w:val="de-AT"/>
        </w:rPr>
        <w:t>)</w:t>
      </w:r>
    </w:p>
    <w:p w14:paraId="52AC86E5" w14:textId="6360A3F4" w:rsidR="00027CB8" w:rsidRPr="00095967" w:rsidRDefault="00027CB8" w:rsidP="00881749">
      <w:pPr>
        <w:pStyle w:val="Listenabsatz"/>
        <w:numPr>
          <w:ilvl w:val="0"/>
          <w:numId w:val="22"/>
        </w:numPr>
        <w:autoSpaceDE w:val="0"/>
        <w:autoSpaceDN w:val="0"/>
        <w:adjustRightInd w:val="0"/>
        <w:spacing w:after="0"/>
        <w:jc w:val="left"/>
        <w:rPr>
          <w:rFonts w:ascii="Calibri" w:hAnsi="Calibri" w:cs="Calibri"/>
          <w:szCs w:val="24"/>
          <w:lang w:val="de-AT"/>
        </w:rPr>
      </w:pPr>
      <w:r w:rsidRPr="00095967">
        <w:rPr>
          <w:rFonts w:ascii="CMSY10" w:hAnsi="CMSY10" w:cs="CMSY10"/>
          <w:szCs w:val="24"/>
          <w:lang w:val="de-AT"/>
        </w:rPr>
        <w:t>{</w:t>
      </w:r>
      <w:r w:rsidRPr="00095967">
        <w:rPr>
          <w:rFonts w:ascii="Calibri" w:hAnsi="Calibri" w:cs="Calibri"/>
          <w:szCs w:val="24"/>
          <w:lang w:val="de-AT"/>
        </w:rPr>
        <w:t>profile</w:t>
      </w:r>
      <w:r w:rsidRPr="00095967">
        <w:rPr>
          <w:rFonts w:ascii="CMSY10" w:hAnsi="CMSY10" w:cs="CMSY10"/>
          <w:szCs w:val="24"/>
          <w:lang w:val="de-AT"/>
        </w:rPr>
        <w:t>}</w:t>
      </w:r>
      <w:r w:rsidR="009342C7" w:rsidRPr="00095967">
        <w:rPr>
          <w:rFonts w:ascii="CMSY10" w:hAnsi="CMSY10" w:cs="CMSY10"/>
          <w:szCs w:val="24"/>
          <w:lang w:val="de-AT"/>
        </w:rPr>
        <w:t>:</w:t>
      </w:r>
      <w:r w:rsidRPr="00095967">
        <w:rPr>
          <w:rFonts w:ascii="Calibri" w:hAnsi="Calibri" w:cs="Calibri"/>
          <w:szCs w:val="24"/>
          <w:lang w:val="de-AT"/>
        </w:rPr>
        <w:t xml:space="preserve"> Deklaration des aktuellen Profils der Anwendung (z.B. Test, Produktion, etc.)</w:t>
      </w:r>
    </w:p>
    <w:p w14:paraId="3FBFE5D8" w14:textId="15C95863" w:rsidR="00027CB8" w:rsidRPr="00095967" w:rsidRDefault="00027CB8" w:rsidP="00881749">
      <w:pPr>
        <w:pStyle w:val="Listenabsatz"/>
        <w:numPr>
          <w:ilvl w:val="0"/>
          <w:numId w:val="22"/>
        </w:numPr>
        <w:autoSpaceDE w:val="0"/>
        <w:autoSpaceDN w:val="0"/>
        <w:adjustRightInd w:val="0"/>
        <w:spacing w:after="0"/>
        <w:jc w:val="left"/>
        <w:rPr>
          <w:rFonts w:ascii="Calibri" w:hAnsi="Calibri" w:cs="Calibri"/>
          <w:szCs w:val="24"/>
          <w:lang w:val="de-AT"/>
        </w:rPr>
      </w:pPr>
      <w:r w:rsidRPr="00095967">
        <w:rPr>
          <w:rFonts w:ascii="CMSY10" w:hAnsi="CMSY10" w:cs="CMSY10"/>
          <w:szCs w:val="24"/>
          <w:lang w:val="de-AT"/>
        </w:rPr>
        <w:t>{</w:t>
      </w:r>
      <w:r w:rsidRPr="00095967">
        <w:rPr>
          <w:rFonts w:ascii="Calibri" w:hAnsi="Calibri" w:cs="Calibri"/>
          <w:szCs w:val="24"/>
          <w:lang w:val="de-AT"/>
        </w:rPr>
        <w:t>label</w:t>
      </w:r>
      <w:r w:rsidRPr="00095967">
        <w:rPr>
          <w:rFonts w:ascii="CMSY10" w:hAnsi="CMSY10" w:cs="CMSY10"/>
          <w:szCs w:val="24"/>
          <w:lang w:val="de-AT"/>
        </w:rPr>
        <w:t>}</w:t>
      </w:r>
      <w:r w:rsidR="009342C7" w:rsidRPr="00095967">
        <w:rPr>
          <w:rFonts w:ascii="CMSY10" w:hAnsi="CMSY10" w:cs="CMSY10"/>
          <w:szCs w:val="24"/>
          <w:lang w:val="de-AT"/>
        </w:rPr>
        <w:t>:</w:t>
      </w:r>
      <w:r w:rsidRPr="00095967">
        <w:rPr>
          <w:rFonts w:ascii="Calibri" w:hAnsi="Calibri" w:cs="Calibri"/>
          <w:szCs w:val="24"/>
          <w:lang w:val="de-AT"/>
        </w:rPr>
        <w:t xml:space="preserve"> Versionierung der Anwendung (nützlich für die Ausführung von Microservices</w:t>
      </w:r>
    </w:p>
    <w:p w14:paraId="35AFBA30" w14:textId="3FE16377" w:rsidR="00027CB8" w:rsidRPr="00095967" w:rsidRDefault="00027CB8" w:rsidP="0005556B">
      <w:pPr>
        <w:pStyle w:val="Listenabsatz"/>
        <w:rPr>
          <w:rFonts w:ascii="Calibri" w:hAnsi="Calibri" w:cs="Calibri"/>
          <w:szCs w:val="24"/>
          <w:lang w:val="de-AT"/>
        </w:rPr>
      </w:pPr>
      <w:r w:rsidRPr="00095967">
        <w:rPr>
          <w:rFonts w:ascii="Calibri" w:hAnsi="Calibri" w:cs="Calibri"/>
          <w:szCs w:val="24"/>
          <w:lang w:val="de-AT"/>
        </w:rPr>
        <w:t>in verschiedenen Versionen)</w:t>
      </w:r>
    </w:p>
    <w:p w14:paraId="2075C0D2" w14:textId="53A12EF7" w:rsidR="006852FD" w:rsidRPr="00095967" w:rsidRDefault="006D426D" w:rsidP="0052769F">
      <w:pPr>
        <w:rPr>
          <w:lang w:val="de-AT"/>
        </w:rPr>
      </w:pPr>
      <w:r w:rsidRPr="00095967">
        <w:rPr>
          <w:lang w:val="de-AT"/>
        </w:rPr>
        <w:t>Diese Konfigurationen werden beim Start der Microservices</w:t>
      </w:r>
      <w:r w:rsidR="008E2F98" w:rsidRPr="00095967">
        <w:rPr>
          <w:lang w:val="de-AT"/>
        </w:rPr>
        <w:t xml:space="preserve"> </w:t>
      </w:r>
      <w:r w:rsidR="00E37BE3" w:rsidRPr="00095967">
        <w:rPr>
          <w:lang w:val="de-AT"/>
        </w:rPr>
        <w:t>vom ConfigurationService geladen. Außerdem</w:t>
      </w:r>
      <w:r w:rsidR="00100059" w:rsidRPr="00095967">
        <w:rPr>
          <w:lang w:val="de-AT"/>
        </w:rPr>
        <w:t xml:space="preserve"> kann eine</w:t>
      </w:r>
      <w:r w:rsidR="00734BF9" w:rsidRPr="00095967">
        <w:rPr>
          <w:lang w:val="de-AT"/>
        </w:rPr>
        <w:t xml:space="preserve"> POST-http-Anfrage an</w:t>
      </w:r>
      <w:r w:rsidR="0000421D" w:rsidRPr="00095967">
        <w:rPr>
          <w:lang w:val="de-AT"/>
        </w:rPr>
        <w:t xml:space="preserve"> die Microservices gesendet werden. Darauf </w:t>
      </w:r>
      <w:r w:rsidR="00686963" w:rsidRPr="00095967">
        <w:rPr>
          <w:lang w:val="de-AT"/>
        </w:rPr>
        <w:t xml:space="preserve">laden diese die Konfigurationen neu vom ConfigurationService. </w:t>
      </w:r>
      <w:r w:rsidR="00687AA8" w:rsidRPr="00095967">
        <w:rPr>
          <w:lang w:val="de-AT"/>
        </w:rPr>
        <w:t>Einige Informationen (z.B. Name der Anwendung)</w:t>
      </w:r>
      <w:r w:rsidR="00BC6B97" w:rsidRPr="00095967">
        <w:rPr>
          <w:lang w:val="de-AT"/>
        </w:rPr>
        <w:t xml:space="preserve"> müssen</w:t>
      </w:r>
      <w:r w:rsidR="007C2C60" w:rsidRPr="00095967">
        <w:rPr>
          <w:lang w:val="de-AT"/>
        </w:rPr>
        <w:t xml:space="preserve"> </w:t>
      </w:r>
      <w:r w:rsidR="00A20A0F" w:rsidRPr="00095967">
        <w:rPr>
          <w:lang w:val="de-AT"/>
        </w:rPr>
        <w:t xml:space="preserve">jedoch </w:t>
      </w:r>
      <w:r w:rsidR="007C2C60" w:rsidRPr="00095967">
        <w:rPr>
          <w:lang w:val="de-AT"/>
        </w:rPr>
        <w:t xml:space="preserve">lokal in den Microservices hinterlegt werden. </w:t>
      </w:r>
    </w:p>
    <w:p w14:paraId="0F07ADEF" w14:textId="2BCC167F" w:rsidR="00E574B9" w:rsidRPr="00095967" w:rsidRDefault="00C521E3" w:rsidP="000A67BF">
      <w:pPr>
        <w:jc w:val="center"/>
        <w:rPr>
          <w:lang w:val="de-AT"/>
        </w:rPr>
      </w:pPr>
      <w:r w:rsidRPr="00095967">
        <w:rPr>
          <w:noProof/>
          <w:lang w:val="de-AT"/>
        </w:rPr>
        <w:drawing>
          <wp:inline distT="0" distB="0" distL="0" distR="0" wp14:anchorId="4F87CAD8" wp14:editId="3B75CC4A">
            <wp:extent cx="3886200" cy="1812218"/>
            <wp:effectExtent l="0" t="0" r="0" b="0"/>
            <wp:docPr id="199660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a:extLst>
                        <a:ext uri="{28A0092B-C50C-407E-A947-70E740481C1C}">
                          <a14:useLocalDpi xmlns:a14="http://schemas.microsoft.com/office/drawing/2010/main" val="0"/>
                        </a:ext>
                      </a:extLst>
                    </a:blip>
                    <a:stretch>
                      <a:fillRect/>
                    </a:stretch>
                  </pic:blipFill>
                  <pic:spPr>
                    <a:xfrm>
                      <a:off x="0" y="0"/>
                      <a:ext cx="3886200" cy="1812218"/>
                    </a:xfrm>
                    <a:prstGeom prst="rect">
                      <a:avLst/>
                    </a:prstGeom>
                  </pic:spPr>
                </pic:pic>
              </a:graphicData>
            </a:graphic>
          </wp:inline>
        </w:drawing>
      </w:r>
    </w:p>
    <w:p w14:paraId="3BA6A269" w14:textId="243A947E" w:rsidR="000A67BF" w:rsidRPr="00095967" w:rsidRDefault="000A67BF" w:rsidP="0016547D">
      <w:pPr>
        <w:pStyle w:val="Beschriftung"/>
        <w:jc w:val="center"/>
        <w:rPr>
          <w:lang w:val="de-AT"/>
        </w:rPr>
      </w:pPr>
      <w:bookmarkStart w:id="5" w:name="_Toc10911397"/>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2</w:t>
      </w:r>
      <w:r w:rsidR="004C5667" w:rsidRPr="00095967">
        <w:rPr>
          <w:noProof/>
          <w:lang w:val="de-AT"/>
        </w:rPr>
        <w:fldChar w:fldCharType="end"/>
      </w:r>
      <w:r w:rsidRPr="00095967">
        <w:rPr>
          <w:lang w:val="de-AT"/>
        </w:rPr>
        <w:t>: Configuration Service</w:t>
      </w:r>
      <w:bookmarkEnd w:id="5"/>
    </w:p>
    <w:p w14:paraId="09E39453" w14:textId="2D28E1CD" w:rsidR="001A0B52" w:rsidRPr="00095967" w:rsidRDefault="009F0CFB" w:rsidP="001A0B52">
      <w:pPr>
        <w:pStyle w:val="berschrift2"/>
        <w:rPr>
          <w:lang w:val="de-AT"/>
        </w:rPr>
      </w:pPr>
      <w:bookmarkStart w:id="6" w:name="_Toc10911357"/>
      <w:r w:rsidRPr="00095967">
        <w:rPr>
          <w:lang w:val="de-AT"/>
        </w:rPr>
        <w:lastRenderedPageBreak/>
        <w:t>Gateway</w:t>
      </w:r>
      <w:bookmarkEnd w:id="6"/>
    </w:p>
    <w:p w14:paraId="6E979E6F" w14:textId="062E2EA6" w:rsidR="00216DF3" w:rsidRPr="00095967" w:rsidRDefault="00216DF3" w:rsidP="00456E4E">
      <w:pPr>
        <w:rPr>
          <w:lang w:val="de-AT"/>
        </w:rPr>
      </w:pPr>
      <w:r w:rsidRPr="00095967">
        <w:rPr>
          <w:rFonts w:ascii="Calibri" w:hAnsi="Calibri"/>
          <w:color w:val="000000"/>
          <w:szCs w:val="24"/>
          <w:lang w:val="de-AT"/>
        </w:rPr>
        <w:t>Die GUI sendet alle Anfragen an de</w:t>
      </w:r>
      <w:r w:rsidR="00EB4B45" w:rsidRPr="00095967">
        <w:rPr>
          <w:rFonts w:ascii="Calibri" w:hAnsi="Calibri"/>
          <w:color w:val="000000"/>
          <w:szCs w:val="24"/>
          <w:lang w:val="de-AT"/>
        </w:rPr>
        <w:t>n</w:t>
      </w:r>
      <w:r w:rsidRPr="00095967">
        <w:rPr>
          <w:rFonts w:ascii="Calibri" w:hAnsi="Calibri"/>
          <w:color w:val="000000"/>
          <w:szCs w:val="24"/>
          <w:lang w:val="de-AT"/>
        </w:rPr>
        <w:t xml:space="preserve"> Microservice Gateway, der die Anfragen dann an die internen Microservices weiterleitet. Es wird dabei durch einen Authentication Service sichergestellt, dass alle Anfragen, welche weitergeleitet werden, die entsprechenden Berechtigungen besitzen. Wäre dieser Service dort nicht in dieser Form implementiert müsste jeder Microservice über einen eigenen Authentifizierungsmechanismus verfügen</w:t>
      </w:r>
      <w:r w:rsidR="002A7BA4" w:rsidRPr="00095967">
        <w:rPr>
          <w:rFonts w:ascii="Calibri" w:hAnsi="Calibri"/>
          <w:color w:val="000000"/>
          <w:szCs w:val="24"/>
          <w:lang w:val="de-AT"/>
        </w:rPr>
        <w:t>.</w:t>
      </w:r>
    </w:p>
    <w:p w14:paraId="38E6AEF1" w14:textId="6FD8E35F" w:rsidR="00456E4E" w:rsidRPr="00095967" w:rsidRDefault="00CB2605" w:rsidP="00456E4E">
      <w:pPr>
        <w:rPr>
          <w:lang w:val="de-AT"/>
        </w:rPr>
      </w:pPr>
      <w:r w:rsidRPr="00095967">
        <w:rPr>
          <w:lang w:val="de-AT"/>
        </w:rPr>
        <w:t>Das Gateway besteht aus zwei Hauptkomponenten</w:t>
      </w:r>
      <w:r w:rsidR="0049409B" w:rsidRPr="00095967">
        <w:rPr>
          <w:lang w:val="de-AT"/>
        </w:rPr>
        <w:t>. D</w:t>
      </w:r>
      <w:r w:rsidR="0038664D" w:rsidRPr="00095967">
        <w:rPr>
          <w:lang w:val="de-AT"/>
        </w:rPr>
        <w:t xml:space="preserve">ie Zuul Gateway API, welcher der </w:t>
      </w:r>
      <w:r w:rsidR="00AF382E" w:rsidRPr="00095967">
        <w:rPr>
          <w:lang w:val="de-AT"/>
        </w:rPr>
        <w:t>Weiterleitung von Anfragen dient</w:t>
      </w:r>
      <w:r w:rsidR="00DF4D32" w:rsidRPr="00095967">
        <w:rPr>
          <w:lang w:val="de-AT"/>
        </w:rPr>
        <w:t xml:space="preserve"> und dem </w:t>
      </w:r>
      <w:r w:rsidR="00EB5343" w:rsidRPr="00095967">
        <w:rPr>
          <w:lang w:val="de-AT"/>
        </w:rPr>
        <w:t xml:space="preserve">der AuthenticationService, welcher die Authentifizierung aller Anfragen sicherstellt. </w:t>
      </w:r>
      <w:r w:rsidR="004F28C9" w:rsidRPr="00095967">
        <w:rPr>
          <w:lang w:val="de-AT"/>
        </w:rPr>
        <w:t xml:space="preserve">Alle externen Anfragen </w:t>
      </w:r>
      <w:r w:rsidR="008726F8" w:rsidRPr="00095967">
        <w:rPr>
          <w:lang w:val="de-AT"/>
        </w:rPr>
        <w:t xml:space="preserve">(z.B. von der GUI) werden an das Gateway gesendet </w:t>
      </w:r>
      <w:r w:rsidR="002307F1" w:rsidRPr="00095967">
        <w:rPr>
          <w:lang w:val="de-AT"/>
        </w:rPr>
        <w:t xml:space="preserve">und </w:t>
      </w:r>
      <w:r w:rsidR="00517F2C" w:rsidRPr="00095967">
        <w:rPr>
          <w:lang w:val="de-AT"/>
        </w:rPr>
        <w:t xml:space="preserve">es entscheidet dann an welchen Mircoservice </w:t>
      </w:r>
      <w:r w:rsidR="00A9764D" w:rsidRPr="00095967">
        <w:rPr>
          <w:lang w:val="de-AT"/>
        </w:rPr>
        <w:t xml:space="preserve">(z.B. Process Engine) </w:t>
      </w:r>
      <w:r w:rsidR="00077DEB" w:rsidRPr="00095967">
        <w:rPr>
          <w:lang w:val="de-AT"/>
        </w:rPr>
        <w:t xml:space="preserve">die Anfrage weitergeleitet wird. </w:t>
      </w:r>
      <w:r w:rsidR="003263FB" w:rsidRPr="00095967">
        <w:rPr>
          <w:lang w:val="de-AT"/>
        </w:rPr>
        <w:t>Zusätzlich nutzt das Gateway REST (Representational State Transfer) Controller bzw. den Feign Client zur Kommunikation.</w:t>
      </w:r>
    </w:p>
    <w:p w14:paraId="2F1846FD" w14:textId="0CBFD76E" w:rsidR="002C2078" w:rsidRPr="00095967" w:rsidRDefault="00167923" w:rsidP="00E10BFB">
      <w:pPr>
        <w:rPr>
          <w:lang w:val="de-AT"/>
        </w:rPr>
      </w:pPr>
      <w:r w:rsidRPr="00095967">
        <w:rPr>
          <w:lang w:val="de-AT"/>
        </w:rPr>
        <w:t xml:space="preserve">Das </w:t>
      </w:r>
      <w:r w:rsidR="00E17BA0" w:rsidRPr="00095967">
        <w:rPr>
          <w:lang w:val="de-AT"/>
        </w:rPr>
        <w:t xml:space="preserve">Zuul Gateway </w:t>
      </w:r>
      <w:r w:rsidR="00DD505C" w:rsidRPr="00095967">
        <w:rPr>
          <w:lang w:val="de-AT"/>
        </w:rPr>
        <w:t xml:space="preserve">dient der Weiterleitung aller </w:t>
      </w:r>
      <w:r w:rsidR="004E6CB0" w:rsidRPr="00095967">
        <w:rPr>
          <w:lang w:val="de-AT"/>
        </w:rPr>
        <w:t>Anfragen</w:t>
      </w:r>
      <w:r w:rsidR="003C26C2" w:rsidRPr="00095967">
        <w:rPr>
          <w:lang w:val="de-AT"/>
        </w:rPr>
        <w:t xml:space="preserve">. </w:t>
      </w:r>
      <w:r w:rsidR="00DC6DC9" w:rsidRPr="00095967">
        <w:rPr>
          <w:lang w:val="de-AT"/>
        </w:rPr>
        <w:t>Dabei ist es wichtig</w:t>
      </w:r>
      <w:r w:rsidR="000E6DC1">
        <w:rPr>
          <w:lang w:val="de-AT"/>
        </w:rPr>
        <w:t>,</w:t>
      </w:r>
      <w:r w:rsidR="00DC6DC9" w:rsidRPr="00095967">
        <w:rPr>
          <w:lang w:val="de-AT"/>
        </w:rPr>
        <w:t xml:space="preserve"> da</w:t>
      </w:r>
      <w:r w:rsidR="000E6DC1">
        <w:rPr>
          <w:lang w:val="de-AT"/>
        </w:rPr>
        <w:t>s</w:t>
      </w:r>
      <w:r w:rsidR="00DC6DC9" w:rsidRPr="00095967">
        <w:rPr>
          <w:lang w:val="de-AT"/>
        </w:rPr>
        <w:t xml:space="preserve">s nur die notwenigen APIs der Microservices veröffentlich werden. </w:t>
      </w:r>
      <w:r w:rsidR="007B4BCF" w:rsidRPr="00095967">
        <w:rPr>
          <w:lang w:val="de-AT"/>
        </w:rPr>
        <w:t xml:space="preserve">Nach dem Empfang der Anfrage </w:t>
      </w:r>
      <w:r w:rsidR="00DA768C" w:rsidRPr="00095967">
        <w:rPr>
          <w:lang w:val="de-AT"/>
        </w:rPr>
        <w:t xml:space="preserve">und der Zuordnung </w:t>
      </w:r>
      <w:r w:rsidR="00F72FBA" w:rsidRPr="00095967">
        <w:rPr>
          <w:lang w:val="de-AT"/>
        </w:rPr>
        <w:t xml:space="preserve">eines passenden Pfades </w:t>
      </w:r>
      <w:r w:rsidR="00DC2F2D" w:rsidRPr="00095967">
        <w:rPr>
          <w:lang w:val="de-AT"/>
        </w:rPr>
        <w:t xml:space="preserve">wird </w:t>
      </w:r>
      <w:r w:rsidR="00083D69" w:rsidRPr="00095967">
        <w:rPr>
          <w:lang w:val="de-AT"/>
        </w:rPr>
        <w:t xml:space="preserve">in der Service-Liste </w:t>
      </w:r>
      <w:r w:rsidR="00DC2F2D" w:rsidRPr="00095967">
        <w:rPr>
          <w:lang w:val="de-AT"/>
        </w:rPr>
        <w:t xml:space="preserve">geprüft, </w:t>
      </w:r>
      <w:r w:rsidR="00083D69" w:rsidRPr="00095967">
        <w:rPr>
          <w:lang w:val="de-AT"/>
        </w:rPr>
        <w:t xml:space="preserve">ob eine verfügbare Serviceinstanz </w:t>
      </w:r>
      <w:r w:rsidR="000D1273" w:rsidRPr="00095967">
        <w:rPr>
          <w:lang w:val="de-AT"/>
        </w:rPr>
        <w:t>v</w:t>
      </w:r>
      <w:r w:rsidR="00E3038E" w:rsidRPr="00095967">
        <w:rPr>
          <w:lang w:val="de-AT"/>
        </w:rPr>
        <w:t xml:space="preserve">orhanden ist. </w:t>
      </w:r>
      <w:r w:rsidR="33FAAF71" w:rsidRPr="00095967">
        <w:rPr>
          <w:lang w:val="de-AT"/>
        </w:rPr>
        <w:t>Sind mehrere Serviceinstanzen vorhanden wird ein Load Balancing durchgeführt, oft mi</w:t>
      </w:r>
      <w:r w:rsidR="000E6DC1">
        <w:rPr>
          <w:lang w:val="de-AT"/>
        </w:rPr>
        <w:t>t</w:t>
      </w:r>
      <w:r w:rsidR="33FAAF71" w:rsidRPr="00095967">
        <w:rPr>
          <w:lang w:val="de-AT"/>
        </w:rPr>
        <w:t xml:space="preserve"> Round Robin-</w:t>
      </w:r>
      <w:r w:rsidR="0008551B" w:rsidRPr="00095967">
        <w:rPr>
          <w:lang w:val="de-AT"/>
        </w:rPr>
        <w:t>Algorithmus</w:t>
      </w:r>
      <w:r w:rsidR="33FAAF71" w:rsidRPr="00095967">
        <w:rPr>
          <w:lang w:val="de-AT"/>
        </w:rPr>
        <w:t xml:space="preserve"> um die Anfragen auf die verschiedenen Serviceinstanzen zu verteilen.</w:t>
      </w:r>
    </w:p>
    <w:p w14:paraId="17ACFB63" w14:textId="46F3DA5C" w:rsidR="007213BF" w:rsidRPr="00095967" w:rsidRDefault="005B5089" w:rsidP="00E10BFB">
      <w:pPr>
        <w:rPr>
          <w:rFonts w:ascii="Calibri" w:hAnsi="Calibri" w:cs="Calibri"/>
          <w:color w:val="000000"/>
          <w:szCs w:val="24"/>
          <w:lang w:val="de-AT"/>
        </w:rPr>
      </w:pPr>
      <w:r w:rsidRPr="00095967">
        <w:rPr>
          <w:lang w:val="de-AT"/>
        </w:rPr>
        <w:t>Der AuthenticationService</w:t>
      </w:r>
      <w:r w:rsidR="00A41AD3" w:rsidRPr="00095967">
        <w:rPr>
          <w:lang w:val="de-AT"/>
        </w:rPr>
        <w:t xml:space="preserve"> </w:t>
      </w:r>
      <w:r w:rsidR="00F8071D" w:rsidRPr="00095967">
        <w:rPr>
          <w:lang w:val="de-AT"/>
        </w:rPr>
        <w:t>ermöglicht die Anbindung an externe Authentifizierungssysteme</w:t>
      </w:r>
      <w:r w:rsidR="000E6DC1">
        <w:rPr>
          <w:lang w:val="de-AT"/>
        </w:rPr>
        <w:t xml:space="preserve">. </w:t>
      </w:r>
      <w:r w:rsidR="007213BF" w:rsidRPr="00095967">
        <w:rPr>
          <w:rFonts w:ascii="Calibri" w:hAnsi="Calibri" w:cs="Calibri"/>
          <w:color w:val="000000"/>
          <w:szCs w:val="24"/>
          <w:lang w:val="de-AT"/>
        </w:rPr>
        <w:t>Nach Einbindung des externen Authentifizierungssystems, muss sichergestellt werden, dass</w:t>
      </w:r>
      <w:r w:rsidR="0032262A" w:rsidRPr="00095967">
        <w:rPr>
          <w:rFonts w:ascii="Calibri" w:hAnsi="Calibri" w:cs="Calibri"/>
          <w:color w:val="000000"/>
          <w:lang w:val="de-AT"/>
        </w:rPr>
        <w:t xml:space="preserve"> </w:t>
      </w:r>
      <w:r w:rsidR="007213BF" w:rsidRPr="00095967">
        <w:rPr>
          <w:rFonts w:ascii="Calibri" w:hAnsi="Calibri" w:cs="Calibri"/>
          <w:color w:val="000000"/>
          <w:szCs w:val="24"/>
          <w:lang w:val="de-AT"/>
        </w:rPr>
        <w:t>die externen APIs abgesichert werden und folglich keine Anfragen ohne gültige Authentifizierung akzeptiert werden.</w:t>
      </w:r>
      <w:r w:rsidR="0032262A" w:rsidRPr="00095967">
        <w:rPr>
          <w:rFonts w:ascii="Calibri" w:hAnsi="Calibri" w:cs="Calibri"/>
          <w:color w:val="000000"/>
          <w:szCs w:val="24"/>
          <w:lang w:val="de-AT"/>
        </w:rPr>
        <w:t xml:space="preserve"> Der AuthenticationService </w:t>
      </w:r>
      <w:r w:rsidR="00F931AC" w:rsidRPr="00095967">
        <w:rPr>
          <w:rFonts w:ascii="Calibri" w:hAnsi="Calibri" w:cs="Calibri"/>
          <w:color w:val="000000"/>
          <w:szCs w:val="24"/>
          <w:lang w:val="de-AT"/>
        </w:rPr>
        <w:t>basiert auf</w:t>
      </w:r>
      <w:r w:rsidR="00E72CDF" w:rsidRPr="00095967">
        <w:rPr>
          <w:rFonts w:ascii="Calibri" w:hAnsi="Calibri" w:cs="Calibri"/>
          <w:color w:val="000000"/>
          <w:szCs w:val="24"/>
          <w:lang w:val="de-AT"/>
        </w:rPr>
        <w:t xml:space="preserve"> Role Based Access Control (RBAC)</w:t>
      </w:r>
      <w:r w:rsidR="008C0F5D" w:rsidRPr="00095967">
        <w:rPr>
          <w:rFonts w:ascii="Calibri" w:hAnsi="Calibri" w:cs="Calibri"/>
          <w:color w:val="000000"/>
          <w:szCs w:val="24"/>
          <w:lang w:val="de-AT"/>
        </w:rPr>
        <w:t xml:space="preserve">. </w:t>
      </w:r>
      <w:r w:rsidR="00502141" w:rsidRPr="00095967">
        <w:rPr>
          <w:rFonts w:ascii="Calibri" w:hAnsi="Calibri" w:cs="Calibri"/>
          <w:color w:val="000000"/>
          <w:szCs w:val="24"/>
          <w:lang w:val="de-AT"/>
        </w:rPr>
        <w:t>Dieses Prinz</w:t>
      </w:r>
      <w:r w:rsidR="00F87936" w:rsidRPr="00095967">
        <w:rPr>
          <w:rFonts w:ascii="Calibri" w:hAnsi="Calibri" w:cs="Calibri"/>
          <w:color w:val="000000"/>
          <w:szCs w:val="24"/>
          <w:lang w:val="de-AT"/>
        </w:rPr>
        <w:t>ip</w:t>
      </w:r>
      <w:r w:rsidR="00502141" w:rsidRPr="00095967">
        <w:rPr>
          <w:rFonts w:ascii="Calibri" w:hAnsi="Calibri" w:cs="Calibri"/>
          <w:color w:val="000000"/>
          <w:szCs w:val="24"/>
          <w:lang w:val="de-AT"/>
        </w:rPr>
        <w:t xml:space="preserve"> </w:t>
      </w:r>
      <w:r w:rsidR="00F87936" w:rsidRPr="00095967">
        <w:rPr>
          <w:rFonts w:ascii="Calibri" w:hAnsi="Calibri" w:cs="Calibri"/>
          <w:color w:val="000000"/>
          <w:szCs w:val="24"/>
          <w:lang w:val="de-AT"/>
        </w:rPr>
        <w:t xml:space="preserve">gibt eine Struktur für die Vergabe von Berechtigungen vor. </w:t>
      </w:r>
      <w:r w:rsidR="0053595E" w:rsidRPr="00095967">
        <w:rPr>
          <w:rFonts w:ascii="Calibri" w:hAnsi="Calibri" w:cs="Calibri"/>
          <w:color w:val="000000"/>
          <w:szCs w:val="24"/>
          <w:lang w:val="de-AT"/>
        </w:rPr>
        <w:t>Der AuthenticationService ermöglicht auch die Anbindung an externe Authentifizierungssysteme wie z.B. Active Directory.</w:t>
      </w:r>
      <w:r w:rsidR="00F43CAA" w:rsidRPr="00095967">
        <w:rPr>
          <w:rFonts w:ascii="Calibri" w:hAnsi="Calibri" w:cs="Calibri"/>
          <w:color w:val="000000"/>
          <w:szCs w:val="24"/>
          <w:lang w:val="de-AT"/>
        </w:rPr>
        <w:t xml:space="preserve"> Es werden also Authentifizierungsanfragen an externe Systeme weiterdelegiert.</w:t>
      </w:r>
      <w:r w:rsidR="00833AEF" w:rsidRPr="00095967">
        <w:rPr>
          <w:rFonts w:ascii="Calibri" w:hAnsi="Calibri" w:cs="Calibri"/>
          <w:color w:val="000000"/>
          <w:szCs w:val="24"/>
          <w:lang w:val="de-AT"/>
        </w:rPr>
        <w:t xml:space="preserve"> </w:t>
      </w:r>
    </w:p>
    <w:p w14:paraId="327F7D57" w14:textId="125A61BA" w:rsidR="00E53C05" w:rsidRPr="00095967" w:rsidRDefault="00E53C05" w:rsidP="00E10BFB">
      <w:pPr>
        <w:rPr>
          <w:rFonts w:ascii="Calibri" w:hAnsi="Calibri" w:cs="Calibri"/>
          <w:color w:val="000000"/>
          <w:szCs w:val="24"/>
          <w:lang w:val="de-AT"/>
        </w:rPr>
      </w:pPr>
      <w:r w:rsidRPr="00095967">
        <w:rPr>
          <w:rFonts w:ascii="Calibri" w:hAnsi="Calibri" w:cs="Calibri"/>
          <w:color w:val="000000"/>
          <w:szCs w:val="24"/>
          <w:lang w:val="de-AT"/>
        </w:rPr>
        <w:t>Mittels JSON Web Tokens (JWT) wird sichergestellt, dass die externen APIs abgesichert werden und folglich keine Anfragen</w:t>
      </w:r>
      <w:r w:rsidR="004072E0" w:rsidRPr="00095967">
        <w:rPr>
          <w:rFonts w:ascii="Calibri" w:hAnsi="Calibri" w:cs="Calibri"/>
          <w:color w:val="000000"/>
          <w:szCs w:val="24"/>
          <w:lang w:val="de-AT"/>
        </w:rPr>
        <w:t xml:space="preserve"> mehr</w:t>
      </w:r>
      <w:r w:rsidRPr="00095967">
        <w:rPr>
          <w:rFonts w:ascii="Calibri" w:hAnsi="Calibri" w:cs="Calibri"/>
          <w:color w:val="000000"/>
          <w:szCs w:val="24"/>
          <w:lang w:val="de-AT"/>
        </w:rPr>
        <w:t xml:space="preserve"> ohne gültige Authentifizierung </w:t>
      </w:r>
      <w:r w:rsidR="004072E0" w:rsidRPr="00095967">
        <w:rPr>
          <w:rFonts w:ascii="Calibri" w:hAnsi="Calibri" w:cs="Calibri"/>
          <w:color w:val="000000"/>
          <w:szCs w:val="24"/>
          <w:lang w:val="de-AT"/>
        </w:rPr>
        <w:t>entgegengenommen</w:t>
      </w:r>
      <w:r w:rsidRPr="00095967">
        <w:rPr>
          <w:rFonts w:ascii="Calibri" w:hAnsi="Calibri" w:cs="Calibri"/>
          <w:color w:val="000000"/>
          <w:szCs w:val="24"/>
          <w:lang w:val="de-AT"/>
        </w:rPr>
        <w:t xml:space="preserve"> werden. </w:t>
      </w:r>
      <w:r w:rsidR="004072E0" w:rsidRPr="00095967">
        <w:rPr>
          <w:rFonts w:ascii="Calibri" w:hAnsi="Calibri" w:cs="Calibri"/>
          <w:color w:val="000000"/>
          <w:szCs w:val="24"/>
          <w:lang w:val="de-AT"/>
        </w:rPr>
        <w:t>Der Token besteht dabei aus drei Teilen: Header, Payload und Signature.</w:t>
      </w:r>
      <w:r w:rsidR="0008650E" w:rsidRPr="00095967">
        <w:rPr>
          <w:rFonts w:ascii="Calibri" w:hAnsi="Calibri" w:cs="Calibri"/>
          <w:color w:val="000000"/>
          <w:szCs w:val="24"/>
          <w:lang w:val="de-AT"/>
        </w:rPr>
        <w:t xml:space="preserve"> Der nachfolgenden Abbildung kann das Zusammenspiel der Zuul Gateway API und dem Authenticationservice sowie anderer </w:t>
      </w:r>
      <w:r w:rsidR="00D0007B">
        <w:rPr>
          <w:rFonts w:ascii="Calibri" w:hAnsi="Calibri" w:cs="Calibri"/>
          <w:color w:val="000000"/>
          <w:szCs w:val="24"/>
          <w:lang w:val="de-AT"/>
        </w:rPr>
        <w:t>b</w:t>
      </w:r>
      <w:r w:rsidR="000B6B90" w:rsidRPr="00095967">
        <w:rPr>
          <w:rFonts w:ascii="Calibri" w:hAnsi="Calibri" w:cs="Calibri"/>
          <w:color w:val="000000"/>
          <w:szCs w:val="24"/>
          <w:lang w:val="de-AT"/>
        </w:rPr>
        <w:t>eteiligter</w:t>
      </w:r>
      <w:r w:rsidR="0008650E" w:rsidRPr="00095967">
        <w:rPr>
          <w:rFonts w:ascii="Calibri" w:hAnsi="Calibri" w:cs="Calibri"/>
          <w:color w:val="000000"/>
          <w:szCs w:val="24"/>
          <w:lang w:val="de-AT"/>
        </w:rPr>
        <w:t xml:space="preserve"> Services entnommen werden. </w:t>
      </w:r>
    </w:p>
    <w:p w14:paraId="723D6EF1" w14:textId="77777777" w:rsidR="000A67BF" w:rsidRPr="00095967" w:rsidRDefault="00EF3E92" w:rsidP="000A67BF">
      <w:pPr>
        <w:keepNext/>
        <w:jc w:val="center"/>
        <w:rPr>
          <w:lang w:val="de-AT"/>
        </w:rPr>
      </w:pPr>
      <w:r w:rsidRPr="00095967">
        <w:rPr>
          <w:noProof/>
          <w:lang w:val="de-AT"/>
        </w:rPr>
        <w:lastRenderedPageBreak/>
        <w:drawing>
          <wp:inline distT="0" distB="0" distL="0" distR="0" wp14:anchorId="34F0CBF5" wp14:editId="4E0BA8F2">
            <wp:extent cx="3860800" cy="2178509"/>
            <wp:effectExtent l="0" t="0" r="6350" b="0"/>
            <wp:docPr id="90951683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3860800" cy="2178509"/>
                    </a:xfrm>
                    <a:prstGeom prst="rect">
                      <a:avLst/>
                    </a:prstGeom>
                  </pic:spPr>
                </pic:pic>
              </a:graphicData>
            </a:graphic>
          </wp:inline>
        </w:drawing>
      </w:r>
    </w:p>
    <w:p w14:paraId="15B1C1A4" w14:textId="386A85A4" w:rsidR="00F87936" w:rsidRPr="00095967" w:rsidRDefault="000A67BF" w:rsidP="000A67BF">
      <w:pPr>
        <w:pStyle w:val="Beschriftung"/>
        <w:jc w:val="center"/>
        <w:rPr>
          <w:rFonts w:ascii="Calibri" w:hAnsi="Calibri" w:cs="Calibri"/>
          <w:color w:val="000000"/>
          <w:szCs w:val="24"/>
          <w:lang w:val="de-AT"/>
        </w:rPr>
      </w:pPr>
      <w:bookmarkStart w:id="7" w:name="_Toc10911398"/>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3</w:t>
      </w:r>
      <w:r w:rsidR="004C5667" w:rsidRPr="00095967">
        <w:rPr>
          <w:noProof/>
          <w:lang w:val="de-AT"/>
        </w:rPr>
        <w:fldChar w:fldCharType="end"/>
      </w:r>
      <w:r w:rsidRPr="00095967">
        <w:rPr>
          <w:lang w:val="de-AT"/>
        </w:rPr>
        <w:t>: Gateway</w:t>
      </w:r>
      <w:bookmarkEnd w:id="7"/>
    </w:p>
    <w:p w14:paraId="6307162D" w14:textId="54F91ED3" w:rsidR="001A0B52" w:rsidRPr="00095967" w:rsidRDefault="009F0CFB" w:rsidP="001A0B52">
      <w:pPr>
        <w:pStyle w:val="berschrift2"/>
        <w:rPr>
          <w:lang w:val="de-AT"/>
        </w:rPr>
      </w:pPr>
      <w:bookmarkStart w:id="8" w:name="_Toc10911358"/>
      <w:r w:rsidRPr="00095967">
        <w:rPr>
          <w:lang w:val="de-AT"/>
        </w:rPr>
        <w:t>ServiceDiscovery</w:t>
      </w:r>
      <w:bookmarkEnd w:id="8"/>
    </w:p>
    <w:p w14:paraId="04F690DD" w14:textId="5FE29000" w:rsidR="001118B3" w:rsidRPr="00095967" w:rsidRDefault="00880F61" w:rsidP="00880F61">
      <w:pPr>
        <w:rPr>
          <w:lang w:val="de-AT"/>
        </w:rPr>
      </w:pPr>
      <w:r w:rsidRPr="00095967">
        <w:rPr>
          <w:lang w:val="de-AT"/>
        </w:rPr>
        <w:t xml:space="preserve">Service Registry </w:t>
      </w:r>
      <w:r w:rsidR="000A43C5">
        <w:rPr>
          <w:lang w:val="de-AT"/>
        </w:rPr>
        <w:t>und</w:t>
      </w:r>
      <w:r w:rsidRPr="00095967">
        <w:rPr>
          <w:lang w:val="de-AT"/>
        </w:rPr>
        <w:t xml:space="preserve"> Discovery ist eine der zentralen Komponenten eines typischen Ökosystems von Microservices.</w:t>
      </w:r>
      <w:r w:rsidR="00FE08DF" w:rsidRPr="00095967">
        <w:rPr>
          <w:lang w:val="de-AT"/>
        </w:rPr>
        <w:t xml:space="preserve"> Bei einer hohen Anzahl von Mic</w:t>
      </w:r>
      <w:r w:rsidR="00F859CD" w:rsidRPr="00095967">
        <w:rPr>
          <w:lang w:val="de-AT"/>
        </w:rPr>
        <w:t>r</w:t>
      </w:r>
      <w:r w:rsidR="00FE08DF" w:rsidRPr="00095967">
        <w:rPr>
          <w:lang w:val="de-AT"/>
        </w:rPr>
        <w:t>oservices</w:t>
      </w:r>
      <w:r w:rsidR="001F2419" w:rsidRPr="00095967">
        <w:rPr>
          <w:lang w:val="de-AT"/>
        </w:rPr>
        <w:t>, mit dazugehörigen Start- und Stop-Vorgängen</w:t>
      </w:r>
      <w:r w:rsidR="00FE08DF" w:rsidRPr="00095967">
        <w:rPr>
          <w:lang w:val="de-AT"/>
        </w:rPr>
        <w:t xml:space="preserve"> </w:t>
      </w:r>
      <w:r w:rsidR="001F2419" w:rsidRPr="00095967">
        <w:rPr>
          <w:lang w:val="de-AT"/>
        </w:rPr>
        <w:t xml:space="preserve">ist eine </w:t>
      </w:r>
      <w:r w:rsidR="00867344" w:rsidRPr="00095967">
        <w:rPr>
          <w:lang w:val="de-AT"/>
        </w:rPr>
        <w:t>manuelle</w:t>
      </w:r>
      <w:r w:rsidR="001F2419" w:rsidRPr="00095967">
        <w:rPr>
          <w:lang w:val="de-AT"/>
        </w:rPr>
        <w:t xml:space="preserve"> Vor</w:t>
      </w:r>
      <w:r w:rsidR="00C66F8C" w:rsidRPr="00095967">
        <w:rPr>
          <w:lang w:val="de-AT"/>
        </w:rPr>
        <w:t>konfiguration nur s</w:t>
      </w:r>
      <w:r w:rsidR="00423D88" w:rsidRPr="00095967">
        <w:rPr>
          <w:lang w:val="de-AT"/>
        </w:rPr>
        <w:t xml:space="preserve">chwer realisierbar. </w:t>
      </w:r>
      <w:r w:rsidR="00AD0F13" w:rsidRPr="00095967">
        <w:rPr>
          <w:lang w:val="de-AT"/>
        </w:rPr>
        <w:t>Zusätzlich kann es der Fall sein, dass ni</w:t>
      </w:r>
      <w:r w:rsidR="005D6690" w:rsidRPr="00095967">
        <w:rPr>
          <w:lang w:val="de-AT"/>
        </w:rPr>
        <w:t xml:space="preserve">cht immer </w:t>
      </w:r>
      <w:r w:rsidR="00F859CD" w:rsidRPr="00095967">
        <w:rPr>
          <w:lang w:val="de-AT"/>
        </w:rPr>
        <w:t>alle</w:t>
      </w:r>
      <w:r w:rsidR="005D6690" w:rsidRPr="00095967">
        <w:rPr>
          <w:lang w:val="de-AT"/>
        </w:rPr>
        <w:t xml:space="preserve"> URI (Unique Ressource Identifier) schon vor dem Starten der Microservices bekannt</w:t>
      </w:r>
      <w:r w:rsidR="00660145" w:rsidRPr="00095967">
        <w:rPr>
          <w:lang w:val="de-AT"/>
        </w:rPr>
        <w:t xml:space="preserve"> sind</w:t>
      </w:r>
      <w:r w:rsidR="005D6690" w:rsidRPr="00095967">
        <w:rPr>
          <w:lang w:val="de-AT"/>
        </w:rPr>
        <w:t xml:space="preserve">. </w:t>
      </w:r>
      <w:r w:rsidR="00867344" w:rsidRPr="00095967">
        <w:rPr>
          <w:lang w:val="de-AT"/>
        </w:rPr>
        <w:t xml:space="preserve">Daher </w:t>
      </w:r>
      <w:r w:rsidR="00A96053" w:rsidRPr="00095967">
        <w:rPr>
          <w:lang w:val="de-AT"/>
        </w:rPr>
        <w:t>muss ein</w:t>
      </w:r>
      <w:r w:rsidR="00661C27" w:rsidRPr="00095967">
        <w:rPr>
          <w:lang w:val="de-AT"/>
        </w:rPr>
        <w:t xml:space="preserve">e </w:t>
      </w:r>
      <w:r w:rsidR="00E34670" w:rsidRPr="00095967">
        <w:rPr>
          <w:lang w:val="de-AT"/>
        </w:rPr>
        <w:t xml:space="preserve">Automatisierung dieses Vorganges </w:t>
      </w:r>
      <w:r w:rsidR="007C62A2" w:rsidRPr="00095967">
        <w:rPr>
          <w:lang w:val="de-AT"/>
        </w:rPr>
        <w:t>implem</w:t>
      </w:r>
      <w:r w:rsidR="00B20D97" w:rsidRPr="00095967">
        <w:rPr>
          <w:lang w:val="de-AT"/>
        </w:rPr>
        <w:t>entiert w</w:t>
      </w:r>
      <w:r w:rsidR="00B340AD" w:rsidRPr="00095967">
        <w:rPr>
          <w:lang w:val="de-AT"/>
        </w:rPr>
        <w:t>erden</w:t>
      </w:r>
      <w:r w:rsidR="000A43C5">
        <w:rPr>
          <w:lang w:val="de-AT"/>
        </w:rPr>
        <w:t>.</w:t>
      </w:r>
      <w:r w:rsidR="00B340AD" w:rsidRPr="00095967">
        <w:rPr>
          <w:lang w:val="de-AT"/>
        </w:rPr>
        <w:t xml:space="preserve"> </w:t>
      </w:r>
      <w:r w:rsidR="000A43C5">
        <w:rPr>
          <w:lang w:val="de-AT"/>
        </w:rPr>
        <w:t>D</w:t>
      </w:r>
      <w:r w:rsidR="00B340AD" w:rsidRPr="00095967">
        <w:rPr>
          <w:lang w:val="de-AT"/>
        </w:rPr>
        <w:t xml:space="preserve">ies wird mittels des ServiceDiscovery </w:t>
      </w:r>
      <w:r w:rsidR="00F859CD" w:rsidRPr="00095967">
        <w:rPr>
          <w:lang w:val="de-AT"/>
        </w:rPr>
        <w:t>Microservices</w:t>
      </w:r>
      <w:r w:rsidR="00B340AD" w:rsidRPr="00095967">
        <w:rPr>
          <w:lang w:val="de-AT"/>
        </w:rPr>
        <w:t xml:space="preserve"> </w:t>
      </w:r>
      <w:r w:rsidR="00F859CD" w:rsidRPr="00095967">
        <w:rPr>
          <w:lang w:val="de-AT"/>
        </w:rPr>
        <w:t>umgesetzt</w:t>
      </w:r>
      <w:r w:rsidR="00B340AD" w:rsidRPr="00095967">
        <w:rPr>
          <w:lang w:val="de-AT"/>
        </w:rPr>
        <w:t xml:space="preserve">. An dieser zentralen Stelle </w:t>
      </w:r>
      <w:r w:rsidR="009F339B" w:rsidRPr="00095967">
        <w:rPr>
          <w:lang w:val="de-AT"/>
        </w:rPr>
        <w:t xml:space="preserve">tragen sich die Microservices beim Start selbstständig </w:t>
      </w:r>
      <w:r w:rsidR="00296251" w:rsidRPr="00095967">
        <w:rPr>
          <w:lang w:val="de-AT"/>
        </w:rPr>
        <w:t xml:space="preserve">ein. </w:t>
      </w:r>
      <w:r w:rsidR="003575BE" w:rsidRPr="00095967">
        <w:rPr>
          <w:lang w:val="de-AT"/>
        </w:rPr>
        <w:t>Weiter</w:t>
      </w:r>
      <w:r w:rsidR="00820B23">
        <w:rPr>
          <w:lang w:val="de-AT"/>
        </w:rPr>
        <w:t>s</w:t>
      </w:r>
      <w:r w:rsidR="003575BE" w:rsidRPr="00095967">
        <w:rPr>
          <w:lang w:val="de-AT"/>
        </w:rPr>
        <w:t xml:space="preserve"> w</w:t>
      </w:r>
      <w:r w:rsidR="00F859CD" w:rsidRPr="00095967">
        <w:rPr>
          <w:lang w:val="de-AT"/>
        </w:rPr>
        <w:t>e</w:t>
      </w:r>
      <w:r w:rsidR="003575BE" w:rsidRPr="00095967">
        <w:rPr>
          <w:lang w:val="de-AT"/>
        </w:rPr>
        <w:t>rden die Service</w:t>
      </w:r>
      <w:r w:rsidR="00820B23">
        <w:rPr>
          <w:lang w:val="de-AT"/>
        </w:rPr>
        <w:t>s</w:t>
      </w:r>
      <w:r w:rsidR="003575BE" w:rsidRPr="00095967">
        <w:rPr>
          <w:lang w:val="de-AT"/>
        </w:rPr>
        <w:t xml:space="preserve"> </w:t>
      </w:r>
      <w:r w:rsidR="00F859CD" w:rsidRPr="00095967">
        <w:rPr>
          <w:lang w:val="de-AT"/>
        </w:rPr>
        <w:t>entfernt</w:t>
      </w:r>
      <w:r w:rsidR="003575BE" w:rsidRPr="00095967">
        <w:rPr>
          <w:lang w:val="de-AT"/>
        </w:rPr>
        <w:t xml:space="preserve">, welche nicht mehr verfügbar sind. </w:t>
      </w:r>
      <w:r w:rsidR="006D0EE6" w:rsidRPr="00095967">
        <w:rPr>
          <w:lang w:val="de-AT"/>
        </w:rPr>
        <w:t xml:space="preserve">Somit enthält die Service Registry &amp; Discovery die aktuellen Informationen </w:t>
      </w:r>
      <w:r w:rsidR="00B8484A" w:rsidRPr="00095967">
        <w:rPr>
          <w:lang w:val="de-AT"/>
        </w:rPr>
        <w:t xml:space="preserve">über die Verfügbarkeit der Services sowie deren Metadaten (z.B. URI, Port, etc.). </w:t>
      </w:r>
      <w:r w:rsidR="009C1D2B" w:rsidRPr="00095967">
        <w:rPr>
          <w:lang w:val="de-AT"/>
        </w:rPr>
        <w:t>Alle weiteren Microservices können Anfragen an die Service Registry &amp; Discovery senden, um Informationen über die anderen Services zu erhalten.</w:t>
      </w:r>
    </w:p>
    <w:p w14:paraId="753B541D" w14:textId="57A0BB60" w:rsidR="002F659B" w:rsidRPr="00095967" w:rsidRDefault="002F659B" w:rsidP="00880F61">
      <w:pPr>
        <w:rPr>
          <w:lang w:val="de-AT"/>
        </w:rPr>
      </w:pPr>
      <w:r w:rsidRPr="00095967">
        <w:rPr>
          <w:lang w:val="de-AT"/>
        </w:rPr>
        <w:t>Im Projekt wird die Spring-Cloud Komponente Eureka</w:t>
      </w:r>
      <w:r w:rsidR="00531543" w:rsidRPr="00095967">
        <w:rPr>
          <w:lang w:val="de-AT"/>
        </w:rPr>
        <w:t>, welche von Netflix entwickelt wurde</w:t>
      </w:r>
      <w:r w:rsidR="008A10AC">
        <w:rPr>
          <w:lang w:val="de-AT"/>
        </w:rPr>
        <w:t>,</w:t>
      </w:r>
      <w:r w:rsidRPr="00095967">
        <w:rPr>
          <w:lang w:val="de-AT"/>
        </w:rPr>
        <w:t xml:space="preserve"> dafür verwendet.</w:t>
      </w:r>
      <w:r w:rsidR="00AD3BCE" w:rsidRPr="00095967">
        <w:rPr>
          <w:lang w:val="de-AT"/>
        </w:rPr>
        <w:t xml:space="preserve"> </w:t>
      </w:r>
      <w:r w:rsidR="00DC59F2" w:rsidRPr="00095967">
        <w:rPr>
          <w:lang w:val="de-AT"/>
        </w:rPr>
        <w:t>Beim Start registriert sich der Microservice</w:t>
      </w:r>
      <w:r w:rsidR="00225EBC" w:rsidRPr="00095967">
        <w:rPr>
          <w:lang w:val="de-AT"/>
        </w:rPr>
        <w:t xml:space="preserve"> (Client)</w:t>
      </w:r>
      <w:r w:rsidR="00DC59F2" w:rsidRPr="00095967">
        <w:rPr>
          <w:lang w:val="de-AT"/>
        </w:rPr>
        <w:t xml:space="preserve"> in einer Service-Liste am Server. </w:t>
      </w:r>
      <w:r w:rsidR="00564B89" w:rsidRPr="00095967">
        <w:rPr>
          <w:lang w:val="de-AT"/>
        </w:rPr>
        <w:t>Nach der Registrierung der Microservices</w:t>
      </w:r>
      <w:r w:rsidR="00014583" w:rsidRPr="00095967">
        <w:rPr>
          <w:lang w:val="de-AT"/>
        </w:rPr>
        <w:t xml:space="preserve"> sendet </w:t>
      </w:r>
      <w:r w:rsidR="00E47044" w:rsidRPr="00095967">
        <w:rPr>
          <w:lang w:val="de-AT"/>
        </w:rPr>
        <w:t>dieser</w:t>
      </w:r>
      <w:r w:rsidR="00014583" w:rsidRPr="00095967">
        <w:rPr>
          <w:lang w:val="de-AT"/>
        </w:rPr>
        <w:t xml:space="preserve"> alle 30 Sekunden einen Ping an den Server. Empfängt der Server keinen Ping eines Clients mehr, dann wird der Client aus der Service-List entfernt. </w:t>
      </w:r>
      <w:r w:rsidR="00A015FE" w:rsidRPr="00095967">
        <w:rPr>
          <w:lang w:val="de-AT"/>
        </w:rPr>
        <w:t xml:space="preserve">Die Service-Liste wird von den anderen Clients abgerufen und im Cache gespeichert. </w:t>
      </w:r>
      <w:r w:rsidR="00AE1D8E" w:rsidRPr="00095967">
        <w:rPr>
          <w:lang w:val="de-AT"/>
        </w:rPr>
        <w:t>Somit weiß jeder Service wo der andere zu finden ist.</w:t>
      </w:r>
    </w:p>
    <w:p w14:paraId="6C582E29" w14:textId="77777777" w:rsidR="000A67BF" w:rsidRPr="00095967" w:rsidRDefault="00195ECC" w:rsidP="000A67BF">
      <w:pPr>
        <w:keepNext/>
        <w:jc w:val="center"/>
        <w:rPr>
          <w:lang w:val="de-AT"/>
        </w:rPr>
      </w:pPr>
      <w:r w:rsidRPr="00095967">
        <w:rPr>
          <w:noProof/>
          <w:lang w:val="de-AT"/>
        </w:rPr>
        <w:drawing>
          <wp:inline distT="0" distB="0" distL="0" distR="0" wp14:anchorId="6546D630" wp14:editId="2ABD9C7B">
            <wp:extent cx="3346450" cy="1899159"/>
            <wp:effectExtent l="0" t="0" r="6350" b="6350"/>
            <wp:docPr id="12657344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7">
                      <a:extLst>
                        <a:ext uri="{28A0092B-C50C-407E-A947-70E740481C1C}">
                          <a14:useLocalDpi xmlns:a14="http://schemas.microsoft.com/office/drawing/2010/main" val="0"/>
                        </a:ext>
                      </a:extLst>
                    </a:blip>
                    <a:stretch>
                      <a:fillRect/>
                    </a:stretch>
                  </pic:blipFill>
                  <pic:spPr>
                    <a:xfrm>
                      <a:off x="0" y="0"/>
                      <a:ext cx="3346450" cy="1899159"/>
                    </a:xfrm>
                    <a:prstGeom prst="rect">
                      <a:avLst/>
                    </a:prstGeom>
                  </pic:spPr>
                </pic:pic>
              </a:graphicData>
            </a:graphic>
          </wp:inline>
        </w:drawing>
      </w:r>
    </w:p>
    <w:p w14:paraId="3B4831D4" w14:textId="7042812F" w:rsidR="001118B3" w:rsidRPr="00095967" w:rsidRDefault="000A67BF" w:rsidP="000A67BF">
      <w:pPr>
        <w:pStyle w:val="Beschriftung"/>
        <w:jc w:val="center"/>
        <w:rPr>
          <w:lang w:val="de-AT"/>
        </w:rPr>
      </w:pPr>
      <w:bookmarkStart w:id="9" w:name="_Toc10911399"/>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4</w:t>
      </w:r>
      <w:r w:rsidR="004C5667" w:rsidRPr="00095967">
        <w:rPr>
          <w:noProof/>
          <w:lang w:val="de-AT"/>
        </w:rPr>
        <w:fldChar w:fldCharType="end"/>
      </w:r>
      <w:r w:rsidRPr="00095967">
        <w:rPr>
          <w:lang w:val="de-AT"/>
        </w:rPr>
        <w:t>: Service Discovery</w:t>
      </w:r>
      <w:bookmarkEnd w:id="9"/>
    </w:p>
    <w:p w14:paraId="40A474B2" w14:textId="5440BE1E" w:rsidR="009F0CFB" w:rsidRPr="00095967" w:rsidRDefault="009F0CFB" w:rsidP="009F0CFB">
      <w:pPr>
        <w:pStyle w:val="berschrift2"/>
        <w:rPr>
          <w:lang w:val="de-AT"/>
        </w:rPr>
      </w:pPr>
      <w:bookmarkStart w:id="10" w:name="_Toc10911359"/>
      <w:r w:rsidRPr="00095967">
        <w:rPr>
          <w:lang w:val="de-AT"/>
        </w:rPr>
        <w:lastRenderedPageBreak/>
        <w:t>ExternalCommunicator</w:t>
      </w:r>
      <w:bookmarkEnd w:id="10"/>
    </w:p>
    <w:p w14:paraId="709C3C07" w14:textId="706685F1" w:rsidR="005D5537" w:rsidRPr="00095967" w:rsidRDefault="00EB44CE" w:rsidP="00164B0F">
      <w:pPr>
        <w:rPr>
          <w:lang w:val="de-AT"/>
        </w:rPr>
      </w:pPr>
      <w:r w:rsidRPr="00095967">
        <w:rPr>
          <w:lang w:val="de-AT"/>
        </w:rPr>
        <w:t>Dieser Service bietet die Möglichkeit der Integration von externen Subjekten</w:t>
      </w:r>
      <w:r w:rsidR="005B0516" w:rsidRPr="00095967">
        <w:rPr>
          <w:lang w:val="de-AT"/>
        </w:rPr>
        <w:t xml:space="preserve"> (Subjekte deren internes Verhalten nicht bekannt ist)</w:t>
      </w:r>
      <w:r w:rsidR="00934818" w:rsidRPr="00095967">
        <w:rPr>
          <w:lang w:val="de-AT"/>
        </w:rPr>
        <w:t>.</w:t>
      </w:r>
      <w:r w:rsidR="005B0516" w:rsidRPr="00095967">
        <w:rPr>
          <w:lang w:val="de-AT"/>
        </w:rPr>
        <w:t xml:space="preserve"> </w:t>
      </w:r>
      <w:r w:rsidR="00A5403C" w:rsidRPr="00095967">
        <w:rPr>
          <w:lang w:val="de-AT"/>
        </w:rPr>
        <w:t xml:space="preserve">Durch den ExternalCommunicator können </w:t>
      </w:r>
      <w:r w:rsidR="00C97CCC" w:rsidRPr="00095967">
        <w:rPr>
          <w:lang w:val="de-AT"/>
        </w:rPr>
        <w:t>somit Anfragen</w:t>
      </w:r>
      <w:r w:rsidR="00065CF8" w:rsidRPr="00095967">
        <w:rPr>
          <w:lang w:val="de-AT"/>
        </w:rPr>
        <w:t xml:space="preserve"> an externe Services versendet werden sowie</w:t>
      </w:r>
      <w:r w:rsidR="00345483">
        <w:rPr>
          <w:lang w:val="de-AT"/>
        </w:rPr>
        <w:t>,</w:t>
      </w:r>
      <w:r w:rsidR="00065CF8" w:rsidRPr="00095967">
        <w:rPr>
          <w:lang w:val="de-AT"/>
        </w:rPr>
        <w:t xml:space="preserve"> von</w:t>
      </w:r>
      <w:r w:rsidR="00C97CCC" w:rsidRPr="00095967">
        <w:rPr>
          <w:lang w:val="de-AT"/>
        </w:rPr>
        <w:t xml:space="preserve"> diesen </w:t>
      </w:r>
      <w:r w:rsidR="00065CF8" w:rsidRPr="00095967">
        <w:rPr>
          <w:lang w:val="de-AT"/>
        </w:rPr>
        <w:t xml:space="preserve">Anfragen </w:t>
      </w:r>
      <w:r w:rsidR="00C97CCC" w:rsidRPr="00095967">
        <w:rPr>
          <w:lang w:val="de-AT"/>
        </w:rPr>
        <w:t xml:space="preserve">empfangen und verarbeitet werden. </w:t>
      </w:r>
      <w:r w:rsidR="00B113B7" w:rsidRPr="00095967">
        <w:rPr>
          <w:lang w:val="de-AT"/>
        </w:rPr>
        <w:t>Dafür wird</w:t>
      </w:r>
      <w:r w:rsidR="003101DC" w:rsidRPr="00095967">
        <w:rPr>
          <w:lang w:val="de-AT"/>
        </w:rPr>
        <w:t xml:space="preserve"> das</w:t>
      </w:r>
      <w:r w:rsidR="009716CB" w:rsidRPr="00095967">
        <w:rPr>
          <w:lang w:val="de-AT"/>
        </w:rPr>
        <w:t xml:space="preserve"> Execution Framework basierend auf Akka</w:t>
      </w:r>
      <w:r w:rsidR="00980691" w:rsidRPr="00095967">
        <w:rPr>
          <w:lang w:val="de-AT"/>
        </w:rPr>
        <w:t xml:space="preserve"> verwendet</w:t>
      </w:r>
      <w:r w:rsidR="009716CB" w:rsidRPr="00095967">
        <w:rPr>
          <w:lang w:val="de-AT"/>
        </w:rPr>
        <w:t xml:space="preserve">, </w:t>
      </w:r>
      <w:r w:rsidR="00417230" w:rsidRPr="00095967">
        <w:rPr>
          <w:lang w:val="de-AT"/>
        </w:rPr>
        <w:t>dieses verwendet</w:t>
      </w:r>
      <w:r w:rsidR="007506E5" w:rsidRPr="00095967">
        <w:rPr>
          <w:lang w:val="de-AT"/>
        </w:rPr>
        <w:t xml:space="preserve"> </w:t>
      </w:r>
      <w:r w:rsidR="00FE24E6" w:rsidRPr="00095967">
        <w:rPr>
          <w:lang w:val="de-AT"/>
        </w:rPr>
        <w:t>Konfigurationen und Plug</w:t>
      </w:r>
      <w:r w:rsidR="0018459C" w:rsidRPr="00095967">
        <w:rPr>
          <w:lang w:val="de-AT"/>
        </w:rPr>
        <w:t>ins</w:t>
      </w:r>
      <w:r w:rsidR="00345483">
        <w:rPr>
          <w:lang w:val="de-AT"/>
        </w:rPr>
        <w:t>,</w:t>
      </w:r>
      <w:r w:rsidR="0018459C" w:rsidRPr="00095967">
        <w:rPr>
          <w:lang w:val="de-AT"/>
        </w:rPr>
        <w:t xml:space="preserve"> </w:t>
      </w:r>
      <w:r w:rsidR="00913BCA" w:rsidRPr="00095967">
        <w:rPr>
          <w:lang w:val="de-AT"/>
        </w:rPr>
        <w:t xml:space="preserve">um das </w:t>
      </w:r>
      <w:r w:rsidR="15E9849F" w:rsidRPr="00095967">
        <w:rPr>
          <w:lang w:val="de-AT"/>
        </w:rPr>
        <w:t>Senden</w:t>
      </w:r>
      <w:r w:rsidR="00913BCA" w:rsidRPr="00095967">
        <w:rPr>
          <w:lang w:val="de-AT"/>
        </w:rPr>
        <w:t xml:space="preserve"> und Empfangen der Nachrichten zu ermöglichen.</w:t>
      </w:r>
      <w:r w:rsidR="00461E87" w:rsidRPr="00095967">
        <w:rPr>
          <w:lang w:val="de-AT"/>
        </w:rPr>
        <w:t xml:space="preserve"> </w:t>
      </w:r>
      <w:r w:rsidR="00A46635" w:rsidRPr="00095967">
        <w:rPr>
          <w:lang w:val="de-AT"/>
        </w:rPr>
        <w:t>Die Nachrichten</w:t>
      </w:r>
      <w:r w:rsidR="00C666D5" w:rsidRPr="00095967">
        <w:rPr>
          <w:lang w:val="de-AT"/>
        </w:rPr>
        <w:t xml:space="preserve"> </w:t>
      </w:r>
      <w:r w:rsidR="00C77DCF" w:rsidRPr="00095967">
        <w:rPr>
          <w:lang w:val="de-AT"/>
        </w:rPr>
        <w:t>werden mittels Parser und Composer transformiert</w:t>
      </w:r>
      <w:r w:rsidR="00A46635" w:rsidRPr="00095967">
        <w:rPr>
          <w:lang w:val="de-AT"/>
        </w:rPr>
        <w:t xml:space="preserve"> und anschließend an externe Subjekte oder entsprechende Microservices weitergeleitet. </w:t>
      </w:r>
      <w:r w:rsidR="00417230" w:rsidRPr="00095967">
        <w:rPr>
          <w:lang w:val="de-AT"/>
        </w:rPr>
        <w:t>Einen detaillierteren Überblick über den ExternalCommunicator, der während des Projektes gegenüber dem früheren Stand nur geringfügig bzw. gar nicht verändert wurde</w:t>
      </w:r>
      <w:r w:rsidR="005C6F04">
        <w:rPr>
          <w:lang w:val="de-AT"/>
        </w:rPr>
        <w:t>,</w:t>
      </w:r>
      <w:r w:rsidR="00417230" w:rsidRPr="00095967">
        <w:rPr>
          <w:lang w:val="de-AT"/>
        </w:rPr>
        <w:t xml:space="preserve"> liefert die nachfolgende Abbildung.</w:t>
      </w:r>
    </w:p>
    <w:p w14:paraId="44CDA0C9" w14:textId="77777777" w:rsidR="002245CC" w:rsidRPr="00095967" w:rsidRDefault="002245CC" w:rsidP="002245CC">
      <w:pPr>
        <w:pStyle w:val="Beschriftung"/>
        <w:jc w:val="center"/>
        <w:rPr>
          <w:lang w:val="de-AT"/>
        </w:rPr>
      </w:pPr>
      <w:r w:rsidRPr="00095967">
        <w:rPr>
          <w:noProof/>
          <w:lang w:val="de-AT"/>
        </w:rPr>
        <w:drawing>
          <wp:inline distT="0" distB="0" distL="0" distR="0" wp14:anchorId="1C217BB5" wp14:editId="463687E6">
            <wp:extent cx="3536950" cy="2709634"/>
            <wp:effectExtent l="0" t="0" r="6350" b="0"/>
            <wp:docPr id="122958783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8">
                      <a:extLst>
                        <a:ext uri="{28A0092B-C50C-407E-A947-70E740481C1C}">
                          <a14:useLocalDpi xmlns:a14="http://schemas.microsoft.com/office/drawing/2010/main" val="0"/>
                        </a:ext>
                      </a:extLst>
                    </a:blip>
                    <a:stretch>
                      <a:fillRect/>
                    </a:stretch>
                  </pic:blipFill>
                  <pic:spPr>
                    <a:xfrm>
                      <a:off x="0" y="0"/>
                      <a:ext cx="3536950" cy="2709634"/>
                    </a:xfrm>
                    <a:prstGeom prst="rect">
                      <a:avLst/>
                    </a:prstGeom>
                  </pic:spPr>
                </pic:pic>
              </a:graphicData>
            </a:graphic>
          </wp:inline>
        </w:drawing>
      </w:r>
    </w:p>
    <w:p w14:paraId="693D5D9B" w14:textId="6F10994C" w:rsidR="00CD02C9" w:rsidRPr="00095967" w:rsidRDefault="002245CC" w:rsidP="002245CC">
      <w:pPr>
        <w:pStyle w:val="Beschriftung"/>
        <w:jc w:val="center"/>
        <w:rPr>
          <w:lang w:val="de-AT"/>
        </w:rPr>
      </w:pPr>
      <w:bookmarkStart w:id="11" w:name="_Toc10911400"/>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5</w:t>
      </w:r>
      <w:r w:rsidR="004C5667" w:rsidRPr="00095967">
        <w:rPr>
          <w:noProof/>
          <w:lang w:val="de-AT"/>
        </w:rPr>
        <w:fldChar w:fldCharType="end"/>
      </w:r>
      <w:r w:rsidRPr="00095967">
        <w:rPr>
          <w:lang w:val="de-AT"/>
        </w:rPr>
        <w:t>: External Communicator</w:t>
      </w:r>
      <w:bookmarkEnd w:id="11"/>
    </w:p>
    <w:p w14:paraId="0B45BE02" w14:textId="023D43CA" w:rsidR="009F0CFB" w:rsidRPr="00095967" w:rsidRDefault="009F0CFB" w:rsidP="009F0CFB">
      <w:pPr>
        <w:pStyle w:val="berschrift2"/>
        <w:rPr>
          <w:lang w:val="de-AT"/>
        </w:rPr>
      </w:pPr>
      <w:bookmarkStart w:id="12" w:name="_Toc10911360"/>
      <w:r w:rsidRPr="00095967">
        <w:rPr>
          <w:lang w:val="de-AT"/>
        </w:rPr>
        <w:t>ProcessModelStorage</w:t>
      </w:r>
      <w:bookmarkEnd w:id="12"/>
    </w:p>
    <w:p w14:paraId="74305946" w14:textId="0AA562F8" w:rsidR="00534047" w:rsidRPr="00095967" w:rsidRDefault="00D6148C" w:rsidP="00534047">
      <w:pPr>
        <w:rPr>
          <w:lang w:val="de-AT"/>
        </w:rPr>
      </w:pPr>
      <w:r w:rsidRPr="00095967">
        <w:rPr>
          <w:lang w:val="de-AT"/>
        </w:rPr>
        <w:t xml:space="preserve">Der ProcessModelStorage </w:t>
      </w:r>
      <w:r w:rsidR="002F2AD8" w:rsidRPr="00095967">
        <w:rPr>
          <w:lang w:val="de-AT"/>
        </w:rPr>
        <w:t xml:space="preserve">legt den Fokus auf die Implementierung von </w:t>
      </w:r>
      <w:r w:rsidR="00FC7A64" w:rsidRPr="00095967">
        <w:rPr>
          <w:lang w:val="de-AT"/>
        </w:rPr>
        <w:t xml:space="preserve">S-BPM. </w:t>
      </w:r>
      <w:r w:rsidR="00C706BB" w:rsidRPr="00095967">
        <w:rPr>
          <w:lang w:val="de-AT"/>
        </w:rPr>
        <w:t xml:space="preserve">Die Hauptaufgabe ist die Speicherung und Bereitstellung von subjekt-orientierten Prozessen. </w:t>
      </w:r>
      <w:r w:rsidR="001A6A57" w:rsidRPr="00095967">
        <w:rPr>
          <w:lang w:val="de-AT"/>
        </w:rPr>
        <w:t>Diese Prozesse sollen dann von der ProcessEngine aufgerufen und ausgeführt werden.</w:t>
      </w:r>
      <w:r w:rsidR="00C706BB" w:rsidRPr="00095967">
        <w:rPr>
          <w:lang w:val="de-AT"/>
        </w:rPr>
        <w:t xml:space="preserve"> </w:t>
      </w:r>
      <w:r w:rsidR="004119E4" w:rsidRPr="00095967">
        <w:rPr>
          <w:lang w:val="de-AT"/>
        </w:rPr>
        <w:t>Der ProcessModelStorage</w:t>
      </w:r>
      <w:r w:rsidR="00C95D70" w:rsidRPr="00095967">
        <w:rPr>
          <w:lang w:val="de-AT"/>
        </w:rPr>
        <w:t xml:space="preserve"> besteht auf zwei Komponenten, dem Parser und dem Import. </w:t>
      </w:r>
    </w:p>
    <w:p w14:paraId="579E702B" w14:textId="01A74253" w:rsidR="00B42F59" w:rsidRPr="00095967" w:rsidRDefault="00B42F59" w:rsidP="009B6798">
      <w:pPr>
        <w:rPr>
          <w:lang w:val="de-AT"/>
        </w:rPr>
      </w:pPr>
      <w:r w:rsidRPr="00095967">
        <w:rPr>
          <w:lang w:val="de-AT"/>
        </w:rPr>
        <w:t>Die wichtigste Aufgabe des Parsers</w:t>
      </w:r>
      <w:r w:rsidR="00755143" w:rsidRPr="00095967">
        <w:rPr>
          <w:lang w:val="de-AT"/>
        </w:rPr>
        <w:t xml:space="preserve"> </w:t>
      </w:r>
      <w:r w:rsidRPr="00095967">
        <w:rPr>
          <w:lang w:val="de-AT"/>
        </w:rPr>
        <w:t>ist es</w:t>
      </w:r>
      <w:r w:rsidR="00391214" w:rsidRPr="00095967">
        <w:rPr>
          <w:lang w:val="de-AT"/>
        </w:rPr>
        <w:t xml:space="preserve">, die erstellten Prozessmodelle so zu parsen, dass diese importiert werden können. </w:t>
      </w:r>
      <w:r w:rsidR="00AD6996" w:rsidRPr="00095967">
        <w:rPr>
          <w:lang w:val="de-AT"/>
        </w:rPr>
        <w:t>Geparst wird mittels Apache Jena (einem Java-basierten Framework für Semantic Web)</w:t>
      </w:r>
      <w:r w:rsidR="00C31023" w:rsidRPr="00095967">
        <w:rPr>
          <w:lang w:val="de-AT"/>
        </w:rPr>
        <w:t>.</w:t>
      </w:r>
      <w:r w:rsidR="00391214" w:rsidRPr="00095967">
        <w:rPr>
          <w:lang w:val="de-AT"/>
        </w:rPr>
        <w:t xml:space="preserve"> </w:t>
      </w:r>
      <w:r w:rsidR="00F41F7D" w:rsidRPr="00095967">
        <w:rPr>
          <w:lang w:val="de-AT"/>
        </w:rPr>
        <w:t xml:space="preserve">Der Importprozess erfolgt </w:t>
      </w:r>
      <w:r w:rsidR="002B0866" w:rsidRPr="00095967">
        <w:rPr>
          <w:lang w:val="de-AT"/>
        </w:rPr>
        <w:t xml:space="preserve">in zwei Schritten. </w:t>
      </w:r>
      <w:r w:rsidR="00734527" w:rsidRPr="00095967">
        <w:rPr>
          <w:lang w:val="de-AT"/>
        </w:rPr>
        <w:t xml:space="preserve">Die GUI stellt die Schnittstelle zur Verfügung </w:t>
      </w:r>
      <w:r w:rsidR="002D7250" w:rsidRPr="00095967">
        <w:rPr>
          <w:lang w:val="de-AT"/>
        </w:rPr>
        <w:t xml:space="preserve">um das </w:t>
      </w:r>
      <w:r w:rsidR="00F22184" w:rsidRPr="00095967">
        <w:rPr>
          <w:lang w:val="de-AT"/>
        </w:rPr>
        <w:t>Web Ontology Language (</w:t>
      </w:r>
      <w:r w:rsidR="002D7250" w:rsidRPr="00095967">
        <w:rPr>
          <w:lang w:val="de-AT"/>
        </w:rPr>
        <w:t>OWL</w:t>
      </w:r>
      <w:r w:rsidR="00F22184" w:rsidRPr="00095967">
        <w:rPr>
          <w:lang w:val="de-AT"/>
        </w:rPr>
        <w:t>)</w:t>
      </w:r>
      <w:r w:rsidR="002D7250" w:rsidRPr="00095967">
        <w:rPr>
          <w:lang w:val="de-AT"/>
        </w:rPr>
        <w:t xml:space="preserve"> File hochzuladen, dies</w:t>
      </w:r>
      <w:r w:rsidR="0038396F">
        <w:rPr>
          <w:lang w:val="de-AT"/>
        </w:rPr>
        <w:t>es</w:t>
      </w:r>
      <w:r w:rsidR="002D7250" w:rsidRPr="00095967">
        <w:rPr>
          <w:lang w:val="de-AT"/>
        </w:rPr>
        <w:t xml:space="preserve"> wird dann an den ProcessModelStorage weitergeleitet. </w:t>
      </w:r>
      <w:r w:rsidR="0050291A" w:rsidRPr="00095967">
        <w:rPr>
          <w:lang w:val="de-AT"/>
        </w:rPr>
        <w:t xml:space="preserve">Hier beginnt dann der eigentliche Parsing-Prozess. </w:t>
      </w:r>
      <w:r w:rsidR="00564D41" w:rsidRPr="00095967">
        <w:rPr>
          <w:lang w:val="de-AT"/>
        </w:rPr>
        <w:t>Das Ergebnis wird anschließend an die GUI zurückgesendet</w:t>
      </w:r>
      <w:r w:rsidR="004E7A29" w:rsidRPr="00095967">
        <w:rPr>
          <w:lang w:val="de-AT"/>
        </w:rPr>
        <w:t xml:space="preserve">, wo der User weitere Einstellungen vornehmen </w:t>
      </w:r>
      <w:r w:rsidR="00457C2B" w:rsidRPr="00095967">
        <w:rPr>
          <w:lang w:val="de-AT"/>
        </w:rPr>
        <w:t>sollte</w:t>
      </w:r>
      <w:r w:rsidR="009B6798" w:rsidRPr="00095967">
        <w:rPr>
          <w:lang w:val="de-AT"/>
        </w:rPr>
        <w:t xml:space="preserve"> wie z.B. die </w:t>
      </w:r>
      <w:r w:rsidR="00457C2B" w:rsidRPr="00095967">
        <w:rPr>
          <w:lang w:val="de-AT"/>
        </w:rPr>
        <w:t xml:space="preserve">Definition </w:t>
      </w:r>
      <w:r w:rsidR="009B6798" w:rsidRPr="00095967">
        <w:rPr>
          <w:lang w:val="de-AT"/>
        </w:rPr>
        <w:t>einer</w:t>
      </w:r>
      <w:r w:rsidR="00457C2B" w:rsidRPr="00095967">
        <w:rPr>
          <w:lang w:val="de-AT"/>
        </w:rPr>
        <w:t xml:space="preserve"> Versionsnummer </w:t>
      </w:r>
      <w:r w:rsidR="009B6798" w:rsidRPr="00095967">
        <w:rPr>
          <w:lang w:val="de-AT"/>
        </w:rPr>
        <w:t xml:space="preserve">sowie eine </w:t>
      </w:r>
      <w:r w:rsidR="00457C2B" w:rsidRPr="00095967">
        <w:rPr>
          <w:lang w:val="de-AT"/>
        </w:rPr>
        <w:t>optionale Beschreibung des Prozessmodells</w:t>
      </w:r>
      <w:r w:rsidR="009B6798" w:rsidRPr="00095967">
        <w:rPr>
          <w:lang w:val="de-AT"/>
        </w:rPr>
        <w:t xml:space="preserve">. </w:t>
      </w:r>
      <w:r w:rsidR="004E7A29" w:rsidRPr="00095967">
        <w:rPr>
          <w:lang w:val="de-AT"/>
        </w:rPr>
        <w:t>Anschließend wird das File wieder an den ProcessModelStorage gesendet</w:t>
      </w:r>
      <w:r w:rsidR="0017507F" w:rsidRPr="00095967">
        <w:rPr>
          <w:lang w:val="de-AT"/>
        </w:rPr>
        <w:t xml:space="preserve"> und die Komponenten (Elemente) in der Datenbank persistiert</w:t>
      </w:r>
      <w:r w:rsidR="003478BE" w:rsidRPr="00095967">
        <w:rPr>
          <w:lang w:val="de-AT"/>
        </w:rPr>
        <w:t>. Als Resultat dieses Prozesses ste</w:t>
      </w:r>
      <w:r w:rsidR="00083CA4" w:rsidRPr="00095967">
        <w:rPr>
          <w:lang w:val="de-AT"/>
        </w:rPr>
        <w:t>ht</w:t>
      </w:r>
      <w:r w:rsidR="003478BE" w:rsidRPr="00095967">
        <w:rPr>
          <w:lang w:val="de-AT"/>
        </w:rPr>
        <w:t xml:space="preserve"> das Prozessmodell </w:t>
      </w:r>
      <w:r w:rsidR="00083CA4" w:rsidRPr="00095967">
        <w:rPr>
          <w:lang w:val="de-AT"/>
        </w:rPr>
        <w:t>nun der ProcessEngine zur Verfügung.</w:t>
      </w:r>
      <w:r w:rsidR="003478BE" w:rsidRPr="00095967">
        <w:rPr>
          <w:lang w:val="de-AT"/>
        </w:rPr>
        <w:t xml:space="preserve"> </w:t>
      </w:r>
      <w:r w:rsidR="00F52AD3" w:rsidRPr="00095967">
        <w:rPr>
          <w:lang w:val="de-AT"/>
        </w:rPr>
        <w:t xml:space="preserve">Weiter erhält der User noch eine Rückmeldung ob der Import </w:t>
      </w:r>
      <w:r w:rsidR="00796868" w:rsidRPr="00095967">
        <w:rPr>
          <w:lang w:val="de-AT"/>
        </w:rPr>
        <w:t xml:space="preserve">erfolgreich war oder ein Fehler </w:t>
      </w:r>
      <w:r w:rsidR="00796868" w:rsidRPr="00095967">
        <w:rPr>
          <w:lang w:val="de-AT"/>
        </w:rPr>
        <w:lastRenderedPageBreak/>
        <w:t>auftrat.</w:t>
      </w:r>
      <w:r w:rsidR="00AC45B6" w:rsidRPr="00095967">
        <w:rPr>
          <w:lang w:val="de-AT"/>
        </w:rPr>
        <w:t xml:space="preserve"> Die nachfolgende Abbildung aus der Masterarbeit zeigt die </w:t>
      </w:r>
      <w:r w:rsidR="00C03FA9" w:rsidRPr="00095967">
        <w:rPr>
          <w:lang w:val="de-AT"/>
        </w:rPr>
        <w:t xml:space="preserve">Architektur des ProcessModelStorage Mircoservices. </w:t>
      </w:r>
    </w:p>
    <w:p w14:paraId="141B1442" w14:textId="1DC1B667" w:rsidR="009B3663" w:rsidRPr="00095967" w:rsidRDefault="007A14D7" w:rsidP="00EE2E10">
      <w:pPr>
        <w:jc w:val="center"/>
        <w:rPr>
          <w:lang w:val="de-AT"/>
        </w:rPr>
      </w:pPr>
      <w:r w:rsidRPr="00095967">
        <w:rPr>
          <w:noProof/>
          <w:lang w:val="de-AT"/>
        </w:rPr>
        <w:drawing>
          <wp:inline distT="0" distB="0" distL="0" distR="0" wp14:anchorId="30EA7222" wp14:editId="2EC50633">
            <wp:extent cx="2976113" cy="2112272"/>
            <wp:effectExtent l="0" t="0" r="0" b="2540"/>
            <wp:docPr id="991469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2976113" cy="2112272"/>
                    </a:xfrm>
                    <a:prstGeom prst="rect">
                      <a:avLst/>
                    </a:prstGeom>
                  </pic:spPr>
                </pic:pic>
              </a:graphicData>
            </a:graphic>
          </wp:inline>
        </w:drawing>
      </w:r>
    </w:p>
    <w:p w14:paraId="78ED23E6" w14:textId="3279B56B" w:rsidR="00EE2E10" w:rsidRPr="00095967" w:rsidRDefault="00EE2E10" w:rsidP="00EE2E10">
      <w:pPr>
        <w:pStyle w:val="Beschriftung"/>
        <w:jc w:val="center"/>
        <w:rPr>
          <w:lang w:val="de-AT"/>
        </w:rPr>
      </w:pPr>
      <w:bookmarkStart w:id="13" w:name="_Toc10911401"/>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6</w:t>
      </w:r>
      <w:r w:rsidR="004C5667" w:rsidRPr="00095967">
        <w:rPr>
          <w:noProof/>
          <w:lang w:val="de-AT"/>
        </w:rPr>
        <w:fldChar w:fldCharType="end"/>
      </w:r>
      <w:r w:rsidRPr="00095967">
        <w:rPr>
          <w:lang w:val="de-AT"/>
        </w:rPr>
        <w:t>: Process Model Storage</w:t>
      </w:r>
      <w:bookmarkEnd w:id="13"/>
    </w:p>
    <w:p w14:paraId="56AABF97" w14:textId="0D96FF50" w:rsidR="00F951DA" w:rsidRPr="00095967" w:rsidRDefault="009F0CFB" w:rsidP="009F0CFB">
      <w:pPr>
        <w:pStyle w:val="berschrift2"/>
        <w:rPr>
          <w:lang w:val="de-AT"/>
        </w:rPr>
      </w:pPr>
      <w:bookmarkStart w:id="14" w:name="_Toc10911361"/>
      <w:r w:rsidRPr="00095967">
        <w:rPr>
          <w:lang w:val="de-AT"/>
        </w:rPr>
        <w:t>ProcessEngine</w:t>
      </w:r>
      <w:bookmarkEnd w:id="14"/>
    </w:p>
    <w:p w14:paraId="73D2A4DB" w14:textId="026279FF" w:rsidR="00796868" w:rsidRPr="00095967" w:rsidRDefault="00436585" w:rsidP="6A5334F7">
      <w:pPr>
        <w:rPr>
          <w:rFonts w:ascii="Calibri" w:eastAsia="Calibri" w:hAnsi="Calibri" w:cs="Calibri"/>
          <w:szCs w:val="24"/>
          <w:lang w:val="de-AT"/>
        </w:rPr>
      </w:pPr>
      <w:r w:rsidRPr="00095967">
        <w:rPr>
          <w:rFonts w:ascii="Calibri" w:eastAsia="Calibri" w:hAnsi="Calibri" w:cs="Calibri"/>
          <w:szCs w:val="24"/>
          <w:lang w:val="de-AT"/>
        </w:rPr>
        <w:t xml:space="preserve">Die ProcessEngine ist für </w:t>
      </w:r>
      <w:r w:rsidR="008C3DF6" w:rsidRPr="00095967">
        <w:rPr>
          <w:rFonts w:ascii="Calibri" w:eastAsia="Calibri" w:hAnsi="Calibri" w:cs="Calibri"/>
          <w:szCs w:val="24"/>
          <w:lang w:val="de-AT"/>
        </w:rPr>
        <w:t>Ausführung</w:t>
      </w:r>
      <w:r w:rsidRPr="00095967">
        <w:rPr>
          <w:rFonts w:ascii="Calibri" w:eastAsia="Calibri" w:hAnsi="Calibri" w:cs="Calibri"/>
          <w:szCs w:val="24"/>
          <w:lang w:val="de-AT"/>
        </w:rPr>
        <w:t xml:space="preserve"> von subjekt-orientier</w:t>
      </w:r>
      <w:r w:rsidR="008C3DF6" w:rsidRPr="00095967">
        <w:rPr>
          <w:rFonts w:ascii="Calibri" w:eastAsia="Calibri" w:hAnsi="Calibri" w:cs="Calibri"/>
          <w:szCs w:val="24"/>
          <w:lang w:val="de-AT"/>
        </w:rPr>
        <w:t xml:space="preserve">ten Prozessen zuständig. </w:t>
      </w:r>
      <w:r w:rsidR="00952806" w:rsidRPr="00095967">
        <w:rPr>
          <w:rFonts w:ascii="Calibri" w:eastAsia="Calibri" w:hAnsi="Calibri" w:cs="Calibri"/>
          <w:szCs w:val="24"/>
          <w:lang w:val="de-AT"/>
        </w:rPr>
        <w:t xml:space="preserve">Die importierten Prozessmodelle </w:t>
      </w:r>
      <w:r w:rsidR="003D5198" w:rsidRPr="00095967">
        <w:rPr>
          <w:rFonts w:ascii="Calibri" w:eastAsia="Calibri" w:hAnsi="Calibri" w:cs="Calibri"/>
          <w:szCs w:val="24"/>
          <w:lang w:val="de-AT"/>
        </w:rPr>
        <w:t>im</w:t>
      </w:r>
      <w:r w:rsidR="00952806" w:rsidRPr="00095967">
        <w:rPr>
          <w:rFonts w:ascii="Calibri" w:eastAsia="Calibri" w:hAnsi="Calibri" w:cs="Calibri"/>
          <w:szCs w:val="24"/>
          <w:lang w:val="de-AT"/>
        </w:rPr>
        <w:t xml:space="preserve"> ProcessModelStorage </w:t>
      </w:r>
      <w:r w:rsidR="00155EB9" w:rsidRPr="00095967">
        <w:rPr>
          <w:rFonts w:ascii="Calibri" w:eastAsia="Calibri" w:hAnsi="Calibri" w:cs="Calibri"/>
          <w:szCs w:val="24"/>
          <w:lang w:val="de-AT"/>
        </w:rPr>
        <w:t xml:space="preserve">werden </w:t>
      </w:r>
      <w:r w:rsidR="003D5198" w:rsidRPr="00095967">
        <w:rPr>
          <w:rFonts w:ascii="Calibri" w:eastAsia="Calibri" w:hAnsi="Calibri" w:cs="Calibri"/>
          <w:szCs w:val="24"/>
          <w:lang w:val="de-AT"/>
        </w:rPr>
        <w:t xml:space="preserve">von der ProcessEngine geladen und </w:t>
      </w:r>
      <w:r w:rsidR="00155EB9" w:rsidRPr="00095967">
        <w:rPr>
          <w:rFonts w:ascii="Calibri" w:eastAsia="Calibri" w:hAnsi="Calibri" w:cs="Calibri"/>
          <w:szCs w:val="24"/>
          <w:lang w:val="de-AT"/>
        </w:rPr>
        <w:t xml:space="preserve">in Prozessinstanzen überführt. </w:t>
      </w:r>
      <w:r w:rsidR="00A60F43" w:rsidRPr="00095967">
        <w:rPr>
          <w:rFonts w:ascii="Calibri" w:eastAsia="Calibri" w:hAnsi="Calibri" w:cs="Calibri"/>
          <w:szCs w:val="24"/>
          <w:lang w:val="de-AT"/>
        </w:rPr>
        <w:t xml:space="preserve">Diese Prozessinstanzen sind dann für den/die Benutzer/in ausführbar. </w:t>
      </w:r>
      <w:r w:rsidR="00ED63F4" w:rsidRPr="00095967">
        <w:rPr>
          <w:rFonts w:ascii="Calibri" w:eastAsia="Calibri" w:hAnsi="Calibri" w:cs="Calibri"/>
          <w:szCs w:val="24"/>
          <w:lang w:val="de-AT"/>
        </w:rPr>
        <w:t>Die Prozessinstanzen werden über die ExecutionEngine gesteuert</w:t>
      </w:r>
      <w:r w:rsidR="00F40E0F" w:rsidRPr="00095967">
        <w:rPr>
          <w:rFonts w:ascii="Calibri" w:eastAsia="Calibri" w:hAnsi="Calibri" w:cs="Calibri"/>
          <w:szCs w:val="24"/>
          <w:lang w:val="de-AT"/>
        </w:rPr>
        <w:t xml:space="preserve">, hierfür wird </w:t>
      </w:r>
      <w:r w:rsidR="00A86567" w:rsidRPr="00095967">
        <w:rPr>
          <w:rFonts w:ascii="Calibri" w:eastAsia="Calibri" w:hAnsi="Calibri" w:cs="Calibri"/>
          <w:szCs w:val="24"/>
          <w:lang w:val="de-AT"/>
        </w:rPr>
        <w:t>das</w:t>
      </w:r>
      <w:r w:rsidR="00F40E0F" w:rsidRPr="00095967">
        <w:rPr>
          <w:rFonts w:ascii="Calibri" w:eastAsia="Calibri" w:hAnsi="Calibri" w:cs="Calibri"/>
          <w:szCs w:val="24"/>
          <w:lang w:val="de-AT"/>
        </w:rPr>
        <w:t xml:space="preserve"> Akka Framework verwendet. </w:t>
      </w:r>
      <w:r w:rsidR="00892E58" w:rsidRPr="00095967">
        <w:rPr>
          <w:rFonts w:ascii="Calibri" w:eastAsia="Calibri" w:hAnsi="Calibri" w:cs="Calibri"/>
          <w:szCs w:val="24"/>
          <w:lang w:val="de-AT"/>
        </w:rPr>
        <w:t>Die ProcessEngine enthält auch noch das Java Package Persistance,</w:t>
      </w:r>
      <w:r w:rsidR="00155AA9" w:rsidRPr="00095967">
        <w:rPr>
          <w:rFonts w:ascii="Calibri" w:eastAsia="Calibri" w:hAnsi="Calibri" w:cs="Calibri"/>
          <w:szCs w:val="24"/>
          <w:lang w:val="de-AT"/>
        </w:rPr>
        <w:t xml:space="preserve"> </w:t>
      </w:r>
      <w:r w:rsidR="00892E58" w:rsidRPr="00095967">
        <w:rPr>
          <w:rFonts w:ascii="Calibri" w:eastAsia="Calibri" w:hAnsi="Calibri" w:cs="Calibri"/>
          <w:szCs w:val="24"/>
          <w:lang w:val="de-AT"/>
        </w:rPr>
        <w:t>welches Daten</w:t>
      </w:r>
      <w:r w:rsidR="008F49DA" w:rsidRPr="00095967">
        <w:rPr>
          <w:rFonts w:ascii="Calibri" w:eastAsia="Calibri" w:hAnsi="Calibri" w:cs="Calibri"/>
          <w:szCs w:val="24"/>
          <w:lang w:val="de-AT"/>
        </w:rPr>
        <w:t xml:space="preserve">bankobjekte und Builder enthält. </w:t>
      </w:r>
      <w:r w:rsidR="00155AA9" w:rsidRPr="00095967">
        <w:rPr>
          <w:rFonts w:ascii="Calibri" w:eastAsia="Calibri" w:hAnsi="Calibri" w:cs="Calibri"/>
          <w:szCs w:val="24"/>
          <w:lang w:val="de-AT"/>
        </w:rPr>
        <w:t>Um mit anderen Services kommunizieren zu können</w:t>
      </w:r>
      <w:r w:rsidR="001B22DD">
        <w:rPr>
          <w:rFonts w:ascii="Calibri" w:eastAsia="Calibri" w:hAnsi="Calibri" w:cs="Calibri"/>
          <w:szCs w:val="24"/>
          <w:lang w:val="de-AT"/>
        </w:rPr>
        <w:t>,</w:t>
      </w:r>
      <w:r w:rsidR="00155AA9" w:rsidRPr="00095967">
        <w:rPr>
          <w:rFonts w:ascii="Calibri" w:eastAsia="Calibri" w:hAnsi="Calibri" w:cs="Calibri"/>
          <w:szCs w:val="24"/>
          <w:lang w:val="de-AT"/>
        </w:rPr>
        <w:t xml:space="preserve"> werden die Komponenten REST Controller und Feign Client verwendet. </w:t>
      </w:r>
      <w:r w:rsidR="009C1E1A" w:rsidRPr="00095967">
        <w:rPr>
          <w:rFonts w:ascii="Calibri" w:eastAsia="Calibri" w:hAnsi="Calibri" w:cs="Calibri"/>
          <w:szCs w:val="24"/>
          <w:lang w:val="de-AT"/>
        </w:rPr>
        <w:t>Die nachfolgende Abbildung gibt einen generellen Überblick über die Funktionsweise</w:t>
      </w:r>
      <w:r w:rsidR="00802E12" w:rsidRPr="00095967">
        <w:rPr>
          <w:rFonts w:ascii="Calibri" w:eastAsia="Calibri" w:hAnsi="Calibri" w:cs="Calibri"/>
          <w:szCs w:val="24"/>
          <w:lang w:val="de-AT"/>
        </w:rPr>
        <w:t xml:space="preserve"> bzw. Architektur</w:t>
      </w:r>
      <w:r w:rsidR="009C1E1A" w:rsidRPr="00095967">
        <w:rPr>
          <w:rFonts w:ascii="Calibri" w:eastAsia="Calibri" w:hAnsi="Calibri" w:cs="Calibri"/>
          <w:szCs w:val="24"/>
          <w:lang w:val="de-AT"/>
        </w:rPr>
        <w:t xml:space="preserve"> der ProcessEngine</w:t>
      </w:r>
      <w:r w:rsidR="002F5304" w:rsidRPr="00095967">
        <w:rPr>
          <w:rFonts w:ascii="Calibri" w:eastAsia="Calibri" w:hAnsi="Calibri" w:cs="Calibri"/>
          <w:szCs w:val="24"/>
          <w:lang w:val="de-AT"/>
        </w:rPr>
        <w:t>.</w:t>
      </w:r>
    </w:p>
    <w:p w14:paraId="150155F9" w14:textId="2B7F5A5F" w:rsidR="009B3663" w:rsidRPr="00095967" w:rsidRDefault="007A14D7" w:rsidP="00EE2E10">
      <w:pPr>
        <w:jc w:val="center"/>
        <w:rPr>
          <w:rFonts w:ascii="Calibri" w:eastAsia="Calibri" w:hAnsi="Calibri" w:cs="Calibri"/>
          <w:szCs w:val="24"/>
          <w:lang w:val="de-AT"/>
        </w:rPr>
      </w:pPr>
      <w:r w:rsidRPr="00095967">
        <w:rPr>
          <w:noProof/>
          <w:lang w:val="de-AT"/>
        </w:rPr>
        <w:drawing>
          <wp:inline distT="0" distB="0" distL="0" distR="0" wp14:anchorId="0A0C8E43" wp14:editId="7F17E2E1">
            <wp:extent cx="3534242" cy="2393950"/>
            <wp:effectExtent l="0" t="0" r="9525" b="6350"/>
            <wp:docPr id="17899558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3534242" cy="2393950"/>
                    </a:xfrm>
                    <a:prstGeom prst="rect">
                      <a:avLst/>
                    </a:prstGeom>
                  </pic:spPr>
                </pic:pic>
              </a:graphicData>
            </a:graphic>
          </wp:inline>
        </w:drawing>
      </w:r>
    </w:p>
    <w:p w14:paraId="78973F13" w14:textId="44CCFEB1" w:rsidR="00EE2E10" w:rsidRPr="00095967" w:rsidRDefault="00EE2E10" w:rsidP="00EE2E10">
      <w:pPr>
        <w:pStyle w:val="Beschriftung"/>
        <w:jc w:val="center"/>
        <w:rPr>
          <w:rFonts w:ascii="Calibri" w:eastAsia="Calibri" w:hAnsi="Calibri" w:cs="Calibri"/>
          <w:szCs w:val="24"/>
          <w:lang w:val="de-AT"/>
        </w:rPr>
      </w:pPr>
      <w:bookmarkStart w:id="15" w:name="_Toc10911402"/>
      <w:r w:rsidRPr="00095967">
        <w:rPr>
          <w:lang w:val="de-AT"/>
        </w:rPr>
        <w:t xml:space="preserve">Abbildung </w:t>
      </w:r>
      <w:r w:rsidR="003955DA" w:rsidRPr="00095967">
        <w:rPr>
          <w:lang w:val="de-AT"/>
        </w:rPr>
        <w:fldChar w:fldCharType="begin"/>
      </w:r>
      <w:r w:rsidR="003955DA" w:rsidRPr="00095967">
        <w:rPr>
          <w:lang w:val="de-AT"/>
        </w:rPr>
        <w:instrText xml:space="preserve"> SEQ Abbildung \* ARABIC </w:instrText>
      </w:r>
      <w:r w:rsidR="003955DA" w:rsidRPr="00095967">
        <w:rPr>
          <w:lang w:val="de-AT"/>
        </w:rPr>
        <w:fldChar w:fldCharType="separate"/>
      </w:r>
      <w:r w:rsidR="00A036A6">
        <w:rPr>
          <w:noProof/>
          <w:lang w:val="de-AT"/>
        </w:rPr>
        <w:t>7</w:t>
      </w:r>
      <w:r w:rsidR="003955DA" w:rsidRPr="00095967">
        <w:rPr>
          <w:noProof/>
          <w:lang w:val="de-AT"/>
        </w:rPr>
        <w:fldChar w:fldCharType="end"/>
      </w:r>
      <w:r w:rsidRPr="00095967">
        <w:rPr>
          <w:lang w:val="de-AT"/>
        </w:rPr>
        <w:t>: Process Engine</w:t>
      </w:r>
      <w:bookmarkEnd w:id="15"/>
    </w:p>
    <w:p w14:paraId="774E04D5" w14:textId="366AAD48" w:rsidR="00930B43" w:rsidRPr="00095967" w:rsidRDefault="00266CFF" w:rsidP="6A5334F7">
      <w:pPr>
        <w:rPr>
          <w:rFonts w:ascii="Calibri" w:eastAsia="Calibri" w:hAnsi="Calibri" w:cs="Calibri"/>
          <w:szCs w:val="24"/>
          <w:lang w:val="de-AT"/>
        </w:rPr>
      </w:pPr>
      <w:r w:rsidRPr="00095967">
        <w:rPr>
          <w:rFonts w:ascii="Calibri" w:eastAsia="Calibri" w:hAnsi="Calibri" w:cs="Calibri"/>
          <w:szCs w:val="24"/>
          <w:lang w:val="de-AT"/>
        </w:rPr>
        <w:t xml:space="preserve">Der Microservice wurde nach dem Single-Responsibility-Prinzip aufgebaut, somit hat jeder Aktor nur eine Aufgabe. </w:t>
      </w:r>
      <w:r w:rsidR="000D3BEA" w:rsidRPr="00095967">
        <w:rPr>
          <w:rFonts w:ascii="Calibri" w:eastAsia="Calibri" w:hAnsi="Calibri" w:cs="Calibri"/>
          <w:szCs w:val="24"/>
          <w:lang w:val="de-AT"/>
        </w:rPr>
        <w:t xml:space="preserve">Weiter wurde auch das Supervisor-Prinzip verwendet, durch dieses werden die Aktoren in Hierarchien gegliedert. </w:t>
      </w:r>
      <w:r w:rsidR="00932092" w:rsidRPr="00095967">
        <w:rPr>
          <w:rFonts w:ascii="Calibri" w:eastAsia="Calibri" w:hAnsi="Calibri" w:cs="Calibri"/>
          <w:szCs w:val="24"/>
          <w:lang w:val="de-AT"/>
        </w:rPr>
        <w:t xml:space="preserve">Der Supervisor bestimmt den Ablauf, die </w:t>
      </w:r>
      <w:r w:rsidR="00932092" w:rsidRPr="00095967">
        <w:rPr>
          <w:rFonts w:ascii="Calibri" w:eastAsia="Calibri" w:hAnsi="Calibri" w:cs="Calibri"/>
          <w:szCs w:val="24"/>
          <w:lang w:val="de-AT"/>
        </w:rPr>
        <w:lastRenderedPageBreak/>
        <w:t>untergeordneten Aktoren unterstützen.</w:t>
      </w:r>
      <w:r w:rsidR="00282A58" w:rsidRPr="00095967">
        <w:rPr>
          <w:rFonts w:ascii="Calibri" w:eastAsia="Calibri" w:hAnsi="Calibri" w:cs="Calibri"/>
          <w:szCs w:val="24"/>
          <w:lang w:val="de-AT"/>
        </w:rPr>
        <w:t xml:space="preserve"> </w:t>
      </w:r>
      <w:r w:rsidR="00930B43" w:rsidRPr="00095967">
        <w:rPr>
          <w:rFonts w:ascii="Calibri" w:eastAsia="Calibri" w:hAnsi="Calibri" w:cs="Calibri"/>
          <w:szCs w:val="24"/>
          <w:lang w:val="de-AT"/>
        </w:rPr>
        <w:t xml:space="preserve">Weiter gibt es eine TaskManager Komponente, diese ermöglicht die Ausführung </w:t>
      </w:r>
      <w:r w:rsidR="00B46557" w:rsidRPr="00095967">
        <w:rPr>
          <w:rFonts w:ascii="Calibri" w:eastAsia="Calibri" w:hAnsi="Calibri" w:cs="Calibri"/>
          <w:szCs w:val="24"/>
          <w:lang w:val="de-AT"/>
        </w:rPr>
        <w:t>von</w:t>
      </w:r>
      <w:r w:rsidR="00930B43" w:rsidRPr="00095967">
        <w:rPr>
          <w:rFonts w:ascii="Calibri" w:eastAsia="Calibri" w:hAnsi="Calibri" w:cs="Calibri"/>
          <w:szCs w:val="24"/>
          <w:lang w:val="de-AT"/>
        </w:rPr>
        <w:t xml:space="preserve"> Tasks</w:t>
      </w:r>
      <w:r w:rsidR="006D6962" w:rsidRPr="00095967">
        <w:rPr>
          <w:rFonts w:ascii="Calibri" w:eastAsia="Calibri" w:hAnsi="Calibri" w:cs="Calibri"/>
          <w:szCs w:val="24"/>
          <w:lang w:val="de-AT"/>
        </w:rPr>
        <w:t xml:space="preserve"> (komplexe Operationen).</w:t>
      </w:r>
      <w:r w:rsidR="00F865F0" w:rsidRPr="00095967">
        <w:rPr>
          <w:rFonts w:ascii="Calibri" w:eastAsia="Calibri" w:hAnsi="Calibri" w:cs="Calibri"/>
          <w:szCs w:val="24"/>
          <w:lang w:val="de-AT"/>
        </w:rPr>
        <w:t xml:space="preserve"> </w:t>
      </w:r>
    </w:p>
    <w:p w14:paraId="2D91564F" w14:textId="3D759DD0" w:rsidR="00273217" w:rsidRPr="00095967" w:rsidRDefault="00273217" w:rsidP="00273217">
      <w:pPr>
        <w:pStyle w:val="berschrift2"/>
        <w:rPr>
          <w:lang w:val="de-AT"/>
        </w:rPr>
      </w:pPr>
      <w:bookmarkStart w:id="16" w:name="_Toc10911362"/>
      <w:r w:rsidRPr="00095967">
        <w:rPr>
          <w:lang w:val="de-AT"/>
        </w:rPr>
        <w:t>Eventlogger</w:t>
      </w:r>
      <w:bookmarkEnd w:id="16"/>
    </w:p>
    <w:p w14:paraId="487B614A" w14:textId="26DE3B55" w:rsidR="009401E1" w:rsidRPr="00095967" w:rsidRDefault="00C90953" w:rsidP="009401E1">
      <w:pPr>
        <w:rPr>
          <w:lang w:val="de-AT"/>
        </w:rPr>
      </w:pPr>
      <w:r w:rsidRPr="00095967">
        <w:rPr>
          <w:lang w:val="de-AT"/>
        </w:rPr>
        <w:t xml:space="preserve">Der EventLogger </w:t>
      </w:r>
      <w:r w:rsidR="1F6F2670" w:rsidRPr="00095967">
        <w:rPr>
          <w:lang w:val="de-AT"/>
        </w:rPr>
        <w:t xml:space="preserve">speichert verschiedene Events der </w:t>
      </w:r>
      <w:r w:rsidR="006B76A6" w:rsidRPr="00095967">
        <w:rPr>
          <w:lang w:val="de-AT"/>
        </w:rPr>
        <w:t>Prozessausführungen der ProcessEngine</w:t>
      </w:r>
      <w:r w:rsidR="1F6F2670" w:rsidRPr="00095967">
        <w:rPr>
          <w:lang w:val="de-AT"/>
        </w:rPr>
        <w:t xml:space="preserve"> und kann somit </w:t>
      </w:r>
      <w:r w:rsidR="002F75E1" w:rsidRPr="00095967">
        <w:rPr>
          <w:lang w:val="de-AT"/>
        </w:rPr>
        <w:t>ggf.</w:t>
      </w:r>
      <w:r w:rsidRPr="00095967">
        <w:rPr>
          <w:lang w:val="de-AT"/>
        </w:rPr>
        <w:t xml:space="preserve"> </w:t>
      </w:r>
      <w:r w:rsidR="00E82F52" w:rsidRPr="00095967">
        <w:rPr>
          <w:lang w:val="de-AT"/>
        </w:rPr>
        <w:t xml:space="preserve">für eine Pay-as-you-go Umsetzung </w:t>
      </w:r>
      <w:r w:rsidR="1F6F2670" w:rsidRPr="00095967">
        <w:rPr>
          <w:lang w:val="de-AT"/>
        </w:rPr>
        <w:t>genutzt werden, indem</w:t>
      </w:r>
      <w:r w:rsidR="00E82F52" w:rsidRPr="00095967">
        <w:rPr>
          <w:lang w:val="de-AT"/>
        </w:rPr>
        <w:t xml:space="preserve"> die </w:t>
      </w:r>
      <w:r w:rsidR="1F6F2670" w:rsidRPr="00095967">
        <w:rPr>
          <w:lang w:val="de-AT"/>
        </w:rPr>
        <w:t>Ausführzeiten der Prozesse getrackt werden.</w:t>
      </w:r>
      <w:r w:rsidR="00E82F52" w:rsidRPr="00095967">
        <w:rPr>
          <w:lang w:val="de-AT"/>
        </w:rPr>
        <w:t xml:space="preserve"> Diese Funktionalität ist aber im aktuellen Stand nicht implementiert. </w:t>
      </w:r>
    </w:p>
    <w:p w14:paraId="6107CC15" w14:textId="172AEFAD" w:rsidR="009401E1" w:rsidRPr="00095967" w:rsidRDefault="00D143B7" w:rsidP="009401E1">
      <w:pPr>
        <w:pStyle w:val="berschrift2"/>
        <w:rPr>
          <w:lang w:val="de-AT"/>
        </w:rPr>
      </w:pPr>
      <w:bookmarkStart w:id="17" w:name="_Toc10911363"/>
      <w:r w:rsidRPr="00095967">
        <w:rPr>
          <w:lang w:val="de-AT"/>
        </w:rPr>
        <w:t>ProcessStore</w:t>
      </w:r>
      <w:bookmarkEnd w:id="17"/>
    </w:p>
    <w:p w14:paraId="7E1FE68F" w14:textId="1084A5A4" w:rsidR="00D143B7" w:rsidRPr="00095967" w:rsidRDefault="00C26685" w:rsidP="00D143B7">
      <w:pPr>
        <w:rPr>
          <w:lang w:val="de-AT"/>
        </w:rPr>
      </w:pPr>
      <w:r w:rsidRPr="00095967">
        <w:rPr>
          <w:lang w:val="de-AT"/>
        </w:rPr>
        <w:t>Im ProcessStore werden Meta-Daten de</w:t>
      </w:r>
      <w:r w:rsidR="005D4FA2" w:rsidRPr="00095967">
        <w:rPr>
          <w:lang w:val="de-AT"/>
        </w:rPr>
        <w:t>r</w:t>
      </w:r>
      <w:r w:rsidRPr="00095967">
        <w:rPr>
          <w:lang w:val="de-AT"/>
        </w:rPr>
        <w:t xml:space="preserve"> Webplattform gespeichert. </w:t>
      </w:r>
      <w:r w:rsidR="007F0501" w:rsidRPr="00095967">
        <w:rPr>
          <w:lang w:val="de-AT"/>
        </w:rPr>
        <w:t xml:space="preserve">Genauer gesagt alle Daten für das Kaufen und Verkaufen der Prozesse sowie der Freigabe und Bewertung dieser. </w:t>
      </w:r>
      <w:r w:rsidR="00203888" w:rsidRPr="00095967">
        <w:rPr>
          <w:lang w:val="de-AT"/>
        </w:rPr>
        <w:t>So werden Prozessmodelle, die auf die Webplattform Easy</w:t>
      </w:r>
      <w:r w:rsidR="004106BF" w:rsidRPr="00095967">
        <w:rPr>
          <w:lang w:val="de-AT"/>
        </w:rPr>
        <w:t>Bi</w:t>
      </w:r>
      <w:r w:rsidR="00203888" w:rsidRPr="00095967">
        <w:rPr>
          <w:lang w:val="de-AT"/>
        </w:rPr>
        <w:t>z hochgeladen werden</w:t>
      </w:r>
      <w:r w:rsidR="00163ED7">
        <w:rPr>
          <w:lang w:val="de-AT"/>
        </w:rPr>
        <w:t>,</w:t>
      </w:r>
      <w:r w:rsidR="00203888" w:rsidRPr="00095967">
        <w:rPr>
          <w:lang w:val="de-AT"/>
        </w:rPr>
        <w:t xml:space="preserve"> mittels eines Approval-Prozesses geprüft. Wenn sie eine Freigabe erhalten werden sie im Store veröffentlicht und andere User können diese erwerben.</w:t>
      </w:r>
      <w:r w:rsidR="00DE736F" w:rsidRPr="00095967">
        <w:rPr>
          <w:lang w:val="de-AT"/>
        </w:rPr>
        <w:t xml:space="preserve"> Im ProcessStore wird also auch festgehalten, welcher Prozess welchem User gehört und welcher User welchen Prozess erworben hat. </w:t>
      </w:r>
      <w:r w:rsidR="001F5FDF" w:rsidRPr="00095967">
        <w:rPr>
          <w:lang w:val="de-AT"/>
        </w:rPr>
        <w:t xml:space="preserve">Des Weiteren können gekaufte Prozesse bewertet und kommentiert werden. Die Kommentare und Bewertungen werden ebenfalls im ProcessStore </w:t>
      </w:r>
      <w:r w:rsidR="004106BF" w:rsidRPr="00095967">
        <w:rPr>
          <w:lang w:val="de-AT"/>
        </w:rPr>
        <w:t>persistiert</w:t>
      </w:r>
      <w:r w:rsidR="001F5FDF" w:rsidRPr="00095967">
        <w:rPr>
          <w:lang w:val="de-AT"/>
        </w:rPr>
        <w:t>.</w:t>
      </w:r>
    </w:p>
    <w:p w14:paraId="3D443E10" w14:textId="77615468" w:rsidR="00D143B7" w:rsidRPr="00095967" w:rsidRDefault="003D19DD" w:rsidP="002237D1">
      <w:pPr>
        <w:pStyle w:val="berschrift2"/>
        <w:rPr>
          <w:lang w:val="de-AT"/>
        </w:rPr>
      </w:pPr>
      <w:bookmarkStart w:id="18" w:name="_Toc10911364"/>
      <w:r w:rsidRPr="00095967">
        <w:rPr>
          <w:lang w:val="de-AT"/>
        </w:rPr>
        <w:t>Modeling Plat</w:t>
      </w:r>
      <w:r w:rsidR="0016652F" w:rsidRPr="00095967">
        <w:rPr>
          <w:lang w:val="de-AT"/>
        </w:rPr>
        <w:t>t</w:t>
      </w:r>
      <w:r w:rsidRPr="00095967">
        <w:rPr>
          <w:lang w:val="de-AT"/>
        </w:rPr>
        <w:t>form</w:t>
      </w:r>
      <w:bookmarkEnd w:id="18"/>
    </w:p>
    <w:p w14:paraId="03D0BA18" w14:textId="6F4B975A" w:rsidR="003D19DD" w:rsidRPr="00095967" w:rsidRDefault="0044510F" w:rsidP="003D19DD">
      <w:pPr>
        <w:rPr>
          <w:lang w:val="de-AT"/>
        </w:rPr>
      </w:pPr>
      <w:r w:rsidRPr="00095967">
        <w:rPr>
          <w:lang w:val="de-AT"/>
        </w:rPr>
        <w:t xml:space="preserve">Die S-BPMN Modelling Plattform </w:t>
      </w:r>
      <w:r w:rsidR="0016652F" w:rsidRPr="00095967">
        <w:rPr>
          <w:lang w:val="de-AT"/>
        </w:rPr>
        <w:t xml:space="preserve">befindet sich noch in einer Entwicklungsphase und ist nur begrenzt verfügbar/funktional. Später sollen darin auch S-BPMN Prozesse modelliert und anschließend </w:t>
      </w:r>
      <w:r w:rsidR="00DA6ACC" w:rsidRPr="00095967">
        <w:rPr>
          <w:lang w:val="de-AT"/>
        </w:rPr>
        <w:t>an</w:t>
      </w:r>
      <w:r w:rsidR="0016652F" w:rsidRPr="00095967">
        <w:rPr>
          <w:lang w:val="de-AT"/>
        </w:rPr>
        <w:t xml:space="preserve"> den ProcessStore </w:t>
      </w:r>
      <w:r w:rsidR="00DA6ACC" w:rsidRPr="00095967">
        <w:rPr>
          <w:lang w:val="de-AT"/>
        </w:rPr>
        <w:t>zur Freigabe als OWL-File exportiert</w:t>
      </w:r>
      <w:r w:rsidR="0016652F" w:rsidRPr="00095967">
        <w:rPr>
          <w:lang w:val="de-AT"/>
        </w:rPr>
        <w:t xml:space="preserve"> werden</w:t>
      </w:r>
      <w:r w:rsidR="00DA6ACC" w:rsidRPr="00095967">
        <w:rPr>
          <w:lang w:val="de-AT"/>
        </w:rPr>
        <w:t>.</w:t>
      </w:r>
      <w:r w:rsidR="0016652F" w:rsidRPr="00095967">
        <w:rPr>
          <w:lang w:val="de-AT"/>
        </w:rPr>
        <w:t xml:space="preserve"> Es soll ebenfalls eine Änderung bereits existierender Prozessmodelle möglich sein. </w:t>
      </w:r>
    </w:p>
    <w:p w14:paraId="509F7A36" w14:textId="77777777" w:rsidR="00211BF6" w:rsidRPr="00095967" w:rsidRDefault="00211BF6">
      <w:pPr>
        <w:spacing w:after="160" w:line="259" w:lineRule="auto"/>
        <w:jc w:val="left"/>
        <w:rPr>
          <w:lang w:val="de-AT"/>
        </w:rPr>
      </w:pPr>
      <w:r w:rsidRPr="00095967">
        <w:rPr>
          <w:lang w:val="de-AT"/>
        </w:rPr>
        <w:br w:type="page"/>
      </w:r>
    </w:p>
    <w:p w14:paraId="4A460DA7" w14:textId="200B4858" w:rsidR="003D19DD" w:rsidRPr="00095967" w:rsidRDefault="00001CDE" w:rsidP="00211BF6">
      <w:pPr>
        <w:pStyle w:val="berschrift1"/>
        <w:rPr>
          <w:lang w:val="de-AT"/>
        </w:rPr>
      </w:pPr>
      <w:bookmarkStart w:id="19" w:name="_Toc10911365"/>
      <w:r w:rsidRPr="00095967">
        <w:rPr>
          <w:lang w:val="de-AT"/>
        </w:rPr>
        <w:lastRenderedPageBreak/>
        <w:t>ArchiMate</w:t>
      </w:r>
      <w:r w:rsidR="00211BF6" w:rsidRPr="00095967">
        <w:rPr>
          <w:lang w:val="de-AT"/>
        </w:rPr>
        <w:t xml:space="preserve"> Ist-Analyse Modellierung</w:t>
      </w:r>
      <w:bookmarkEnd w:id="19"/>
    </w:p>
    <w:p w14:paraId="7B339964" w14:textId="610E3A64" w:rsidR="00E75428" w:rsidRPr="00095967" w:rsidRDefault="00E75428" w:rsidP="13733837">
      <w:pPr>
        <w:rPr>
          <w:lang w:val="de-AT"/>
        </w:rPr>
      </w:pPr>
      <w:r w:rsidRPr="00095967">
        <w:rPr>
          <w:lang w:val="de-AT"/>
        </w:rPr>
        <w:t xml:space="preserve">Das nachfolgende ArchiMate-Modell repräsentiert die </w:t>
      </w:r>
      <w:r w:rsidR="00975093" w:rsidRPr="00095967">
        <w:rPr>
          <w:lang w:val="de-AT"/>
        </w:rPr>
        <w:t xml:space="preserve">Gesamtarchitektur aller vorhandenen Elemente </w:t>
      </w:r>
      <w:r w:rsidR="00763109" w:rsidRPr="00095967">
        <w:rPr>
          <w:lang w:val="de-AT"/>
        </w:rPr>
        <w:t xml:space="preserve">des Projektes. Es sind dabei nicht alle </w:t>
      </w:r>
      <w:r w:rsidR="002D186B" w:rsidRPr="00095967">
        <w:rPr>
          <w:lang w:val="de-AT"/>
        </w:rPr>
        <w:t>Elemente</w:t>
      </w:r>
      <w:r w:rsidR="00763109" w:rsidRPr="00095967">
        <w:rPr>
          <w:lang w:val="de-AT"/>
        </w:rPr>
        <w:t xml:space="preserve"> </w:t>
      </w:r>
      <w:r w:rsidR="002D186B" w:rsidRPr="00095967">
        <w:rPr>
          <w:lang w:val="de-AT"/>
        </w:rPr>
        <w:t>im übergebenen Projekt</w:t>
      </w:r>
      <w:r w:rsidR="00492CC4" w:rsidRPr="00095967">
        <w:rPr>
          <w:lang w:val="de-AT"/>
        </w:rPr>
        <w:t xml:space="preserve"> funktional. Beispielsweise ist der BPMN-Modeller nur beschränkt</w:t>
      </w:r>
      <w:r w:rsidR="00763109" w:rsidRPr="00095967">
        <w:rPr>
          <w:lang w:val="de-AT"/>
        </w:rPr>
        <w:t xml:space="preserve"> </w:t>
      </w:r>
      <w:r w:rsidR="00D60F88" w:rsidRPr="00095967">
        <w:rPr>
          <w:lang w:val="de-AT"/>
        </w:rPr>
        <w:t>einsetzbar.</w:t>
      </w:r>
    </w:p>
    <w:p w14:paraId="6C555D7E" w14:textId="12DA767E" w:rsidR="001871B3" w:rsidRPr="00095967" w:rsidRDefault="001871B3" w:rsidP="13733837">
      <w:pPr>
        <w:rPr>
          <w:lang w:val="de-AT"/>
        </w:rPr>
      </w:pPr>
      <w:r w:rsidRPr="00095967">
        <w:rPr>
          <w:lang w:val="de-AT"/>
        </w:rPr>
        <w:t xml:space="preserve">Des Weiteren gilt es anzumerken, dass das Modell der Architektur auf verschiedene Weise </w:t>
      </w:r>
      <w:r w:rsidR="00FB392E" w:rsidRPr="00095967">
        <w:rPr>
          <w:lang w:val="de-AT"/>
        </w:rPr>
        <w:t xml:space="preserve">hätte modelliert werden können. Wir haben den Fokus darauf gelegt die komplette Architektur einmal abzubilden. </w:t>
      </w:r>
      <w:r w:rsidR="00EC3628" w:rsidRPr="00095967">
        <w:rPr>
          <w:lang w:val="de-AT"/>
        </w:rPr>
        <w:t>Es wurden dabei beispielsweise auch Gruppen gebildet, wie das Management-Portal</w:t>
      </w:r>
      <w:r w:rsidR="008D27E6" w:rsidRPr="00095967">
        <w:rPr>
          <w:lang w:val="de-AT"/>
        </w:rPr>
        <w:t>, welche dann von den darunterliegenden Application Services aufgerufen wird.</w:t>
      </w:r>
    </w:p>
    <w:p w14:paraId="4B1C01EC" w14:textId="7AB8A127" w:rsidR="002D2600" w:rsidRPr="00095967" w:rsidRDefault="002D2600" w:rsidP="13733837">
      <w:pPr>
        <w:rPr>
          <w:lang w:val="de-AT"/>
        </w:rPr>
      </w:pPr>
      <w:r w:rsidRPr="00095967">
        <w:rPr>
          <w:lang w:val="de-AT"/>
        </w:rPr>
        <w:t xml:space="preserve">Das Modell wurde modelliert nach dem Konzept, das der User immer aktiv eine Aktion ausführen muss, welche dann entsprechend von den Services weiterverarbeitet / bedient werden. </w:t>
      </w:r>
      <w:r w:rsidR="00E023D5" w:rsidRPr="00095967">
        <w:rPr>
          <w:lang w:val="de-AT"/>
        </w:rPr>
        <w:t xml:space="preserve">Die </w:t>
      </w:r>
      <w:r w:rsidR="00F33178" w:rsidRPr="00095967">
        <w:rPr>
          <w:lang w:val="de-AT"/>
        </w:rPr>
        <w:t>Services</w:t>
      </w:r>
      <w:r w:rsidR="00E023D5" w:rsidRPr="00095967">
        <w:rPr>
          <w:lang w:val="de-AT"/>
        </w:rPr>
        <w:t xml:space="preserve"> reagieren daher passiv auf </w:t>
      </w:r>
      <w:r w:rsidR="00F757B9" w:rsidRPr="00095967">
        <w:rPr>
          <w:lang w:val="de-AT"/>
        </w:rPr>
        <w:t>aktive Interaktionen der User.</w:t>
      </w:r>
    </w:p>
    <w:p w14:paraId="604BC693" w14:textId="7DDA0C70" w:rsidR="002F5686" w:rsidRPr="00095967" w:rsidRDefault="00260C74" w:rsidP="13733837">
      <w:pPr>
        <w:rPr>
          <w:lang w:val="de-AT"/>
        </w:rPr>
      </w:pPr>
      <w:r w:rsidRPr="00095967">
        <w:rPr>
          <w:lang w:val="de-AT"/>
        </w:rPr>
        <w:t xml:space="preserve">Das </w:t>
      </w:r>
      <w:r w:rsidR="00001CDE" w:rsidRPr="00095967">
        <w:rPr>
          <w:lang w:val="de-AT"/>
        </w:rPr>
        <w:t>ArchiMate</w:t>
      </w:r>
      <w:r w:rsidRPr="00095967">
        <w:rPr>
          <w:lang w:val="de-AT"/>
        </w:rPr>
        <w:t xml:space="preserve"> Modell ist </w:t>
      </w:r>
      <w:r w:rsidR="00A92ED5" w:rsidRPr="00095967">
        <w:rPr>
          <w:lang w:val="de-AT"/>
        </w:rPr>
        <w:t>in drei unterschiedlichen Layer</w:t>
      </w:r>
      <w:r w:rsidR="00DE4501" w:rsidRPr="00095967">
        <w:rPr>
          <w:lang w:val="de-AT"/>
        </w:rPr>
        <w:t xml:space="preserve"> gegliedert, den Strategie- Business-Layer, den Application Layer und d</w:t>
      </w:r>
      <w:r w:rsidR="005357FA">
        <w:rPr>
          <w:lang w:val="de-AT"/>
        </w:rPr>
        <w:t>en</w:t>
      </w:r>
      <w:r w:rsidR="00DE4501" w:rsidRPr="00095967">
        <w:rPr>
          <w:lang w:val="de-AT"/>
        </w:rPr>
        <w:t xml:space="preserve"> Technology- und Physical Layer. Nachfolgend wird auf jed</w:t>
      </w:r>
      <w:r w:rsidR="002F5686" w:rsidRPr="00095967">
        <w:rPr>
          <w:lang w:val="de-AT"/>
        </w:rPr>
        <w:t>en Layer einzeln eingegangen und die enthaltenen Elemente sowie deren Interagieren erläutert. Begonnen wird dabei beim Business- und Strategy-Layer.</w:t>
      </w:r>
    </w:p>
    <w:p w14:paraId="3FC933F7" w14:textId="714F4467" w:rsidR="006F0797" w:rsidRPr="00095967" w:rsidRDefault="006F0797" w:rsidP="13733837">
      <w:pPr>
        <w:rPr>
          <w:lang w:val="de-AT"/>
        </w:rPr>
      </w:pPr>
    </w:p>
    <w:p w14:paraId="0767EB16" w14:textId="77777777" w:rsidR="00095967" w:rsidRDefault="00095967" w:rsidP="00095967">
      <w:pPr>
        <w:keepNext/>
      </w:pPr>
      <w:r w:rsidRPr="00095967">
        <w:rPr>
          <w:noProof/>
          <w:lang w:val="de-AT"/>
        </w:rPr>
        <w:lastRenderedPageBreak/>
        <w:drawing>
          <wp:inline distT="0" distB="0" distL="0" distR="0" wp14:anchorId="02702325" wp14:editId="22AB6469">
            <wp:extent cx="8341720" cy="5337708"/>
            <wp:effectExtent l="0" t="2858"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368398" cy="5354779"/>
                    </a:xfrm>
                    <a:prstGeom prst="rect">
                      <a:avLst/>
                    </a:prstGeom>
                  </pic:spPr>
                </pic:pic>
              </a:graphicData>
            </a:graphic>
          </wp:inline>
        </w:drawing>
      </w:r>
    </w:p>
    <w:p w14:paraId="38B26A15" w14:textId="6628CF27" w:rsidR="00095967" w:rsidRDefault="00095967" w:rsidP="00095967">
      <w:pPr>
        <w:pStyle w:val="Beschriftung"/>
        <w:jc w:val="center"/>
      </w:pPr>
      <w:bookmarkStart w:id="20" w:name="_Toc10911403"/>
      <w:r>
        <w:t xml:space="preserve">Abbildung </w:t>
      </w:r>
      <w:fldSimple w:instr=" SEQ Abbildung \* ARABIC ">
        <w:r w:rsidR="00A036A6">
          <w:rPr>
            <w:noProof/>
          </w:rPr>
          <w:t>8</w:t>
        </w:r>
      </w:fldSimple>
      <w:r>
        <w:t xml:space="preserve">: </w:t>
      </w:r>
      <w:r w:rsidRPr="006B4B53">
        <w:t>ArchiMate - Ist-Architektur</w:t>
      </w:r>
      <w:bookmarkEnd w:id="20"/>
    </w:p>
    <w:p w14:paraId="60C03314" w14:textId="624A57D3" w:rsidR="13733837" w:rsidRPr="00095967" w:rsidRDefault="13733837">
      <w:pPr>
        <w:rPr>
          <w:lang w:val="de-AT"/>
        </w:rPr>
      </w:pPr>
      <w:r w:rsidRPr="00095967">
        <w:rPr>
          <w:lang w:val="de-AT"/>
        </w:rPr>
        <w:br w:type="page"/>
      </w:r>
    </w:p>
    <w:p w14:paraId="7286809E" w14:textId="4462B25D" w:rsidR="002F5686" w:rsidRPr="00095967" w:rsidRDefault="002F5686" w:rsidP="002F5686">
      <w:pPr>
        <w:pStyle w:val="berschrift2"/>
        <w:rPr>
          <w:lang w:val="de-AT"/>
        </w:rPr>
      </w:pPr>
      <w:bookmarkStart w:id="21" w:name="_Toc10911366"/>
      <w:r w:rsidRPr="00095967">
        <w:rPr>
          <w:lang w:val="de-AT"/>
        </w:rPr>
        <w:lastRenderedPageBreak/>
        <w:t>Business- und Strategy-Layer</w:t>
      </w:r>
      <w:bookmarkEnd w:id="21"/>
    </w:p>
    <w:p w14:paraId="4AF36C6B" w14:textId="4E74D4E2" w:rsidR="000B615B" w:rsidRPr="00095967" w:rsidRDefault="000B615B" w:rsidP="000B615B">
      <w:pPr>
        <w:rPr>
          <w:lang w:val="de-AT"/>
        </w:rPr>
      </w:pPr>
      <w:r w:rsidRPr="00095967">
        <w:rPr>
          <w:lang w:val="de-AT"/>
        </w:rPr>
        <w:t>Nachfolgend wir</w:t>
      </w:r>
      <w:r w:rsidR="00BF5D01">
        <w:rPr>
          <w:lang w:val="de-AT"/>
        </w:rPr>
        <w:t>d</w:t>
      </w:r>
      <w:r w:rsidRPr="00095967">
        <w:rPr>
          <w:lang w:val="de-AT"/>
        </w:rPr>
        <w:t xml:space="preserve"> der Business- und Strategy-Layer beschrieben. Die folgende Abbildung soll aufzeigen um welchen Teil des </w:t>
      </w:r>
      <w:r w:rsidR="00001CDE" w:rsidRPr="00095967">
        <w:rPr>
          <w:lang w:val="de-AT"/>
        </w:rPr>
        <w:t>ArchiMate</w:t>
      </w:r>
      <w:r w:rsidRPr="00095967">
        <w:rPr>
          <w:lang w:val="de-AT"/>
        </w:rPr>
        <w:t>-Modells es sich handelt</w:t>
      </w:r>
      <w:r w:rsidR="00A83AF7" w:rsidRPr="00095967">
        <w:rPr>
          <w:lang w:val="de-AT"/>
        </w:rPr>
        <w:t>.</w:t>
      </w:r>
      <w:r w:rsidR="00C911D2" w:rsidRPr="00095967">
        <w:rPr>
          <w:lang w:val="de-AT"/>
        </w:rPr>
        <w:t xml:space="preserve"> Grafisch wird dieser </w:t>
      </w:r>
      <w:r w:rsidR="00664B7D" w:rsidRPr="00095967">
        <w:rPr>
          <w:lang w:val="de-AT"/>
        </w:rPr>
        <w:t>La</w:t>
      </w:r>
      <w:r w:rsidR="00C911D2" w:rsidRPr="00095967">
        <w:rPr>
          <w:lang w:val="de-AT"/>
        </w:rPr>
        <w:t xml:space="preserve">yer mit der Farbe Gelb </w:t>
      </w:r>
      <w:r w:rsidR="00664B7D" w:rsidRPr="00095967">
        <w:rPr>
          <w:lang w:val="de-AT"/>
        </w:rPr>
        <w:t>dargestellt</w:t>
      </w:r>
      <w:r w:rsidR="00C911D2" w:rsidRPr="00095967">
        <w:rPr>
          <w:lang w:val="de-AT"/>
        </w:rPr>
        <w:t>.</w:t>
      </w:r>
    </w:p>
    <w:p w14:paraId="73FF1BF4" w14:textId="77777777" w:rsidR="00BB17A3" w:rsidRPr="00095967" w:rsidRDefault="00BB17A3" w:rsidP="00BB17A3">
      <w:pPr>
        <w:keepNext/>
        <w:rPr>
          <w:lang w:val="de-AT"/>
        </w:rPr>
      </w:pPr>
      <w:r w:rsidRPr="00095967">
        <w:rPr>
          <w:noProof/>
          <w:lang w:val="de-AT"/>
        </w:rPr>
        <w:drawing>
          <wp:inline distT="0" distB="0" distL="0" distR="0" wp14:anchorId="53652EEA" wp14:editId="4D9C4144">
            <wp:extent cx="5760720" cy="12090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09040"/>
                    </a:xfrm>
                    <a:prstGeom prst="rect">
                      <a:avLst/>
                    </a:prstGeom>
                  </pic:spPr>
                </pic:pic>
              </a:graphicData>
            </a:graphic>
          </wp:inline>
        </w:drawing>
      </w:r>
    </w:p>
    <w:p w14:paraId="74686419" w14:textId="608474D3" w:rsidR="00C96562" w:rsidRPr="00095967" w:rsidRDefault="00BB17A3" w:rsidP="00BB17A3">
      <w:pPr>
        <w:pStyle w:val="Beschriftung"/>
        <w:jc w:val="center"/>
        <w:rPr>
          <w:lang w:val="de-AT"/>
        </w:rPr>
      </w:pPr>
      <w:bookmarkStart w:id="22" w:name="_Toc10911404"/>
      <w:r w:rsidRPr="00095967">
        <w:rPr>
          <w:lang w:val="de-AT"/>
        </w:rPr>
        <w:t xml:space="preserve">Abbildung </w:t>
      </w:r>
      <w:r w:rsidR="00095967" w:rsidRPr="00095967">
        <w:rPr>
          <w:lang w:val="de-AT"/>
        </w:rPr>
        <w:fldChar w:fldCharType="begin"/>
      </w:r>
      <w:r w:rsidR="00095967" w:rsidRPr="00095967">
        <w:rPr>
          <w:lang w:val="de-AT"/>
        </w:rPr>
        <w:instrText xml:space="preserve"> SEQ Abbildung \* ARABIC </w:instrText>
      </w:r>
      <w:r w:rsidR="00095967" w:rsidRPr="00095967">
        <w:rPr>
          <w:lang w:val="de-AT"/>
        </w:rPr>
        <w:fldChar w:fldCharType="separate"/>
      </w:r>
      <w:r w:rsidR="00A036A6">
        <w:rPr>
          <w:noProof/>
          <w:lang w:val="de-AT"/>
        </w:rPr>
        <w:t>9</w:t>
      </w:r>
      <w:r w:rsidR="00095967" w:rsidRPr="00095967">
        <w:rPr>
          <w:noProof/>
          <w:lang w:val="de-AT"/>
        </w:rPr>
        <w:fldChar w:fldCharType="end"/>
      </w:r>
      <w:r w:rsidRPr="00095967">
        <w:rPr>
          <w:lang w:val="de-AT"/>
        </w:rPr>
        <w:t>: ArchiMate - Business- und Strategy Layer</w:t>
      </w:r>
      <w:bookmarkEnd w:id="22"/>
    </w:p>
    <w:p w14:paraId="0BC7DFDE" w14:textId="65E160D6" w:rsidR="00C911D2" w:rsidRPr="00095967" w:rsidRDefault="00C911D2" w:rsidP="00881749">
      <w:pPr>
        <w:rPr>
          <w:lang w:val="de-AT"/>
        </w:rPr>
      </w:pPr>
      <w:r w:rsidRPr="00095967">
        <w:rPr>
          <w:lang w:val="de-AT"/>
        </w:rPr>
        <w:t xml:space="preserve">Die oberste Ebene stellt die </w:t>
      </w:r>
      <w:r w:rsidR="00FA18B7" w:rsidRPr="00095967">
        <w:rPr>
          <w:lang w:val="de-AT"/>
        </w:rPr>
        <w:t>Rollen von EasyBiz dar.</w:t>
      </w:r>
      <w:r w:rsidR="00360B07" w:rsidRPr="00095967">
        <w:rPr>
          <w:lang w:val="de-AT"/>
        </w:rPr>
        <w:t xml:space="preserve"> Zum I</w:t>
      </w:r>
      <w:r w:rsidR="00BF5D01">
        <w:rPr>
          <w:lang w:val="de-AT"/>
        </w:rPr>
        <w:t>st-</w:t>
      </w:r>
      <w:r w:rsidR="00360B07" w:rsidRPr="00095967">
        <w:rPr>
          <w:lang w:val="de-AT"/>
        </w:rPr>
        <w:t xml:space="preserve">Stand gibt es </w:t>
      </w:r>
      <w:r w:rsidR="006367BA" w:rsidRPr="00095967">
        <w:rPr>
          <w:lang w:val="de-AT"/>
        </w:rPr>
        <w:t>zwei</w:t>
      </w:r>
      <w:r w:rsidR="00360B07" w:rsidRPr="00095967">
        <w:rPr>
          <w:lang w:val="de-AT"/>
        </w:rPr>
        <w:t xml:space="preserve"> verschiedene Berechtigungen</w:t>
      </w:r>
      <w:r w:rsidR="00EC7D26" w:rsidRPr="00095967">
        <w:rPr>
          <w:lang w:val="de-AT"/>
        </w:rPr>
        <w:t>, die vollständig implementiert sind</w:t>
      </w:r>
      <w:r w:rsidR="006367BA" w:rsidRPr="00095967">
        <w:rPr>
          <w:lang w:val="de-AT"/>
        </w:rPr>
        <w:t>:</w:t>
      </w:r>
    </w:p>
    <w:p w14:paraId="0E772004" w14:textId="6A017ADC" w:rsidR="00360B07" w:rsidRPr="00095967" w:rsidRDefault="004D733A" w:rsidP="00360B07">
      <w:pPr>
        <w:pStyle w:val="Listenabsatz"/>
        <w:numPr>
          <w:ilvl w:val="0"/>
          <w:numId w:val="35"/>
        </w:numPr>
        <w:rPr>
          <w:lang w:val="de-AT"/>
        </w:rPr>
      </w:pPr>
      <w:r w:rsidRPr="00095967">
        <w:rPr>
          <w:lang w:val="de-AT"/>
        </w:rPr>
        <w:t>Create Purchase</w:t>
      </w:r>
    </w:p>
    <w:p w14:paraId="55D33F7C" w14:textId="7A77A657" w:rsidR="004D733A" w:rsidRPr="00095967" w:rsidRDefault="004D733A" w:rsidP="00360B07">
      <w:pPr>
        <w:pStyle w:val="Listenabsatz"/>
        <w:numPr>
          <w:ilvl w:val="0"/>
          <w:numId w:val="35"/>
        </w:numPr>
        <w:rPr>
          <w:lang w:val="de-AT"/>
        </w:rPr>
      </w:pPr>
      <w:r w:rsidRPr="00095967">
        <w:rPr>
          <w:lang w:val="de-AT"/>
        </w:rPr>
        <w:t>Create Approval</w:t>
      </w:r>
    </w:p>
    <w:p w14:paraId="5B355E7A" w14:textId="3514AAE5" w:rsidR="004D733A" w:rsidRPr="00095967" w:rsidRDefault="006367BA" w:rsidP="004D733A">
      <w:pPr>
        <w:rPr>
          <w:lang w:val="de-AT"/>
        </w:rPr>
      </w:pPr>
      <w:r w:rsidRPr="00095967">
        <w:rPr>
          <w:lang w:val="de-AT"/>
        </w:rPr>
        <w:t>Wenn keine dieser Berechtigungen vergeben ist</w:t>
      </w:r>
      <w:r w:rsidR="00A47C5E" w:rsidRPr="00095967">
        <w:rPr>
          <w:lang w:val="de-AT"/>
        </w:rPr>
        <w:t xml:space="preserve">, haben alle User Zugriff auf die jeweiligen Prozesse und Funktionen. </w:t>
      </w:r>
      <w:r w:rsidR="00630FA5" w:rsidRPr="00095967">
        <w:rPr>
          <w:lang w:val="de-AT"/>
        </w:rPr>
        <w:t xml:space="preserve">Weitere Berechtigungen können von den Usern selbstständig hinzugefügt </w:t>
      </w:r>
      <w:r w:rsidR="00217EEB" w:rsidRPr="00095967">
        <w:rPr>
          <w:lang w:val="de-AT"/>
        </w:rPr>
        <w:t xml:space="preserve">und verwaltet </w:t>
      </w:r>
      <w:r w:rsidR="00630FA5" w:rsidRPr="00095967">
        <w:rPr>
          <w:lang w:val="de-AT"/>
        </w:rPr>
        <w:t xml:space="preserve">werden. </w:t>
      </w:r>
    </w:p>
    <w:p w14:paraId="64A05FF3" w14:textId="49F1515A" w:rsidR="00042562" w:rsidRPr="00095967" w:rsidRDefault="00EC7D26" w:rsidP="004D733A">
      <w:pPr>
        <w:rPr>
          <w:lang w:val="de-AT"/>
        </w:rPr>
      </w:pPr>
      <w:r w:rsidRPr="00095967">
        <w:rPr>
          <w:lang w:val="de-AT"/>
        </w:rPr>
        <w:t xml:space="preserve">Die nächste Schicht sind die Business Services von EasyBiz. Diese </w:t>
      </w:r>
      <w:r w:rsidR="00042562" w:rsidRPr="00095967">
        <w:rPr>
          <w:lang w:val="de-AT"/>
        </w:rPr>
        <w:t>verbinden die Rollen bzw. Berechtigungen mit den Business Processes. Diese Services sind:</w:t>
      </w:r>
    </w:p>
    <w:p w14:paraId="49CACE40" w14:textId="7FE3DD98" w:rsidR="00042562" w:rsidRPr="00095967" w:rsidRDefault="001C3168" w:rsidP="001C3168">
      <w:pPr>
        <w:pStyle w:val="Listenabsatz"/>
        <w:numPr>
          <w:ilvl w:val="0"/>
          <w:numId w:val="36"/>
        </w:numPr>
        <w:rPr>
          <w:lang w:val="de-AT"/>
        </w:rPr>
      </w:pPr>
      <w:r w:rsidRPr="00095967">
        <w:rPr>
          <w:lang w:val="de-AT"/>
        </w:rPr>
        <w:t>Authentication</w:t>
      </w:r>
    </w:p>
    <w:p w14:paraId="31657C64" w14:textId="049FC7E1" w:rsidR="001C3168" w:rsidRPr="00095967" w:rsidRDefault="001C3168" w:rsidP="001C3168">
      <w:pPr>
        <w:pStyle w:val="Listenabsatz"/>
        <w:numPr>
          <w:ilvl w:val="0"/>
          <w:numId w:val="36"/>
        </w:numPr>
        <w:rPr>
          <w:lang w:val="de-AT"/>
        </w:rPr>
      </w:pPr>
      <w:r w:rsidRPr="00095967">
        <w:rPr>
          <w:lang w:val="de-AT"/>
        </w:rPr>
        <w:t>Comment/Rate Model</w:t>
      </w:r>
    </w:p>
    <w:p w14:paraId="743B0D05" w14:textId="3797647E" w:rsidR="001C3168" w:rsidRPr="00095967" w:rsidRDefault="00E14DAB" w:rsidP="001C3168">
      <w:pPr>
        <w:pStyle w:val="Listenabsatz"/>
        <w:numPr>
          <w:ilvl w:val="0"/>
          <w:numId w:val="36"/>
        </w:numPr>
        <w:rPr>
          <w:lang w:val="de-AT"/>
        </w:rPr>
      </w:pPr>
      <w:r w:rsidRPr="00095967">
        <w:rPr>
          <w:lang w:val="de-AT"/>
        </w:rPr>
        <w:t>Buy Process</w:t>
      </w:r>
    </w:p>
    <w:p w14:paraId="45F6FBD5" w14:textId="50E92C60" w:rsidR="00E14DAB" w:rsidRPr="00095967" w:rsidRDefault="00E14DAB" w:rsidP="001C3168">
      <w:pPr>
        <w:pStyle w:val="Listenabsatz"/>
        <w:numPr>
          <w:ilvl w:val="0"/>
          <w:numId w:val="36"/>
        </w:numPr>
        <w:rPr>
          <w:lang w:val="de-AT"/>
        </w:rPr>
      </w:pPr>
      <w:r w:rsidRPr="00095967">
        <w:rPr>
          <w:lang w:val="de-AT"/>
        </w:rPr>
        <w:t>Assign Roles</w:t>
      </w:r>
    </w:p>
    <w:p w14:paraId="1C5836C5" w14:textId="21BA738D" w:rsidR="00E14DAB" w:rsidRPr="00095967" w:rsidRDefault="00E14DAB" w:rsidP="001C3168">
      <w:pPr>
        <w:pStyle w:val="Listenabsatz"/>
        <w:numPr>
          <w:ilvl w:val="0"/>
          <w:numId w:val="36"/>
        </w:numPr>
        <w:rPr>
          <w:lang w:val="de-AT"/>
        </w:rPr>
      </w:pPr>
      <w:r w:rsidRPr="00095967">
        <w:rPr>
          <w:lang w:val="de-AT"/>
        </w:rPr>
        <w:t>Upload Process</w:t>
      </w:r>
    </w:p>
    <w:p w14:paraId="08EFAA2A" w14:textId="752B7CCA" w:rsidR="00E14DAB" w:rsidRPr="00095967" w:rsidRDefault="00E14DAB" w:rsidP="001C3168">
      <w:pPr>
        <w:pStyle w:val="Listenabsatz"/>
        <w:numPr>
          <w:ilvl w:val="0"/>
          <w:numId w:val="36"/>
        </w:numPr>
        <w:rPr>
          <w:lang w:val="de-AT"/>
        </w:rPr>
      </w:pPr>
      <w:r w:rsidRPr="00095967">
        <w:rPr>
          <w:lang w:val="de-AT"/>
        </w:rPr>
        <w:t>Approve</w:t>
      </w:r>
    </w:p>
    <w:p w14:paraId="205F4B25" w14:textId="1DB874EC" w:rsidR="00E14DAB" w:rsidRPr="00095967" w:rsidRDefault="00E14DAB" w:rsidP="001C3168">
      <w:pPr>
        <w:pStyle w:val="Listenabsatz"/>
        <w:numPr>
          <w:ilvl w:val="0"/>
          <w:numId w:val="36"/>
        </w:numPr>
        <w:rPr>
          <w:lang w:val="de-AT"/>
        </w:rPr>
      </w:pPr>
      <w:r w:rsidRPr="00095967">
        <w:rPr>
          <w:lang w:val="de-AT"/>
        </w:rPr>
        <w:t>Manage Process</w:t>
      </w:r>
    </w:p>
    <w:p w14:paraId="486A3942" w14:textId="18FEEAD6" w:rsidR="00075F63" w:rsidRPr="00095967" w:rsidRDefault="00075F63" w:rsidP="00075F63">
      <w:pPr>
        <w:rPr>
          <w:lang w:val="de-AT"/>
        </w:rPr>
      </w:pPr>
      <w:r w:rsidRPr="00095967">
        <w:rPr>
          <w:lang w:val="de-AT"/>
        </w:rPr>
        <w:t xml:space="preserve">Durch die Pfeile von den Rollen zu den Services wird dargestellt, welche Rolle zu welchen Service und somit Businessprozess führt. </w:t>
      </w:r>
    </w:p>
    <w:p w14:paraId="185E153F" w14:textId="577DB41A" w:rsidR="00FB40E2" w:rsidRPr="00095967" w:rsidRDefault="00230D69" w:rsidP="00881749">
      <w:pPr>
        <w:rPr>
          <w:lang w:val="de-AT"/>
        </w:rPr>
      </w:pPr>
      <w:r w:rsidRPr="00095967">
        <w:rPr>
          <w:lang w:val="de-AT"/>
        </w:rPr>
        <w:t xml:space="preserve">Der </w:t>
      </w:r>
      <w:r w:rsidR="00075F63" w:rsidRPr="00095967">
        <w:rPr>
          <w:lang w:val="de-AT"/>
        </w:rPr>
        <w:t xml:space="preserve">unterste </w:t>
      </w:r>
      <w:r w:rsidRPr="00095967">
        <w:rPr>
          <w:lang w:val="de-AT"/>
        </w:rPr>
        <w:t xml:space="preserve">Layer besteht </w:t>
      </w:r>
      <w:r w:rsidR="00075F63" w:rsidRPr="00095967">
        <w:rPr>
          <w:lang w:val="de-AT"/>
        </w:rPr>
        <w:t>aus</w:t>
      </w:r>
      <w:r w:rsidR="00881749" w:rsidRPr="00095967">
        <w:rPr>
          <w:lang w:val="de-AT"/>
        </w:rPr>
        <w:t xml:space="preserve"> mehreren B</w:t>
      </w:r>
      <w:r w:rsidRPr="00095967">
        <w:rPr>
          <w:lang w:val="de-AT"/>
        </w:rPr>
        <w:t>usiness Prozesse</w:t>
      </w:r>
      <w:r w:rsidR="004D4BA3" w:rsidRPr="00095967">
        <w:rPr>
          <w:lang w:val="de-AT"/>
        </w:rPr>
        <w:t>:</w:t>
      </w:r>
      <w:r w:rsidRPr="00095967">
        <w:rPr>
          <w:lang w:val="de-AT"/>
        </w:rPr>
        <w:t xml:space="preserve"> </w:t>
      </w:r>
    </w:p>
    <w:p w14:paraId="12220563" w14:textId="63D73514" w:rsidR="00881749" w:rsidRPr="00095967" w:rsidRDefault="00881749" w:rsidP="00881749">
      <w:pPr>
        <w:pStyle w:val="Listenabsatz"/>
        <w:numPr>
          <w:ilvl w:val="0"/>
          <w:numId w:val="24"/>
        </w:numPr>
        <w:rPr>
          <w:lang w:val="de-AT"/>
        </w:rPr>
      </w:pPr>
      <w:r w:rsidRPr="00095967">
        <w:rPr>
          <w:lang w:val="de-AT"/>
        </w:rPr>
        <w:t xml:space="preserve">Authentication </w:t>
      </w:r>
      <w:r w:rsidR="002616AF" w:rsidRPr="00095967">
        <w:rPr>
          <w:lang w:val="de-AT"/>
        </w:rPr>
        <w:t>(</w:t>
      </w:r>
      <w:r w:rsidRPr="00095967">
        <w:rPr>
          <w:lang w:val="de-AT"/>
        </w:rPr>
        <w:t>Registration</w:t>
      </w:r>
      <w:r w:rsidR="002616AF" w:rsidRPr="00095967">
        <w:rPr>
          <w:lang w:val="de-AT"/>
        </w:rPr>
        <w:t>,</w:t>
      </w:r>
      <w:r w:rsidRPr="00095967">
        <w:rPr>
          <w:lang w:val="de-AT"/>
        </w:rPr>
        <w:t xml:space="preserve"> Login)</w:t>
      </w:r>
    </w:p>
    <w:p w14:paraId="14EDAE5F" w14:textId="097C0D1B" w:rsidR="00881749" w:rsidRPr="00095967" w:rsidRDefault="00AB114B" w:rsidP="00881749">
      <w:pPr>
        <w:pStyle w:val="Listenabsatz"/>
        <w:numPr>
          <w:ilvl w:val="0"/>
          <w:numId w:val="24"/>
        </w:numPr>
        <w:rPr>
          <w:lang w:val="de-AT"/>
        </w:rPr>
      </w:pPr>
      <w:r w:rsidRPr="00095967">
        <w:rPr>
          <w:lang w:val="de-AT"/>
        </w:rPr>
        <w:t xml:space="preserve">MarketPlace </w:t>
      </w:r>
      <w:r w:rsidR="002616AF" w:rsidRPr="00095967">
        <w:rPr>
          <w:lang w:val="de-AT"/>
        </w:rPr>
        <w:t>(</w:t>
      </w:r>
      <w:r w:rsidRPr="00095967">
        <w:rPr>
          <w:lang w:val="de-AT"/>
        </w:rPr>
        <w:t>Buy/Comment, Buy)</w:t>
      </w:r>
    </w:p>
    <w:p w14:paraId="4954F04C" w14:textId="6A76AEB0" w:rsidR="00AB114B" w:rsidRPr="00095967" w:rsidRDefault="00AB114B" w:rsidP="00881749">
      <w:pPr>
        <w:pStyle w:val="Listenabsatz"/>
        <w:numPr>
          <w:ilvl w:val="0"/>
          <w:numId w:val="24"/>
        </w:numPr>
        <w:rPr>
          <w:lang w:val="de-AT"/>
        </w:rPr>
      </w:pPr>
      <w:r w:rsidRPr="00095967">
        <w:rPr>
          <w:lang w:val="de-AT"/>
        </w:rPr>
        <w:t>ManagementPortal (Assign Roles)</w:t>
      </w:r>
    </w:p>
    <w:p w14:paraId="444D7492" w14:textId="6DFDB9BD" w:rsidR="00AB114B" w:rsidRPr="00095967" w:rsidRDefault="002616AF" w:rsidP="00881749">
      <w:pPr>
        <w:pStyle w:val="Listenabsatz"/>
        <w:numPr>
          <w:ilvl w:val="0"/>
          <w:numId w:val="24"/>
        </w:numPr>
        <w:rPr>
          <w:lang w:val="de-AT"/>
        </w:rPr>
      </w:pPr>
      <w:r w:rsidRPr="00095967">
        <w:rPr>
          <w:lang w:val="de-AT"/>
        </w:rPr>
        <w:t>Manage Process (</w:t>
      </w:r>
      <w:r w:rsidR="00112AC7" w:rsidRPr="00095967">
        <w:rPr>
          <w:lang w:val="de-AT"/>
        </w:rPr>
        <w:t>Upload, Approve, Configure Process, Execute Process)</w:t>
      </w:r>
    </w:p>
    <w:p w14:paraId="6E96353C" w14:textId="269DFA98" w:rsidR="00AB114B" w:rsidRPr="00095967" w:rsidRDefault="00AB114B" w:rsidP="00112AC7">
      <w:pPr>
        <w:pStyle w:val="Listenabsatz"/>
        <w:numPr>
          <w:ilvl w:val="0"/>
          <w:numId w:val="24"/>
        </w:numPr>
        <w:rPr>
          <w:lang w:val="de-AT"/>
        </w:rPr>
      </w:pPr>
      <w:r w:rsidRPr="00095967">
        <w:rPr>
          <w:lang w:val="de-AT"/>
        </w:rPr>
        <w:t>S-BPMN-Modellierung</w:t>
      </w:r>
      <w:r w:rsidR="00CC1B6A" w:rsidRPr="00095967">
        <w:rPr>
          <w:lang w:val="de-AT"/>
        </w:rPr>
        <w:t xml:space="preserve"> (Create Model, Change Model</w:t>
      </w:r>
      <w:r w:rsidR="00112AC7" w:rsidRPr="00095967">
        <w:rPr>
          <w:lang w:val="de-AT"/>
        </w:rPr>
        <w:t xml:space="preserve">, </w:t>
      </w:r>
      <w:r w:rsidR="00CC1B6A" w:rsidRPr="00095967">
        <w:rPr>
          <w:lang w:val="de-AT"/>
        </w:rPr>
        <w:t xml:space="preserve">Export </w:t>
      </w:r>
      <w:r w:rsidR="00E06759" w:rsidRPr="00095967">
        <w:rPr>
          <w:lang w:val="de-AT"/>
        </w:rPr>
        <w:t>als</w:t>
      </w:r>
      <w:r w:rsidR="00CC1B6A" w:rsidRPr="00095967">
        <w:rPr>
          <w:lang w:val="de-AT"/>
        </w:rPr>
        <w:t xml:space="preserve"> OWL</w:t>
      </w:r>
      <w:r w:rsidR="00112AC7" w:rsidRPr="00095967">
        <w:rPr>
          <w:lang w:val="de-AT"/>
        </w:rPr>
        <w:t>)</w:t>
      </w:r>
    </w:p>
    <w:p w14:paraId="3790BA01" w14:textId="390CC6DE" w:rsidR="00112AC7" w:rsidRPr="00095967" w:rsidRDefault="00EE5DE1" w:rsidP="00CC1B6A">
      <w:pPr>
        <w:rPr>
          <w:lang w:val="de-AT"/>
        </w:rPr>
      </w:pPr>
      <w:r w:rsidRPr="00095967">
        <w:rPr>
          <w:lang w:val="de-AT"/>
        </w:rPr>
        <w:t>Durch die Berechtigung „Create Purchase“ wird es möglich Einkäufe zu tätigen</w:t>
      </w:r>
      <w:r w:rsidR="00777059" w:rsidRPr="00095967">
        <w:rPr>
          <w:lang w:val="de-AT"/>
        </w:rPr>
        <w:t xml:space="preserve"> und mit der „Create Approval“ können Prozesse freigegeben werden. Auf alle anderen Prozesse kann </w:t>
      </w:r>
      <w:r w:rsidR="006367BA" w:rsidRPr="00095967">
        <w:rPr>
          <w:lang w:val="de-AT"/>
        </w:rPr>
        <w:t xml:space="preserve">mit allen Usern zugegriffen werden. </w:t>
      </w:r>
    </w:p>
    <w:p w14:paraId="4C0202C3" w14:textId="7BED5407" w:rsidR="00CE39E0" w:rsidRPr="00095967" w:rsidRDefault="002F5686" w:rsidP="00CE39E0">
      <w:pPr>
        <w:pStyle w:val="berschrift2"/>
        <w:rPr>
          <w:lang w:val="de-AT"/>
        </w:rPr>
      </w:pPr>
      <w:bookmarkStart w:id="23" w:name="_Toc10911367"/>
      <w:r w:rsidRPr="00095967">
        <w:rPr>
          <w:lang w:val="de-AT"/>
        </w:rPr>
        <w:lastRenderedPageBreak/>
        <w:t>Application Layer</w:t>
      </w:r>
      <w:bookmarkEnd w:id="23"/>
    </w:p>
    <w:p w14:paraId="39BDFEA0" w14:textId="0BF7808A" w:rsidR="00060312" w:rsidRPr="00095967" w:rsidRDefault="00486260" w:rsidP="5F4F2CE5">
      <w:pPr>
        <w:rPr>
          <w:lang w:val="de-AT"/>
        </w:rPr>
      </w:pPr>
      <w:r w:rsidRPr="00095967">
        <w:rPr>
          <w:lang w:val="de-AT"/>
        </w:rPr>
        <w:t>Im Application Layer w</w:t>
      </w:r>
      <w:r w:rsidR="00844302" w:rsidRPr="00095967">
        <w:rPr>
          <w:lang w:val="de-AT"/>
        </w:rPr>
        <w:t>e</w:t>
      </w:r>
      <w:r w:rsidRPr="00095967">
        <w:rPr>
          <w:lang w:val="de-AT"/>
        </w:rPr>
        <w:t xml:space="preserve">rden die Microservices und ihre Interaktion miteinander dargestellt. </w:t>
      </w:r>
      <w:r w:rsidR="007D65B7" w:rsidRPr="00095967">
        <w:rPr>
          <w:lang w:val="de-AT"/>
        </w:rPr>
        <w:t xml:space="preserve">Die Elemente in dieser Schicht </w:t>
      </w:r>
      <w:r w:rsidR="00446C19" w:rsidRPr="00095967">
        <w:rPr>
          <w:lang w:val="de-AT"/>
        </w:rPr>
        <w:t xml:space="preserve">sind blau markiert und werden unterteilt in Application Components, </w:t>
      </w:r>
      <w:r w:rsidR="00907139" w:rsidRPr="00095967">
        <w:rPr>
          <w:lang w:val="de-AT"/>
        </w:rPr>
        <w:t>Processes, Services und Data Objects. Eine detaillierte Beschreibung der Elemente befindet sich i</w:t>
      </w:r>
      <w:r w:rsidR="00DF1B21" w:rsidRPr="00095967">
        <w:rPr>
          <w:lang w:val="de-AT"/>
        </w:rPr>
        <w:t>n der</w:t>
      </w:r>
      <w:r w:rsidR="00907139" w:rsidRPr="00095967">
        <w:rPr>
          <w:lang w:val="de-AT"/>
        </w:rPr>
        <w:t xml:space="preserve"> ArchiMate </w:t>
      </w:r>
      <w:r w:rsidR="00DF1B21" w:rsidRPr="00095967">
        <w:rPr>
          <w:lang w:val="de-AT"/>
        </w:rPr>
        <w:t>Dokumentation.</w:t>
      </w:r>
    </w:p>
    <w:p w14:paraId="45D9051C" w14:textId="61D97519" w:rsidR="00E77398" w:rsidRPr="00095967" w:rsidRDefault="002A62F8" w:rsidP="5F4F2CE5">
      <w:pPr>
        <w:rPr>
          <w:lang w:val="de-AT"/>
        </w:rPr>
      </w:pPr>
      <w:r w:rsidRPr="00095967">
        <w:rPr>
          <w:lang w:val="de-AT"/>
        </w:rPr>
        <w:t xml:space="preserve">Die Application Components </w:t>
      </w:r>
      <w:r w:rsidR="00732A57" w:rsidRPr="00095967">
        <w:rPr>
          <w:lang w:val="de-AT"/>
        </w:rPr>
        <w:t xml:space="preserve">repräsentieren </w:t>
      </w:r>
      <w:r w:rsidR="00BC5483" w:rsidRPr="00095967">
        <w:rPr>
          <w:lang w:val="de-AT"/>
        </w:rPr>
        <w:t xml:space="preserve">die einzelnen Microservices von EasyBiz. </w:t>
      </w:r>
      <w:r w:rsidR="00A43B13" w:rsidRPr="00095967">
        <w:rPr>
          <w:lang w:val="de-AT"/>
        </w:rPr>
        <w:t xml:space="preserve">Die Microservices werden im Kapitel Microservices beschrieben. Das folgende Kapitel </w:t>
      </w:r>
      <w:r w:rsidR="003A6F2C" w:rsidRPr="00095967">
        <w:rPr>
          <w:lang w:val="de-AT"/>
        </w:rPr>
        <w:t xml:space="preserve">befasst sich mit der </w:t>
      </w:r>
      <w:r w:rsidR="00EF5FE8" w:rsidRPr="00095967">
        <w:rPr>
          <w:lang w:val="de-AT"/>
        </w:rPr>
        <w:t xml:space="preserve">Repräsentation </w:t>
      </w:r>
      <w:r w:rsidR="00E63B36" w:rsidRPr="00095967">
        <w:rPr>
          <w:lang w:val="de-AT"/>
        </w:rPr>
        <w:t xml:space="preserve">in </w:t>
      </w:r>
      <w:r w:rsidR="00CB4F3B" w:rsidRPr="00095967">
        <w:rPr>
          <w:lang w:val="de-AT"/>
        </w:rPr>
        <w:t xml:space="preserve">ArchiMate und ihre Interaktion untereinander. </w:t>
      </w:r>
      <w:r w:rsidR="00BC5483" w:rsidRPr="00095967">
        <w:rPr>
          <w:lang w:val="de-AT"/>
        </w:rPr>
        <w:t xml:space="preserve"> </w:t>
      </w:r>
    </w:p>
    <w:p w14:paraId="44DA19B7" w14:textId="627FBB9A" w:rsidR="00AB094C" w:rsidRPr="00095967" w:rsidRDefault="00E77398" w:rsidP="00AB094C">
      <w:pPr>
        <w:rPr>
          <w:lang w:val="de-AT"/>
        </w:rPr>
      </w:pPr>
      <w:r w:rsidRPr="00095967">
        <w:rPr>
          <w:noProof/>
          <w:lang w:val="de-AT"/>
        </w:rPr>
        <w:drawing>
          <wp:inline distT="0" distB="0" distL="0" distR="0" wp14:anchorId="594CFFA0" wp14:editId="3BB96E9B">
            <wp:extent cx="5979545" cy="2238375"/>
            <wp:effectExtent l="0" t="0" r="2540" b="0"/>
            <wp:docPr id="3057828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5979545" cy="2238375"/>
                    </a:xfrm>
                    <a:prstGeom prst="rect">
                      <a:avLst/>
                    </a:prstGeom>
                  </pic:spPr>
                </pic:pic>
              </a:graphicData>
            </a:graphic>
          </wp:inline>
        </w:drawing>
      </w:r>
    </w:p>
    <w:p w14:paraId="5150960C" w14:textId="78AECAAC" w:rsidR="00A313B2" w:rsidRPr="00095967" w:rsidRDefault="007C227D" w:rsidP="00001CDE">
      <w:pPr>
        <w:pStyle w:val="Beschriftung"/>
        <w:jc w:val="center"/>
        <w:rPr>
          <w:lang w:val="de-AT"/>
        </w:rPr>
      </w:pPr>
      <w:bookmarkStart w:id="24" w:name="_Toc10911405"/>
      <w:r w:rsidRPr="00095967">
        <w:rPr>
          <w:lang w:val="de-AT"/>
        </w:rPr>
        <w:t xml:space="preserve">Abbildung </w:t>
      </w:r>
      <w:r w:rsidR="00421A35" w:rsidRPr="00095967">
        <w:rPr>
          <w:lang w:val="de-AT"/>
        </w:rPr>
        <w:fldChar w:fldCharType="begin"/>
      </w:r>
      <w:r w:rsidR="00421A35" w:rsidRPr="00095967">
        <w:rPr>
          <w:lang w:val="de-AT"/>
        </w:rPr>
        <w:instrText xml:space="preserve"> SEQ Abbildung \* ARABIC </w:instrText>
      </w:r>
      <w:r w:rsidR="00421A35" w:rsidRPr="00095967">
        <w:rPr>
          <w:lang w:val="de-AT"/>
        </w:rPr>
        <w:fldChar w:fldCharType="separate"/>
      </w:r>
      <w:r w:rsidR="00A036A6">
        <w:rPr>
          <w:noProof/>
          <w:lang w:val="de-AT"/>
        </w:rPr>
        <w:t>10</w:t>
      </w:r>
      <w:r w:rsidR="00421A35" w:rsidRPr="00095967">
        <w:rPr>
          <w:noProof/>
          <w:lang w:val="de-AT"/>
        </w:rPr>
        <w:fldChar w:fldCharType="end"/>
      </w:r>
      <w:r w:rsidRPr="00095967">
        <w:rPr>
          <w:lang w:val="de-AT"/>
        </w:rPr>
        <w:t xml:space="preserve">: </w:t>
      </w:r>
      <w:r w:rsidR="00001CDE" w:rsidRPr="00095967">
        <w:rPr>
          <w:lang w:val="de-AT"/>
        </w:rPr>
        <w:t>ArchiMate</w:t>
      </w:r>
      <w:r w:rsidRPr="00095967">
        <w:rPr>
          <w:lang w:val="de-AT"/>
        </w:rPr>
        <w:t xml:space="preserve"> - Application Layer</w:t>
      </w:r>
      <w:bookmarkEnd w:id="24"/>
    </w:p>
    <w:p w14:paraId="0D7E14E8" w14:textId="73CF1D60" w:rsidR="00511AB6" w:rsidRPr="00095967" w:rsidRDefault="00981D76" w:rsidP="007D1F7C">
      <w:pPr>
        <w:rPr>
          <w:lang w:val="de-AT"/>
        </w:rPr>
      </w:pPr>
      <w:r w:rsidRPr="00095967">
        <w:rPr>
          <w:lang w:val="de-AT"/>
        </w:rPr>
        <w:t>Im Allgemeinen kommuniziert jede Komponente mit den anderen über die Data Objects. Die Data Objects befinden sich alle auf der linken Seite des ArchiMate-Modells. Die Anwendungskomponenten, die die Microservices repräsentieren, greifen über eine Business Function auf die Datenobjekte zu. Diese Business Functions stellen dann die Application Services zur Verfügung, die als Schnittstellen für die Business Layer (</w:t>
      </w:r>
      <w:r w:rsidR="008B6AAF" w:rsidRPr="00095967">
        <w:rPr>
          <w:lang w:val="de-AT"/>
        </w:rPr>
        <w:t>Users</w:t>
      </w:r>
      <w:r w:rsidRPr="00095967">
        <w:rPr>
          <w:lang w:val="de-AT"/>
        </w:rPr>
        <w:t xml:space="preserve"> und Business Functions) beschrieben werden können.</w:t>
      </w:r>
    </w:p>
    <w:p w14:paraId="21BE86DF" w14:textId="406143E7" w:rsidR="00511AB6" w:rsidRPr="00095967" w:rsidRDefault="23C212CF" w:rsidP="5F4F2CE5">
      <w:pPr>
        <w:rPr>
          <w:b/>
          <w:bCs/>
          <w:lang w:val="de-AT"/>
        </w:rPr>
      </w:pPr>
      <w:r w:rsidRPr="00095967">
        <w:rPr>
          <w:b/>
          <w:bCs/>
          <w:lang w:val="de-AT"/>
        </w:rPr>
        <w:t>Gateway</w:t>
      </w:r>
    </w:p>
    <w:p w14:paraId="50823B93" w14:textId="69264FED" w:rsidR="004C2F6D" w:rsidRPr="00095967" w:rsidRDefault="004C2F6D" w:rsidP="004C2F6D">
      <w:pPr>
        <w:rPr>
          <w:lang w:val="de-AT"/>
        </w:rPr>
      </w:pPr>
      <w:r w:rsidRPr="00095967">
        <w:rPr>
          <w:lang w:val="de-AT"/>
        </w:rPr>
        <w:t xml:space="preserve">Wie im Kapitel </w:t>
      </w:r>
      <w:r w:rsidR="00840A59" w:rsidRPr="00095967">
        <w:rPr>
          <w:lang w:val="de-AT"/>
        </w:rPr>
        <w:t xml:space="preserve">Microservices </w:t>
      </w:r>
      <w:r w:rsidRPr="00095967">
        <w:rPr>
          <w:lang w:val="de-AT"/>
        </w:rPr>
        <w:t>beschrieben, bietet das Gateway eine sichere Kommunikation zwischen den Komponenten und leitet die Anfragen aus der GUI weiter. Diese Interaktion wird durch die Service Discovery Data ermöglicht, die die internen Anwendungsdaten darstellen. Wie</w:t>
      </w:r>
      <w:r w:rsidR="00840A59" w:rsidRPr="00095967">
        <w:rPr>
          <w:lang w:val="de-AT"/>
        </w:rPr>
        <w:t xml:space="preserve"> </w:t>
      </w:r>
      <w:r w:rsidRPr="00095967">
        <w:rPr>
          <w:lang w:val="de-AT"/>
        </w:rPr>
        <w:t xml:space="preserve">im Modell </w:t>
      </w:r>
      <w:r w:rsidR="00840A59" w:rsidRPr="00095967">
        <w:rPr>
          <w:lang w:val="de-AT"/>
        </w:rPr>
        <w:t>ersichtlich</w:t>
      </w:r>
      <w:r w:rsidRPr="00095967">
        <w:rPr>
          <w:lang w:val="de-AT"/>
        </w:rPr>
        <w:t>, können alle Anwendungskomponenten auf dieses vom Gateway verwaltete Datenobjekt zugreifen.</w:t>
      </w:r>
    </w:p>
    <w:p w14:paraId="6E2F4A19" w14:textId="71A48158" w:rsidR="003510A4" w:rsidRPr="00095967" w:rsidRDefault="003510A4" w:rsidP="5F4F2CE5">
      <w:pPr>
        <w:rPr>
          <w:b/>
          <w:bCs/>
          <w:lang w:val="de-AT"/>
        </w:rPr>
      </w:pPr>
      <w:r w:rsidRPr="00095967">
        <w:rPr>
          <w:b/>
          <w:bCs/>
          <w:lang w:val="de-AT"/>
        </w:rPr>
        <w:t>GUI</w:t>
      </w:r>
    </w:p>
    <w:p w14:paraId="4FE15E63" w14:textId="2C344D77" w:rsidR="00493557" w:rsidRPr="00095967" w:rsidRDefault="00493557" w:rsidP="5F4F2CE5">
      <w:pPr>
        <w:rPr>
          <w:lang w:val="de-AT"/>
        </w:rPr>
      </w:pPr>
      <w:r w:rsidRPr="00095967">
        <w:rPr>
          <w:lang w:val="de-AT"/>
        </w:rPr>
        <w:t>Wie bereits erwähnt, werden die Anforderungen der GUI als Application Services modelliert und von der GUI</w:t>
      </w:r>
      <w:r w:rsidR="001B730F" w:rsidRPr="00095967">
        <w:rPr>
          <w:lang w:val="de-AT"/>
        </w:rPr>
        <w:t xml:space="preserve"> </w:t>
      </w:r>
      <w:r w:rsidR="00343070" w:rsidRPr="00095967">
        <w:rPr>
          <w:lang w:val="de-AT"/>
        </w:rPr>
        <w:t>Application Component</w:t>
      </w:r>
      <w:r w:rsidRPr="00095967">
        <w:rPr>
          <w:lang w:val="de-AT"/>
        </w:rPr>
        <w:t xml:space="preserve"> realisiert. Zu den Diensten, die nach den </w:t>
      </w:r>
      <w:r w:rsidR="00343070" w:rsidRPr="00095967">
        <w:rPr>
          <w:lang w:val="de-AT"/>
        </w:rPr>
        <w:t>Components</w:t>
      </w:r>
      <w:r w:rsidRPr="00095967">
        <w:rPr>
          <w:lang w:val="de-AT"/>
        </w:rPr>
        <w:t xml:space="preserve"> gruppiert sind, die sie realisieren, gehören:</w:t>
      </w:r>
    </w:p>
    <w:p w14:paraId="6DFFCD9B" w14:textId="4659ED7D" w:rsidR="006B3A17" w:rsidRPr="00095967" w:rsidRDefault="006B3A17" w:rsidP="006B3A17">
      <w:pPr>
        <w:pStyle w:val="Listenabsatz"/>
        <w:numPr>
          <w:ilvl w:val="0"/>
          <w:numId w:val="28"/>
        </w:numPr>
        <w:rPr>
          <w:lang w:val="de-AT"/>
        </w:rPr>
      </w:pPr>
      <w:r w:rsidRPr="00095967">
        <w:rPr>
          <w:lang w:val="de-AT"/>
        </w:rPr>
        <w:t>Prozesse analysieren und importieren</w:t>
      </w:r>
    </w:p>
    <w:p w14:paraId="097F9D60" w14:textId="32A8C704" w:rsidR="006B3A17" w:rsidRPr="00095967" w:rsidRDefault="006B3A17" w:rsidP="006B3A17">
      <w:pPr>
        <w:pStyle w:val="Listenabsatz"/>
        <w:numPr>
          <w:ilvl w:val="0"/>
          <w:numId w:val="28"/>
        </w:numPr>
        <w:rPr>
          <w:lang w:val="de-AT"/>
        </w:rPr>
      </w:pPr>
      <w:r w:rsidRPr="00095967">
        <w:rPr>
          <w:lang w:val="de-AT"/>
        </w:rPr>
        <w:t xml:space="preserve">Authentifizierung </w:t>
      </w:r>
    </w:p>
    <w:p w14:paraId="7FC51083" w14:textId="245A6612" w:rsidR="006B3A17" w:rsidRPr="00095967" w:rsidRDefault="006B3A17" w:rsidP="006B3A17">
      <w:pPr>
        <w:pStyle w:val="Listenabsatz"/>
        <w:numPr>
          <w:ilvl w:val="0"/>
          <w:numId w:val="28"/>
        </w:numPr>
        <w:rPr>
          <w:lang w:val="de-AT"/>
        </w:rPr>
      </w:pPr>
      <w:r w:rsidRPr="00095967">
        <w:rPr>
          <w:lang w:val="de-AT"/>
        </w:rPr>
        <w:t xml:space="preserve">Bewerten, Kaufen, Verkaufen und Genehmigen von Prozessen </w:t>
      </w:r>
    </w:p>
    <w:p w14:paraId="5CF79C34" w14:textId="57AD2036" w:rsidR="006B3A17" w:rsidRPr="00095967" w:rsidRDefault="006B3A17" w:rsidP="006B3A17">
      <w:pPr>
        <w:pStyle w:val="Listenabsatz"/>
        <w:numPr>
          <w:ilvl w:val="0"/>
          <w:numId w:val="28"/>
        </w:numPr>
        <w:rPr>
          <w:lang w:val="de-AT"/>
        </w:rPr>
      </w:pPr>
      <w:r w:rsidRPr="00095967">
        <w:rPr>
          <w:lang w:val="de-AT"/>
        </w:rPr>
        <w:lastRenderedPageBreak/>
        <w:t>Prozesse ausführen</w:t>
      </w:r>
    </w:p>
    <w:p w14:paraId="4308E47E" w14:textId="298C5D8E" w:rsidR="006B3A17" w:rsidRPr="00095967" w:rsidRDefault="006B3A17" w:rsidP="006B3A17">
      <w:pPr>
        <w:rPr>
          <w:lang w:val="de-AT"/>
        </w:rPr>
      </w:pPr>
      <w:r w:rsidRPr="00095967">
        <w:rPr>
          <w:lang w:val="de-AT"/>
        </w:rPr>
        <w:t xml:space="preserve">Diese zwei weiteren Services sind </w:t>
      </w:r>
      <w:r w:rsidR="00C327B7">
        <w:rPr>
          <w:lang w:val="de-AT"/>
        </w:rPr>
        <w:t>nicht</w:t>
      </w:r>
      <w:r w:rsidRPr="00095967">
        <w:rPr>
          <w:lang w:val="de-AT"/>
        </w:rPr>
        <w:t xml:space="preserve"> Teil der GUI. </w:t>
      </w:r>
    </w:p>
    <w:p w14:paraId="4392F620" w14:textId="6DA08B32" w:rsidR="004926E7" w:rsidRPr="00095967" w:rsidRDefault="004926E7" w:rsidP="006B3A17">
      <w:pPr>
        <w:pStyle w:val="Listenabsatz"/>
        <w:numPr>
          <w:ilvl w:val="0"/>
          <w:numId w:val="29"/>
        </w:numPr>
        <w:rPr>
          <w:lang w:val="de-AT"/>
        </w:rPr>
      </w:pPr>
      <w:r w:rsidRPr="00095967">
        <w:rPr>
          <w:lang w:val="de-AT"/>
        </w:rPr>
        <w:t>External Application Communication</w:t>
      </w:r>
    </w:p>
    <w:p w14:paraId="4998FCAE" w14:textId="1B9C0A0F" w:rsidR="002A0301" w:rsidRPr="00095967" w:rsidRDefault="214AADD4" w:rsidP="006B3A17">
      <w:pPr>
        <w:pStyle w:val="Listenabsatz"/>
        <w:numPr>
          <w:ilvl w:val="0"/>
          <w:numId w:val="29"/>
        </w:numPr>
        <w:rPr>
          <w:lang w:val="de-AT"/>
        </w:rPr>
      </w:pPr>
      <w:r w:rsidRPr="00095967">
        <w:rPr>
          <w:lang w:val="de-AT"/>
        </w:rPr>
        <w:t>Process Modelling Service</w:t>
      </w:r>
    </w:p>
    <w:p w14:paraId="7B35976C" w14:textId="4EB3F794" w:rsidR="006B3A17" w:rsidRPr="00095967" w:rsidRDefault="006B3A17" w:rsidP="5F4F2CE5">
      <w:pPr>
        <w:rPr>
          <w:lang w:val="de-AT"/>
        </w:rPr>
      </w:pPr>
      <w:r w:rsidRPr="00095967">
        <w:rPr>
          <w:lang w:val="de-AT"/>
        </w:rPr>
        <w:t xml:space="preserve">All diese Services dienen als Interface für den Business Layer dieses Modells. </w:t>
      </w:r>
    </w:p>
    <w:p w14:paraId="23DCDF84" w14:textId="2501F7D5" w:rsidR="00486260" w:rsidRPr="00095967" w:rsidRDefault="00CB1DF8" w:rsidP="00486260">
      <w:pPr>
        <w:rPr>
          <w:b/>
          <w:bCs/>
          <w:lang w:val="de-AT"/>
        </w:rPr>
      </w:pPr>
      <w:r w:rsidRPr="00095967">
        <w:rPr>
          <w:b/>
          <w:bCs/>
          <w:lang w:val="de-AT"/>
        </w:rPr>
        <w:t>ProcessEngine</w:t>
      </w:r>
    </w:p>
    <w:p w14:paraId="15556A6B" w14:textId="3C64BD79" w:rsidR="00E866A6" w:rsidRPr="00095967" w:rsidRDefault="00E866A6" w:rsidP="00E866A6">
      <w:pPr>
        <w:rPr>
          <w:lang w:val="de-AT"/>
        </w:rPr>
      </w:pPr>
      <w:r w:rsidRPr="00095967">
        <w:rPr>
          <w:lang w:val="de-AT"/>
        </w:rPr>
        <w:t xml:space="preserve">Diese Komponente ist für die Ausführung der Prozessinstanzen verantwortlich und protokolliert mit der Event Logger Component die Instanzen und deren Ausführungszeit. Der Event Logger ist als Teil der ProcessEngine modelliert, da seine Funktionalität eng mit den Aufgaben der Engine verbunden ist. Weitere technische Details zu diesen beiden Komponenten finden </w:t>
      </w:r>
      <w:r w:rsidR="00887ECF" w:rsidRPr="00095967">
        <w:rPr>
          <w:lang w:val="de-AT"/>
        </w:rPr>
        <w:t>sich</w:t>
      </w:r>
      <w:r w:rsidRPr="00095967">
        <w:rPr>
          <w:lang w:val="de-AT"/>
        </w:rPr>
        <w:t xml:space="preserve"> in der Beschreibung der </w:t>
      </w:r>
      <w:r w:rsidR="00887ECF" w:rsidRPr="00095967">
        <w:rPr>
          <w:lang w:val="de-AT"/>
        </w:rPr>
        <w:t>Microservices</w:t>
      </w:r>
      <w:r w:rsidRPr="00095967">
        <w:rPr>
          <w:lang w:val="de-AT"/>
        </w:rPr>
        <w:t xml:space="preserve">. </w:t>
      </w:r>
    </w:p>
    <w:p w14:paraId="3BB3DEC4" w14:textId="3D4426DE" w:rsidR="0008120E" w:rsidRPr="00095967" w:rsidRDefault="00E866A6" w:rsidP="00E866A6">
      <w:pPr>
        <w:rPr>
          <w:lang w:val="de-AT"/>
        </w:rPr>
      </w:pPr>
      <w:r w:rsidRPr="00095967">
        <w:rPr>
          <w:lang w:val="de-AT"/>
        </w:rPr>
        <w:t xml:space="preserve">Die </w:t>
      </w:r>
      <w:r w:rsidR="00887ECF" w:rsidRPr="00095967">
        <w:rPr>
          <w:lang w:val="de-AT"/>
        </w:rPr>
        <w:t xml:space="preserve">Process Engine Component </w:t>
      </w:r>
      <w:r w:rsidRPr="00095967">
        <w:rPr>
          <w:lang w:val="de-AT"/>
        </w:rPr>
        <w:t xml:space="preserve">führt die Modelle aus den </w:t>
      </w:r>
      <w:r w:rsidR="00887ECF" w:rsidRPr="00095967">
        <w:rPr>
          <w:lang w:val="de-AT"/>
        </w:rPr>
        <w:t>Process Model Storage Data</w:t>
      </w:r>
      <w:r w:rsidRPr="00095967">
        <w:rPr>
          <w:lang w:val="de-AT"/>
        </w:rPr>
        <w:t xml:space="preserve"> aus und die Ergebnisse werden über die </w:t>
      </w:r>
      <w:r w:rsidR="00887ECF" w:rsidRPr="00095967">
        <w:rPr>
          <w:lang w:val="de-AT"/>
        </w:rPr>
        <w:t xml:space="preserve">Eventlogger Component </w:t>
      </w:r>
      <w:r w:rsidRPr="00095967">
        <w:rPr>
          <w:lang w:val="de-AT"/>
        </w:rPr>
        <w:t xml:space="preserve">in den </w:t>
      </w:r>
      <w:r w:rsidR="00887ECF" w:rsidRPr="00095967">
        <w:rPr>
          <w:lang w:val="de-AT"/>
        </w:rPr>
        <w:t xml:space="preserve">Workflow Execution Data </w:t>
      </w:r>
      <w:r w:rsidRPr="00095967">
        <w:rPr>
          <w:lang w:val="de-AT"/>
        </w:rPr>
        <w:t>gespeichert.</w:t>
      </w:r>
    </w:p>
    <w:p w14:paraId="09D1EDCC" w14:textId="3073DE9B" w:rsidR="00493557" w:rsidRPr="00095967" w:rsidRDefault="007D6CF9" w:rsidP="00493557">
      <w:pPr>
        <w:rPr>
          <w:b/>
          <w:bCs/>
          <w:lang w:val="de-AT"/>
        </w:rPr>
      </w:pPr>
      <w:r w:rsidRPr="00095967">
        <w:rPr>
          <w:b/>
          <w:bCs/>
          <w:lang w:val="de-AT"/>
        </w:rPr>
        <w:t>Process Store and Process Model Storage</w:t>
      </w:r>
    </w:p>
    <w:p w14:paraId="4B1554A7" w14:textId="46DB77CA" w:rsidR="00C50C0E" w:rsidRPr="00095967" w:rsidRDefault="4AA38D20" w:rsidP="4AA38D20">
      <w:pPr>
        <w:rPr>
          <w:lang w:val="de-AT"/>
        </w:rPr>
      </w:pPr>
      <w:r w:rsidRPr="00095967">
        <w:rPr>
          <w:lang w:val="de-AT"/>
        </w:rPr>
        <w:t>Diese beiden Komponenten managen die Data Objects, wo die Prozesse gespeichert, bewertet und gekauft werden</w:t>
      </w:r>
      <w:r w:rsidR="004D4BFE">
        <w:rPr>
          <w:lang w:val="de-AT"/>
        </w:rPr>
        <w:t>:</w:t>
      </w:r>
    </w:p>
    <w:p w14:paraId="6D28541E" w14:textId="77777777" w:rsidR="00E43006" w:rsidRPr="00095967" w:rsidRDefault="00E43006" w:rsidP="00E43006">
      <w:pPr>
        <w:pStyle w:val="Listenabsatz"/>
        <w:numPr>
          <w:ilvl w:val="0"/>
          <w:numId w:val="30"/>
        </w:numPr>
        <w:rPr>
          <w:lang w:val="de-AT"/>
        </w:rPr>
      </w:pPr>
      <w:r w:rsidRPr="00095967">
        <w:rPr>
          <w:lang w:val="de-AT"/>
        </w:rPr>
        <w:t>Process Store Data</w:t>
      </w:r>
    </w:p>
    <w:p w14:paraId="3F2FE8A7" w14:textId="77777777" w:rsidR="00E43006" w:rsidRPr="00095967" w:rsidRDefault="00E43006" w:rsidP="00E43006">
      <w:pPr>
        <w:pStyle w:val="Listenabsatz"/>
        <w:numPr>
          <w:ilvl w:val="0"/>
          <w:numId w:val="30"/>
        </w:numPr>
        <w:rPr>
          <w:lang w:val="de-AT"/>
        </w:rPr>
      </w:pPr>
      <w:r w:rsidRPr="00095967">
        <w:rPr>
          <w:lang w:val="de-AT"/>
        </w:rPr>
        <w:t>Process Model Storage</w:t>
      </w:r>
    </w:p>
    <w:p w14:paraId="1A2A8B22" w14:textId="1DDBFCAD" w:rsidR="00E43006" w:rsidRPr="00095967" w:rsidRDefault="00E43006" w:rsidP="0043054C">
      <w:pPr>
        <w:rPr>
          <w:lang w:val="de-AT"/>
        </w:rPr>
      </w:pPr>
      <w:r w:rsidRPr="00095967">
        <w:rPr>
          <w:lang w:val="de-AT"/>
        </w:rPr>
        <w:t xml:space="preserve">Die Data Models sind in der Lage </w:t>
      </w:r>
      <w:r w:rsidR="00244691" w:rsidRPr="00095967">
        <w:rPr>
          <w:lang w:val="de-AT"/>
        </w:rPr>
        <w:t xml:space="preserve">Daten untereinander zu laden und auszutauschen. </w:t>
      </w:r>
    </w:p>
    <w:p w14:paraId="0BA6F2E9" w14:textId="124F2495" w:rsidR="0008120E" w:rsidRPr="00095967" w:rsidRDefault="008A77EA" w:rsidP="005C2971">
      <w:pPr>
        <w:rPr>
          <w:b/>
          <w:lang w:val="de-AT"/>
        </w:rPr>
      </w:pPr>
      <w:r w:rsidRPr="00095967">
        <w:rPr>
          <w:b/>
          <w:lang w:val="de-AT"/>
        </w:rPr>
        <w:t>Configuration Service</w:t>
      </w:r>
    </w:p>
    <w:p w14:paraId="5836225D" w14:textId="668D1B50" w:rsidR="002F6558" w:rsidRPr="00095967" w:rsidRDefault="000719C5" w:rsidP="5F4F2CE5">
      <w:pPr>
        <w:rPr>
          <w:lang w:val="de-AT"/>
        </w:rPr>
      </w:pPr>
      <w:r w:rsidRPr="00095967">
        <w:rPr>
          <w:lang w:val="de-AT"/>
        </w:rPr>
        <w:t>Wie bereits im Kapitel der Microservices beschrieben verteilt der ConfigurationService die Configuration-Data an die Mircoservices</w:t>
      </w:r>
      <w:r w:rsidR="002762A8" w:rsidRPr="00095967">
        <w:rPr>
          <w:lang w:val="de-AT"/>
        </w:rPr>
        <w:t xml:space="preserve">, sobald diese starten. </w:t>
      </w:r>
      <w:r w:rsidR="008A083F" w:rsidRPr="00095967">
        <w:rPr>
          <w:lang w:val="de-AT"/>
        </w:rPr>
        <w:t>Es</w:t>
      </w:r>
      <w:r w:rsidR="002762A8" w:rsidRPr="00095967">
        <w:rPr>
          <w:lang w:val="de-AT"/>
        </w:rPr>
        <w:t xml:space="preserve"> kann ggf. auch zur Laufzeit die </w:t>
      </w:r>
      <w:r w:rsidR="00654218" w:rsidRPr="00095967">
        <w:rPr>
          <w:lang w:val="de-AT"/>
        </w:rPr>
        <w:t>Konfiguration</w:t>
      </w:r>
      <w:r w:rsidR="002762A8" w:rsidRPr="00095967">
        <w:rPr>
          <w:lang w:val="de-AT"/>
        </w:rPr>
        <w:t xml:space="preserve"> der Microservices geändert werden, indem an diese ein POST-Request </w:t>
      </w:r>
      <w:r w:rsidR="001D26D4" w:rsidRPr="00095967">
        <w:rPr>
          <w:lang w:val="de-AT"/>
        </w:rPr>
        <w:t xml:space="preserve">durch das Gateway </w:t>
      </w:r>
      <w:r w:rsidR="002762A8" w:rsidRPr="00095967">
        <w:rPr>
          <w:lang w:val="de-AT"/>
        </w:rPr>
        <w:t xml:space="preserve">gesendet </w:t>
      </w:r>
      <w:r w:rsidR="0058094C" w:rsidRPr="00095967">
        <w:rPr>
          <w:lang w:val="de-AT"/>
        </w:rPr>
        <w:t>wird</w:t>
      </w:r>
      <w:r w:rsidR="002762A8" w:rsidRPr="00095967">
        <w:rPr>
          <w:lang w:val="de-AT"/>
        </w:rPr>
        <w:t xml:space="preserve"> </w:t>
      </w:r>
      <w:r w:rsidR="001D26D4" w:rsidRPr="00095967">
        <w:rPr>
          <w:lang w:val="de-AT"/>
        </w:rPr>
        <w:t>und diese sich dann die neuen Konfigurationen abholen</w:t>
      </w:r>
      <w:r w:rsidR="002762A8" w:rsidRPr="00095967">
        <w:rPr>
          <w:lang w:val="de-AT"/>
        </w:rPr>
        <w:t>.</w:t>
      </w:r>
      <w:r w:rsidR="00352E96" w:rsidRPr="00095967">
        <w:rPr>
          <w:lang w:val="de-AT"/>
        </w:rPr>
        <w:t xml:space="preserve"> </w:t>
      </w:r>
    </w:p>
    <w:p w14:paraId="55ECBB51" w14:textId="20C05DA5" w:rsidR="00924FD2" w:rsidRDefault="00924FD2" w:rsidP="5F4F2CE5">
      <w:pPr>
        <w:rPr>
          <w:lang w:val="de-AT"/>
        </w:rPr>
      </w:pPr>
      <w:r>
        <w:rPr>
          <w:lang w:val="de-AT"/>
        </w:rPr>
        <w:t>Die Konfigurationen werden im Configuration Data Object gespeichert</w:t>
      </w:r>
      <w:r w:rsidR="00B6076C">
        <w:rPr>
          <w:lang w:val="de-AT"/>
        </w:rPr>
        <w:t>. Dieses Objekt ist dann für das Gateway erreichbar.</w:t>
      </w:r>
    </w:p>
    <w:p w14:paraId="2F4CC959" w14:textId="3BA8041F" w:rsidR="0038789E" w:rsidRPr="00095967" w:rsidRDefault="002E3457" w:rsidP="5F4F2CE5">
      <w:pPr>
        <w:rPr>
          <w:b/>
          <w:lang w:val="de-AT"/>
        </w:rPr>
      </w:pPr>
      <w:r w:rsidRPr="00095967">
        <w:rPr>
          <w:b/>
          <w:lang w:val="de-AT"/>
        </w:rPr>
        <w:t>Application Layer Summary</w:t>
      </w:r>
    </w:p>
    <w:tbl>
      <w:tblPr>
        <w:tblStyle w:val="Tabellenraster"/>
        <w:tblW w:w="0" w:type="auto"/>
        <w:tblLook w:val="04A0" w:firstRow="1" w:lastRow="0" w:firstColumn="1" w:lastColumn="0" w:noHBand="0" w:noVBand="1"/>
      </w:tblPr>
      <w:tblGrid>
        <w:gridCol w:w="2547"/>
        <w:gridCol w:w="3118"/>
        <w:gridCol w:w="3397"/>
      </w:tblGrid>
      <w:tr w:rsidR="002E3457" w:rsidRPr="00095967" w14:paraId="60DB2F7A" w14:textId="77777777" w:rsidTr="00844302">
        <w:tc>
          <w:tcPr>
            <w:tcW w:w="2547" w:type="dxa"/>
            <w:vAlign w:val="center"/>
          </w:tcPr>
          <w:p w14:paraId="0D692726" w14:textId="018AA2C9" w:rsidR="002E3457" w:rsidRPr="00095967" w:rsidRDefault="002E3457" w:rsidP="00844302">
            <w:pPr>
              <w:jc w:val="left"/>
              <w:rPr>
                <w:b/>
                <w:szCs w:val="24"/>
              </w:rPr>
            </w:pPr>
            <w:r w:rsidRPr="00095967">
              <w:rPr>
                <w:b/>
                <w:szCs w:val="24"/>
              </w:rPr>
              <w:t>Component (microservice</w:t>
            </w:r>
            <w:r w:rsidR="00442F54" w:rsidRPr="00095967">
              <w:rPr>
                <w:b/>
                <w:szCs w:val="24"/>
              </w:rPr>
              <w:t>s</w:t>
            </w:r>
            <w:r w:rsidRPr="00095967">
              <w:rPr>
                <w:b/>
                <w:szCs w:val="24"/>
              </w:rPr>
              <w:t>)</w:t>
            </w:r>
          </w:p>
        </w:tc>
        <w:tc>
          <w:tcPr>
            <w:tcW w:w="3118" w:type="dxa"/>
            <w:vAlign w:val="center"/>
          </w:tcPr>
          <w:p w14:paraId="160F8545" w14:textId="028EC4C7" w:rsidR="002E3457" w:rsidRPr="00095967" w:rsidRDefault="002E3457" w:rsidP="00844302">
            <w:pPr>
              <w:jc w:val="left"/>
              <w:rPr>
                <w:b/>
                <w:szCs w:val="24"/>
              </w:rPr>
            </w:pPr>
            <w:r w:rsidRPr="00095967">
              <w:rPr>
                <w:b/>
                <w:szCs w:val="24"/>
              </w:rPr>
              <w:t>Application Function</w:t>
            </w:r>
          </w:p>
        </w:tc>
        <w:tc>
          <w:tcPr>
            <w:tcW w:w="3397" w:type="dxa"/>
            <w:vAlign w:val="center"/>
          </w:tcPr>
          <w:p w14:paraId="6C785ED6" w14:textId="13D00083" w:rsidR="002E3457" w:rsidRPr="00095967" w:rsidRDefault="00AD4248" w:rsidP="00844302">
            <w:pPr>
              <w:jc w:val="left"/>
              <w:rPr>
                <w:b/>
                <w:szCs w:val="24"/>
              </w:rPr>
            </w:pPr>
            <w:r w:rsidRPr="00095967">
              <w:rPr>
                <w:b/>
                <w:szCs w:val="24"/>
              </w:rPr>
              <w:t>Data Object / Dataschema</w:t>
            </w:r>
          </w:p>
        </w:tc>
      </w:tr>
      <w:tr w:rsidR="002E3457" w:rsidRPr="00095967" w14:paraId="27A8E8FB" w14:textId="77777777" w:rsidTr="00844302">
        <w:tc>
          <w:tcPr>
            <w:tcW w:w="2547" w:type="dxa"/>
            <w:vAlign w:val="center"/>
          </w:tcPr>
          <w:p w14:paraId="53B93F59" w14:textId="51EA6798" w:rsidR="002E3457" w:rsidRPr="00095967" w:rsidRDefault="00691C97" w:rsidP="00844302">
            <w:pPr>
              <w:jc w:val="left"/>
              <w:rPr>
                <w:sz w:val="22"/>
              </w:rPr>
            </w:pPr>
            <w:r w:rsidRPr="00095967">
              <w:rPr>
                <w:sz w:val="22"/>
              </w:rPr>
              <w:t>Process Engine</w:t>
            </w:r>
          </w:p>
        </w:tc>
        <w:tc>
          <w:tcPr>
            <w:tcW w:w="3118" w:type="dxa"/>
            <w:vAlign w:val="center"/>
          </w:tcPr>
          <w:p w14:paraId="04C025FB" w14:textId="3BEFA3E4" w:rsidR="002E3457" w:rsidRPr="00095967" w:rsidRDefault="00982EAA" w:rsidP="00844302">
            <w:pPr>
              <w:jc w:val="left"/>
              <w:rPr>
                <w:sz w:val="22"/>
              </w:rPr>
            </w:pPr>
            <w:r w:rsidRPr="00095967">
              <w:rPr>
                <w:sz w:val="22"/>
              </w:rPr>
              <w:t>Execute Process</w:t>
            </w:r>
          </w:p>
        </w:tc>
        <w:tc>
          <w:tcPr>
            <w:tcW w:w="3397" w:type="dxa"/>
            <w:vAlign w:val="center"/>
          </w:tcPr>
          <w:p w14:paraId="1FF77A48" w14:textId="77777777" w:rsidR="002E3457" w:rsidRPr="00095967" w:rsidRDefault="00982EAA" w:rsidP="00844302">
            <w:pPr>
              <w:jc w:val="left"/>
              <w:rPr>
                <w:sz w:val="22"/>
              </w:rPr>
            </w:pPr>
            <w:r w:rsidRPr="00095967">
              <w:rPr>
                <w:sz w:val="22"/>
              </w:rPr>
              <w:t>Process Model Storage</w:t>
            </w:r>
          </w:p>
          <w:p w14:paraId="5A7DD032" w14:textId="1775C486" w:rsidR="002E3457" w:rsidRPr="00095967" w:rsidRDefault="00982EAA" w:rsidP="00844302">
            <w:pPr>
              <w:jc w:val="left"/>
              <w:rPr>
                <w:sz w:val="22"/>
              </w:rPr>
            </w:pPr>
            <w:r w:rsidRPr="00095967">
              <w:rPr>
                <w:sz w:val="22"/>
              </w:rPr>
              <w:t>Service Discovery Data</w:t>
            </w:r>
          </w:p>
        </w:tc>
      </w:tr>
      <w:tr w:rsidR="002E3457" w:rsidRPr="00095967" w14:paraId="655D0E4F" w14:textId="77777777" w:rsidTr="00844302">
        <w:tc>
          <w:tcPr>
            <w:tcW w:w="2547" w:type="dxa"/>
            <w:vAlign w:val="center"/>
          </w:tcPr>
          <w:p w14:paraId="15FE9E5B" w14:textId="144E8FF3" w:rsidR="002E3457" w:rsidRPr="00095967" w:rsidRDefault="00442F54" w:rsidP="00844302">
            <w:pPr>
              <w:jc w:val="left"/>
              <w:rPr>
                <w:sz w:val="22"/>
              </w:rPr>
            </w:pPr>
            <w:r w:rsidRPr="00095967">
              <w:rPr>
                <w:sz w:val="22"/>
              </w:rPr>
              <w:t>Event Logger</w:t>
            </w:r>
          </w:p>
        </w:tc>
        <w:tc>
          <w:tcPr>
            <w:tcW w:w="3118" w:type="dxa"/>
            <w:vAlign w:val="center"/>
          </w:tcPr>
          <w:p w14:paraId="640DD33C" w14:textId="1239A293" w:rsidR="002E3457" w:rsidRPr="00095967" w:rsidRDefault="00442F54" w:rsidP="00844302">
            <w:pPr>
              <w:jc w:val="left"/>
              <w:rPr>
                <w:sz w:val="22"/>
              </w:rPr>
            </w:pPr>
            <w:r w:rsidRPr="00095967">
              <w:rPr>
                <w:sz w:val="22"/>
              </w:rPr>
              <w:t>Log Events</w:t>
            </w:r>
          </w:p>
        </w:tc>
        <w:tc>
          <w:tcPr>
            <w:tcW w:w="3397" w:type="dxa"/>
            <w:vAlign w:val="center"/>
          </w:tcPr>
          <w:p w14:paraId="016D9E43" w14:textId="7E7755D0" w:rsidR="002E3457" w:rsidRPr="00095967" w:rsidRDefault="00442F54" w:rsidP="00844302">
            <w:pPr>
              <w:jc w:val="left"/>
              <w:rPr>
                <w:sz w:val="22"/>
              </w:rPr>
            </w:pPr>
            <w:r w:rsidRPr="00095967">
              <w:rPr>
                <w:sz w:val="22"/>
              </w:rPr>
              <w:t>Workflow Execution Data</w:t>
            </w:r>
          </w:p>
        </w:tc>
      </w:tr>
      <w:tr w:rsidR="002E3457" w:rsidRPr="00095967" w14:paraId="4F2B79B2" w14:textId="77777777" w:rsidTr="00844302">
        <w:tc>
          <w:tcPr>
            <w:tcW w:w="2547" w:type="dxa"/>
            <w:vAlign w:val="center"/>
          </w:tcPr>
          <w:p w14:paraId="3DFADFB7" w14:textId="305D2CC1" w:rsidR="002E3457" w:rsidRPr="00095967" w:rsidRDefault="00442F54" w:rsidP="00844302">
            <w:pPr>
              <w:jc w:val="left"/>
              <w:rPr>
                <w:sz w:val="22"/>
              </w:rPr>
            </w:pPr>
            <w:r w:rsidRPr="00095967">
              <w:rPr>
                <w:sz w:val="22"/>
              </w:rPr>
              <w:lastRenderedPageBreak/>
              <w:t>Modelling Platform</w:t>
            </w:r>
          </w:p>
        </w:tc>
        <w:tc>
          <w:tcPr>
            <w:tcW w:w="3118" w:type="dxa"/>
            <w:vAlign w:val="center"/>
          </w:tcPr>
          <w:p w14:paraId="5C654DD0" w14:textId="20F253B7" w:rsidR="002E3457" w:rsidRPr="00095967" w:rsidRDefault="007704DD" w:rsidP="00844302">
            <w:pPr>
              <w:jc w:val="left"/>
              <w:rPr>
                <w:sz w:val="22"/>
              </w:rPr>
            </w:pPr>
            <w:r w:rsidRPr="00095967">
              <w:rPr>
                <w:sz w:val="22"/>
              </w:rPr>
              <w:t>Process Modelling</w:t>
            </w:r>
          </w:p>
        </w:tc>
        <w:tc>
          <w:tcPr>
            <w:tcW w:w="3397" w:type="dxa"/>
            <w:vAlign w:val="center"/>
          </w:tcPr>
          <w:p w14:paraId="315620B4" w14:textId="77777777" w:rsidR="002E3457" w:rsidRPr="00095967" w:rsidRDefault="007704DD" w:rsidP="00844302">
            <w:pPr>
              <w:jc w:val="left"/>
              <w:rPr>
                <w:sz w:val="22"/>
              </w:rPr>
            </w:pPr>
            <w:r w:rsidRPr="00095967">
              <w:rPr>
                <w:sz w:val="22"/>
              </w:rPr>
              <w:t>Process Model Storage</w:t>
            </w:r>
          </w:p>
          <w:p w14:paraId="356718B4" w14:textId="33B3FAB1" w:rsidR="002E3457" w:rsidRPr="00095967" w:rsidRDefault="007704DD" w:rsidP="00844302">
            <w:pPr>
              <w:jc w:val="left"/>
              <w:rPr>
                <w:sz w:val="22"/>
              </w:rPr>
            </w:pPr>
            <w:r w:rsidRPr="00095967">
              <w:rPr>
                <w:sz w:val="22"/>
              </w:rPr>
              <w:t>Service Discovery Data</w:t>
            </w:r>
          </w:p>
        </w:tc>
      </w:tr>
      <w:tr w:rsidR="002E3457" w:rsidRPr="00095967" w14:paraId="45C0DA85" w14:textId="77777777" w:rsidTr="00844302">
        <w:tc>
          <w:tcPr>
            <w:tcW w:w="2547" w:type="dxa"/>
            <w:vAlign w:val="center"/>
          </w:tcPr>
          <w:p w14:paraId="51E8865E" w14:textId="601CCA87" w:rsidR="002E3457" w:rsidRPr="00095967" w:rsidRDefault="00D36131" w:rsidP="00844302">
            <w:pPr>
              <w:jc w:val="left"/>
              <w:rPr>
                <w:sz w:val="22"/>
              </w:rPr>
            </w:pPr>
            <w:r w:rsidRPr="00095967">
              <w:rPr>
                <w:sz w:val="22"/>
              </w:rPr>
              <w:t>External Communicator</w:t>
            </w:r>
          </w:p>
        </w:tc>
        <w:tc>
          <w:tcPr>
            <w:tcW w:w="3118" w:type="dxa"/>
            <w:vAlign w:val="center"/>
          </w:tcPr>
          <w:p w14:paraId="6077A2C8" w14:textId="3CF0D3F3" w:rsidR="002E3457" w:rsidRPr="00095967" w:rsidRDefault="00D36131" w:rsidP="00844302">
            <w:pPr>
              <w:jc w:val="left"/>
              <w:rPr>
                <w:sz w:val="22"/>
              </w:rPr>
            </w:pPr>
            <w:r w:rsidRPr="00095967">
              <w:rPr>
                <w:sz w:val="22"/>
              </w:rPr>
              <w:t>Receive/Get external Data</w:t>
            </w:r>
          </w:p>
        </w:tc>
        <w:tc>
          <w:tcPr>
            <w:tcW w:w="3397" w:type="dxa"/>
            <w:vAlign w:val="center"/>
          </w:tcPr>
          <w:p w14:paraId="7CC9F50D" w14:textId="77777777" w:rsidR="002E3457" w:rsidRPr="00095967" w:rsidRDefault="00A12D5F" w:rsidP="00844302">
            <w:pPr>
              <w:jc w:val="left"/>
              <w:rPr>
                <w:sz w:val="22"/>
              </w:rPr>
            </w:pPr>
            <w:r w:rsidRPr="00095967">
              <w:rPr>
                <w:sz w:val="22"/>
              </w:rPr>
              <w:t>External Data</w:t>
            </w:r>
          </w:p>
          <w:p w14:paraId="3C988F9F" w14:textId="77777777" w:rsidR="00A12D5F" w:rsidRPr="00095967" w:rsidRDefault="00A12D5F" w:rsidP="00844302">
            <w:pPr>
              <w:jc w:val="left"/>
              <w:rPr>
                <w:sz w:val="22"/>
              </w:rPr>
            </w:pPr>
            <w:r w:rsidRPr="00095967">
              <w:rPr>
                <w:sz w:val="22"/>
              </w:rPr>
              <w:t>Process Model Storage</w:t>
            </w:r>
          </w:p>
          <w:p w14:paraId="68ACBC4E" w14:textId="4A1A1BD3" w:rsidR="002E3457" w:rsidRPr="00095967" w:rsidRDefault="00A12D5F" w:rsidP="00844302">
            <w:pPr>
              <w:jc w:val="left"/>
              <w:rPr>
                <w:sz w:val="22"/>
              </w:rPr>
            </w:pPr>
            <w:r w:rsidRPr="00095967">
              <w:rPr>
                <w:sz w:val="22"/>
              </w:rPr>
              <w:t>Service Discovery Data</w:t>
            </w:r>
          </w:p>
        </w:tc>
      </w:tr>
      <w:tr w:rsidR="002E3457" w:rsidRPr="00095967" w14:paraId="3D800FD7" w14:textId="77777777" w:rsidTr="00844302">
        <w:tc>
          <w:tcPr>
            <w:tcW w:w="2547" w:type="dxa"/>
            <w:vAlign w:val="center"/>
          </w:tcPr>
          <w:p w14:paraId="128C0686" w14:textId="54903DAB" w:rsidR="002E3457" w:rsidRPr="00095967" w:rsidRDefault="00A15B77" w:rsidP="00844302">
            <w:pPr>
              <w:jc w:val="left"/>
              <w:rPr>
                <w:sz w:val="22"/>
              </w:rPr>
            </w:pPr>
            <w:r w:rsidRPr="00095967">
              <w:rPr>
                <w:sz w:val="22"/>
              </w:rPr>
              <w:t>Configuration Service</w:t>
            </w:r>
          </w:p>
        </w:tc>
        <w:tc>
          <w:tcPr>
            <w:tcW w:w="3118" w:type="dxa"/>
            <w:vAlign w:val="center"/>
          </w:tcPr>
          <w:p w14:paraId="20E2ECDE" w14:textId="37AF0F9C" w:rsidR="002E3457" w:rsidRPr="00095967" w:rsidRDefault="00A15B77" w:rsidP="00844302">
            <w:pPr>
              <w:jc w:val="left"/>
              <w:rPr>
                <w:sz w:val="22"/>
              </w:rPr>
            </w:pPr>
            <w:r w:rsidRPr="00095967">
              <w:rPr>
                <w:sz w:val="22"/>
              </w:rPr>
              <w:t>Distribute Configuration Data</w:t>
            </w:r>
          </w:p>
        </w:tc>
        <w:tc>
          <w:tcPr>
            <w:tcW w:w="3397" w:type="dxa"/>
            <w:vAlign w:val="center"/>
          </w:tcPr>
          <w:p w14:paraId="00550155" w14:textId="77777777" w:rsidR="002E3457" w:rsidRPr="00095967" w:rsidRDefault="00A15B77" w:rsidP="00844302">
            <w:pPr>
              <w:jc w:val="left"/>
              <w:rPr>
                <w:sz w:val="22"/>
              </w:rPr>
            </w:pPr>
            <w:r w:rsidRPr="00095967">
              <w:rPr>
                <w:sz w:val="22"/>
              </w:rPr>
              <w:t>Configuration Data</w:t>
            </w:r>
          </w:p>
          <w:p w14:paraId="3CA5BE3D" w14:textId="3239FB50" w:rsidR="002E3457" w:rsidRPr="00095967" w:rsidRDefault="00A15B77" w:rsidP="00844302">
            <w:pPr>
              <w:jc w:val="left"/>
              <w:rPr>
                <w:sz w:val="22"/>
              </w:rPr>
            </w:pPr>
            <w:r w:rsidRPr="00095967">
              <w:rPr>
                <w:sz w:val="22"/>
              </w:rPr>
              <w:t>Service Discovery Data</w:t>
            </w:r>
          </w:p>
        </w:tc>
      </w:tr>
      <w:tr w:rsidR="002E3457" w:rsidRPr="00095967" w14:paraId="6EBB5EDE" w14:textId="77777777" w:rsidTr="00844302">
        <w:tc>
          <w:tcPr>
            <w:tcW w:w="2547" w:type="dxa"/>
            <w:vAlign w:val="center"/>
          </w:tcPr>
          <w:p w14:paraId="74EC713C" w14:textId="19210C6C" w:rsidR="002E3457" w:rsidRPr="00095967" w:rsidRDefault="00E60F51" w:rsidP="00844302">
            <w:pPr>
              <w:jc w:val="left"/>
              <w:rPr>
                <w:sz w:val="22"/>
              </w:rPr>
            </w:pPr>
            <w:r w:rsidRPr="00095967">
              <w:rPr>
                <w:sz w:val="22"/>
              </w:rPr>
              <w:t>Service Discovery</w:t>
            </w:r>
          </w:p>
        </w:tc>
        <w:tc>
          <w:tcPr>
            <w:tcW w:w="3118" w:type="dxa"/>
            <w:vAlign w:val="center"/>
          </w:tcPr>
          <w:p w14:paraId="2DC10B9A" w14:textId="4D45AEDE" w:rsidR="002E3457" w:rsidRPr="00095967" w:rsidRDefault="00E60F51" w:rsidP="00844302">
            <w:pPr>
              <w:jc w:val="left"/>
              <w:rPr>
                <w:sz w:val="22"/>
              </w:rPr>
            </w:pPr>
            <w:r w:rsidRPr="00095967">
              <w:rPr>
                <w:sz w:val="22"/>
              </w:rPr>
              <w:t>Save Service Discovery Data</w:t>
            </w:r>
          </w:p>
        </w:tc>
        <w:tc>
          <w:tcPr>
            <w:tcW w:w="3397" w:type="dxa"/>
            <w:vAlign w:val="center"/>
          </w:tcPr>
          <w:p w14:paraId="61E6CFB6" w14:textId="63D45014" w:rsidR="002E3457" w:rsidRPr="00095967" w:rsidRDefault="0034781D" w:rsidP="00844302">
            <w:pPr>
              <w:jc w:val="left"/>
              <w:rPr>
                <w:sz w:val="22"/>
              </w:rPr>
            </w:pPr>
            <w:r w:rsidRPr="00095967">
              <w:rPr>
                <w:sz w:val="22"/>
              </w:rPr>
              <w:t>Service Discovery Data</w:t>
            </w:r>
          </w:p>
        </w:tc>
      </w:tr>
      <w:tr w:rsidR="002E3457" w:rsidRPr="00095967" w14:paraId="42EFC947" w14:textId="77777777" w:rsidTr="00844302">
        <w:tc>
          <w:tcPr>
            <w:tcW w:w="2547" w:type="dxa"/>
            <w:vAlign w:val="center"/>
          </w:tcPr>
          <w:p w14:paraId="25335E1D" w14:textId="23BEA9B3" w:rsidR="002E3457" w:rsidRPr="00095967" w:rsidRDefault="0034781D" w:rsidP="00844302">
            <w:pPr>
              <w:jc w:val="left"/>
              <w:rPr>
                <w:sz w:val="22"/>
              </w:rPr>
            </w:pPr>
            <w:r w:rsidRPr="00095967">
              <w:rPr>
                <w:sz w:val="22"/>
              </w:rPr>
              <w:t>Administrative (Gateway)</w:t>
            </w:r>
          </w:p>
        </w:tc>
        <w:tc>
          <w:tcPr>
            <w:tcW w:w="3118" w:type="dxa"/>
            <w:vAlign w:val="center"/>
          </w:tcPr>
          <w:p w14:paraId="3EAE54EE" w14:textId="76ACD8DD" w:rsidR="002E3457" w:rsidRPr="00095967" w:rsidRDefault="0034781D" w:rsidP="00844302">
            <w:pPr>
              <w:jc w:val="left"/>
              <w:rPr>
                <w:sz w:val="22"/>
              </w:rPr>
            </w:pPr>
            <w:r w:rsidRPr="00095967">
              <w:rPr>
                <w:sz w:val="22"/>
              </w:rPr>
              <w:t>Authentification Service</w:t>
            </w:r>
          </w:p>
        </w:tc>
        <w:tc>
          <w:tcPr>
            <w:tcW w:w="3397" w:type="dxa"/>
            <w:vAlign w:val="center"/>
          </w:tcPr>
          <w:p w14:paraId="25EDE492" w14:textId="77777777" w:rsidR="002E3457" w:rsidRPr="00095967" w:rsidRDefault="000E599A" w:rsidP="00844302">
            <w:pPr>
              <w:jc w:val="left"/>
              <w:rPr>
                <w:sz w:val="22"/>
              </w:rPr>
            </w:pPr>
            <w:r w:rsidRPr="00095967">
              <w:rPr>
                <w:sz w:val="22"/>
              </w:rPr>
              <w:t>Administration Data</w:t>
            </w:r>
          </w:p>
          <w:p w14:paraId="40FCF27F" w14:textId="58EA12C9" w:rsidR="002E3457" w:rsidRPr="00095967" w:rsidRDefault="000E599A" w:rsidP="00844302">
            <w:pPr>
              <w:jc w:val="left"/>
              <w:rPr>
                <w:sz w:val="22"/>
              </w:rPr>
            </w:pPr>
            <w:r w:rsidRPr="00095967">
              <w:rPr>
                <w:sz w:val="22"/>
              </w:rPr>
              <w:t>Service Discovery Data</w:t>
            </w:r>
          </w:p>
        </w:tc>
      </w:tr>
      <w:tr w:rsidR="000E599A" w:rsidRPr="00095967" w14:paraId="2174D895" w14:textId="77777777" w:rsidTr="00844302">
        <w:tc>
          <w:tcPr>
            <w:tcW w:w="2547" w:type="dxa"/>
            <w:vAlign w:val="center"/>
          </w:tcPr>
          <w:p w14:paraId="6A5C0676" w14:textId="5E2FCF82" w:rsidR="000E599A" w:rsidRPr="00095967" w:rsidRDefault="00C15201" w:rsidP="00844302">
            <w:pPr>
              <w:jc w:val="left"/>
              <w:rPr>
                <w:sz w:val="22"/>
              </w:rPr>
            </w:pPr>
            <w:r w:rsidRPr="00095967">
              <w:rPr>
                <w:sz w:val="22"/>
              </w:rPr>
              <w:t>Process Store</w:t>
            </w:r>
          </w:p>
        </w:tc>
        <w:tc>
          <w:tcPr>
            <w:tcW w:w="3118" w:type="dxa"/>
            <w:vAlign w:val="center"/>
          </w:tcPr>
          <w:p w14:paraId="6770D473" w14:textId="48B99DCF" w:rsidR="000E599A" w:rsidRPr="00095967" w:rsidRDefault="00C15201" w:rsidP="00844302">
            <w:pPr>
              <w:jc w:val="left"/>
              <w:rPr>
                <w:sz w:val="22"/>
              </w:rPr>
            </w:pPr>
            <w:r w:rsidRPr="00095967">
              <w:rPr>
                <w:sz w:val="22"/>
              </w:rPr>
              <w:t>Rate, Buy, Sell, Approve Processes</w:t>
            </w:r>
          </w:p>
        </w:tc>
        <w:tc>
          <w:tcPr>
            <w:tcW w:w="3397" w:type="dxa"/>
            <w:vAlign w:val="center"/>
          </w:tcPr>
          <w:p w14:paraId="41107020" w14:textId="77777777" w:rsidR="000E599A" w:rsidRPr="00095967" w:rsidRDefault="00C15201" w:rsidP="00844302">
            <w:pPr>
              <w:jc w:val="left"/>
              <w:rPr>
                <w:sz w:val="22"/>
              </w:rPr>
            </w:pPr>
            <w:r w:rsidRPr="00095967">
              <w:rPr>
                <w:sz w:val="22"/>
              </w:rPr>
              <w:t>Process Store Data</w:t>
            </w:r>
          </w:p>
          <w:p w14:paraId="6E933C15" w14:textId="02D19383" w:rsidR="000E599A" w:rsidRPr="00095967" w:rsidRDefault="00C15201" w:rsidP="00844302">
            <w:pPr>
              <w:jc w:val="left"/>
              <w:rPr>
                <w:sz w:val="22"/>
              </w:rPr>
            </w:pPr>
            <w:r w:rsidRPr="00095967">
              <w:rPr>
                <w:sz w:val="22"/>
              </w:rPr>
              <w:t>Service Discovery</w:t>
            </w:r>
          </w:p>
        </w:tc>
      </w:tr>
      <w:tr w:rsidR="000E599A" w:rsidRPr="00095967" w14:paraId="68178DA5" w14:textId="77777777" w:rsidTr="00844302">
        <w:tc>
          <w:tcPr>
            <w:tcW w:w="2547" w:type="dxa"/>
            <w:vAlign w:val="center"/>
          </w:tcPr>
          <w:p w14:paraId="1AA595C9" w14:textId="59E8F0EC" w:rsidR="000E599A" w:rsidRPr="00095967" w:rsidRDefault="00A4598C" w:rsidP="00844302">
            <w:pPr>
              <w:jc w:val="left"/>
              <w:rPr>
                <w:sz w:val="22"/>
              </w:rPr>
            </w:pPr>
            <w:r w:rsidRPr="00095967">
              <w:rPr>
                <w:sz w:val="22"/>
              </w:rPr>
              <w:t>ProcessModelStorage</w:t>
            </w:r>
          </w:p>
        </w:tc>
        <w:tc>
          <w:tcPr>
            <w:tcW w:w="3118" w:type="dxa"/>
            <w:vAlign w:val="center"/>
          </w:tcPr>
          <w:p w14:paraId="5D7008B3" w14:textId="35DEDEB5" w:rsidR="000E599A" w:rsidRPr="00095967" w:rsidRDefault="00DC4331" w:rsidP="00844302">
            <w:pPr>
              <w:jc w:val="left"/>
              <w:rPr>
                <w:sz w:val="22"/>
              </w:rPr>
            </w:pPr>
            <w:r w:rsidRPr="00095967">
              <w:rPr>
                <w:sz w:val="22"/>
              </w:rPr>
              <w:t>Save Process</w:t>
            </w:r>
          </w:p>
        </w:tc>
        <w:tc>
          <w:tcPr>
            <w:tcW w:w="3397" w:type="dxa"/>
            <w:vAlign w:val="center"/>
          </w:tcPr>
          <w:p w14:paraId="489419A8" w14:textId="51A05FC1" w:rsidR="000E599A" w:rsidRPr="00095967" w:rsidRDefault="00DC4331" w:rsidP="00844302">
            <w:pPr>
              <w:jc w:val="left"/>
              <w:rPr>
                <w:sz w:val="22"/>
              </w:rPr>
            </w:pPr>
            <w:r w:rsidRPr="00095967">
              <w:rPr>
                <w:sz w:val="22"/>
              </w:rPr>
              <w:t>Process Model Storage</w:t>
            </w:r>
          </w:p>
          <w:p w14:paraId="2E0A9C36" w14:textId="2BE07CA4" w:rsidR="000E599A" w:rsidRPr="00095967" w:rsidRDefault="00DC4331" w:rsidP="00844302">
            <w:pPr>
              <w:jc w:val="left"/>
              <w:rPr>
                <w:sz w:val="22"/>
              </w:rPr>
            </w:pPr>
            <w:r w:rsidRPr="00095967">
              <w:rPr>
                <w:sz w:val="22"/>
              </w:rPr>
              <w:t>Service Discovery Data</w:t>
            </w:r>
          </w:p>
        </w:tc>
      </w:tr>
      <w:tr w:rsidR="000E599A" w:rsidRPr="00095967" w14:paraId="06846B5D" w14:textId="77777777" w:rsidTr="00844302">
        <w:tc>
          <w:tcPr>
            <w:tcW w:w="2547" w:type="dxa"/>
            <w:vAlign w:val="center"/>
          </w:tcPr>
          <w:p w14:paraId="6AA1DE76" w14:textId="7417D0BE" w:rsidR="000E599A" w:rsidRPr="00095967" w:rsidRDefault="00BC485E" w:rsidP="00844302">
            <w:pPr>
              <w:jc w:val="left"/>
              <w:rPr>
                <w:sz w:val="22"/>
              </w:rPr>
            </w:pPr>
            <w:r w:rsidRPr="00095967">
              <w:rPr>
                <w:sz w:val="22"/>
              </w:rPr>
              <w:t>GUI</w:t>
            </w:r>
          </w:p>
        </w:tc>
        <w:tc>
          <w:tcPr>
            <w:tcW w:w="3118" w:type="dxa"/>
            <w:vAlign w:val="center"/>
          </w:tcPr>
          <w:p w14:paraId="5EE047CE" w14:textId="77777777" w:rsidR="000E599A" w:rsidRPr="00095967" w:rsidRDefault="000E599A" w:rsidP="00844302">
            <w:pPr>
              <w:jc w:val="left"/>
              <w:rPr>
                <w:sz w:val="22"/>
              </w:rPr>
            </w:pPr>
          </w:p>
        </w:tc>
        <w:tc>
          <w:tcPr>
            <w:tcW w:w="3397" w:type="dxa"/>
            <w:vAlign w:val="center"/>
          </w:tcPr>
          <w:p w14:paraId="5D2F9C1A" w14:textId="78F0256A" w:rsidR="000E599A" w:rsidRPr="00095967" w:rsidRDefault="00BC485E" w:rsidP="00844302">
            <w:pPr>
              <w:jc w:val="left"/>
              <w:rPr>
                <w:sz w:val="22"/>
              </w:rPr>
            </w:pPr>
            <w:r w:rsidRPr="00095967">
              <w:rPr>
                <w:sz w:val="22"/>
              </w:rPr>
              <w:t>Service Discovery Data</w:t>
            </w:r>
          </w:p>
        </w:tc>
      </w:tr>
    </w:tbl>
    <w:p w14:paraId="351EE471" w14:textId="5C6F5011" w:rsidR="002F5686" w:rsidRPr="00095967" w:rsidRDefault="0008661A" w:rsidP="002F5686">
      <w:pPr>
        <w:pStyle w:val="berschrift2"/>
        <w:rPr>
          <w:lang w:val="de-AT"/>
        </w:rPr>
      </w:pPr>
      <w:bookmarkStart w:id="25" w:name="_Toc10911368"/>
      <w:r w:rsidRPr="00095967">
        <w:rPr>
          <w:lang w:val="de-AT"/>
        </w:rPr>
        <w:t>Technology- und Physical-Layer</w:t>
      </w:r>
      <w:bookmarkEnd w:id="25"/>
    </w:p>
    <w:p w14:paraId="673CE332" w14:textId="0B9A8F7C" w:rsidR="00310D78" w:rsidRPr="00095967" w:rsidRDefault="00F23E62" w:rsidP="00310D78">
      <w:pPr>
        <w:rPr>
          <w:lang w:val="de-AT"/>
        </w:rPr>
      </w:pPr>
      <w:r w:rsidRPr="00095967">
        <w:rPr>
          <w:lang w:val="de-AT"/>
        </w:rPr>
        <w:t xml:space="preserve">Es existiert eine zentrale Maschine, in der Abbildung als PC beschrieben. Auf dieser läuft ein Application- und ein Datenbank-Server. </w:t>
      </w:r>
      <w:r w:rsidR="001B7E58" w:rsidRPr="00095967">
        <w:rPr>
          <w:lang w:val="de-AT"/>
        </w:rPr>
        <w:t xml:space="preserve">Der Application-Server wiederrum stellt den Technology-Service „Application Hosting“ zur Verfügung. </w:t>
      </w:r>
      <w:r w:rsidR="0063600A" w:rsidRPr="00095967">
        <w:rPr>
          <w:lang w:val="de-AT"/>
        </w:rPr>
        <w:t xml:space="preserve">Dieser steht dann in Verbindung mit den verschiedenen Microservices wie beispielsweise dem Gateway oder der Service Discovery. </w:t>
      </w:r>
    </w:p>
    <w:p w14:paraId="5B6978EB" w14:textId="7DF6D1DD" w:rsidR="00CE0B8F" w:rsidRPr="00095967" w:rsidRDefault="00310D78" w:rsidP="00CE0B8F">
      <w:pPr>
        <w:rPr>
          <w:rFonts w:ascii="Calibri" w:eastAsia="Calibri" w:hAnsi="Calibri" w:cs="Calibri"/>
          <w:szCs w:val="24"/>
          <w:lang w:val="de-AT"/>
        </w:rPr>
      </w:pPr>
      <w:r w:rsidRPr="00095967">
        <w:rPr>
          <w:noProof/>
          <w:lang w:val="de-AT"/>
        </w:rPr>
        <w:drawing>
          <wp:inline distT="0" distB="0" distL="0" distR="0" wp14:anchorId="00DE08A5" wp14:editId="0F351F5D">
            <wp:extent cx="5760720" cy="1242060"/>
            <wp:effectExtent l="0" t="0" r="0" b="0"/>
            <wp:docPr id="18699930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4">
                      <a:extLst>
                        <a:ext uri="{28A0092B-C50C-407E-A947-70E740481C1C}">
                          <a14:useLocalDpi xmlns:a14="http://schemas.microsoft.com/office/drawing/2010/main" val="0"/>
                        </a:ext>
                      </a:extLst>
                    </a:blip>
                    <a:stretch>
                      <a:fillRect/>
                    </a:stretch>
                  </pic:blipFill>
                  <pic:spPr>
                    <a:xfrm>
                      <a:off x="0" y="0"/>
                      <a:ext cx="5760720" cy="1242060"/>
                    </a:xfrm>
                    <a:prstGeom prst="rect">
                      <a:avLst/>
                    </a:prstGeom>
                  </pic:spPr>
                </pic:pic>
              </a:graphicData>
            </a:graphic>
          </wp:inline>
        </w:drawing>
      </w:r>
    </w:p>
    <w:p w14:paraId="34E86BB8" w14:textId="1AAC42C5" w:rsidR="00001CDE" w:rsidRPr="00095967" w:rsidRDefault="00EB21AF" w:rsidP="00EB21AF">
      <w:pPr>
        <w:pStyle w:val="Beschriftung"/>
        <w:jc w:val="center"/>
        <w:rPr>
          <w:rFonts w:ascii="Calibri" w:eastAsia="Calibri" w:hAnsi="Calibri" w:cs="Calibri"/>
          <w:szCs w:val="24"/>
          <w:lang w:val="de-AT"/>
        </w:rPr>
      </w:pPr>
      <w:bookmarkStart w:id="26" w:name="_Toc10911406"/>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11</w:t>
      </w:r>
      <w:r w:rsidR="004C5667" w:rsidRPr="00095967">
        <w:rPr>
          <w:noProof/>
          <w:lang w:val="de-AT"/>
        </w:rPr>
        <w:fldChar w:fldCharType="end"/>
      </w:r>
      <w:r w:rsidRPr="00095967">
        <w:rPr>
          <w:lang w:val="de-AT"/>
        </w:rPr>
        <w:t>: ArchiMate – Technology- und Physical-Layer</w:t>
      </w:r>
      <w:bookmarkEnd w:id="26"/>
    </w:p>
    <w:p w14:paraId="71BBCF60" w14:textId="731CDC24" w:rsidR="00D961FE" w:rsidRPr="00095967" w:rsidRDefault="00D961FE">
      <w:p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 xml:space="preserve">Der Database-Server verwaltet die Datenbank mit ihren fünf Schemata: </w:t>
      </w:r>
    </w:p>
    <w:p w14:paraId="51469AEE" w14:textId="68044619" w:rsidR="00D961FE" w:rsidRPr="00095967" w:rsidRDefault="00D961FE" w:rsidP="006B3A17">
      <w:pPr>
        <w:pStyle w:val="Listenabsatz"/>
        <w:numPr>
          <w:ilvl w:val="0"/>
          <w:numId w:val="26"/>
        </w:num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Ippr_security</w:t>
      </w:r>
      <w:r w:rsidR="0032510C" w:rsidRPr="00095967">
        <w:rPr>
          <w:rFonts w:ascii="Calibri" w:eastAsia="Calibri" w:hAnsi="Calibri" w:cs="Calibri"/>
          <w:szCs w:val="24"/>
          <w:lang w:val="de-AT"/>
        </w:rPr>
        <w:t xml:space="preserve">: </w:t>
      </w:r>
      <w:r w:rsidR="00615FFD" w:rsidRPr="00095967">
        <w:rPr>
          <w:rFonts w:ascii="Calibri" w:eastAsia="Calibri" w:hAnsi="Calibri" w:cs="Calibri"/>
          <w:szCs w:val="24"/>
          <w:lang w:val="de-AT"/>
        </w:rPr>
        <w:t>Persistieren</w:t>
      </w:r>
      <w:r w:rsidR="0032510C" w:rsidRPr="00095967">
        <w:rPr>
          <w:rFonts w:ascii="Calibri" w:eastAsia="Calibri" w:hAnsi="Calibri" w:cs="Calibri"/>
          <w:szCs w:val="24"/>
          <w:lang w:val="de-AT"/>
        </w:rPr>
        <w:t xml:space="preserve"> der User + Berechtigungen</w:t>
      </w:r>
    </w:p>
    <w:p w14:paraId="07A264D6" w14:textId="305FBF48" w:rsidR="00D961FE" w:rsidRPr="00095967" w:rsidRDefault="00D961FE" w:rsidP="006B3A17">
      <w:pPr>
        <w:pStyle w:val="Listenabsatz"/>
        <w:numPr>
          <w:ilvl w:val="0"/>
          <w:numId w:val="26"/>
        </w:num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Ippr</w:t>
      </w:r>
      <w:r w:rsidR="0032510C" w:rsidRPr="00095967">
        <w:rPr>
          <w:rFonts w:ascii="Calibri" w:eastAsia="Calibri" w:hAnsi="Calibri" w:cs="Calibri"/>
          <w:szCs w:val="24"/>
          <w:lang w:val="de-AT"/>
        </w:rPr>
        <w:t xml:space="preserve">: </w:t>
      </w:r>
      <w:r w:rsidR="00615FFD" w:rsidRPr="00095967">
        <w:rPr>
          <w:rFonts w:ascii="Calibri" w:eastAsia="Calibri" w:hAnsi="Calibri" w:cs="Calibri"/>
          <w:szCs w:val="24"/>
          <w:lang w:val="de-AT"/>
        </w:rPr>
        <w:t>Persistieren</w:t>
      </w:r>
      <w:r w:rsidR="00853705" w:rsidRPr="00095967">
        <w:rPr>
          <w:rFonts w:ascii="Calibri" w:eastAsia="Calibri" w:hAnsi="Calibri" w:cs="Calibri"/>
          <w:szCs w:val="24"/>
          <w:lang w:val="de-AT"/>
        </w:rPr>
        <w:t xml:space="preserve"> der </w:t>
      </w:r>
      <w:r w:rsidR="00615FFD" w:rsidRPr="00095967">
        <w:rPr>
          <w:rFonts w:ascii="Calibri" w:eastAsia="Calibri" w:hAnsi="Calibri" w:cs="Calibri"/>
          <w:szCs w:val="24"/>
          <w:lang w:val="de-AT"/>
        </w:rPr>
        <w:t>Prozessmodelle</w:t>
      </w:r>
    </w:p>
    <w:p w14:paraId="0B520C7C" w14:textId="5BA92186" w:rsidR="00D961FE" w:rsidRPr="00095967" w:rsidRDefault="0032510C" w:rsidP="006B3A17">
      <w:pPr>
        <w:pStyle w:val="Listenabsatz"/>
        <w:numPr>
          <w:ilvl w:val="0"/>
          <w:numId w:val="26"/>
        </w:num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Ippr_store</w:t>
      </w:r>
      <w:r w:rsidR="00853705" w:rsidRPr="00095967">
        <w:rPr>
          <w:rFonts w:ascii="Calibri" w:eastAsia="Calibri" w:hAnsi="Calibri" w:cs="Calibri"/>
          <w:szCs w:val="24"/>
          <w:lang w:val="de-AT"/>
        </w:rPr>
        <w:t xml:space="preserve">: </w:t>
      </w:r>
      <w:r w:rsidR="00615FFD" w:rsidRPr="00095967">
        <w:rPr>
          <w:rFonts w:ascii="Calibri" w:eastAsia="Calibri" w:hAnsi="Calibri" w:cs="Calibri"/>
          <w:szCs w:val="24"/>
          <w:lang w:val="de-AT"/>
        </w:rPr>
        <w:t>Persistieren</w:t>
      </w:r>
      <w:r w:rsidR="00853705" w:rsidRPr="00095967">
        <w:rPr>
          <w:rFonts w:ascii="Calibri" w:eastAsia="Calibri" w:hAnsi="Calibri" w:cs="Calibri"/>
          <w:szCs w:val="24"/>
          <w:lang w:val="de-AT"/>
        </w:rPr>
        <w:t xml:space="preserve"> der Daten aus dem Store wie Rating und Kommentare</w:t>
      </w:r>
    </w:p>
    <w:p w14:paraId="6355A2A2" w14:textId="37B41521" w:rsidR="0032510C" w:rsidRPr="00095967" w:rsidRDefault="0032510C" w:rsidP="006B3A17">
      <w:pPr>
        <w:pStyle w:val="Listenabsatz"/>
        <w:numPr>
          <w:ilvl w:val="0"/>
          <w:numId w:val="26"/>
        </w:num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lastRenderedPageBreak/>
        <w:t>Ippr_event_logger</w:t>
      </w:r>
      <w:r w:rsidR="00615FFD" w:rsidRPr="00095967">
        <w:rPr>
          <w:rFonts w:ascii="Calibri" w:eastAsia="Calibri" w:hAnsi="Calibri" w:cs="Calibri"/>
          <w:szCs w:val="24"/>
          <w:lang w:val="de-AT"/>
        </w:rPr>
        <w:t>: Persistieren der Daten des EventLoggers, vor allem Daten der ProcessEngine wie z.B. Ausführungszeiten</w:t>
      </w:r>
    </w:p>
    <w:p w14:paraId="6AECECAE" w14:textId="17895891" w:rsidR="0032510C" w:rsidRPr="00095967" w:rsidRDefault="0032510C" w:rsidP="006B3A17">
      <w:pPr>
        <w:pStyle w:val="Listenabsatz"/>
        <w:numPr>
          <w:ilvl w:val="0"/>
          <w:numId w:val="26"/>
        </w:num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Ippr_communicator</w:t>
      </w:r>
      <w:r w:rsidR="00615FFD" w:rsidRPr="00095967">
        <w:rPr>
          <w:rFonts w:ascii="Calibri" w:eastAsia="Calibri" w:hAnsi="Calibri" w:cs="Calibri"/>
          <w:szCs w:val="24"/>
          <w:lang w:val="de-AT"/>
        </w:rPr>
        <w:t>: Persistieren von Daten, die für den ExternalCommunicator rele</w:t>
      </w:r>
      <w:r w:rsidR="00A644BA" w:rsidRPr="00095967">
        <w:rPr>
          <w:rFonts w:ascii="Calibri" w:eastAsia="Calibri" w:hAnsi="Calibri" w:cs="Calibri"/>
          <w:szCs w:val="24"/>
          <w:lang w:val="de-AT"/>
        </w:rPr>
        <w:t>vant sind</w:t>
      </w:r>
    </w:p>
    <w:p w14:paraId="6C6BD1E2" w14:textId="3407DA92" w:rsidR="00017602" w:rsidRPr="00095967" w:rsidRDefault="00A644BA">
      <w:p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t xml:space="preserve">Auf diese Daten können kann dann mittels der Daten Objekte des Application Layer entsprechend zugegriffen werden, bzw. werden die Daten dann wieder in die entsprechenden Datenbank-Schemata </w:t>
      </w:r>
      <w:r w:rsidR="00DD7688" w:rsidRPr="00095967">
        <w:rPr>
          <w:rFonts w:ascii="Calibri" w:eastAsia="Calibri" w:hAnsi="Calibri" w:cs="Calibri"/>
          <w:szCs w:val="24"/>
          <w:lang w:val="de-AT"/>
        </w:rPr>
        <w:t>presistiert</w:t>
      </w:r>
      <w:r w:rsidRPr="00095967">
        <w:rPr>
          <w:rFonts w:ascii="Calibri" w:eastAsia="Calibri" w:hAnsi="Calibri" w:cs="Calibri"/>
          <w:szCs w:val="24"/>
          <w:lang w:val="de-AT"/>
        </w:rPr>
        <w:t>.</w:t>
      </w:r>
    </w:p>
    <w:p w14:paraId="346B1646" w14:textId="77777777" w:rsidR="003A1EF2" w:rsidRPr="00095967" w:rsidRDefault="003A1EF2" w:rsidP="003A1EF2">
      <w:pPr>
        <w:pStyle w:val="berschrift1"/>
        <w:rPr>
          <w:lang w:val="de-AT"/>
        </w:rPr>
      </w:pPr>
      <w:bookmarkStart w:id="27" w:name="_Toc10911369"/>
      <w:r w:rsidRPr="00095967">
        <w:rPr>
          <w:lang w:val="de-AT"/>
        </w:rPr>
        <w:lastRenderedPageBreak/>
        <w:t>Workflow Management Coalition</w:t>
      </w:r>
      <w:bookmarkEnd w:id="27"/>
    </w:p>
    <w:p w14:paraId="0B424B28" w14:textId="3D8CFE38" w:rsidR="003A1EF2" w:rsidRPr="00095967" w:rsidRDefault="003A1EF2" w:rsidP="003A1EF2">
      <w:pPr>
        <w:rPr>
          <w:lang w:val="de-AT"/>
        </w:rPr>
      </w:pPr>
      <w:r w:rsidRPr="00095967">
        <w:rPr>
          <w:lang w:val="de-AT"/>
        </w:rPr>
        <w:t>Die 1993 gegründete Workflow Management Coalition (WfMC) ist eine globale Organisation von Anwendern, Entwicklern, Beratern, Analysten sowie Universitäts- und Forschungsgruppen, die sich mit Workflow</w:t>
      </w:r>
      <w:r w:rsidR="00A71712">
        <w:rPr>
          <w:lang w:val="de-AT"/>
        </w:rPr>
        <w:t>s</w:t>
      </w:r>
      <w:r w:rsidRPr="00095967">
        <w:rPr>
          <w:lang w:val="de-AT"/>
        </w:rPr>
        <w:t xml:space="preserve"> und BPM befassen. WfMC erstellt und trägt zu prozessbezogenen Normen bei, informiert den Markt über verwandte Themen und ist die einzige Normungsorganisation, die sich ausschließlich auf den Prozess konzentriert.</w:t>
      </w:r>
    </w:p>
    <w:p w14:paraId="0949FB33" w14:textId="77777777" w:rsidR="003A1EF2" w:rsidRPr="00095967" w:rsidRDefault="003A1EF2" w:rsidP="003A1EF2">
      <w:pPr>
        <w:pStyle w:val="berschrift2"/>
        <w:numPr>
          <w:ilvl w:val="1"/>
          <w:numId w:val="1"/>
        </w:numPr>
        <w:rPr>
          <w:lang w:val="de-AT"/>
        </w:rPr>
      </w:pPr>
      <w:bookmarkStart w:id="28" w:name="_Toc10911370"/>
      <w:r w:rsidRPr="00095967">
        <w:rPr>
          <w:lang w:val="de-AT"/>
        </w:rPr>
        <w:t>EasyBiz vs WfMC</w:t>
      </w:r>
      <w:bookmarkEnd w:id="28"/>
    </w:p>
    <w:p w14:paraId="763699CF" w14:textId="77777777" w:rsidR="003A1EF2" w:rsidRPr="00095967" w:rsidRDefault="003A1EF2" w:rsidP="003A1EF2">
      <w:pPr>
        <w:rPr>
          <w:color w:val="FF0000"/>
          <w:lang w:val="de-AT"/>
        </w:rPr>
      </w:pPr>
      <w:r w:rsidRPr="00095967">
        <w:rPr>
          <w:lang w:val="de-AT"/>
        </w:rPr>
        <w:t>Basierend auf den WfMC Interoperabilitäts-Standards wurden sechs Haupt-Applikationsfunktionen eines Workflowmanagementsystems identifiziert und gruppiert:</w:t>
      </w:r>
    </w:p>
    <w:p w14:paraId="27B78293" w14:textId="77777777" w:rsidR="003A1EF2" w:rsidRPr="00095967" w:rsidRDefault="003A1EF2" w:rsidP="003A1EF2">
      <w:pPr>
        <w:pStyle w:val="Listenabsatz"/>
        <w:numPr>
          <w:ilvl w:val="0"/>
          <w:numId w:val="32"/>
        </w:numPr>
        <w:rPr>
          <w:lang w:val="de-AT"/>
        </w:rPr>
      </w:pPr>
      <w:r w:rsidRPr="00095967">
        <w:rPr>
          <w:lang w:val="de-AT"/>
        </w:rPr>
        <w:t>Workflow Enactment Service / Workflowentscheidungs Service</w:t>
      </w:r>
    </w:p>
    <w:p w14:paraId="46191C4A" w14:textId="77777777" w:rsidR="003A1EF2" w:rsidRPr="00095967" w:rsidRDefault="003A1EF2" w:rsidP="003A1EF2">
      <w:pPr>
        <w:pStyle w:val="Listenabsatz"/>
        <w:numPr>
          <w:ilvl w:val="0"/>
          <w:numId w:val="32"/>
        </w:numPr>
        <w:rPr>
          <w:lang w:val="de-AT"/>
        </w:rPr>
      </w:pPr>
      <w:r w:rsidRPr="00095967">
        <w:rPr>
          <w:lang w:val="de-AT"/>
        </w:rPr>
        <w:t>Process Definition / Prozessdefinitonen mit Tools</w:t>
      </w:r>
    </w:p>
    <w:p w14:paraId="4C5F2962" w14:textId="77777777" w:rsidR="003A1EF2" w:rsidRPr="00095967" w:rsidRDefault="003A1EF2" w:rsidP="003A1EF2">
      <w:pPr>
        <w:pStyle w:val="Listenabsatz"/>
        <w:numPr>
          <w:ilvl w:val="0"/>
          <w:numId w:val="32"/>
        </w:numPr>
        <w:rPr>
          <w:lang w:val="de-AT"/>
        </w:rPr>
      </w:pPr>
      <w:r w:rsidRPr="00095967">
        <w:rPr>
          <w:lang w:val="de-AT"/>
        </w:rPr>
        <w:t>Client Anwendung (GUI)</w:t>
      </w:r>
    </w:p>
    <w:p w14:paraId="79C38105" w14:textId="77777777" w:rsidR="003A1EF2" w:rsidRPr="00095967" w:rsidRDefault="003A1EF2" w:rsidP="003A1EF2">
      <w:pPr>
        <w:pStyle w:val="Listenabsatz"/>
        <w:numPr>
          <w:ilvl w:val="0"/>
          <w:numId w:val="32"/>
        </w:numPr>
        <w:rPr>
          <w:lang w:val="de-AT"/>
        </w:rPr>
      </w:pPr>
      <w:r w:rsidRPr="00095967">
        <w:rPr>
          <w:lang w:val="de-AT"/>
        </w:rPr>
        <w:t>Aufrufen und Interagieren von externen Applikationen</w:t>
      </w:r>
    </w:p>
    <w:p w14:paraId="5C3996A6" w14:textId="77777777" w:rsidR="003A1EF2" w:rsidRPr="00095967" w:rsidRDefault="003A1EF2" w:rsidP="003A1EF2">
      <w:pPr>
        <w:pStyle w:val="Listenabsatz"/>
        <w:numPr>
          <w:ilvl w:val="0"/>
          <w:numId w:val="32"/>
        </w:numPr>
        <w:rPr>
          <w:lang w:val="de-AT"/>
        </w:rPr>
      </w:pPr>
      <w:r w:rsidRPr="00095967">
        <w:rPr>
          <w:lang w:val="de-AT"/>
        </w:rPr>
        <w:t>Interface für andere Workflow Engines</w:t>
      </w:r>
    </w:p>
    <w:p w14:paraId="285545A2" w14:textId="77777777" w:rsidR="003A1EF2" w:rsidRPr="00095967" w:rsidRDefault="003A1EF2" w:rsidP="003A1EF2">
      <w:pPr>
        <w:pStyle w:val="Listenabsatz"/>
        <w:numPr>
          <w:ilvl w:val="0"/>
          <w:numId w:val="32"/>
        </w:numPr>
        <w:rPr>
          <w:lang w:val="de-AT"/>
        </w:rPr>
      </w:pPr>
      <w:r w:rsidRPr="00095967">
        <w:rPr>
          <w:lang w:val="de-AT"/>
        </w:rPr>
        <w:t>Administration und Monitoring</w:t>
      </w:r>
    </w:p>
    <w:p w14:paraId="6A5D1DD5" w14:textId="77777777" w:rsidR="003A1EF2" w:rsidRPr="00095967" w:rsidRDefault="003A1EF2" w:rsidP="003A1EF2">
      <w:pPr>
        <w:rPr>
          <w:lang w:val="de-AT"/>
        </w:rPr>
      </w:pPr>
      <w:r w:rsidRPr="00095967">
        <w:rPr>
          <w:lang w:val="de-AT"/>
        </w:rPr>
        <w:t>Die nachfolgenden Unterkapitel beschreiben zusammenfassend diese Funktionen und vergleichen diese mit der EasyBIZ Applikation. Für detaillierte Informationen über WfMC und der zugehörigen Architektur sollte die umfangreiche WfMC Dokumentation herangezogen werden. Die Kapitel der Mircoservices und ArchiMate Architektur erläutern kurz die technische Implementierung und die Interaktion der Microservices untereinander.</w:t>
      </w:r>
    </w:p>
    <w:p w14:paraId="114E673F" w14:textId="77777777" w:rsidR="003A1EF2" w:rsidRPr="00095967" w:rsidRDefault="003A1EF2" w:rsidP="003A1EF2">
      <w:pPr>
        <w:pStyle w:val="berschrift3"/>
        <w:rPr>
          <w:lang w:val="de-AT"/>
        </w:rPr>
      </w:pPr>
      <w:bookmarkStart w:id="29" w:name="_Toc10911371"/>
      <w:r w:rsidRPr="00095967">
        <w:rPr>
          <w:lang w:val="de-AT"/>
        </w:rPr>
        <w:t>Workflow Enactment Service</w:t>
      </w:r>
      <w:bookmarkEnd w:id="29"/>
    </w:p>
    <w:p w14:paraId="07DBA0D3" w14:textId="7E41284A" w:rsidR="003A1EF2" w:rsidRPr="00095967" w:rsidRDefault="003A1EF2" w:rsidP="003A1EF2">
      <w:pPr>
        <w:rPr>
          <w:rFonts w:ascii="Calibri" w:eastAsia="Calibri" w:hAnsi="Calibri" w:cs="Calibri"/>
          <w:szCs w:val="24"/>
          <w:lang w:val="de-AT"/>
        </w:rPr>
      </w:pPr>
      <w:r w:rsidRPr="00095967">
        <w:rPr>
          <w:rFonts w:ascii="Calibri" w:eastAsia="Calibri" w:hAnsi="Calibri" w:cs="Calibri"/>
          <w:szCs w:val="24"/>
          <w:lang w:val="de-AT"/>
        </w:rPr>
        <w:t xml:space="preserve">Der Workflow Enactment Service besteht aus einer oder mehreren Workflow Engines um spezielle Workflow Instances zu erstellen, zu managen oder auszuführen. Eine Workflow Engine ist ein Software-Service oder “-Engine“, die eine Ausführungsumgebung für Prozessinstanzen zur Verfügung stellt. </w:t>
      </w:r>
    </w:p>
    <w:p w14:paraId="0FB57654" w14:textId="19978491" w:rsidR="003A1EF2" w:rsidRPr="00095967" w:rsidRDefault="003A1EF2" w:rsidP="003A1EF2">
      <w:pPr>
        <w:rPr>
          <w:rFonts w:ascii="Calibri" w:eastAsia="Calibri" w:hAnsi="Calibri" w:cs="Calibri"/>
          <w:szCs w:val="24"/>
          <w:lang w:val="de-AT"/>
        </w:rPr>
      </w:pPr>
      <w:r w:rsidRPr="00095967">
        <w:rPr>
          <w:rFonts w:ascii="Calibri" w:eastAsia="Calibri" w:hAnsi="Calibri" w:cs="Calibri"/>
          <w:szCs w:val="24"/>
          <w:lang w:val="de-AT"/>
        </w:rPr>
        <w:t>EasyB</w:t>
      </w:r>
      <w:r w:rsidR="002525D8">
        <w:rPr>
          <w:rFonts w:ascii="Calibri" w:eastAsia="Calibri" w:hAnsi="Calibri" w:cs="Calibri"/>
          <w:szCs w:val="24"/>
          <w:lang w:val="de-AT"/>
        </w:rPr>
        <w:t>i</w:t>
      </w:r>
      <w:r w:rsidRPr="00095967">
        <w:rPr>
          <w:rFonts w:ascii="Calibri" w:eastAsia="Calibri" w:hAnsi="Calibri" w:cs="Calibri"/>
          <w:szCs w:val="24"/>
          <w:lang w:val="de-AT"/>
        </w:rPr>
        <w:t>z hat eine operationales Prozess-Engine welche durch die GUI bzw. das Applikationsinterface angesprochen werden. Dies Prozess-Engine hat auch die Fähigkeit weitere Applikationen aufzurufen. Aber es hat keine Interfaces, um die Arbeitslast mit anderen Engines zu teilen. Mit Hilfe des EventLoggers können die einzelnen Prozessinstanzen geloggt werden.</w:t>
      </w:r>
    </w:p>
    <w:p w14:paraId="3F89266B" w14:textId="77777777" w:rsidR="003A1EF2" w:rsidRPr="00095967" w:rsidRDefault="003A1EF2" w:rsidP="003A1EF2">
      <w:p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br w:type="page"/>
      </w:r>
    </w:p>
    <w:p w14:paraId="0B93AFAA" w14:textId="77777777" w:rsidR="003A1EF2" w:rsidRPr="00095967" w:rsidRDefault="003A1EF2" w:rsidP="003A1EF2">
      <w:pPr>
        <w:pStyle w:val="berschrift3"/>
        <w:rPr>
          <w:lang w:val="de-AT"/>
        </w:rPr>
      </w:pPr>
      <w:bookmarkStart w:id="30" w:name="_Toc10911372"/>
      <w:r w:rsidRPr="00095967">
        <w:rPr>
          <w:lang w:val="de-AT"/>
        </w:rPr>
        <w:lastRenderedPageBreak/>
        <w:t>Process Definition</w:t>
      </w:r>
      <w:bookmarkEnd w:id="30"/>
    </w:p>
    <w:p w14:paraId="3BC6C99A" w14:textId="77777777" w:rsidR="003A1EF2" w:rsidRPr="00095967" w:rsidRDefault="003A1EF2" w:rsidP="003A1EF2">
      <w:pPr>
        <w:rPr>
          <w:lang w:val="de-AT"/>
        </w:rPr>
      </w:pPr>
      <w:r w:rsidRPr="00095967">
        <w:rPr>
          <w:lang w:val="de-AT"/>
        </w:rPr>
        <w:t xml:space="preserve">Mit dem Process Definition Tool wird die Prozessbeschreibung in einer für den Computer verarbeitbaren Form erstellt. Diese Prozessdefinition sollte alle notwendigen Informationen über den Prozess enthalten. </w:t>
      </w:r>
    </w:p>
    <w:p w14:paraId="5430DF4D" w14:textId="102A8801" w:rsidR="003A1EF2" w:rsidRPr="00095967" w:rsidRDefault="003A1EF2" w:rsidP="003A1EF2">
      <w:pPr>
        <w:rPr>
          <w:lang w:val="de-AT"/>
        </w:rPr>
      </w:pPr>
      <w:r w:rsidRPr="00095967">
        <w:rPr>
          <w:lang w:val="de-AT"/>
        </w:rPr>
        <w:t>EasyBiz ermöglicht durch ihre User-Interfaces die Prozessmodellierung und -definition. Diese Modelle könne als OWL (Web Ontology Language) Files exportiert werden. Andere Modelle können ebenfalls als OWL</w:t>
      </w:r>
      <w:r w:rsidR="0010575E">
        <w:rPr>
          <w:lang w:val="de-AT"/>
        </w:rPr>
        <w:t xml:space="preserve"> </w:t>
      </w:r>
      <w:r w:rsidRPr="00095967">
        <w:rPr>
          <w:lang w:val="de-AT"/>
        </w:rPr>
        <w:t>File importiert werden. Diese Prozessdefinitionen enthalten alle notwendigen organisatorischen sowie Prozessausführungs</w:t>
      </w:r>
      <w:r w:rsidR="004A7C45">
        <w:rPr>
          <w:lang w:val="de-AT"/>
        </w:rPr>
        <w:t>d</w:t>
      </w:r>
      <w:r w:rsidRPr="00095967">
        <w:rPr>
          <w:lang w:val="de-AT"/>
        </w:rPr>
        <w:t xml:space="preserve">aten, die von der Process Engine benötigt werden.  </w:t>
      </w:r>
    </w:p>
    <w:p w14:paraId="71F37C50" w14:textId="77777777" w:rsidR="003A1EF2" w:rsidRPr="00095967" w:rsidRDefault="003A1EF2" w:rsidP="003A1EF2">
      <w:pPr>
        <w:pStyle w:val="berschrift3"/>
        <w:rPr>
          <w:lang w:val="de-AT"/>
        </w:rPr>
      </w:pPr>
      <w:bookmarkStart w:id="31" w:name="_Toc10911373"/>
      <w:r w:rsidRPr="00095967">
        <w:rPr>
          <w:lang w:val="de-AT"/>
        </w:rPr>
        <w:t>Client Anwendung (GUI)</w:t>
      </w:r>
      <w:bookmarkEnd w:id="31"/>
    </w:p>
    <w:p w14:paraId="24F5061F" w14:textId="77777777" w:rsidR="003A1EF2" w:rsidRPr="00095967" w:rsidRDefault="003A1EF2" w:rsidP="003A1EF2">
      <w:pPr>
        <w:rPr>
          <w:rFonts w:ascii="Calibri" w:eastAsia="Calibri" w:hAnsi="Calibri" w:cs="Calibri"/>
          <w:szCs w:val="24"/>
          <w:lang w:val="de-AT"/>
        </w:rPr>
      </w:pPr>
      <w:r w:rsidRPr="00095967">
        <w:rPr>
          <w:rFonts w:ascii="Calibri" w:eastAsia="Calibri" w:hAnsi="Calibri" w:cs="Calibri"/>
          <w:szCs w:val="24"/>
          <w:lang w:val="de-AT"/>
        </w:rPr>
        <w:t>Eine Workflow-Clientanwendung ist eine Anwendung, die mit einer Workflow-Engine interagiert und Einrichtungen und Dienste von der Engine abruft.</w:t>
      </w:r>
    </w:p>
    <w:p w14:paraId="66F88CE1" w14:textId="77777777" w:rsidR="003A1EF2" w:rsidRPr="00095967" w:rsidRDefault="003A1EF2" w:rsidP="003A1EF2">
      <w:pPr>
        <w:rPr>
          <w:rFonts w:ascii="Calibri" w:eastAsia="Calibri" w:hAnsi="Calibri" w:cs="Calibri"/>
          <w:szCs w:val="24"/>
          <w:lang w:val="de-AT"/>
        </w:rPr>
      </w:pPr>
      <w:r w:rsidRPr="00095967">
        <w:rPr>
          <w:rFonts w:ascii="Calibri" w:eastAsia="Calibri" w:hAnsi="Calibri" w:cs="Calibri"/>
          <w:szCs w:val="24"/>
          <w:lang w:val="de-AT"/>
        </w:rPr>
        <w:t>Durch die userfreundliche EasyBIZ GUI, Können die verschiedenen Funktionen durch den User aufgerufen werden.</w:t>
      </w:r>
    </w:p>
    <w:p w14:paraId="684187BA" w14:textId="77777777" w:rsidR="003A1EF2" w:rsidRPr="00095967" w:rsidRDefault="003A1EF2" w:rsidP="003A1EF2">
      <w:pPr>
        <w:pStyle w:val="berschrift3"/>
        <w:rPr>
          <w:lang w:val="de-AT"/>
        </w:rPr>
      </w:pPr>
      <w:bookmarkStart w:id="32" w:name="_Toc10911374"/>
      <w:r w:rsidRPr="00095967">
        <w:rPr>
          <w:lang w:val="de-AT"/>
        </w:rPr>
        <w:t>Invoking and interacting with External Application</w:t>
      </w:r>
      <w:bookmarkEnd w:id="32"/>
    </w:p>
    <w:p w14:paraId="3500CB4E" w14:textId="248F853E" w:rsidR="003A1EF2" w:rsidRPr="00095967" w:rsidRDefault="003A1EF2" w:rsidP="003A1EF2">
      <w:pPr>
        <w:rPr>
          <w:lang w:val="de-AT"/>
        </w:rPr>
      </w:pPr>
      <w:r w:rsidRPr="00095967">
        <w:rPr>
          <w:lang w:val="de-AT"/>
        </w:rPr>
        <w:t xml:space="preserve">Es gibt eine Vielzahl </w:t>
      </w:r>
      <w:r w:rsidR="004A7C45">
        <w:rPr>
          <w:lang w:val="de-AT"/>
        </w:rPr>
        <w:t>an</w:t>
      </w:r>
      <w:r w:rsidRPr="00095967">
        <w:rPr>
          <w:lang w:val="de-AT"/>
        </w:rPr>
        <w:t xml:space="preserve"> Software, die die Aufgabenbeschreibungen, die Dokumentation und die Übertragung</w:t>
      </w:r>
      <w:r w:rsidR="00A811A5">
        <w:rPr>
          <w:lang w:val="de-AT"/>
        </w:rPr>
        <w:t>,</w:t>
      </w:r>
      <w:r w:rsidRPr="00095967">
        <w:rPr>
          <w:lang w:val="de-AT"/>
        </w:rPr>
        <w:t xml:space="preserve"> sowie deren Daten, die außerhalb des Workflow Management Service existieren, verwalten und ermöglichen. Daher sollte ein WfMC-freundliches System in der Lage sein, solche externen Anwendungen aufzurufen und Schnittstellen zur Kommunikation mit ihnen bereitzustellen. </w:t>
      </w:r>
    </w:p>
    <w:p w14:paraId="7A8435EA" w14:textId="77777777" w:rsidR="003A1EF2" w:rsidRPr="00095967" w:rsidRDefault="003A1EF2" w:rsidP="003A1EF2">
      <w:pPr>
        <w:rPr>
          <w:lang w:val="de-AT"/>
        </w:rPr>
      </w:pPr>
      <w:r w:rsidRPr="00095967">
        <w:rPr>
          <w:lang w:val="de-AT"/>
        </w:rPr>
        <w:t>Der External Communicator ist der Microservice, der es der Process Engine ermöglicht externe Applikationen aufzurufen und mit diesen zu interagieren. Der Microservice benutzt dabei sein eigenes Datenschema.</w:t>
      </w:r>
    </w:p>
    <w:p w14:paraId="3D155642" w14:textId="77777777" w:rsidR="003A1EF2" w:rsidRPr="00095967" w:rsidRDefault="003A1EF2" w:rsidP="003A1EF2">
      <w:pPr>
        <w:pStyle w:val="berschrift3"/>
        <w:rPr>
          <w:lang w:val="de-AT"/>
        </w:rPr>
      </w:pPr>
      <w:bookmarkStart w:id="33" w:name="_Toc10911375"/>
      <w:r w:rsidRPr="00095967">
        <w:rPr>
          <w:lang w:val="de-AT"/>
        </w:rPr>
        <w:t>Interface für andere Workflow Engines</w:t>
      </w:r>
      <w:bookmarkEnd w:id="33"/>
    </w:p>
    <w:p w14:paraId="769AEC61" w14:textId="77777777" w:rsidR="003A1EF2" w:rsidRPr="00095967" w:rsidRDefault="003A1EF2" w:rsidP="003A1EF2">
      <w:pPr>
        <w:rPr>
          <w:rFonts w:ascii="Calibri" w:eastAsia="Calibri" w:hAnsi="Calibri" w:cs="Calibri"/>
          <w:szCs w:val="24"/>
          <w:lang w:val="de-AT"/>
        </w:rPr>
      </w:pPr>
      <w:r w:rsidRPr="00095967">
        <w:rPr>
          <w:rFonts w:ascii="Calibri" w:eastAsia="Calibri" w:hAnsi="Calibri" w:cs="Calibri"/>
          <w:szCs w:val="24"/>
          <w:lang w:val="de-AT"/>
        </w:rPr>
        <w:t>Workflow-Interoperabilität ist definiert als die Fähigkeit von zwei oder mehr Workflow-Engines, zu kommunizieren und zu interagieren, um Workflow-Prozessinstanzen zwischen diesen Engines zu koordinieren und auszuführen.</w:t>
      </w:r>
    </w:p>
    <w:p w14:paraId="306B2D3D" w14:textId="77777777" w:rsidR="003A1EF2" w:rsidRPr="00095967" w:rsidRDefault="003A1EF2" w:rsidP="003A1EF2">
      <w:pPr>
        <w:rPr>
          <w:lang w:val="de-AT"/>
        </w:rPr>
      </w:pPr>
      <w:r w:rsidRPr="00095967">
        <w:rPr>
          <w:rFonts w:ascii="Calibri" w:eastAsia="Calibri" w:hAnsi="Calibri" w:cs="Calibri"/>
          <w:szCs w:val="24"/>
          <w:lang w:val="de-AT"/>
        </w:rPr>
        <w:t>Die EasyBIZ Process Engine kommunziert nicht mit anderen Engines. Alle Prozessausführungen werden von den Microservices angestoßen und gemanaged. Dennoch existiert eine Komponente innerhalb des External Communicators, die konfiguriert werden kann, um eine Kommunikation mit anderen Engines zu ermöglichen.</w:t>
      </w:r>
    </w:p>
    <w:p w14:paraId="1AB35B7F" w14:textId="77777777" w:rsidR="003A1EF2" w:rsidRPr="00095967" w:rsidRDefault="003A1EF2" w:rsidP="003A1EF2">
      <w:pPr>
        <w:pStyle w:val="berschrift3"/>
        <w:rPr>
          <w:lang w:val="de-AT"/>
        </w:rPr>
      </w:pPr>
      <w:bookmarkStart w:id="34" w:name="_Toc10911376"/>
      <w:r w:rsidRPr="00095967">
        <w:rPr>
          <w:lang w:val="de-AT"/>
        </w:rPr>
        <w:t>Administration and Monitoring</w:t>
      </w:r>
      <w:bookmarkEnd w:id="34"/>
    </w:p>
    <w:p w14:paraId="6DC9E4E9" w14:textId="77777777" w:rsidR="003A1EF2" w:rsidRPr="00095967" w:rsidRDefault="003A1EF2" w:rsidP="003A1EF2">
      <w:pPr>
        <w:rPr>
          <w:lang w:val="de-AT"/>
        </w:rPr>
      </w:pPr>
      <w:r w:rsidRPr="00095967">
        <w:rPr>
          <w:lang w:val="de-AT"/>
        </w:rPr>
        <w:t>Innerhalb eines Workflow-Systems gibt es eine Reihe von Überwachungsfunktionen (supervisory functions), die zur Verfügung stehen. Diese basieren typischerweise auf der Grundlage von Supervisionsrechten für einen bestimmten Arbeitsplatz oder Benutzer.</w:t>
      </w:r>
    </w:p>
    <w:p w14:paraId="755FAD50" w14:textId="5B0FB62D" w:rsidR="003A1EF2" w:rsidRPr="00095967" w:rsidRDefault="003A1EF2" w:rsidP="003A1EF2">
      <w:pPr>
        <w:rPr>
          <w:lang w:val="de-AT"/>
        </w:rPr>
      </w:pPr>
      <w:r w:rsidRPr="00095967">
        <w:rPr>
          <w:lang w:val="de-AT"/>
        </w:rPr>
        <w:lastRenderedPageBreak/>
        <w:t xml:space="preserve">Die GUI ermöglicht den System- und Organisations-Administratoren den Zugang anderer User zu validieren und kontrollieren. Das EasyBIZ Rollen-Schema </w:t>
      </w:r>
      <w:r w:rsidR="00B272BD">
        <w:rPr>
          <w:lang w:val="de-AT"/>
        </w:rPr>
        <w:t xml:space="preserve">ermöglicht ein individuelles Anlegen und Verwalten von Rollen und Berechtigungen. </w:t>
      </w:r>
    </w:p>
    <w:p w14:paraId="54C83A38" w14:textId="7A7B34CD" w:rsidR="003A1EF2" w:rsidRPr="00095967" w:rsidRDefault="003A1EF2" w:rsidP="003A1EF2">
      <w:pPr>
        <w:rPr>
          <w:lang w:val="de-AT"/>
        </w:rPr>
      </w:pPr>
      <w:r w:rsidRPr="00095967">
        <w:rPr>
          <w:lang w:val="de-AT"/>
        </w:rPr>
        <w:t xml:space="preserve">Die Interaktionen und Prozessinstanziierungen werden beide, in den entsprechenden Daten Objekten gelogged, was eine weitere Monitoring-Funktionalität </w:t>
      </w:r>
      <w:r w:rsidR="00C366C2">
        <w:rPr>
          <w:lang w:val="de-AT"/>
        </w:rPr>
        <w:t xml:space="preserve">bietet. </w:t>
      </w:r>
    </w:p>
    <w:p w14:paraId="206E52E2" w14:textId="77777777" w:rsidR="003A1EF2" w:rsidRPr="00095967" w:rsidRDefault="003A1EF2" w:rsidP="003A1EF2">
      <w:pPr>
        <w:rPr>
          <w:color w:val="FF0000"/>
          <w:lang w:val="de-AT"/>
        </w:rPr>
      </w:pPr>
    </w:p>
    <w:p w14:paraId="436E6817" w14:textId="77777777" w:rsidR="003A1EF2" w:rsidRPr="00095967" w:rsidRDefault="003A1EF2" w:rsidP="003A1EF2">
      <w:pPr>
        <w:keepNext/>
        <w:rPr>
          <w:lang w:val="de-AT"/>
        </w:rPr>
      </w:pPr>
      <w:r w:rsidRPr="00095967">
        <w:rPr>
          <w:noProof/>
          <w:lang w:val="de-AT"/>
        </w:rPr>
        <w:drawing>
          <wp:inline distT="0" distB="0" distL="0" distR="0" wp14:anchorId="70A4F75A" wp14:editId="03B21D27">
            <wp:extent cx="5413248" cy="2929789"/>
            <wp:effectExtent l="0" t="0" r="0" b="4445"/>
            <wp:docPr id="2117614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3248" cy="2929789"/>
                    </a:xfrm>
                    <a:prstGeom prst="rect">
                      <a:avLst/>
                    </a:prstGeom>
                  </pic:spPr>
                </pic:pic>
              </a:graphicData>
            </a:graphic>
          </wp:inline>
        </w:drawing>
      </w:r>
    </w:p>
    <w:p w14:paraId="7D9C18D6" w14:textId="2B044E6E" w:rsidR="003A1EF2" w:rsidRPr="00095967" w:rsidRDefault="003A1EF2" w:rsidP="003A1EF2">
      <w:pPr>
        <w:pStyle w:val="Beschriftung"/>
        <w:jc w:val="center"/>
        <w:rPr>
          <w:lang w:val="de-AT"/>
        </w:rPr>
      </w:pPr>
      <w:bookmarkStart w:id="35" w:name="_Toc10911407"/>
      <w:r w:rsidRPr="00095967">
        <w:rPr>
          <w:lang w:val="de-AT"/>
        </w:rPr>
        <w:t xml:space="preserve">Abbildung </w:t>
      </w:r>
      <w:r w:rsidRPr="00095967">
        <w:rPr>
          <w:noProof/>
          <w:lang w:val="de-AT"/>
        </w:rPr>
        <w:fldChar w:fldCharType="begin"/>
      </w:r>
      <w:r w:rsidRPr="00095967">
        <w:rPr>
          <w:noProof/>
          <w:lang w:val="de-AT"/>
        </w:rPr>
        <w:instrText xml:space="preserve"> SEQ Abbildung \* ARABIC </w:instrText>
      </w:r>
      <w:r w:rsidRPr="00095967">
        <w:rPr>
          <w:noProof/>
          <w:lang w:val="de-AT"/>
        </w:rPr>
        <w:fldChar w:fldCharType="separate"/>
      </w:r>
      <w:r w:rsidR="00A036A6">
        <w:rPr>
          <w:noProof/>
          <w:lang w:val="de-AT"/>
        </w:rPr>
        <w:t>12</w:t>
      </w:r>
      <w:r w:rsidRPr="00095967">
        <w:rPr>
          <w:noProof/>
          <w:lang w:val="de-AT"/>
        </w:rPr>
        <w:fldChar w:fldCharType="end"/>
      </w:r>
      <w:r w:rsidRPr="00095967">
        <w:rPr>
          <w:lang w:val="de-AT"/>
        </w:rPr>
        <w:t>: Workflow Enactment Service</w:t>
      </w:r>
      <w:bookmarkEnd w:id="35"/>
    </w:p>
    <w:p w14:paraId="6871CBD1" w14:textId="77777777" w:rsidR="003A1EF2" w:rsidRPr="00095967" w:rsidRDefault="003A1EF2" w:rsidP="003A1EF2">
      <w:pPr>
        <w:pStyle w:val="Beschriftung"/>
        <w:rPr>
          <w:b/>
          <w:szCs w:val="24"/>
          <w:lang w:val="de-AT"/>
        </w:rPr>
      </w:pPr>
    </w:p>
    <w:p w14:paraId="5FBC59B6" w14:textId="33DD10E9" w:rsidR="00F951DA" w:rsidRPr="00095967" w:rsidRDefault="00CB73DC" w:rsidP="005B7F98">
      <w:pPr>
        <w:pStyle w:val="berschrift1"/>
        <w:rPr>
          <w:lang w:val="de-AT"/>
        </w:rPr>
      </w:pPr>
      <w:bookmarkStart w:id="36" w:name="_Toc10911377"/>
      <w:r w:rsidRPr="00095967">
        <w:rPr>
          <w:lang w:val="de-AT"/>
        </w:rPr>
        <w:lastRenderedPageBreak/>
        <w:t>Twelve-Factor</w:t>
      </w:r>
      <w:r w:rsidR="00D10EBE" w:rsidRPr="00095967">
        <w:rPr>
          <w:lang w:val="de-AT"/>
        </w:rPr>
        <w:t xml:space="preserve"> App </w:t>
      </w:r>
      <w:r w:rsidRPr="00095967">
        <w:rPr>
          <w:lang w:val="de-AT"/>
        </w:rPr>
        <w:t>Vergleich</w:t>
      </w:r>
      <w:bookmarkEnd w:id="36"/>
    </w:p>
    <w:p w14:paraId="7089D6E0" w14:textId="3AC7A13C" w:rsidR="00933D85" w:rsidRPr="00095967" w:rsidRDefault="00933D85" w:rsidP="00791F49">
      <w:pPr>
        <w:rPr>
          <w:rFonts w:ascii="Calibri" w:eastAsia="Calibri" w:hAnsi="Calibri" w:cs="Calibri"/>
          <w:szCs w:val="24"/>
          <w:lang w:val="de-AT"/>
        </w:rPr>
      </w:pPr>
      <w:r w:rsidRPr="00095967">
        <w:rPr>
          <w:rFonts w:ascii="Calibri" w:eastAsia="Calibri" w:hAnsi="Calibri" w:cs="Calibri"/>
          <w:szCs w:val="24"/>
          <w:lang w:val="de-AT"/>
        </w:rPr>
        <w:t xml:space="preserve">Dieser Abschnitt beschäftigt sich mit dem Vergleich der bestehenden Microservices </w:t>
      </w:r>
      <w:r w:rsidR="00A05056" w:rsidRPr="00095967">
        <w:rPr>
          <w:rFonts w:ascii="Calibri" w:eastAsia="Calibri" w:hAnsi="Calibri" w:cs="Calibri"/>
          <w:szCs w:val="24"/>
          <w:lang w:val="de-AT"/>
        </w:rPr>
        <w:t>in</w:t>
      </w:r>
      <w:r w:rsidRPr="00095967">
        <w:rPr>
          <w:rFonts w:ascii="Calibri" w:eastAsia="Calibri" w:hAnsi="Calibri" w:cs="Calibri"/>
          <w:szCs w:val="24"/>
          <w:lang w:val="de-AT"/>
        </w:rPr>
        <w:t xml:space="preserve"> Bezug auf die sogenannte „Twelve-Factor App“ </w:t>
      </w:r>
      <w:r w:rsidR="00284228" w:rsidRPr="00095967">
        <w:rPr>
          <w:rFonts w:ascii="Calibri" w:eastAsia="Calibri" w:hAnsi="Calibri" w:cs="Calibri"/>
          <w:szCs w:val="24"/>
          <w:lang w:val="de-AT"/>
        </w:rPr>
        <w:t>Methode</w:t>
      </w:r>
      <w:r w:rsidRPr="00095967">
        <w:rPr>
          <w:rFonts w:ascii="Calibri" w:eastAsia="Calibri" w:hAnsi="Calibri" w:cs="Calibri"/>
          <w:szCs w:val="24"/>
          <w:lang w:val="de-AT"/>
        </w:rPr>
        <w:t xml:space="preserve">. Anfangs werden zuerst die Basics dieser </w:t>
      </w:r>
      <w:r w:rsidR="00764F0E" w:rsidRPr="00095967">
        <w:rPr>
          <w:rFonts w:ascii="Calibri" w:eastAsia="Calibri" w:hAnsi="Calibri" w:cs="Calibri"/>
          <w:szCs w:val="24"/>
          <w:lang w:val="de-AT"/>
        </w:rPr>
        <w:t>Methode</w:t>
      </w:r>
      <w:r w:rsidRPr="00095967">
        <w:rPr>
          <w:rFonts w:ascii="Calibri" w:eastAsia="Calibri" w:hAnsi="Calibri" w:cs="Calibri"/>
          <w:szCs w:val="24"/>
          <w:lang w:val="de-AT"/>
        </w:rPr>
        <w:t xml:space="preserve"> erläutert und anschließend wird ein Vergleich zwischen diesen zwölf Prinzipien und der bestehenden Architektur </w:t>
      </w:r>
      <w:r w:rsidR="00676307" w:rsidRPr="00095967">
        <w:rPr>
          <w:rFonts w:ascii="Calibri" w:eastAsia="Calibri" w:hAnsi="Calibri" w:cs="Calibri"/>
          <w:szCs w:val="24"/>
          <w:lang w:val="de-AT"/>
        </w:rPr>
        <w:t>aufgestellt.</w:t>
      </w:r>
      <w:r w:rsidR="00566EDB" w:rsidRPr="00095967">
        <w:rPr>
          <w:rFonts w:ascii="Calibri" w:eastAsia="Calibri" w:hAnsi="Calibri" w:cs="Calibri"/>
          <w:szCs w:val="24"/>
          <w:lang w:val="de-AT"/>
        </w:rPr>
        <w:t xml:space="preserve"> </w:t>
      </w:r>
    </w:p>
    <w:p w14:paraId="3DFF9354" w14:textId="60E6B33A" w:rsidR="00676307" w:rsidRPr="00095967" w:rsidRDefault="00676307" w:rsidP="00676307">
      <w:pPr>
        <w:pStyle w:val="berschrift3"/>
        <w:rPr>
          <w:lang w:val="de-AT"/>
        </w:rPr>
      </w:pPr>
      <w:bookmarkStart w:id="37" w:name="_Toc10911378"/>
      <w:r w:rsidRPr="00095967">
        <w:rPr>
          <w:lang w:val="de-AT"/>
        </w:rPr>
        <w:t>Twelve-Factor App Grundlagen</w:t>
      </w:r>
      <w:bookmarkEnd w:id="37"/>
    </w:p>
    <w:p w14:paraId="3421E27D" w14:textId="6E802DC4" w:rsidR="00791F49" w:rsidRPr="00095967" w:rsidRDefault="005A2940" w:rsidP="00791F49">
      <w:pPr>
        <w:rPr>
          <w:rFonts w:ascii="Calibri" w:eastAsia="Calibri" w:hAnsi="Calibri" w:cs="Calibri"/>
          <w:szCs w:val="24"/>
          <w:lang w:val="de-AT"/>
        </w:rPr>
      </w:pPr>
      <w:r w:rsidRPr="00095967">
        <w:rPr>
          <w:rFonts w:ascii="Calibri" w:eastAsia="Calibri" w:hAnsi="Calibri" w:cs="Calibri"/>
          <w:szCs w:val="24"/>
          <w:lang w:val="de-AT"/>
        </w:rPr>
        <w:t>Die</w:t>
      </w:r>
      <w:r w:rsidR="00B91CFC" w:rsidRPr="00095967">
        <w:rPr>
          <w:rFonts w:ascii="Calibri" w:eastAsia="Calibri" w:hAnsi="Calibri" w:cs="Calibri"/>
          <w:szCs w:val="24"/>
          <w:lang w:val="de-AT"/>
        </w:rPr>
        <w:t xml:space="preserve"> Twelve-Factor App </w:t>
      </w:r>
      <w:r w:rsidR="00764F0E" w:rsidRPr="00095967">
        <w:rPr>
          <w:rFonts w:ascii="Calibri" w:eastAsia="Calibri" w:hAnsi="Calibri" w:cs="Calibri"/>
          <w:szCs w:val="24"/>
          <w:lang w:val="de-AT"/>
        </w:rPr>
        <w:t>Methode</w:t>
      </w:r>
      <w:r w:rsidR="00B91CFC" w:rsidRPr="00095967">
        <w:rPr>
          <w:rFonts w:ascii="Calibri" w:eastAsia="Calibri" w:hAnsi="Calibri" w:cs="Calibri"/>
          <w:szCs w:val="24"/>
          <w:lang w:val="de-AT"/>
        </w:rPr>
        <w:t xml:space="preserve"> </w:t>
      </w:r>
      <w:r w:rsidRPr="00095967">
        <w:rPr>
          <w:rFonts w:ascii="Calibri" w:eastAsia="Calibri" w:hAnsi="Calibri" w:cs="Calibri"/>
          <w:szCs w:val="24"/>
          <w:lang w:val="de-AT"/>
        </w:rPr>
        <w:t>bietet</w:t>
      </w:r>
      <w:r w:rsidR="004D1547" w:rsidRPr="00095967">
        <w:rPr>
          <w:rFonts w:ascii="Calibri" w:eastAsia="Calibri" w:hAnsi="Calibri" w:cs="Calibri"/>
          <w:szCs w:val="24"/>
          <w:lang w:val="de-AT"/>
        </w:rPr>
        <w:t xml:space="preserve"> eine </w:t>
      </w:r>
      <w:r w:rsidR="002118F8" w:rsidRPr="00095967">
        <w:rPr>
          <w:rFonts w:ascii="Calibri" w:eastAsia="Calibri" w:hAnsi="Calibri" w:cs="Calibri"/>
          <w:szCs w:val="24"/>
          <w:lang w:val="de-AT"/>
        </w:rPr>
        <w:t>Möglichkeit,</w:t>
      </w:r>
      <w:r w:rsidR="004D1547" w:rsidRPr="00095967">
        <w:rPr>
          <w:rFonts w:ascii="Calibri" w:eastAsia="Calibri" w:hAnsi="Calibri" w:cs="Calibri"/>
          <w:szCs w:val="24"/>
          <w:lang w:val="de-AT"/>
        </w:rPr>
        <w:t xml:space="preserve"> um Software</w:t>
      </w:r>
      <w:r w:rsidR="00791F49" w:rsidRPr="00095967">
        <w:rPr>
          <w:rFonts w:ascii="Calibri" w:eastAsia="Calibri" w:hAnsi="Calibri" w:cs="Calibri"/>
          <w:szCs w:val="24"/>
          <w:lang w:val="de-AT"/>
        </w:rPr>
        <w:t>-As-A-Service Apps zu bauen die</w:t>
      </w:r>
      <w:r w:rsidR="00D4612A" w:rsidRPr="00095967">
        <w:rPr>
          <w:rFonts w:ascii="Calibri" w:eastAsia="Calibri" w:hAnsi="Calibri" w:cs="Calibri"/>
          <w:szCs w:val="24"/>
          <w:lang w:val="de-AT"/>
        </w:rPr>
        <w:t>:</w:t>
      </w:r>
    </w:p>
    <w:p w14:paraId="12FAB386" w14:textId="255FDD1E" w:rsidR="00791F49" w:rsidRPr="00095967" w:rsidRDefault="00791F49" w:rsidP="00881749">
      <w:pPr>
        <w:pStyle w:val="Listenabsatz"/>
        <w:numPr>
          <w:ilvl w:val="0"/>
          <w:numId w:val="11"/>
        </w:numPr>
        <w:rPr>
          <w:rFonts w:ascii="Calibri" w:eastAsia="Calibri" w:hAnsi="Calibri" w:cs="Calibri"/>
          <w:szCs w:val="24"/>
          <w:lang w:val="de-AT"/>
        </w:rPr>
      </w:pPr>
      <w:r w:rsidRPr="00095967">
        <w:rPr>
          <w:rFonts w:ascii="Calibri" w:eastAsia="Calibri" w:hAnsi="Calibri" w:cs="Calibri"/>
          <w:szCs w:val="24"/>
          <w:lang w:val="de-AT"/>
        </w:rPr>
        <w:t>deklarative Formate benutzen für die Automatisierung der Konfiguration, um Zeit und Kosten für neue Entwickler im Projekt zu minimieren;</w:t>
      </w:r>
    </w:p>
    <w:p w14:paraId="36C5D48D" w14:textId="1302006F" w:rsidR="00791F49" w:rsidRPr="00095967" w:rsidRDefault="00791F49" w:rsidP="00881749">
      <w:pPr>
        <w:pStyle w:val="Listenabsatz"/>
        <w:numPr>
          <w:ilvl w:val="0"/>
          <w:numId w:val="11"/>
        </w:numPr>
        <w:rPr>
          <w:rFonts w:ascii="Calibri" w:eastAsia="Calibri" w:hAnsi="Calibri" w:cs="Calibri"/>
          <w:szCs w:val="24"/>
          <w:lang w:val="de-AT"/>
        </w:rPr>
      </w:pPr>
      <w:r w:rsidRPr="00095967">
        <w:rPr>
          <w:rFonts w:ascii="Calibri" w:eastAsia="Calibri" w:hAnsi="Calibri" w:cs="Calibri"/>
          <w:szCs w:val="24"/>
          <w:lang w:val="de-AT"/>
        </w:rPr>
        <w:t>einen sauberen Vertrag mit dem zugrundeliegenden Betriebssystem haben, maximale Portierbarkeit zwischen</w:t>
      </w:r>
      <w:r w:rsidR="00C26685" w:rsidRPr="00095967">
        <w:rPr>
          <w:rFonts w:ascii="Calibri" w:eastAsia="Calibri" w:hAnsi="Calibri" w:cs="Calibri"/>
          <w:szCs w:val="24"/>
          <w:lang w:val="de-AT"/>
        </w:rPr>
        <w:t>da</w:t>
      </w:r>
      <w:r w:rsidRPr="00095967">
        <w:rPr>
          <w:rFonts w:ascii="Calibri" w:eastAsia="Calibri" w:hAnsi="Calibri" w:cs="Calibri"/>
          <w:szCs w:val="24"/>
          <w:lang w:val="de-AT"/>
        </w:rPr>
        <w:t xml:space="preserve"> Ausführungsumgebungen bieten;</w:t>
      </w:r>
    </w:p>
    <w:p w14:paraId="5E77F9E4" w14:textId="58E6B9CF" w:rsidR="00791F49" w:rsidRPr="00095967" w:rsidRDefault="00791F49" w:rsidP="00881749">
      <w:pPr>
        <w:pStyle w:val="Listenabsatz"/>
        <w:numPr>
          <w:ilvl w:val="0"/>
          <w:numId w:val="11"/>
        </w:numPr>
        <w:rPr>
          <w:rFonts w:ascii="Calibri" w:eastAsia="Calibri" w:hAnsi="Calibri" w:cs="Calibri"/>
          <w:szCs w:val="24"/>
          <w:lang w:val="de-AT"/>
        </w:rPr>
      </w:pPr>
      <w:r w:rsidRPr="00095967">
        <w:rPr>
          <w:rFonts w:ascii="Calibri" w:eastAsia="Calibri" w:hAnsi="Calibri" w:cs="Calibri"/>
          <w:szCs w:val="24"/>
          <w:lang w:val="de-AT"/>
        </w:rPr>
        <w:t>sich für das Deployment auf modernen Cloud-Plattformen eignen, die Notwendigkeit von Servern und Serveradministration vermeiden;</w:t>
      </w:r>
    </w:p>
    <w:p w14:paraId="3BBA8369" w14:textId="1618426E" w:rsidR="00791F49" w:rsidRPr="00095967" w:rsidRDefault="00791F49" w:rsidP="00881749">
      <w:pPr>
        <w:pStyle w:val="Listenabsatz"/>
        <w:numPr>
          <w:ilvl w:val="0"/>
          <w:numId w:val="11"/>
        </w:numPr>
        <w:rPr>
          <w:rFonts w:ascii="Calibri" w:eastAsia="Calibri" w:hAnsi="Calibri" w:cs="Calibri"/>
          <w:szCs w:val="24"/>
          <w:lang w:val="de-AT"/>
        </w:rPr>
      </w:pPr>
      <w:r w:rsidRPr="00095967">
        <w:rPr>
          <w:rFonts w:ascii="Calibri" w:eastAsia="Calibri" w:hAnsi="Calibri" w:cs="Calibri"/>
          <w:szCs w:val="24"/>
          <w:lang w:val="de-AT"/>
        </w:rPr>
        <w:t>die Abweichung minimieren zwischen Entwicklung und Produktion, um Continuous Deployment für maximale Agilität ermöglichen;</w:t>
      </w:r>
    </w:p>
    <w:p w14:paraId="046818ED" w14:textId="4D77DF7B" w:rsidR="00791F49" w:rsidRPr="00095967" w:rsidRDefault="00791F49" w:rsidP="00881749">
      <w:pPr>
        <w:pStyle w:val="Listenabsatz"/>
        <w:numPr>
          <w:ilvl w:val="0"/>
          <w:numId w:val="11"/>
        </w:numPr>
        <w:rPr>
          <w:rFonts w:ascii="Calibri" w:eastAsia="Calibri" w:hAnsi="Calibri" w:cs="Calibri"/>
          <w:szCs w:val="24"/>
          <w:lang w:val="de-AT"/>
        </w:rPr>
      </w:pPr>
      <w:r w:rsidRPr="00095967">
        <w:rPr>
          <w:rFonts w:ascii="Calibri" w:eastAsia="Calibri" w:hAnsi="Calibri" w:cs="Calibri"/>
          <w:szCs w:val="24"/>
          <w:lang w:val="de-AT"/>
        </w:rPr>
        <w:t>und skalieren können ohne wesentliche Änderungen im Tooling, in der Architektur oder in den Entwicklungsverfahren.</w:t>
      </w:r>
    </w:p>
    <w:p w14:paraId="3B4E02A8" w14:textId="69A318BF" w:rsidR="00D0076C" w:rsidRPr="00095967" w:rsidRDefault="00791F49" w:rsidP="00791F49">
      <w:pPr>
        <w:rPr>
          <w:rFonts w:ascii="Calibri" w:eastAsia="Calibri" w:hAnsi="Calibri" w:cs="Calibri"/>
          <w:szCs w:val="24"/>
          <w:lang w:val="de-AT"/>
        </w:rPr>
      </w:pPr>
      <w:r w:rsidRPr="00095967">
        <w:rPr>
          <w:rFonts w:ascii="Calibri" w:eastAsia="Calibri" w:hAnsi="Calibri" w:cs="Calibri"/>
          <w:szCs w:val="24"/>
          <w:lang w:val="de-AT"/>
        </w:rPr>
        <w:t>Die Zwölf-Faktoren-Methode kann auf Apps angewendet werden, die in einer beliebigen Programmiersprache geschrieben sind, und die eine beliebige Kombination von unterstützenden Diensten benutzen (Datenbank, Queue, Cache, …)</w:t>
      </w:r>
    </w:p>
    <w:p w14:paraId="015A9FC3" w14:textId="29D9F21E" w:rsidR="00051BBE" w:rsidRPr="00095967" w:rsidRDefault="00051BBE" w:rsidP="00791F49">
      <w:pPr>
        <w:rPr>
          <w:rFonts w:ascii="Calibri" w:eastAsia="Calibri" w:hAnsi="Calibri" w:cs="Calibri"/>
          <w:szCs w:val="24"/>
          <w:lang w:val="de-AT"/>
        </w:rPr>
      </w:pPr>
      <w:r w:rsidRPr="00095967">
        <w:rPr>
          <w:rFonts w:ascii="Calibri" w:eastAsia="Calibri" w:hAnsi="Calibri" w:cs="Calibri"/>
          <w:szCs w:val="24"/>
          <w:lang w:val="de-AT"/>
        </w:rPr>
        <w:t>Wie der Name bereits vermuten lässt, besteht diese Methode aus den folgenden zwölf Faktoren</w:t>
      </w:r>
      <w:r w:rsidR="00606A11" w:rsidRPr="00095967">
        <w:rPr>
          <w:rFonts w:ascii="Calibri" w:eastAsia="Calibri" w:hAnsi="Calibri" w:cs="Calibri"/>
          <w:szCs w:val="24"/>
          <w:lang w:val="de-AT"/>
        </w:rPr>
        <w:t>:</w:t>
      </w:r>
    </w:p>
    <w:p w14:paraId="292A2332" w14:textId="77777777" w:rsidR="00606A11" w:rsidRPr="00095967" w:rsidRDefault="00606A11">
      <w:pPr>
        <w:spacing w:after="160" w:line="259" w:lineRule="auto"/>
        <w:jc w:val="left"/>
        <w:rPr>
          <w:rFonts w:ascii="Calibri" w:eastAsia="Calibri" w:hAnsi="Calibri" w:cs="Calibri"/>
          <w:szCs w:val="24"/>
          <w:lang w:val="de-AT"/>
        </w:rPr>
      </w:pPr>
      <w:r w:rsidRPr="00095967">
        <w:rPr>
          <w:rFonts w:ascii="Calibri" w:eastAsia="Calibri" w:hAnsi="Calibri" w:cs="Calibri"/>
          <w:szCs w:val="24"/>
          <w:lang w:val="de-AT"/>
        </w:rPr>
        <w:br w:type="page"/>
      </w:r>
    </w:p>
    <w:p w14:paraId="3886E3B2" w14:textId="77777777" w:rsidR="00051BBE" w:rsidRPr="00095967" w:rsidRDefault="00051BBE" w:rsidP="00791F49">
      <w:pPr>
        <w:rPr>
          <w:rFonts w:ascii="Calibri" w:eastAsia="Calibri" w:hAnsi="Calibri" w:cs="Calibri"/>
          <w:szCs w:val="24"/>
          <w:lang w:val="de-AT"/>
        </w:rPr>
      </w:pPr>
    </w:p>
    <w:tbl>
      <w:tblPr>
        <w:tblStyle w:val="Tabellenraster"/>
        <w:tblW w:w="9067" w:type="dxa"/>
        <w:tblLook w:val="04A0" w:firstRow="1" w:lastRow="0" w:firstColumn="1" w:lastColumn="0" w:noHBand="0" w:noVBand="1"/>
      </w:tblPr>
      <w:tblGrid>
        <w:gridCol w:w="3156"/>
        <w:gridCol w:w="5911"/>
      </w:tblGrid>
      <w:tr w:rsidR="001A0B52" w:rsidRPr="00095967" w14:paraId="253281CC" w14:textId="77777777" w:rsidTr="001A0B52">
        <w:tc>
          <w:tcPr>
            <w:tcW w:w="3156" w:type="dxa"/>
          </w:tcPr>
          <w:p w14:paraId="711C978F"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I. Codebase</w:t>
            </w:r>
          </w:p>
        </w:tc>
        <w:tc>
          <w:tcPr>
            <w:tcW w:w="5911" w:type="dxa"/>
          </w:tcPr>
          <w:p w14:paraId="70EF3E36"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Eine im Versionsmanagementsystem verwaltete Codebase, viele Deployments</w:t>
            </w:r>
          </w:p>
        </w:tc>
      </w:tr>
      <w:tr w:rsidR="001A0B52" w:rsidRPr="00095967" w14:paraId="24559EC2" w14:textId="77777777" w:rsidTr="001A0B52">
        <w:tc>
          <w:tcPr>
            <w:tcW w:w="3156" w:type="dxa"/>
          </w:tcPr>
          <w:p w14:paraId="1DAA4368"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II. Abhängigkeiten</w:t>
            </w:r>
          </w:p>
        </w:tc>
        <w:tc>
          <w:tcPr>
            <w:tcW w:w="5911" w:type="dxa"/>
          </w:tcPr>
          <w:p w14:paraId="27E8AD85"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Abhängigkeiten explizit deklarieren und isolieren</w:t>
            </w:r>
          </w:p>
        </w:tc>
      </w:tr>
      <w:tr w:rsidR="001A0B52" w:rsidRPr="00095967" w14:paraId="3C2E9AE5" w14:textId="77777777" w:rsidTr="001A0B52">
        <w:tc>
          <w:tcPr>
            <w:tcW w:w="3156" w:type="dxa"/>
          </w:tcPr>
          <w:p w14:paraId="03B85158"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III. Konfiguration</w:t>
            </w:r>
          </w:p>
        </w:tc>
        <w:tc>
          <w:tcPr>
            <w:tcW w:w="5911" w:type="dxa"/>
          </w:tcPr>
          <w:p w14:paraId="511560C7"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Die Konfiguration in Umgebungsvariablen ablegen</w:t>
            </w:r>
          </w:p>
        </w:tc>
      </w:tr>
      <w:tr w:rsidR="001A0B52" w:rsidRPr="00095967" w14:paraId="02504037" w14:textId="77777777" w:rsidTr="001A0B52">
        <w:tc>
          <w:tcPr>
            <w:tcW w:w="3156" w:type="dxa"/>
          </w:tcPr>
          <w:p w14:paraId="62F90C8B"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IV. Unterstützende Dienste</w:t>
            </w:r>
          </w:p>
        </w:tc>
        <w:tc>
          <w:tcPr>
            <w:tcW w:w="5911" w:type="dxa"/>
          </w:tcPr>
          <w:p w14:paraId="07632A09"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Unterstützende Dienste als angehängte Ressourcen behandeln</w:t>
            </w:r>
          </w:p>
        </w:tc>
      </w:tr>
      <w:tr w:rsidR="001A0B52" w:rsidRPr="00095967" w14:paraId="7ADC4CFE" w14:textId="77777777" w:rsidTr="001A0B52">
        <w:tc>
          <w:tcPr>
            <w:tcW w:w="3156" w:type="dxa"/>
          </w:tcPr>
          <w:p w14:paraId="5BBC2025"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V. Build, release, run</w:t>
            </w:r>
          </w:p>
        </w:tc>
        <w:tc>
          <w:tcPr>
            <w:tcW w:w="5911" w:type="dxa"/>
          </w:tcPr>
          <w:p w14:paraId="5B2A250D"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Build- und Run-Phase strikt trennen</w:t>
            </w:r>
          </w:p>
        </w:tc>
      </w:tr>
      <w:tr w:rsidR="001A0B52" w:rsidRPr="00095967" w14:paraId="71AB7941" w14:textId="77777777" w:rsidTr="001A0B52">
        <w:tc>
          <w:tcPr>
            <w:tcW w:w="3156" w:type="dxa"/>
          </w:tcPr>
          <w:p w14:paraId="7082B457"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VI. Prozesse</w:t>
            </w:r>
          </w:p>
        </w:tc>
        <w:tc>
          <w:tcPr>
            <w:tcW w:w="5911" w:type="dxa"/>
          </w:tcPr>
          <w:p w14:paraId="614D6869"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Die App als einen oder mehrere Prozesse ausführen</w:t>
            </w:r>
          </w:p>
        </w:tc>
      </w:tr>
      <w:tr w:rsidR="001A0B52" w:rsidRPr="00095967" w14:paraId="672EBB11" w14:textId="77777777" w:rsidTr="001A0B52">
        <w:tc>
          <w:tcPr>
            <w:tcW w:w="3156" w:type="dxa"/>
          </w:tcPr>
          <w:p w14:paraId="5A57AF25"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VII. Bindung an Ports</w:t>
            </w:r>
          </w:p>
        </w:tc>
        <w:tc>
          <w:tcPr>
            <w:tcW w:w="5911" w:type="dxa"/>
          </w:tcPr>
          <w:p w14:paraId="70E6F415"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Dienste durch das Binden von Ports exportieren</w:t>
            </w:r>
          </w:p>
        </w:tc>
      </w:tr>
      <w:tr w:rsidR="001A0B52" w:rsidRPr="00095967" w14:paraId="1127B09A" w14:textId="77777777" w:rsidTr="001A0B52">
        <w:tc>
          <w:tcPr>
            <w:tcW w:w="3156" w:type="dxa"/>
          </w:tcPr>
          <w:p w14:paraId="06CB7BAE"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VIII. Nebenläufigkeit</w:t>
            </w:r>
          </w:p>
        </w:tc>
        <w:tc>
          <w:tcPr>
            <w:tcW w:w="5911" w:type="dxa"/>
          </w:tcPr>
          <w:p w14:paraId="47548965"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Mit dem Prozess-Modell skalieren</w:t>
            </w:r>
          </w:p>
        </w:tc>
      </w:tr>
      <w:tr w:rsidR="001A0B52" w:rsidRPr="00095967" w14:paraId="34DF756F" w14:textId="77777777" w:rsidTr="001A0B52">
        <w:tc>
          <w:tcPr>
            <w:tcW w:w="3156" w:type="dxa"/>
          </w:tcPr>
          <w:p w14:paraId="3AAEAD4E"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IX. Einweggebrauch</w:t>
            </w:r>
          </w:p>
        </w:tc>
        <w:tc>
          <w:tcPr>
            <w:tcW w:w="5911" w:type="dxa"/>
          </w:tcPr>
          <w:p w14:paraId="5A3B6D5D"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Robuster mit schnellem Start und problemlosen Stopp</w:t>
            </w:r>
          </w:p>
        </w:tc>
      </w:tr>
      <w:tr w:rsidR="001A0B52" w:rsidRPr="00095967" w14:paraId="6949CB9E" w14:textId="77777777" w:rsidTr="001A0B52">
        <w:tc>
          <w:tcPr>
            <w:tcW w:w="3156" w:type="dxa"/>
          </w:tcPr>
          <w:p w14:paraId="7BA8E555"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X. Dev-Prod-Vergleichbarkeit</w:t>
            </w:r>
          </w:p>
        </w:tc>
        <w:tc>
          <w:tcPr>
            <w:tcW w:w="5911" w:type="dxa"/>
          </w:tcPr>
          <w:p w14:paraId="1972EF0F"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Entwicklung, Staging und Produktion so ähnlich wie möglich halten</w:t>
            </w:r>
          </w:p>
        </w:tc>
      </w:tr>
      <w:tr w:rsidR="001A0B52" w:rsidRPr="00095967" w14:paraId="403E10A4" w14:textId="77777777" w:rsidTr="001A0B52">
        <w:tc>
          <w:tcPr>
            <w:tcW w:w="3156" w:type="dxa"/>
          </w:tcPr>
          <w:p w14:paraId="4F155CF1"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XI. Logs</w:t>
            </w:r>
          </w:p>
        </w:tc>
        <w:tc>
          <w:tcPr>
            <w:tcW w:w="5911" w:type="dxa"/>
          </w:tcPr>
          <w:p w14:paraId="019B5CA7" w14:textId="77777777" w:rsidR="001A0B52" w:rsidRPr="00095967" w:rsidRDefault="001A0B52" w:rsidP="00A7183F">
            <w:pPr>
              <w:rPr>
                <w:rFonts w:ascii="Calibri" w:eastAsia="Calibri" w:hAnsi="Calibri" w:cs="Calibri"/>
                <w:szCs w:val="24"/>
              </w:rPr>
            </w:pPr>
            <w:r w:rsidRPr="00095967">
              <w:rPr>
                <w:rFonts w:ascii="Calibri" w:eastAsia="Calibri" w:hAnsi="Calibri" w:cs="Calibri"/>
                <w:szCs w:val="24"/>
              </w:rPr>
              <w:t>Logs als Strom von Ereignissen behandeln</w:t>
            </w:r>
          </w:p>
        </w:tc>
      </w:tr>
      <w:tr w:rsidR="001A0B52" w:rsidRPr="00095967" w14:paraId="20D9C458" w14:textId="77777777" w:rsidTr="001A0B52">
        <w:tc>
          <w:tcPr>
            <w:tcW w:w="3156" w:type="dxa"/>
          </w:tcPr>
          <w:p w14:paraId="2811303C" w14:textId="77777777" w:rsidR="001A0B52" w:rsidRPr="00095967" w:rsidRDefault="001A0B52" w:rsidP="00880AE4">
            <w:pPr>
              <w:jc w:val="left"/>
              <w:rPr>
                <w:rFonts w:ascii="Calibri" w:eastAsia="Calibri" w:hAnsi="Calibri" w:cs="Calibri"/>
                <w:b/>
                <w:szCs w:val="24"/>
              </w:rPr>
            </w:pPr>
            <w:r w:rsidRPr="00095967">
              <w:rPr>
                <w:rFonts w:ascii="Calibri" w:eastAsia="Calibri" w:hAnsi="Calibri" w:cs="Calibri"/>
                <w:b/>
                <w:szCs w:val="24"/>
              </w:rPr>
              <w:t>XII. Admin-Prozesse</w:t>
            </w:r>
          </w:p>
        </w:tc>
        <w:tc>
          <w:tcPr>
            <w:tcW w:w="5911" w:type="dxa"/>
          </w:tcPr>
          <w:p w14:paraId="367425C5" w14:textId="594C124C" w:rsidR="001A0B52" w:rsidRPr="00095967" w:rsidRDefault="001A0B52" w:rsidP="00A7183F">
            <w:pPr>
              <w:rPr>
                <w:rFonts w:ascii="Calibri" w:eastAsia="Calibri" w:hAnsi="Calibri" w:cs="Calibri"/>
                <w:szCs w:val="24"/>
              </w:rPr>
            </w:pPr>
            <w:r w:rsidRPr="00095967">
              <w:rPr>
                <w:rFonts w:ascii="Calibri" w:eastAsia="Calibri" w:hAnsi="Calibri" w:cs="Calibri"/>
                <w:szCs w:val="24"/>
              </w:rPr>
              <w:t>Admin/Management-Aufgaben als einmalige Vorgänge behandeln</w:t>
            </w:r>
          </w:p>
        </w:tc>
      </w:tr>
    </w:tbl>
    <w:p w14:paraId="7BB2DDC4" w14:textId="21BDC03C" w:rsidR="00D0076C" w:rsidRPr="00095967" w:rsidRDefault="002F3A61" w:rsidP="00D0076C">
      <w:pPr>
        <w:rPr>
          <w:sz w:val="22"/>
          <w:lang w:val="de-AT"/>
        </w:rPr>
      </w:pPr>
      <w:r w:rsidRPr="00095967">
        <w:rPr>
          <w:lang w:val="de-AT"/>
        </w:rPr>
        <w:t xml:space="preserve">Weitere Informationen zu diesen Faktoren befinden sich unter: </w:t>
      </w:r>
      <w:hyperlink r:id="rId26" w:history="1">
        <w:r w:rsidRPr="00095967">
          <w:rPr>
            <w:rStyle w:val="Hyperlink"/>
            <w:lang w:val="de-AT"/>
          </w:rPr>
          <w:t>https://12factor.net</w:t>
        </w:r>
      </w:hyperlink>
      <w:r w:rsidRPr="00095967">
        <w:rPr>
          <w:lang w:val="de-AT"/>
        </w:rPr>
        <w:t>.</w:t>
      </w:r>
    </w:p>
    <w:p w14:paraId="6C879F43" w14:textId="0CC8EED4" w:rsidR="00D0076C" w:rsidRPr="00095967" w:rsidRDefault="00D0076C" w:rsidP="00D0076C">
      <w:pPr>
        <w:rPr>
          <w:lang w:val="de-AT"/>
        </w:rPr>
      </w:pPr>
      <w:r w:rsidRPr="00095967">
        <w:rPr>
          <w:lang w:val="de-AT"/>
        </w:rPr>
        <w:t xml:space="preserve">Anhand </w:t>
      </w:r>
      <w:r w:rsidR="00456E4E" w:rsidRPr="00095967">
        <w:rPr>
          <w:lang w:val="de-AT"/>
        </w:rPr>
        <w:t xml:space="preserve">dieser zwölf Faktoren </w:t>
      </w:r>
      <w:r w:rsidR="00811FB6" w:rsidRPr="00095967">
        <w:rPr>
          <w:lang w:val="de-AT"/>
        </w:rPr>
        <w:t xml:space="preserve">lässt sich einfach feststellen, </w:t>
      </w:r>
      <w:r w:rsidR="00C94BD9" w:rsidRPr="00095967">
        <w:rPr>
          <w:lang w:val="de-AT"/>
        </w:rPr>
        <w:t>wie zukunftssicher eine Software aufgestellt ist.</w:t>
      </w:r>
      <w:r w:rsidR="00C34FD8" w:rsidRPr="00095967">
        <w:rPr>
          <w:lang w:val="de-AT"/>
        </w:rPr>
        <w:t xml:space="preserve"> </w:t>
      </w:r>
      <w:r w:rsidR="00800AA2" w:rsidRPr="00095967">
        <w:rPr>
          <w:lang w:val="de-AT"/>
        </w:rPr>
        <w:t xml:space="preserve">In diesem Zusammenhang folgt nun eine Gegenüberstellung der </w:t>
      </w:r>
      <w:r w:rsidR="003D356C" w:rsidRPr="00095967">
        <w:rPr>
          <w:lang w:val="de-AT"/>
        </w:rPr>
        <w:t>zwölf</w:t>
      </w:r>
      <w:r w:rsidR="00800AA2" w:rsidRPr="00095967">
        <w:rPr>
          <w:lang w:val="de-AT"/>
        </w:rPr>
        <w:t xml:space="preserve"> Faktoren </w:t>
      </w:r>
      <w:r w:rsidR="00620B8F" w:rsidRPr="00095967">
        <w:rPr>
          <w:lang w:val="de-AT"/>
        </w:rPr>
        <w:t>mit der bestehenden Software</w:t>
      </w:r>
      <w:r w:rsidR="009F47DA" w:rsidRPr="00095967">
        <w:rPr>
          <w:lang w:val="de-AT"/>
        </w:rPr>
        <w:t xml:space="preserve"> EasyBiz, inklusive einer genaueren Erklärung der einzelnen Punkte</w:t>
      </w:r>
      <w:r w:rsidR="00620B8F" w:rsidRPr="00095967">
        <w:rPr>
          <w:lang w:val="de-AT"/>
        </w:rPr>
        <w:t>.</w:t>
      </w:r>
    </w:p>
    <w:p w14:paraId="20B41F8B" w14:textId="4AAE9638" w:rsidR="00D95F86" w:rsidRPr="00095967" w:rsidRDefault="00DF3E85" w:rsidP="00D95F86">
      <w:pPr>
        <w:pStyle w:val="berschrift3"/>
        <w:rPr>
          <w:lang w:val="de-AT"/>
        </w:rPr>
      </w:pPr>
      <w:bookmarkStart w:id="38" w:name="_Toc10911379"/>
      <w:r w:rsidRPr="00095967">
        <w:rPr>
          <w:lang w:val="de-AT"/>
        </w:rPr>
        <w:t>Vergleich mit bestehender Software</w:t>
      </w:r>
      <w:bookmarkEnd w:id="38"/>
    </w:p>
    <w:p w14:paraId="2DAC2B02" w14:textId="2C2700D1" w:rsidR="000546FC" w:rsidRPr="00095967" w:rsidRDefault="000546FC" w:rsidP="000546FC">
      <w:pPr>
        <w:rPr>
          <w:b/>
          <w:lang w:val="de-AT"/>
        </w:rPr>
      </w:pPr>
      <w:r w:rsidRPr="00095967">
        <w:rPr>
          <w:b/>
          <w:lang w:val="de-AT"/>
        </w:rPr>
        <w:t>I. Codebase</w:t>
      </w:r>
      <w:r w:rsidR="00F37092" w:rsidRPr="00095967">
        <w:rPr>
          <w:b/>
          <w:lang w:val="de-AT"/>
        </w:rPr>
        <w:t>:</w:t>
      </w:r>
    </w:p>
    <w:p w14:paraId="2ECE2C0C" w14:textId="3945B02C" w:rsidR="0080718E" w:rsidRPr="00095967" w:rsidRDefault="0080718E" w:rsidP="000546FC">
      <w:pPr>
        <w:rPr>
          <w:lang w:val="de-AT"/>
        </w:rPr>
      </w:pPr>
      <w:r w:rsidRPr="00095967">
        <w:rPr>
          <w:lang w:val="de-AT"/>
        </w:rPr>
        <w:t>Eine Zwölf-Faktor-App wird immer in einem Versionsmanagementsystem verwaltet, wie zum Beispiel Git, Mercurial oder Subversion. Eine Kopie der Versionsdatenbank wird Code Repository genannt, kurz Code Repo oder auch nur Repo.</w:t>
      </w:r>
      <w:r w:rsidR="00AB0107" w:rsidRPr="00095967">
        <w:rPr>
          <w:lang w:val="de-AT"/>
        </w:rPr>
        <w:t xml:space="preserve"> Eine </w:t>
      </w:r>
      <w:r w:rsidR="00AB0107" w:rsidRPr="00095967">
        <w:rPr>
          <w:rStyle w:val="Hervorhebung"/>
          <w:lang w:val="de-AT"/>
        </w:rPr>
        <w:t>Codebase</w:t>
      </w:r>
      <w:r w:rsidR="00AB0107" w:rsidRPr="00095967">
        <w:rPr>
          <w:lang w:val="de-AT"/>
        </w:rPr>
        <w:t xml:space="preserve"> ist jedes einzelne Repo (in einem zentralisierten Versionsmanagementsystem wie Subversion) oder jede Menge von Repos, die einen ursprünglichen Commit teilen (in dezentralisierten Versionsmanagementsystemen wie git). Es gibt nur eine Codebase pro App aber viele Deploys der App. Ein </w:t>
      </w:r>
      <w:r w:rsidR="00AB0107" w:rsidRPr="00095967">
        <w:rPr>
          <w:rStyle w:val="Hervorhebung"/>
          <w:lang w:val="de-AT"/>
        </w:rPr>
        <w:t>Deploy</w:t>
      </w:r>
      <w:r w:rsidR="00AB0107" w:rsidRPr="00095967">
        <w:rPr>
          <w:lang w:val="de-AT"/>
        </w:rPr>
        <w:t xml:space="preserve"> ist eine laufende Instanz der App. Meist gibt es ein Produktionssystem und eines oder mehrere Staging-Systeme.</w:t>
      </w:r>
    </w:p>
    <w:p w14:paraId="5E96E40C" w14:textId="77777777" w:rsidR="00175A60" w:rsidRPr="00095967" w:rsidRDefault="00694F50" w:rsidP="00175A60">
      <w:pPr>
        <w:keepNext/>
        <w:jc w:val="center"/>
        <w:rPr>
          <w:lang w:val="de-AT"/>
        </w:rPr>
      </w:pPr>
      <w:r w:rsidRPr="00095967">
        <w:rPr>
          <w:noProof/>
          <w:lang w:val="de-AT"/>
        </w:rPr>
        <w:lastRenderedPageBreak/>
        <w:drawing>
          <wp:inline distT="0" distB="0" distL="0" distR="0" wp14:anchorId="3681E28F" wp14:editId="5CD47748">
            <wp:extent cx="3071123" cy="2560320"/>
            <wp:effectExtent l="0" t="0" r="0" b="0"/>
            <wp:docPr id="1027182530" name="Grafik 1" descr="Eine Codebase bildet sich in viele Deploys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7">
                      <a:extLst>
                        <a:ext uri="{28A0092B-C50C-407E-A947-70E740481C1C}">
                          <a14:useLocalDpi xmlns:a14="http://schemas.microsoft.com/office/drawing/2010/main" val="0"/>
                        </a:ext>
                      </a:extLst>
                    </a:blip>
                    <a:stretch>
                      <a:fillRect/>
                    </a:stretch>
                  </pic:blipFill>
                  <pic:spPr>
                    <a:xfrm>
                      <a:off x="0" y="0"/>
                      <a:ext cx="3071123" cy="2560320"/>
                    </a:xfrm>
                    <a:prstGeom prst="rect">
                      <a:avLst/>
                    </a:prstGeom>
                  </pic:spPr>
                </pic:pic>
              </a:graphicData>
            </a:graphic>
          </wp:inline>
        </w:drawing>
      </w:r>
    </w:p>
    <w:p w14:paraId="4D2B585C" w14:textId="117B6B59" w:rsidR="00694F50" w:rsidRPr="00095967" w:rsidRDefault="00175A60" w:rsidP="00175A60">
      <w:pPr>
        <w:pStyle w:val="Beschriftung"/>
        <w:jc w:val="center"/>
        <w:rPr>
          <w:lang w:val="de-AT"/>
        </w:rPr>
      </w:pPr>
      <w:bookmarkStart w:id="39" w:name="_Toc10911408"/>
      <w:r w:rsidRPr="00095967">
        <w:rPr>
          <w:lang w:val="de-AT"/>
        </w:rPr>
        <w:t xml:space="preserve">Abbildung </w:t>
      </w:r>
      <w:r w:rsidR="00F70A6A" w:rsidRPr="00095967">
        <w:rPr>
          <w:lang w:val="de-AT"/>
        </w:rPr>
        <w:fldChar w:fldCharType="begin"/>
      </w:r>
      <w:r w:rsidR="00F70A6A" w:rsidRPr="00095967">
        <w:rPr>
          <w:lang w:val="de-AT"/>
        </w:rPr>
        <w:instrText xml:space="preserve"> SEQ Abbildung \* ARABIC </w:instrText>
      </w:r>
      <w:r w:rsidR="00F70A6A" w:rsidRPr="00095967">
        <w:rPr>
          <w:lang w:val="de-AT"/>
        </w:rPr>
        <w:fldChar w:fldCharType="separate"/>
      </w:r>
      <w:r w:rsidR="00A036A6">
        <w:rPr>
          <w:noProof/>
          <w:lang w:val="de-AT"/>
        </w:rPr>
        <w:t>13</w:t>
      </w:r>
      <w:r w:rsidR="00F70A6A" w:rsidRPr="00095967">
        <w:rPr>
          <w:noProof/>
          <w:lang w:val="de-AT"/>
        </w:rPr>
        <w:fldChar w:fldCharType="end"/>
      </w:r>
      <w:r w:rsidRPr="00095967">
        <w:rPr>
          <w:lang w:val="de-AT"/>
        </w:rPr>
        <w:t>:</w:t>
      </w:r>
      <w:r w:rsidR="00AE1DDF" w:rsidRPr="00095967">
        <w:rPr>
          <w:lang w:val="de-AT"/>
        </w:rPr>
        <w:t xml:space="preserve"> </w:t>
      </w:r>
      <w:r w:rsidRPr="00095967">
        <w:rPr>
          <w:lang w:val="de-AT"/>
        </w:rPr>
        <w:t>12 Factor - Codebase</w:t>
      </w:r>
      <w:bookmarkEnd w:id="39"/>
    </w:p>
    <w:p w14:paraId="7C9322C1" w14:textId="704A6F67" w:rsidR="00F37092" w:rsidRPr="00095967" w:rsidRDefault="00F37092" w:rsidP="000546FC">
      <w:pPr>
        <w:rPr>
          <w:lang w:val="de-AT"/>
        </w:rPr>
      </w:pPr>
      <w:r w:rsidRPr="00095967">
        <w:rPr>
          <w:lang w:val="de-AT"/>
        </w:rPr>
        <w:t xml:space="preserve">Der Code der bestehenden EasyBiz </w:t>
      </w:r>
      <w:r w:rsidR="00C12FEB" w:rsidRPr="00095967">
        <w:rPr>
          <w:lang w:val="de-AT"/>
        </w:rPr>
        <w:t xml:space="preserve">Plattform wird zurzeit auf </w:t>
      </w:r>
      <w:r w:rsidR="0059098F" w:rsidRPr="00095967">
        <w:rPr>
          <w:lang w:val="de-AT"/>
        </w:rPr>
        <w:t xml:space="preserve">mehreren </w:t>
      </w:r>
      <w:r w:rsidR="00C12FEB" w:rsidRPr="00095967">
        <w:rPr>
          <w:lang w:val="de-AT"/>
        </w:rPr>
        <w:t xml:space="preserve">GitHub Repositories gehostet. Das aktuelle Repository befindet sich unter: </w:t>
      </w:r>
      <w:hyperlink r:id="rId28" w:history="1">
        <w:r w:rsidR="00703B27" w:rsidRPr="00095967">
          <w:rPr>
            <w:rStyle w:val="Hyperlink"/>
            <w:lang w:val="de-AT"/>
          </w:rPr>
          <w:t>https://github.com/I2PM/Cloudbased-S-BPM-WfMS</w:t>
        </w:r>
      </w:hyperlink>
      <w:r w:rsidR="00703B27" w:rsidRPr="00095967">
        <w:rPr>
          <w:lang w:val="de-AT"/>
        </w:rPr>
        <w:t xml:space="preserve">. </w:t>
      </w:r>
      <w:r w:rsidR="006B55C8" w:rsidRPr="00095967">
        <w:rPr>
          <w:lang w:val="de-AT"/>
        </w:rPr>
        <w:t xml:space="preserve">Zurzeit gibt es </w:t>
      </w:r>
      <w:r w:rsidR="006E01EA" w:rsidRPr="00095967">
        <w:rPr>
          <w:lang w:val="de-AT"/>
        </w:rPr>
        <w:t xml:space="preserve">eine Master Branch als Deploy und noch weitere Branches für </w:t>
      </w:r>
      <w:r w:rsidR="0059098F" w:rsidRPr="00095967">
        <w:rPr>
          <w:lang w:val="de-AT"/>
        </w:rPr>
        <w:t xml:space="preserve">das Development. </w:t>
      </w:r>
      <w:r w:rsidR="002F3A61" w:rsidRPr="00095967">
        <w:rPr>
          <w:lang w:val="de-AT"/>
        </w:rPr>
        <w:t>Zusätzlich</w:t>
      </w:r>
      <w:r w:rsidR="0059098F" w:rsidRPr="00095967">
        <w:rPr>
          <w:lang w:val="de-AT"/>
        </w:rPr>
        <w:t xml:space="preserve"> haben die Entwi</w:t>
      </w:r>
      <w:r w:rsidR="006B55C8" w:rsidRPr="00095967">
        <w:rPr>
          <w:lang w:val="de-AT"/>
        </w:rPr>
        <w:t>ckler lokale Kopien des Codes, was auch als einzelne</w:t>
      </w:r>
      <w:r w:rsidR="001D147B" w:rsidRPr="00095967">
        <w:rPr>
          <w:lang w:val="de-AT"/>
        </w:rPr>
        <w:t xml:space="preserve">r Deploy pro Entwickler zählt. </w:t>
      </w:r>
    </w:p>
    <w:p w14:paraId="40FAB648" w14:textId="77777777" w:rsidR="000546FC" w:rsidRPr="00095967" w:rsidRDefault="000546FC" w:rsidP="000546FC">
      <w:pPr>
        <w:rPr>
          <w:b/>
          <w:lang w:val="de-AT"/>
        </w:rPr>
      </w:pPr>
      <w:r w:rsidRPr="00095967">
        <w:rPr>
          <w:b/>
          <w:lang w:val="de-AT"/>
        </w:rPr>
        <w:t>II. Abhängigkeiten</w:t>
      </w:r>
    </w:p>
    <w:p w14:paraId="21E3AA5F" w14:textId="7AC152A7" w:rsidR="007902BD" w:rsidRPr="00095967" w:rsidRDefault="007902BD" w:rsidP="000546FC">
      <w:pPr>
        <w:rPr>
          <w:lang w:val="de-AT"/>
        </w:rPr>
      </w:pPr>
      <w:r w:rsidRPr="00095967">
        <w:rPr>
          <w:lang w:val="de-AT"/>
        </w:rPr>
        <w:t>Die meisten Programmiersprachen bieten ein System an, um unterstützende Bibliotheken zu verbreiten, wie CPAN für Perl oder Rubygems für Ruby. Aus einem Paketsystem stammende Bibliotheken können systemweit installiert werden (auch “Site Packages” genannt) oder in ein Verzeichnis der App beschränkt werden (genannt “vendoring” oder “bundling” - deutsch auch “mitliefern”).</w:t>
      </w:r>
      <w:r w:rsidR="003E066F" w:rsidRPr="00095967">
        <w:rPr>
          <w:lang w:val="de-AT"/>
        </w:rPr>
        <w:t xml:space="preserve"> Eine Zwölf-Faktor-App verlässt sich nie auf die Existenz von systemweiten Paketen. Sie deklariert alle Abhängigkeiten vollständig und korrekt über eine Abhängigkeitsdeklaration. Weiter benutzt sie zur Laufzeit ein Werkzeug zur Isolation von Abhängigkeiten um sicherzustellen, dass keine impliziten Abhängigkeiten aus dem umgebenden System “hereinsickern”. Die vollständige und explizite Spezifikation der Abhängigkeiten wird gleichermaßen in Produktion und Entwicklung angewandt.</w:t>
      </w:r>
    </w:p>
    <w:p w14:paraId="60F19BC8" w14:textId="3C8011C8" w:rsidR="004C3133" w:rsidRPr="00095967" w:rsidRDefault="00884BA5" w:rsidP="000546FC">
      <w:pPr>
        <w:rPr>
          <w:lang w:val="de-AT"/>
        </w:rPr>
      </w:pPr>
      <w:r w:rsidRPr="00095967">
        <w:rPr>
          <w:lang w:val="de-AT"/>
        </w:rPr>
        <w:t xml:space="preserve">Grundsätzlich </w:t>
      </w:r>
      <w:r w:rsidR="00BD4AC5" w:rsidRPr="00095967">
        <w:rPr>
          <w:lang w:val="de-AT"/>
        </w:rPr>
        <w:t xml:space="preserve">werden die Abhängigkeiten </w:t>
      </w:r>
      <w:r w:rsidR="007902BD" w:rsidRPr="00095967">
        <w:rPr>
          <w:lang w:val="de-AT"/>
        </w:rPr>
        <w:t xml:space="preserve">von EasyBiz </w:t>
      </w:r>
      <w:r w:rsidR="00BD4AC5" w:rsidRPr="00095967">
        <w:rPr>
          <w:lang w:val="de-AT"/>
        </w:rPr>
        <w:t xml:space="preserve">über Gradle verwaltet. Sprich die Abhängigkeiten befinden sich nicht selbst in der Codebase. Weiters unterstützt Spring Boot </w:t>
      </w:r>
      <w:r w:rsidR="00D9601E" w:rsidRPr="00095967">
        <w:rPr>
          <w:lang w:val="de-AT"/>
        </w:rPr>
        <w:t>D</w:t>
      </w:r>
      <w:r w:rsidR="004C3133" w:rsidRPr="00095967">
        <w:rPr>
          <w:lang w:val="de-AT"/>
        </w:rPr>
        <w:t>ependency Injection</w:t>
      </w:r>
      <w:r w:rsidR="00D9601E" w:rsidRPr="00095967">
        <w:rPr>
          <w:lang w:val="de-AT"/>
        </w:rPr>
        <w:t xml:space="preserve">, das bedeutet, dass </w:t>
      </w:r>
      <w:r w:rsidR="00D916B3" w:rsidRPr="00095967">
        <w:rPr>
          <w:lang w:val="de-AT"/>
        </w:rPr>
        <w:t xml:space="preserve">die Abhängigkeiten noch weiter </w:t>
      </w:r>
      <w:r w:rsidR="004D69C0" w:rsidRPr="00095967">
        <w:rPr>
          <w:lang w:val="de-AT"/>
        </w:rPr>
        <w:t>isoliert und verwaltet werden.</w:t>
      </w:r>
    </w:p>
    <w:p w14:paraId="6D2FB7BA" w14:textId="77777777" w:rsidR="000546FC" w:rsidRPr="00095967" w:rsidRDefault="000546FC" w:rsidP="000546FC">
      <w:pPr>
        <w:rPr>
          <w:b/>
          <w:lang w:val="de-AT"/>
        </w:rPr>
      </w:pPr>
      <w:r w:rsidRPr="00095967">
        <w:rPr>
          <w:b/>
          <w:lang w:val="de-AT"/>
        </w:rPr>
        <w:t>III. Konfiguration</w:t>
      </w:r>
    </w:p>
    <w:p w14:paraId="7427D234" w14:textId="1BBE5A05" w:rsidR="00D82510" w:rsidRPr="00095967" w:rsidRDefault="00D82510" w:rsidP="00D82510">
      <w:pPr>
        <w:rPr>
          <w:lang w:val="de-AT"/>
        </w:rPr>
      </w:pPr>
      <w:r w:rsidRPr="00095967">
        <w:rPr>
          <w:lang w:val="de-AT"/>
        </w:rPr>
        <w:t>Die Konfiguration einer App ist alles, was sich wahrscheinlich zwischen den Deploys ändern wird (Staging, Produktion, Entwicklungsumgebungen, usw.). Dies umfasst:</w:t>
      </w:r>
    </w:p>
    <w:p w14:paraId="36B806A2" w14:textId="0022C558" w:rsidR="00D82510" w:rsidRPr="00095967" w:rsidRDefault="00D82510" w:rsidP="00881749">
      <w:pPr>
        <w:pStyle w:val="Listenabsatz"/>
        <w:numPr>
          <w:ilvl w:val="0"/>
          <w:numId w:val="12"/>
        </w:numPr>
        <w:rPr>
          <w:lang w:val="de-AT"/>
        </w:rPr>
      </w:pPr>
      <w:r w:rsidRPr="00095967">
        <w:rPr>
          <w:lang w:val="de-AT"/>
        </w:rPr>
        <w:t>Resource-Handles für Datenbanken, Memcached und andere unterstützende Dienste</w:t>
      </w:r>
    </w:p>
    <w:p w14:paraId="4CE34480" w14:textId="182CC497" w:rsidR="00D82510" w:rsidRPr="00095967" w:rsidRDefault="00D82510" w:rsidP="00881749">
      <w:pPr>
        <w:pStyle w:val="Listenabsatz"/>
        <w:numPr>
          <w:ilvl w:val="0"/>
          <w:numId w:val="12"/>
        </w:numPr>
        <w:rPr>
          <w:lang w:val="de-AT"/>
        </w:rPr>
      </w:pPr>
      <w:r w:rsidRPr="00095967">
        <w:rPr>
          <w:lang w:val="de-AT"/>
        </w:rPr>
        <w:t>Credentials für externe Dienste wie Amazon S3 oder Twitter</w:t>
      </w:r>
    </w:p>
    <w:p w14:paraId="33EA1371" w14:textId="44829EE2" w:rsidR="0051561E" w:rsidRPr="00095967" w:rsidRDefault="00D82510" w:rsidP="00881749">
      <w:pPr>
        <w:pStyle w:val="Listenabsatz"/>
        <w:numPr>
          <w:ilvl w:val="0"/>
          <w:numId w:val="12"/>
        </w:numPr>
        <w:rPr>
          <w:lang w:val="de-AT"/>
        </w:rPr>
      </w:pPr>
      <w:r w:rsidRPr="00095967">
        <w:rPr>
          <w:lang w:val="de-AT"/>
        </w:rPr>
        <w:t>Direkt vom Deploy abhängige Werte wie der kanonische Hostname für den Deploy</w:t>
      </w:r>
    </w:p>
    <w:p w14:paraId="12D904F1" w14:textId="57323A48" w:rsidR="00BE3DBF" w:rsidRPr="00095967" w:rsidRDefault="00BE3DBF" w:rsidP="00882844">
      <w:pPr>
        <w:rPr>
          <w:lang w:val="de-AT"/>
        </w:rPr>
      </w:pPr>
      <w:r w:rsidRPr="00095967">
        <w:rPr>
          <w:lang w:val="de-AT"/>
        </w:rPr>
        <w:lastRenderedPageBreak/>
        <w:t>Die Zwölf-Faktor-App speichert die Konfiguration in Umgebungsvariablen (kurz auch env vars oder env). Umgebungsvariablen von Deploy zu Deploy zu ändern ist einfach; im Gegensatz zu Konfigurationsdateien ist es unwahrscheinlich, dass sie versehentlich ins Code Repository eingecheckt werden und im Gegensatz zu speziellen Konfigurationsdateien oder anderen Konfigurationsmechanismen wie den Java Properties sind sie Sprach- und Betriebssystemunabhängig.</w:t>
      </w:r>
    </w:p>
    <w:p w14:paraId="0130AE21" w14:textId="31FDE62E" w:rsidR="00882844" w:rsidRPr="00095967" w:rsidRDefault="00882844" w:rsidP="00882844">
      <w:pPr>
        <w:rPr>
          <w:lang w:val="de-AT"/>
        </w:rPr>
      </w:pPr>
      <w:r w:rsidRPr="00095967">
        <w:rPr>
          <w:lang w:val="de-AT"/>
        </w:rPr>
        <w:t xml:space="preserve">Die Software EasyBiz beinhaltet einen Configuration Service, welcher die Konfiguration an die entsprechenden Microservices weiterverteilt. Hier sind </w:t>
      </w:r>
      <w:r w:rsidR="004A05AE" w:rsidRPr="00095967">
        <w:rPr>
          <w:lang w:val="de-AT"/>
        </w:rPr>
        <w:t>Ports und Hostnamen der Microservices und der Datenbank hinterlegt.</w:t>
      </w:r>
    </w:p>
    <w:p w14:paraId="4158230A" w14:textId="3E4E8F87" w:rsidR="00B455AD" w:rsidRPr="00095967" w:rsidRDefault="001A2AE8" w:rsidP="000546FC">
      <w:pPr>
        <w:rPr>
          <w:lang w:val="de-AT"/>
        </w:rPr>
      </w:pPr>
      <w:r w:rsidRPr="00095967">
        <w:rPr>
          <w:lang w:val="de-AT"/>
        </w:rPr>
        <w:t xml:space="preserve">EasyBiz ist noch nicht so dynamisch </w:t>
      </w:r>
      <w:r w:rsidR="00C3164B" w:rsidRPr="00095967">
        <w:rPr>
          <w:lang w:val="de-AT"/>
        </w:rPr>
        <w:t>konfiguriert</w:t>
      </w:r>
      <w:r w:rsidRPr="00095967">
        <w:rPr>
          <w:lang w:val="de-AT"/>
        </w:rPr>
        <w:t xml:space="preserve">, dass </w:t>
      </w:r>
      <w:r w:rsidR="00622ADF" w:rsidRPr="00095967">
        <w:rPr>
          <w:lang w:val="de-AT"/>
        </w:rPr>
        <w:t xml:space="preserve">die Konfiguration über externe Variablen </w:t>
      </w:r>
      <w:r w:rsidR="00C93929" w:rsidRPr="00095967">
        <w:rPr>
          <w:lang w:val="de-AT"/>
        </w:rPr>
        <w:t>beeinflusst</w:t>
      </w:r>
      <w:r w:rsidR="00622ADF" w:rsidRPr="00095967">
        <w:rPr>
          <w:lang w:val="de-AT"/>
        </w:rPr>
        <w:t xml:space="preserve"> werden kann. </w:t>
      </w:r>
      <w:r w:rsidR="00460B99" w:rsidRPr="00095967">
        <w:rPr>
          <w:lang w:val="de-AT"/>
        </w:rPr>
        <w:t>Spring Boot würde</w:t>
      </w:r>
      <w:r w:rsidR="00C778D4" w:rsidRPr="00095967">
        <w:rPr>
          <w:lang w:val="de-AT"/>
        </w:rPr>
        <w:t xml:space="preserve"> jedoch</w:t>
      </w:r>
      <w:r w:rsidR="00460B99" w:rsidRPr="00095967">
        <w:rPr>
          <w:lang w:val="de-AT"/>
        </w:rPr>
        <w:t xml:space="preserve"> grundsätzlich die Möglichkeit</w:t>
      </w:r>
      <w:r w:rsidR="00F852C6" w:rsidRPr="00095967">
        <w:rPr>
          <w:lang w:val="de-AT"/>
        </w:rPr>
        <w:t xml:space="preserve"> über POST Requests</w:t>
      </w:r>
      <w:r w:rsidR="00460B99" w:rsidRPr="00095967">
        <w:rPr>
          <w:lang w:val="de-AT"/>
        </w:rPr>
        <w:t xml:space="preserve"> bieten die Konfiguration von </w:t>
      </w:r>
      <w:r w:rsidR="00A10FCD" w:rsidRPr="00095967">
        <w:rPr>
          <w:lang w:val="de-AT"/>
        </w:rPr>
        <w:t>außen</w:t>
      </w:r>
      <w:r w:rsidR="00460B99" w:rsidRPr="00095967">
        <w:rPr>
          <w:lang w:val="de-AT"/>
        </w:rPr>
        <w:t xml:space="preserve"> </w:t>
      </w:r>
      <w:r w:rsidR="007364F8" w:rsidRPr="00095967">
        <w:rPr>
          <w:lang w:val="de-AT"/>
        </w:rPr>
        <w:t>zu beeinflussen</w:t>
      </w:r>
      <w:r w:rsidR="00C778D4" w:rsidRPr="00095967">
        <w:rPr>
          <w:lang w:val="de-AT"/>
        </w:rPr>
        <w:t xml:space="preserve">, dies müsste </w:t>
      </w:r>
      <w:r w:rsidR="007A01CB" w:rsidRPr="00095967">
        <w:rPr>
          <w:lang w:val="de-AT"/>
        </w:rPr>
        <w:t>aber</w:t>
      </w:r>
      <w:r w:rsidR="00C778D4" w:rsidRPr="00095967">
        <w:rPr>
          <w:lang w:val="de-AT"/>
        </w:rPr>
        <w:t xml:space="preserve"> noch genauer </w:t>
      </w:r>
      <w:r w:rsidR="00AD1A5B" w:rsidRPr="00095967">
        <w:rPr>
          <w:lang w:val="de-AT"/>
        </w:rPr>
        <w:t xml:space="preserve">recherchiert </w:t>
      </w:r>
      <w:r w:rsidR="007A01CB" w:rsidRPr="00095967">
        <w:rPr>
          <w:lang w:val="de-AT"/>
        </w:rPr>
        <w:t xml:space="preserve">und implementiert werden. </w:t>
      </w:r>
    </w:p>
    <w:p w14:paraId="5AA85706" w14:textId="77777777" w:rsidR="000546FC" w:rsidRPr="00095967" w:rsidRDefault="000546FC" w:rsidP="000546FC">
      <w:pPr>
        <w:rPr>
          <w:b/>
          <w:lang w:val="de-AT"/>
        </w:rPr>
      </w:pPr>
      <w:r w:rsidRPr="00095967">
        <w:rPr>
          <w:b/>
          <w:lang w:val="de-AT"/>
        </w:rPr>
        <w:t>IV. Unterstützende Dienste</w:t>
      </w:r>
    </w:p>
    <w:p w14:paraId="3A030229" w14:textId="0032CC31" w:rsidR="00147D75" w:rsidRPr="00095967" w:rsidRDefault="00F64738" w:rsidP="000546FC">
      <w:pPr>
        <w:rPr>
          <w:lang w:val="de-AT"/>
        </w:rPr>
      </w:pPr>
      <w:r w:rsidRPr="00095967">
        <w:rPr>
          <w:lang w:val="de-AT"/>
        </w:rPr>
        <w:t>Ein unterstützender Dienst ist jeder Dienst, den die App über das Netzwerk im Rahmen ihrer normalen Arbeit konsumiert. Beispiele sind Datenspeicher (wie MySQL oder CouchDB), Messaging/Queueing-Systeme (wie RabbitMQ oder Beanstalkd), SMTP-Dienste für das Senden von Mail (wie Postfix), und Cache-Systeme (wie Memcached).</w:t>
      </w:r>
    </w:p>
    <w:p w14:paraId="5426984F" w14:textId="42914C17" w:rsidR="0051561E" w:rsidRPr="00095967" w:rsidRDefault="0080718E" w:rsidP="000546FC">
      <w:pPr>
        <w:rPr>
          <w:lang w:val="de-AT"/>
        </w:rPr>
      </w:pPr>
      <w:r w:rsidRPr="00095967">
        <w:rPr>
          <w:lang w:val="de-AT"/>
        </w:rPr>
        <w:t>Der Code einer Zwölf-Faktor-App macht keinen Unterschied zwischen lokalen Diensten und solchen von Dritten. Für die App sind sie beide unterstützende Dienste, zugreifbar über eine URL oder andere Lokatoren/Credentials, die in der Konfiguration gespeichert sind. Ein Deploy einer Zwölf-Faktoren-App könnte eine lokale MySQL-Datenbank, durch eine von Dritten zur Verfügung gestellten, ersetzen (wie Amazon RDS).</w:t>
      </w:r>
    </w:p>
    <w:p w14:paraId="01E076D8" w14:textId="041D38B6" w:rsidR="00C94183" w:rsidRPr="00095967" w:rsidRDefault="00C94183" w:rsidP="000546FC">
      <w:pPr>
        <w:rPr>
          <w:lang w:val="de-AT"/>
        </w:rPr>
      </w:pPr>
      <w:r w:rsidRPr="00095967">
        <w:rPr>
          <w:lang w:val="de-AT"/>
        </w:rPr>
        <w:t xml:space="preserve">Jeder einzelne unterstützende Dienst ist eine </w:t>
      </w:r>
      <w:r w:rsidRPr="00095967">
        <w:rPr>
          <w:rStyle w:val="Hervorhebung"/>
          <w:lang w:val="de-AT"/>
        </w:rPr>
        <w:t>Ressource</w:t>
      </w:r>
      <w:r w:rsidRPr="00095967">
        <w:rPr>
          <w:lang w:val="de-AT"/>
        </w:rPr>
        <w:t xml:space="preserve">. So ist zum Beispiel eine MySQL-Datenbank eine Ressource; zwei MySQL-Datenbanken (die für ein Sharding auf Applikationsebene verwendet werden) stellen zwei Ressourcen dar. Dass die Zwölf-Faktor-App diese Datenbanken als </w:t>
      </w:r>
      <w:r w:rsidRPr="00095967">
        <w:rPr>
          <w:rStyle w:val="Hervorhebung"/>
          <w:lang w:val="de-AT"/>
        </w:rPr>
        <w:t>angehängte Ressourcen</w:t>
      </w:r>
      <w:r w:rsidRPr="00095967">
        <w:rPr>
          <w:lang w:val="de-AT"/>
        </w:rPr>
        <w:t xml:space="preserve"> behandelt, zeigt ihre lose Kopplung, zu dem Deploy an dem sie hängen.</w:t>
      </w:r>
    </w:p>
    <w:p w14:paraId="701F7A19" w14:textId="77777777" w:rsidR="00175A60" w:rsidRPr="00095967" w:rsidRDefault="00694F50" w:rsidP="00175A60">
      <w:pPr>
        <w:keepNext/>
        <w:jc w:val="center"/>
        <w:rPr>
          <w:lang w:val="de-AT"/>
        </w:rPr>
      </w:pPr>
      <w:r w:rsidRPr="00095967">
        <w:rPr>
          <w:noProof/>
          <w:lang w:val="de-AT"/>
        </w:rPr>
        <w:lastRenderedPageBreak/>
        <w:drawing>
          <wp:inline distT="0" distB="0" distL="0" distR="0" wp14:anchorId="368BDE86" wp14:editId="31D5DF67">
            <wp:extent cx="5295898" cy="2754779"/>
            <wp:effectExtent l="0" t="0" r="0" b="7620"/>
            <wp:docPr id="726083755" name="Grafik 2" descr="Ein Produktions-Deploy der an vier unterstützenden Diensten hä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9">
                      <a:extLst>
                        <a:ext uri="{28A0092B-C50C-407E-A947-70E740481C1C}">
                          <a14:useLocalDpi xmlns:a14="http://schemas.microsoft.com/office/drawing/2010/main" val="0"/>
                        </a:ext>
                      </a:extLst>
                    </a:blip>
                    <a:stretch>
                      <a:fillRect/>
                    </a:stretch>
                  </pic:blipFill>
                  <pic:spPr>
                    <a:xfrm>
                      <a:off x="0" y="0"/>
                      <a:ext cx="5295898" cy="2754779"/>
                    </a:xfrm>
                    <a:prstGeom prst="rect">
                      <a:avLst/>
                    </a:prstGeom>
                  </pic:spPr>
                </pic:pic>
              </a:graphicData>
            </a:graphic>
          </wp:inline>
        </w:drawing>
      </w:r>
    </w:p>
    <w:p w14:paraId="1CB7C441" w14:textId="6F4C0F1C" w:rsidR="00694F50" w:rsidRPr="00095967" w:rsidRDefault="00175A60" w:rsidP="00175A60">
      <w:pPr>
        <w:pStyle w:val="Beschriftung"/>
        <w:jc w:val="center"/>
        <w:rPr>
          <w:lang w:val="de-AT"/>
        </w:rPr>
      </w:pPr>
      <w:bookmarkStart w:id="40" w:name="_Toc10911409"/>
      <w:r w:rsidRPr="00095967">
        <w:rPr>
          <w:lang w:val="de-AT"/>
        </w:rPr>
        <w:t xml:space="preserve">Abbildung </w:t>
      </w:r>
      <w:r w:rsidR="00F70A6A" w:rsidRPr="00095967">
        <w:rPr>
          <w:lang w:val="de-AT"/>
        </w:rPr>
        <w:fldChar w:fldCharType="begin"/>
      </w:r>
      <w:r w:rsidR="00F70A6A" w:rsidRPr="00095967">
        <w:rPr>
          <w:lang w:val="de-AT"/>
        </w:rPr>
        <w:instrText xml:space="preserve"> SEQ Abbildung \* ARABIC </w:instrText>
      </w:r>
      <w:r w:rsidR="00F70A6A" w:rsidRPr="00095967">
        <w:rPr>
          <w:lang w:val="de-AT"/>
        </w:rPr>
        <w:fldChar w:fldCharType="separate"/>
      </w:r>
      <w:r w:rsidR="00A036A6">
        <w:rPr>
          <w:noProof/>
          <w:lang w:val="de-AT"/>
        </w:rPr>
        <w:t>14</w:t>
      </w:r>
      <w:r w:rsidR="00F70A6A" w:rsidRPr="00095967">
        <w:rPr>
          <w:noProof/>
          <w:lang w:val="de-AT"/>
        </w:rPr>
        <w:fldChar w:fldCharType="end"/>
      </w:r>
      <w:r w:rsidRPr="00095967">
        <w:rPr>
          <w:lang w:val="de-AT"/>
        </w:rPr>
        <w:t>: 12 Factor - Unterstützende Dienste</w:t>
      </w:r>
      <w:bookmarkEnd w:id="40"/>
    </w:p>
    <w:p w14:paraId="5EA70F3A" w14:textId="7A8D6E83" w:rsidR="00B23A30" w:rsidRPr="00095967" w:rsidRDefault="00BE3DBF" w:rsidP="000546FC">
      <w:pPr>
        <w:rPr>
          <w:lang w:val="de-AT"/>
        </w:rPr>
      </w:pPr>
      <w:r w:rsidRPr="00095967">
        <w:rPr>
          <w:lang w:val="de-AT"/>
        </w:rPr>
        <w:t xml:space="preserve">In EasyBiz </w:t>
      </w:r>
      <w:r w:rsidR="00F36DFE" w:rsidRPr="00095967">
        <w:rPr>
          <w:lang w:val="de-AT"/>
        </w:rPr>
        <w:t xml:space="preserve">ist es über den Configuration Server einfach entsprechende Verbindungen zu unterstützenden Diensten anzugeben. So ist es </w:t>
      </w:r>
      <w:r w:rsidR="007D0A44" w:rsidRPr="00095967">
        <w:rPr>
          <w:lang w:val="de-AT"/>
        </w:rPr>
        <w:t>mühelos</w:t>
      </w:r>
      <w:r w:rsidR="00F36DFE" w:rsidRPr="00095967">
        <w:rPr>
          <w:lang w:val="de-AT"/>
        </w:rPr>
        <w:t xml:space="preserve"> möglich, eine lokale MySQL Instanz mit einer externen MySQL Instanz auszutauschen. </w:t>
      </w:r>
      <w:r w:rsidR="009F55E4" w:rsidRPr="00095967">
        <w:rPr>
          <w:lang w:val="de-AT"/>
        </w:rPr>
        <w:t>Die Verbindung zu diesen externen Diensten erfolgt dann über den zuvor erwähnten External Communicator.</w:t>
      </w:r>
      <w:r w:rsidR="00B23A30" w:rsidRPr="00095967">
        <w:rPr>
          <w:lang w:val="de-AT"/>
        </w:rPr>
        <w:t xml:space="preserve"> </w:t>
      </w:r>
      <w:r w:rsidR="008976CA" w:rsidRPr="00095967">
        <w:rPr>
          <w:lang w:val="de-AT"/>
        </w:rPr>
        <w:t>Dieser erlaubt die Kommunikation mit externen Subjekten</w:t>
      </w:r>
      <w:r w:rsidR="008C6AE0" w:rsidRPr="00095967">
        <w:rPr>
          <w:lang w:val="de-AT"/>
        </w:rPr>
        <w:t xml:space="preserve">, </w:t>
      </w:r>
      <w:r w:rsidR="007B61D4" w:rsidRPr="00095967">
        <w:rPr>
          <w:lang w:val="de-AT"/>
        </w:rPr>
        <w:t xml:space="preserve">jedoch wird diese Funktion zurzeit nicht in der Anwendung verwendet. </w:t>
      </w:r>
    </w:p>
    <w:p w14:paraId="46148B1E" w14:textId="40A03F3E" w:rsidR="00BE3DBF" w:rsidRPr="00095967" w:rsidRDefault="00BD3EE8" w:rsidP="000546FC">
      <w:pPr>
        <w:rPr>
          <w:lang w:val="de-AT"/>
        </w:rPr>
      </w:pPr>
      <w:r w:rsidRPr="00095967">
        <w:rPr>
          <w:lang w:val="de-AT"/>
        </w:rPr>
        <w:t>Um jedoch eine Änderung der unterstützenden Dienste ohne Code-Änderung durchführen zu können, müssen noch Anpassungen an der Konfiguration und an dem Configuration Server getätigt werden.</w:t>
      </w:r>
    </w:p>
    <w:p w14:paraId="071F7626" w14:textId="77777777" w:rsidR="000546FC" w:rsidRPr="00095967" w:rsidRDefault="000546FC" w:rsidP="000546FC">
      <w:pPr>
        <w:rPr>
          <w:b/>
          <w:lang w:val="de-AT"/>
        </w:rPr>
      </w:pPr>
      <w:r w:rsidRPr="00095967">
        <w:rPr>
          <w:b/>
          <w:lang w:val="de-AT"/>
        </w:rPr>
        <w:t>V. Build, release, run</w:t>
      </w:r>
    </w:p>
    <w:p w14:paraId="58207753" w14:textId="2340F462" w:rsidR="00787171" w:rsidRPr="00095967" w:rsidRDefault="00787171" w:rsidP="00787171">
      <w:pPr>
        <w:rPr>
          <w:lang w:val="de-AT"/>
        </w:rPr>
      </w:pPr>
      <w:r w:rsidRPr="00095967">
        <w:rPr>
          <w:lang w:val="de-AT"/>
        </w:rPr>
        <w:t>Eine Codebase wird durch drei Phasen in einen (Nicht-Entwicklungs)-Deploy transformiert:</w:t>
      </w:r>
    </w:p>
    <w:p w14:paraId="27B328E3" w14:textId="0A860C67" w:rsidR="00787171" w:rsidRPr="00095967" w:rsidRDefault="00787171" w:rsidP="00881749">
      <w:pPr>
        <w:pStyle w:val="Listenabsatz"/>
        <w:numPr>
          <w:ilvl w:val="0"/>
          <w:numId w:val="13"/>
        </w:numPr>
        <w:rPr>
          <w:lang w:val="de-AT"/>
        </w:rPr>
      </w:pPr>
      <w:r w:rsidRPr="00095967">
        <w:rPr>
          <w:lang w:val="de-AT"/>
        </w:rPr>
        <w:t>Die Build-Phase ist eine Transformation, die ein Code-Repository in ein ausführbarers Code-Bündel übersetzt, das man auch Build nennt. Ausgehend von einer Code-Version eines Commits, der im Deployment-Prozess festgelegt wurde, holt sie Abhängigkeiten, verpackt sie zum Mitliefern, und kompiliert Binaries und Assets.</w:t>
      </w:r>
    </w:p>
    <w:p w14:paraId="3354C8EA" w14:textId="44465805" w:rsidR="00787171" w:rsidRPr="00095967" w:rsidRDefault="00787171" w:rsidP="00881749">
      <w:pPr>
        <w:pStyle w:val="Listenabsatz"/>
        <w:numPr>
          <w:ilvl w:val="0"/>
          <w:numId w:val="13"/>
        </w:numPr>
        <w:rPr>
          <w:lang w:val="de-AT"/>
        </w:rPr>
      </w:pPr>
      <w:r w:rsidRPr="00095967">
        <w:rPr>
          <w:lang w:val="de-AT"/>
        </w:rPr>
        <w:t>Die Release-Phase übernimmt den Build von der Build-Phase und kombiniert ihn mit der zum Deploy passenden Konfiguration. Der so erzeugte Release enthält sowohl den Build, als auch die Konfiguration und kann direkt in einer Ausführungsumgebung ausgeführt werden.</w:t>
      </w:r>
    </w:p>
    <w:p w14:paraId="5F3BCFB9" w14:textId="1ECDFF45" w:rsidR="00BD3EE8" w:rsidRPr="00095967" w:rsidRDefault="00787171" w:rsidP="00881749">
      <w:pPr>
        <w:pStyle w:val="Listenabsatz"/>
        <w:numPr>
          <w:ilvl w:val="0"/>
          <w:numId w:val="13"/>
        </w:numPr>
        <w:rPr>
          <w:lang w:val="de-AT"/>
        </w:rPr>
      </w:pPr>
      <w:r w:rsidRPr="00095967">
        <w:rPr>
          <w:lang w:val="de-AT"/>
        </w:rPr>
        <w:t>Die Run-Phase (auch “Laufzeit” genannt) führt die App in einer Ausführungsumgebung aus, indem sie eine Menge der Prozesse der App gegen einen ausgewählten Release ausführt.</w:t>
      </w:r>
    </w:p>
    <w:p w14:paraId="46C36B69" w14:textId="77777777" w:rsidR="00175A60" w:rsidRPr="00095967" w:rsidRDefault="00DA7886" w:rsidP="00175A60">
      <w:pPr>
        <w:keepNext/>
        <w:ind w:left="360"/>
        <w:jc w:val="center"/>
        <w:rPr>
          <w:lang w:val="de-AT"/>
        </w:rPr>
      </w:pPr>
      <w:r w:rsidRPr="00095967">
        <w:rPr>
          <w:noProof/>
          <w:lang w:val="de-AT"/>
        </w:rPr>
        <w:lastRenderedPageBreak/>
        <w:drawing>
          <wp:inline distT="0" distB="0" distL="0" distR="0" wp14:anchorId="078A38DF" wp14:editId="08407933">
            <wp:extent cx="4869180" cy="2024187"/>
            <wp:effectExtent l="0" t="0" r="7620" b="0"/>
            <wp:docPr id="1753584627" name="Grafik 3" descr="Code wird zum Build und zusammen mit einer Konfiguration ergibt sich ein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0">
                      <a:extLst>
                        <a:ext uri="{28A0092B-C50C-407E-A947-70E740481C1C}">
                          <a14:useLocalDpi xmlns:a14="http://schemas.microsoft.com/office/drawing/2010/main" val="0"/>
                        </a:ext>
                      </a:extLst>
                    </a:blip>
                    <a:stretch>
                      <a:fillRect/>
                    </a:stretch>
                  </pic:blipFill>
                  <pic:spPr>
                    <a:xfrm>
                      <a:off x="0" y="0"/>
                      <a:ext cx="4869180" cy="2024187"/>
                    </a:xfrm>
                    <a:prstGeom prst="rect">
                      <a:avLst/>
                    </a:prstGeom>
                  </pic:spPr>
                </pic:pic>
              </a:graphicData>
            </a:graphic>
          </wp:inline>
        </w:drawing>
      </w:r>
    </w:p>
    <w:p w14:paraId="41F3F623" w14:textId="3D287220" w:rsidR="00DA7886" w:rsidRPr="00095967" w:rsidRDefault="00175A60" w:rsidP="00175A60">
      <w:pPr>
        <w:pStyle w:val="Beschriftung"/>
        <w:jc w:val="center"/>
        <w:rPr>
          <w:lang w:val="de-AT"/>
        </w:rPr>
      </w:pPr>
      <w:bookmarkStart w:id="41" w:name="_Toc10911410"/>
      <w:r w:rsidRPr="00095967">
        <w:rPr>
          <w:lang w:val="de-AT"/>
        </w:rPr>
        <w:t xml:space="preserve">Abbildung </w:t>
      </w:r>
      <w:r w:rsidR="003955DA" w:rsidRPr="00095967">
        <w:rPr>
          <w:lang w:val="de-AT"/>
        </w:rPr>
        <w:fldChar w:fldCharType="begin"/>
      </w:r>
      <w:r w:rsidR="003955DA" w:rsidRPr="00095967">
        <w:rPr>
          <w:lang w:val="de-AT"/>
        </w:rPr>
        <w:instrText xml:space="preserve"> SEQ Abbildung \* ARABIC </w:instrText>
      </w:r>
      <w:r w:rsidR="003955DA" w:rsidRPr="00095967">
        <w:rPr>
          <w:lang w:val="de-AT"/>
        </w:rPr>
        <w:fldChar w:fldCharType="separate"/>
      </w:r>
      <w:r w:rsidR="00A036A6">
        <w:rPr>
          <w:noProof/>
          <w:lang w:val="de-AT"/>
        </w:rPr>
        <w:t>15</w:t>
      </w:r>
      <w:r w:rsidR="003955DA" w:rsidRPr="00095967">
        <w:rPr>
          <w:noProof/>
          <w:lang w:val="de-AT"/>
        </w:rPr>
        <w:fldChar w:fldCharType="end"/>
      </w:r>
      <w:r w:rsidRPr="00095967">
        <w:rPr>
          <w:lang w:val="de-AT"/>
        </w:rPr>
        <w:t>: 12 Factor - Build, release, run</w:t>
      </w:r>
      <w:bookmarkEnd w:id="41"/>
    </w:p>
    <w:p w14:paraId="0A67C085" w14:textId="7D8BF087" w:rsidR="00787171" w:rsidRPr="00095967" w:rsidRDefault="00AB4D6C" w:rsidP="00787171">
      <w:pPr>
        <w:rPr>
          <w:lang w:val="de-AT"/>
        </w:rPr>
      </w:pPr>
      <w:r w:rsidRPr="00095967">
        <w:rPr>
          <w:lang w:val="de-AT"/>
        </w:rPr>
        <w:t>Die Zwölf-Faktor-App trennt strikt zwischen Build-, Release- und Run-Phase. Es ist nicht möglich, Code-Änderungen zur Laufzeit zu machen, weil es keinen Weg gibt, diese Änderungen zurück in die Build-Phase zu schicken.</w:t>
      </w:r>
    </w:p>
    <w:p w14:paraId="0010E189" w14:textId="04B2DEA8" w:rsidR="0090276C" w:rsidRPr="00095967" w:rsidRDefault="00F07F19" w:rsidP="00344CE3">
      <w:pPr>
        <w:rPr>
          <w:lang w:val="de-AT"/>
        </w:rPr>
      </w:pPr>
      <w:r w:rsidRPr="00095967">
        <w:rPr>
          <w:lang w:val="de-AT"/>
        </w:rPr>
        <w:t>Für EasyBiz ist der</w:t>
      </w:r>
      <w:r w:rsidR="009505EC" w:rsidRPr="00095967">
        <w:rPr>
          <w:lang w:val="de-AT"/>
        </w:rPr>
        <w:t xml:space="preserve"> erste</w:t>
      </w:r>
      <w:r w:rsidRPr="00095967">
        <w:rPr>
          <w:lang w:val="de-AT"/>
        </w:rPr>
        <w:t xml:space="preserve"> Schritt </w:t>
      </w:r>
      <w:r w:rsidR="009505EC" w:rsidRPr="00095967">
        <w:rPr>
          <w:lang w:val="de-AT"/>
        </w:rPr>
        <w:t>der Builderstellung</w:t>
      </w:r>
      <w:r w:rsidRPr="00095967">
        <w:rPr>
          <w:lang w:val="de-AT"/>
        </w:rPr>
        <w:t xml:space="preserve"> auf jeden Fall gegeben, jedoch </w:t>
      </w:r>
      <w:r w:rsidR="009505EC" w:rsidRPr="00095967">
        <w:rPr>
          <w:lang w:val="de-AT"/>
        </w:rPr>
        <w:t xml:space="preserve">gibt es noch Unklarheiten beim Erstellen von Releases und deren Verwaltung. </w:t>
      </w:r>
      <w:r w:rsidR="0090276C" w:rsidRPr="00095967">
        <w:rPr>
          <w:lang w:val="de-AT"/>
        </w:rPr>
        <w:t xml:space="preserve">Grundsätzlich gibt </w:t>
      </w:r>
      <w:r w:rsidR="00AA071E" w:rsidRPr="00095967">
        <w:rPr>
          <w:lang w:val="de-AT"/>
        </w:rPr>
        <w:t>es die Möglichkeit die Release Verwaltung über GitHub durchzuführen, jedoch wird dies noch nicht so gehandhabt. Hier würde es noch Verbesserungspotential im Rahmen der 12-Faktor Methode geben.</w:t>
      </w:r>
      <w:r w:rsidR="00285DAC" w:rsidRPr="00095967">
        <w:rPr>
          <w:lang w:val="de-AT"/>
        </w:rPr>
        <w:t xml:space="preserve"> Ausführen lässt sich die Software direkt über die Build Files (jar) beziehungsweise, soll die Software in Zukunft auch containerisiert werden.</w:t>
      </w:r>
      <w:r w:rsidR="00285DAC" w:rsidRPr="00095967">
        <w:rPr>
          <w:lang w:val="de-AT"/>
        </w:rPr>
        <w:br w:type="page"/>
      </w:r>
    </w:p>
    <w:p w14:paraId="5D0431AC" w14:textId="77777777" w:rsidR="000546FC" w:rsidRPr="00095967" w:rsidRDefault="000546FC" w:rsidP="000546FC">
      <w:pPr>
        <w:rPr>
          <w:b/>
          <w:lang w:val="de-AT"/>
        </w:rPr>
      </w:pPr>
      <w:r w:rsidRPr="00095967">
        <w:rPr>
          <w:b/>
          <w:lang w:val="de-AT"/>
        </w:rPr>
        <w:lastRenderedPageBreak/>
        <w:t>VI. Prozesse</w:t>
      </w:r>
    </w:p>
    <w:p w14:paraId="1FA2DA50" w14:textId="0E599264" w:rsidR="006B174A" w:rsidRPr="00095967" w:rsidRDefault="006B174A" w:rsidP="006B174A">
      <w:pPr>
        <w:rPr>
          <w:lang w:val="de-AT"/>
        </w:rPr>
      </w:pPr>
      <w:r w:rsidRPr="00095967">
        <w:rPr>
          <w:lang w:val="de-AT"/>
        </w:rPr>
        <w:t xml:space="preserve">Die App wird </w:t>
      </w:r>
      <w:r w:rsidR="000D641D" w:rsidRPr="00095967">
        <w:rPr>
          <w:lang w:val="de-AT"/>
        </w:rPr>
        <w:t xml:space="preserve">grundsätzlich </w:t>
      </w:r>
      <w:r w:rsidRPr="00095967">
        <w:rPr>
          <w:lang w:val="de-AT"/>
        </w:rPr>
        <w:t>als ein oder mehrere Prozesse ausgeführt</w:t>
      </w:r>
      <w:r w:rsidR="006C7BDC" w:rsidRPr="00095967">
        <w:rPr>
          <w:lang w:val="de-AT"/>
        </w:rPr>
        <w:t xml:space="preserve">. </w:t>
      </w:r>
      <w:r w:rsidRPr="00095967">
        <w:rPr>
          <w:lang w:val="de-AT"/>
        </w:rPr>
        <w:t>Im einfachsten Fall ist der Code ein Stand-alone-Skript, die Ausführungsumgebung ist der lokale Laptop eines Entwicklers mit einer installierten Laufzeitumgebung einer Sprache, und der Prozess wird von der Kommandozeile gestartet. Am anderen Ende des Spektrums kann eine hochentwickelte App viele Prozesstypen benutzen, die in keinen oder mehreren Prozessen laufen.</w:t>
      </w:r>
    </w:p>
    <w:p w14:paraId="0D87F48A" w14:textId="7B569603" w:rsidR="00711921" w:rsidRPr="00095967" w:rsidRDefault="006B174A" w:rsidP="006B174A">
      <w:pPr>
        <w:rPr>
          <w:lang w:val="de-AT"/>
        </w:rPr>
      </w:pPr>
      <w:r w:rsidRPr="00095967">
        <w:rPr>
          <w:lang w:val="de-AT"/>
        </w:rPr>
        <w:t>Zwölf-Faktor-Apps sind zustandslos und Shared Nothing. Alle Daten werden in unterstützenden Diensten gespeichert, normalerweise einer Datenbank.</w:t>
      </w:r>
      <w:r w:rsidR="001D28E2" w:rsidRPr="00095967">
        <w:rPr>
          <w:lang w:val="de-AT"/>
        </w:rPr>
        <w:t xml:space="preserve"> </w:t>
      </w:r>
      <w:r w:rsidR="001E1AE0" w:rsidRPr="00095967">
        <w:rPr>
          <w:lang w:val="de-AT"/>
        </w:rPr>
        <w:t>Der RAM oder das Dateisystem des Prozesses kann als kurzfristiger Cache für die Dauer einer Transaktion verwendet werden. Zum Beispiel kann ein Prozess eine Datei herunterladen, sie verarbeiten und die Ergebnisse in einer Datenbank speichern. Die Zwölf-Faktor-App geht nie davon aus, dass irgendetwas aus dem RAM oder im Dateisystem zwischengespeichertes für einen künftigen Request oder Job verfügbar sein wird.</w:t>
      </w:r>
    </w:p>
    <w:p w14:paraId="16E50D09" w14:textId="2E7CA561" w:rsidR="009D1DBE" w:rsidRPr="00095967" w:rsidRDefault="006E31F9" w:rsidP="006B174A">
      <w:pPr>
        <w:rPr>
          <w:lang w:val="de-AT"/>
        </w:rPr>
      </w:pPr>
      <w:r w:rsidRPr="00095967">
        <w:rPr>
          <w:lang w:val="de-AT"/>
        </w:rPr>
        <w:t xml:space="preserve">In EasyBiz werden alle Daten in einer MySQL Datenbank, also in einem unterstützenden Dienst gespeichert. </w:t>
      </w:r>
      <w:r w:rsidR="00CE43F2" w:rsidRPr="00095967">
        <w:rPr>
          <w:lang w:val="de-AT"/>
        </w:rPr>
        <w:t xml:space="preserve">Es werden keine Daten </w:t>
      </w:r>
      <w:r w:rsidR="00403E3C" w:rsidRPr="00095967">
        <w:rPr>
          <w:lang w:val="de-AT"/>
        </w:rPr>
        <w:t>in Stick Sessions</w:t>
      </w:r>
      <w:r w:rsidR="00BE783C" w:rsidRPr="00095967">
        <w:rPr>
          <w:lang w:val="de-AT"/>
        </w:rPr>
        <w:t>, im Cache oder ähnl</w:t>
      </w:r>
      <w:r w:rsidR="002F72AE" w:rsidRPr="00095967">
        <w:rPr>
          <w:lang w:val="de-AT"/>
        </w:rPr>
        <w:t xml:space="preserve">ichen Diensten zwischengespeichert. </w:t>
      </w:r>
    </w:p>
    <w:p w14:paraId="72B81DC6" w14:textId="0722AA52" w:rsidR="00F7396F" w:rsidRPr="00095967" w:rsidRDefault="00F7396F" w:rsidP="006B174A">
      <w:pPr>
        <w:rPr>
          <w:lang w:val="de-AT"/>
        </w:rPr>
      </w:pPr>
      <w:r w:rsidRPr="00095967">
        <w:rPr>
          <w:lang w:val="de-AT"/>
        </w:rPr>
        <w:t>Weiters kann jeder einzelne Mircoservice als eigener Prozess angesehen werden, welcher unabhängig von den anderen instanziiert werden kann. Hierzu müsste jedoch noch ein entsprechendes Load-Balancing eingebaut werden.</w:t>
      </w:r>
    </w:p>
    <w:p w14:paraId="04F27139" w14:textId="77777777" w:rsidR="000546FC" w:rsidRPr="00095967" w:rsidRDefault="000546FC" w:rsidP="00D84BCF">
      <w:pPr>
        <w:tabs>
          <w:tab w:val="left" w:pos="2904"/>
        </w:tabs>
        <w:rPr>
          <w:b/>
          <w:lang w:val="de-AT"/>
        </w:rPr>
      </w:pPr>
      <w:r w:rsidRPr="00095967">
        <w:rPr>
          <w:b/>
          <w:lang w:val="de-AT"/>
        </w:rPr>
        <w:t>VII. Bindung an Ports</w:t>
      </w:r>
    </w:p>
    <w:p w14:paraId="3C6DCD01" w14:textId="6A7A729C" w:rsidR="00C738B6" w:rsidRPr="00095967" w:rsidRDefault="00C738B6" w:rsidP="00C738B6">
      <w:pPr>
        <w:rPr>
          <w:lang w:val="de-AT"/>
        </w:rPr>
      </w:pPr>
      <w:r w:rsidRPr="00095967">
        <w:rPr>
          <w:lang w:val="de-AT"/>
        </w:rPr>
        <w:t>Web-Apps laufen manchmal in einem Webserver als Container. Zum Beispiel laufen PHP-Apps als Modul in Apache HTTPD, oder Java-Apps laufen manchmal in Tomcat (</w:t>
      </w:r>
      <w:r w:rsidR="001D40B1" w:rsidRPr="00095967">
        <w:rPr>
          <w:lang w:val="de-AT"/>
        </w:rPr>
        <w:t>EasyBiz verwendet Tomcat)</w:t>
      </w:r>
      <w:r w:rsidRPr="00095967">
        <w:rPr>
          <w:lang w:val="de-AT"/>
        </w:rPr>
        <w:t>.</w:t>
      </w:r>
    </w:p>
    <w:p w14:paraId="1FF2D092" w14:textId="5B5E7D2C" w:rsidR="000E2690" w:rsidRPr="00095967" w:rsidRDefault="00C738B6" w:rsidP="00C738B6">
      <w:pPr>
        <w:rPr>
          <w:lang w:val="de-AT"/>
        </w:rPr>
      </w:pPr>
      <w:r w:rsidRPr="00095967">
        <w:rPr>
          <w:lang w:val="de-AT"/>
        </w:rPr>
        <w:t>Die Zwölf-Faktor-App ist vollständig eigenständig und verlässt sich nicht darauf, dass ein externer Webserver zur Laufzeit injiziert wird, um dem Web einen Dienst zur Verfügung zu stellen. Die Web-App exportiert HTTP als Dienst, indem sie sich an einen Port bindet und wartet an diesem Port auf Requests.</w:t>
      </w:r>
    </w:p>
    <w:p w14:paraId="6A1EC411" w14:textId="496B64EA" w:rsidR="001D40B1" w:rsidRPr="00095967" w:rsidRDefault="001D40B1" w:rsidP="00C738B6">
      <w:pPr>
        <w:rPr>
          <w:lang w:val="de-AT"/>
        </w:rPr>
      </w:pPr>
      <w:r w:rsidRPr="00095967">
        <w:rPr>
          <w:lang w:val="de-AT"/>
        </w:rPr>
        <w:t xml:space="preserve">Grundsätzlich erfüllt EasyBiz diese Herausforderungen, jedoch </w:t>
      </w:r>
      <w:r w:rsidR="00366682" w:rsidRPr="00095967">
        <w:rPr>
          <w:lang w:val="de-AT"/>
        </w:rPr>
        <w:t xml:space="preserve">muss der Configuration Server zuvor erreichbar sein um einen erfolgreichen Start der Microservices gewährleisten zu können. </w:t>
      </w:r>
      <w:r w:rsidR="00FC43B3" w:rsidRPr="00095967">
        <w:rPr>
          <w:lang w:val="de-AT"/>
        </w:rPr>
        <w:t xml:space="preserve">Durch die Verwendung von Docker wird mittlerweile auch </w:t>
      </w:r>
      <w:r w:rsidR="00CC583A" w:rsidRPr="00095967">
        <w:rPr>
          <w:lang w:val="de-AT"/>
        </w:rPr>
        <w:t xml:space="preserve">für jeden Service ein statischer Port </w:t>
      </w:r>
      <w:r w:rsidR="00167EED" w:rsidRPr="00095967">
        <w:rPr>
          <w:lang w:val="de-AT"/>
        </w:rPr>
        <w:t>benötigt</w:t>
      </w:r>
      <w:r w:rsidR="00CC583A" w:rsidRPr="00095967">
        <w:rPr>
          <w:lang w:val="de-AT"/>
        </w:rPr>
        <w:t>.</w:t>
      </w:r>
      <w:r w:rsidR="00167EED" w:rsidRPr="00095967">
        <w:rPr>
          <w:lang w:val="de-AT"/>
        </w:rPr>
        <w:t xml:space="preserve"> </w:t>
      </w:r>
    </w:p>
    <w:p w14:paraId="63EE5419" w14:textId="77777777" w:rsidR="000546FC" w:rsidRPr="00095967" w:rsidRDefault="000546FC" w:rsidP="000546FC">
      <w:pPr>
        <w:rPr>
          <w:b/>
          <w:lang w:val="de-AT"/>
        </w:rPr>
      </w:pPr>
      <w:r w:rsidRPr="00095967">
        <w:rPr>
          <w:b/>
          <w:lang w:val="de-AT"/>
        </w:rPr>
        <w:t>VIII. Nebenläufigkeit</w:t>
      </w:r>
    </w:p>
    <w:p w14:paraId="5A370955" w14:textId="352C47A5" w:rsidR="00694A96" w:rsidRPr="00095967" w:rsidRDefault="00694A96" w:rsidP="00694A96">
      <w:pPr>
        <w:rPr>
          <w:lang w:val="de-AT"/>
        </w:rPr>
      </w:pPr>
      <w:r w:rsidRPr="00095967">
        <w:rPr>
          <w:lang w:val="de-AT"/>
        </w:rPr>
        <w:t>Jedes Computerprogramm wird, wenn es läuft, repräsentiert durch einen oder mehrere Prozesse. Webapps nutzen verschiedenste Arten der Prozess-Ausführung. Zum Beispiel laufen PHP-Prozesse als Kind-Prozesse von Apache und werden nach Bedarf gestartet, wenn Requests kommen. Java-Prozesse gehen anders vor: die JVM stellt einen massiven Über-Prozess zur Verfügung der große Mengen an Systemressourcen (Speicher und CPU) reserviert und die Nebenläufigkeit wird intern über Threads verwaltet. In beiden Fällen sind die laufenden Prozesse für die Entwickler der App nur minimal zu sehen.</w:t>
      </w:r>
    </w:p>
    <w:p w14:paraId="25B1E187" w14:textId="43ED5CB5" w:rsidR="000E2690" w:rsidRPr="00095967" w:rsidRDefault="00694A96" w:rsidP="00694A96">
      <w:pPr>
        <w:rPr>
          <w:lang w:val="de-AT"/>
        </w:rPr>
      </w:pPr>
      <w:r w:rsidRPr="00095967">
        <w:rPr>
          <w:lang w:val="de-AT"/>
        </w:rPr>
        <w:lastRenderedPageBreak/>
        <w:t>Die Skalierung wird dargestellt als laufende Prozesse, die Diversität der Workload wird dargestellt als Prozesstypen. In der Zwölf-Faktor-App sind Prozesse First Class Citizens. Die Prozesse der Zwölf-Faktor-App orientieren sich am Unix-Prozess-Modell für Service Daemons. Mit diesem Model können Entwickler ihre App für die Bearbeitung verschiedenster Aufgaben konzipieren in dem sie jeder Aufgabe einen Prozesstyp zuweisen. Zum Beispiel können HTTP-Requests durch einen Web-Prozess bedient werden und langlaufende Hintergrundarbeiten durch einen Worker-Prozess.</w:t>
      </w:r>
    </w:p>
    <w:p w14:paraId="7A750EB7" w14:textId="77777777" w:rsidR="00227EA6" w:rsidRPr="00095967" w:rsidRDefault="00C11F35" w:rsidP="00227EA6">
      <w:pPr>
        <w:keepNext/>
        <w:jc w:val="center"/>
        <w:rPr>
          <w:lang w:val="de-AT"/>
        </w:rPr>
      </w:pPr>
      <w:r w:rsidRPr="00095967">
        <w:rPr>
          <w:noProof/>
          <w:lang w:val="de-AT"/>
        </w:rPr>
        <w:drawing>
          <wp:inline distT="0" distB="0" distL="0" distR="0" wp14:anchorId="1566C6E5" wp14:editId="15712565">
            <wp:extent cx="3616318" cy="3299460"/>
            <wp:effectExtent l="0" t="0" r="3810" b="0"/>
            <wp:docPr id="1624778351" name="Grafik 4" descr="Die Skalierung wird dargestellt als laufende Prozesse, die Diversität der Workload wird dargestellt als Prozessty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1">
                      <a:extLst>
                        <a:ext uri="{28A0092B-C50C-407E-A947-70E740481C1C}">
                          <a14:useLocalDpi xmlns:a14="http://schemas.microsoft.com/office/drawing/2010/main" val="0"/>
                        </a:ext>
                      </a:extLst>
                    </a:blip>
                    <a:stretch>
                      <a:fillRect/>
                    </a:stretch>
                  </pic:blipFill>
                  <pic:spPr>
                    <a:xfrm>
                      <a:off x="0" y="0"/>
                      <a:ext cx="3616318" cy="3299460"/>
                    </a:xfrm>
                    <a:prstGeom prst="rect">
                      <a:avLst/>
                    </a:prstGeom>
                  </pic:spPr>
                </pic:pic>
              </a:graphicData>
            </a:graphic>
          </wp:inline>
        </w:drawing>
      </w:r>
    </w:p>
    <w:p w14:paraId="3C9DF02E" w14:textId="40608949" w:rsidR="00C11F35" w:rsidRPr="00095967" w:rsidRDefault="00227EA6" w:rsidP="00227EA6">
      <w:pPr>
        <w:pStyle w:val="Beschriftung"/>
        <w:jc w:val="center"/>
        <w:rPr>
          <w:lang w:val="de-AT"/>
        </w:rPr>
      </w:pPr>
      <w:bookmarkStart w:id="42" w:name="_Toc10911411"/>
      <w:r w:rsidRPr="00095967">
        <w:rPr>
          <w:lang w:val="de-AT"/>
        </w:rPr>
        <w:t xml:space="preserve">Abbildung </w:t>
      </w:r>
      <w:r w:rsidR="00F803F1" w:rsidRPr="00095967">
        <w:rPr>
          <w:lang w:val="de-AT"/>
        </w:rPr>
        <w:fldChar w:fldCharType="begin"/>
      </w:r>
      <w:r w:rsidR="00F803F1" w:rsidRPr="00095967">
        <w:rPr>
          <w:lang w:val="de-AT"/>
        </w:rPr>
        <w:instrText xml:space="preserve"> SEQ Abbildung \* ARABIC </w:instrText>
      </w:r>
      <w:r w:rsidR="00F803F1" w:rsidRPr="00095967">
        <w:rPr>
          <w:lang w:val="de-AT"/>
        </w:rPr>
        <w:fldChar w:fldCharType="separate"/>
      </w:r>
      <w:r w:rsidR="00A036A6">
        <w:rPr>
          <w:noProof/>
          <w:lang w:val="de-AT"/>
        </w:rPr>
        <w:t>16</w:t>
      </w:r>
      <w:r w:rsidR="00F803F1" w:rsidRPr="00095967">
        <w:rPr>
          <w:noProof/>
          <w:lang w:val="de-AT"/>
        </w:rPr>
        <w:fldChar w:fldCharType="end"/>
      </w:r>
      <w:r w:rsidRPr="00095967">
        <w:rPr>
          <w:lang w:val="de-AT"/>
        </w:rPr>
        <w:t>: 12 Factor - Nebenläufigkeit</w:t>
      </w:r>
      <w:bookmarkEnd w:id="42"/>
    </w:p>
    <w:p w14:paraId="2DC91977" w14:textId="01F5F298" w:rsidR="007B0F6A" w:rsidRPr="00095967" w:rsidRDefault="00257D3F" w:rsidP="00694A96">
      <w:pPr>
        <w:rPr>
          <w:lang w:val="de-AT"/>
        </w:rPr>
      </w:pPr>
      <w:r w:rsidRPr="00095967">
        <w:rPr>
          <w:lang w:val="de-AT"/>
        </w:rPr>
        <w:t>Das Prozess-Modell glänzt besonders, wenn es um Skalierung geht. Die Share</w:t>
      </w:r>
      <w:r w:rsidR="000606D6" w:rsidRPr="00095967">
        <w:rPr>
          <w:lang w:val="de-AT"/>
        </w:rPr>
        <w:t>d</w:t>
      </w:r>
      <w:r w:rsidRPr="00095967">
        <w:rPr>
          <w:lang w:val="de-AT"/>
        </w:rPr>
        <w:t>-Nothing, horizontal teilbare Art und Weise der Prozesse der Zwölf-Faktor-App hat zur Folge, dass weitere Nebenläufigkeit einfach und zuverlässig hinzugefügt werden kann. Das Bündel von Prozesstypen und die Zahl der Prozesse wird auch Prozess-Formation genannt.</w:t>
      </w:r>
      <w:r w:rsidR="004F749C" w:rsidRPr="00095967">
        <w:rPr>
          <w:lang w:val="de-AT"/>
        </w:rPr>
        <w:t xml:space="preserve"> Die Prozesse einer Zwölf-Faktor-App sollten nie als Daemons laufen oder PID-Dateien schreiben. Stattdessen sollen sie sich auf den Prozessmanager des Betriebssystems verlassen. </w:t>
      </w:r>
    </w:p>
    <w:p w14:paraId="3ED50963" w14:textId="1686B42B" w:rsidR="004F749C" w:rsidRPr="00095967" w:rsidRDefault="004F749C" w:rsidP="00694A96">
      <w:pPr>
        <w:rPr>
          <w:lang w:val="de-AT"/>
        </w:rPr>
      </w:pPr>
      <w:r w:rsidRPr="00095967">
        <w:rPr>
          <w:lang w:val="de-AT"/>
        </w:rPr>
        <w:t xml:space="preserve">EasyBiz </w:t>
      </w:r>
      <w:r w:rsidR="00511B54" w:rsidRPr="00095967">
        <w:rPr>
          <w:lang w:val="de-AT"/>
        </w:rPr>
        <w:t>verwendet keine Daemons, sondern</w:t>
      </w:r>
      <w:r w:rsidR="00C9117F" w:rsidRPr="00095967">
        <w:rPr>
          <w:lang w:val="de-AT"/>
        </w:rPr>
        <w:t xml:space="preserve"> klassische Java Prozesse wie zuvor erwähnt. </w:t>
      </w:r>
      <w:r w:rsidR="00FB0F4C" w:rsidRPr="00095967">
        <w:rPr>
          <w:lang w:val="de-AT"/>
        </w:rPr>
        <w:t>Jeder einzelne Microservice / Prozess wird also als eigener, unabhängiger Java Prozess gestartet.</w:t>
      </w:r>
    </w:p>
    <w:p w14:paraId="491D2C5B" w14:textId="41383E11" w:rsidR="000546FC" w:rsidRPr="00095967" w:rsidRDefault="000546FC" w:rsidP="000546FC">
      <w:pPr>
        <w:rPr>
          <w:b/>
          <w:lang w:val="de-AT"/>
        </w:rPr>
      </w:pPr>
      <w:r w:rsidRPr="00095967">
        <w:rPr>
          <w:b/>
          <w:lang w:val="de-AT"/>
        </w:rPr>
        <w:t>IX. Einweggebrauch</w:t>
      </w:r>
    </w:p>
    <w:p w14:paraId="5E244947" w14:textId="32EDAB7E" w:rsidR="007F237D" w:rsidRPr="00095967" w:rsidRDefault="007F237D" w:rsidP="007F237D">
      <w:pPr>
        <w:rPr>
          <w:lang w:val="de-AT"/>
        </w:rPr>
      </w:pPr>
      <w:r w:rsidRPr="00095967">
        <w:rPr>
          <w:lang w:val="de-AT"/>
        </w:rPr>
        <w:t>Die Prozesse einer Zwölf-Faktor-App können weggeworfen werden, sie können also schnell gestartet und gestoppt werden. Dies erleichtert schnelles elastisches Skalieren, schnelles Deployment von Code oder Konfigurationsänderungen und macht Produktionsdeployments robuster.</w:t>
      </w:r>
    </w:p>
    <w:p w14:paraId="354FFECF" w14:textId="1D3237EE" w:rsidR="007F237D" w:rsidRPr="00095967" w:rsidRDefault="007F237D" w:rsidP="007F237D">
      <w:pPr>
        <w:rPr>
          <w:lang w:val="de-AT"/>
        </w:rPr>
      </w:pPr>
      <w:r w:rsidRPr="00095967">
        <w:rPr>
          <w:lang w:val="de-AT"/>
        </w:rPr>
        <w:t xml:space="preserve">Prozesse sollten möglichst geringe Startup-Zeiten haben. Idealerweise braucht ein Prozess wenige Sekunden vom Startkommando bis der Prozess läuft und Requests oder Jobs entgegennehmen kann. Eine kurze Startup-Zeit gibt dem Release-Prozess und der Skalierung mehr Agilität; sie hilft der Robustheit, weil ein Prozessmanager bei Bedarf einfacher Prozesse auf neue </w:t>
      </w:r>
      <w:r w:rsidRPr="00095967">
        <w:rPr>
          <w:lang w:val="de-AT"/>
        </w:rPr>
        <w:lastRenderedPageBreak/>
        <w:t>physikalische Maschinen verschieben kann.</w:t>
      </w:r>
      <w:r w:rsidR="00785153" w:rsidRPr="00095967">
        <w:rPr>
          <w:lang w:val="de-AT"/>
        </w:rPr>
        <w:t xml:space="preserve"> </w:t>
      </w:r>
      <w:r w:rsidR="001903DB" w:rsidRPr="00095967">
        <w:rPr>
          <w:lang w:val="de-AT"/>
        </w:rPr>
        <w:t>Wie auch immer ist eine Zwölf-Faktor-App darauf ausgelegt mit unerwarteten, irregulären Stopps umgehen zu können.</w:t>
      </w:r>
    </w:p>
    <w:p w14:paraId="01A93772" w14:textId="53513862" w:rsidR="00D41822" w:rsidRPr="00095967" w:rsidRDefault="00785153" w:rsidP="007F237D">
      <w:pPr>
        <w:rPr>
          <w:lang w:val="de-AT"/>
        </w:rPr>
      </w:pPr>
      <w:r w:rsidRPr="00095967">
        <w:rPr>
          <w:lang w:val="de-AT"/>
        </w:rPr>
        <w:t>Für EasyBiz gelten ähnliche Vorrausetzungen. Die einzelnen Services sind recht robust und können theoretisch gesehen „weggeworfen“ werden. Das bedeutet, dass die Microservices schnell wieder gestartet und gestoppt werden können. Dies trifft insbesondere dann zu, wenn die Microservices komplett containerisiert worden sind.</w:t>
      </w:r>
      <w:r w:rsidR="000A79A2" w:rsidRPr="00095967">
        <w:rPr>
          <w:lang w:val="de-AT"/>
        </w:rPr>
        <w:t xml:space="preserve"> </w:t>
      </w:r>
      <w:r w:rsidR="008676DB" w:rsidRPr="00095967">
        <w:rPr>
          <w:lang w:val="de-AT"/>
        </w:rPr>
        <w:t xml:space="preserve">Wie sich ein Stoppen der einzelnen </w:t>
      </w:r>
      <w:r w:rsidR="00D41822" w:rsidRPr="00095967">
        <w:rPr>
          <w:lang w:val="de-AT"/>
        </w:rPr>
        <w:t xml:space="preserve">Microservices </w:t>
      </w:r>
      <w:r w:rsidR="008676DB" w:rsidRPr="00095967">
        <w:rPr>
          <w:lang w:val="de-AT"/>
        </w:rPr>
        <w:t xml:space="preserve">jedoch auf den laufenden Betrieb auswirkt, </w:t>
      </w:r>
      <w:r w:rsidR="00D41822" w:rsidRPr="00095967">
        <w:rPr>
          <w:lang w:val="de-AT"/>
        </w:rPr>
        <w:t>ist abhängig von der Art der Services. Wenn z.B. das Gateway gestoppt wird, könnte es zu Problemen mit der gesamten Anwendung kommen.</w:t>
      </w:r>
      <w:r w:rsidR="006E2A7F" w:rsidRPr="00095967">
        <w:rPr>
          <w:lang w:val="de-AT"/>
        </w:rPr>
        <w:t xml:space="preserve"> Hier würde sich Load-Balancing erneut anbieten.</w:t>
      </w:r>
      <w:r w:rsidR="00F46CE5" w:rsidRPr="00095967">
        <w:rPr>
          <w:lang w:val="de-AT"/>
        </w:rPr>
        <w:t xml:space="preserve"> Das bedeutet, dass grundsätzlich </w:t>
      </w:r>
      <w:r w:rsidR="00ED58DD" w:rsidRPr="00095967">
        <w:rPr>
          <w:lang w:val="de-AT"/>
        </w:rPr>
        <w:t xml:space="preserve">die Infrastruktur </w:t>
      </w:r>
      <w:r w:rsidR="00EF279C" w:rsidRPr="00095967">
        <w:rPr>
          <w:lang w:val="de-AT"/>
        </w:rPr>
        <w:t>recht robust ist, die einzelnen Services aber trotzdem Probleme verursachen könnten</w:t>
      </w:r>
      <w:r w:rsidR="001014AB" w:rsidRPr="00095967">
        <w:rPr>
          <w:lang w:val="de-AT"/>
        </w:rPr>
        <w:t xml:space="preserve">. </w:t>
      </w:r>
    </w:p>
    <w:p w14:paraId="7F3B80C3" w14:textId="3425B93B" w:rsidR="000546FC" w:rsidRPr="00095967" w:rsidRDefault="000546FC" w:rsidP="000546FC">
      <w:pPr>
        <w:rPr>
          <w:b/>
          <w:lang w:val="de-AT"/>
        </w:rPr>
      </w:pPr>
      <w:r w:rsidRPr="00095967">
        <w:rPr>
          <w:b/>
          <w:lang w:val="de-AT"/>
        </w:rPr>
        <w:t>X. Dev-Prod-Vergleichbarkeit</w:t>
      </w:r>
    </w:p>
    <w:p w14:paraId="46EB0179" w14:textId="214C0E9B" w:rsidR="00537DDB" w:rsidRPr="00095967" w:rsidRDefault="00537DDB" w:rsidP="00537DDB">
      <w:pPr>
        <w:rPr>
          <w:lang w:val="de-AT"/>
        </w:rPr>
      </w:pPr>
      <w:r w:rsidRPr="00095967">
        <w:rPr>
          <w:lang w:val="de-AT"/>
        </w:rPr>
        <w:t>Historisch gibt es große Lücken zwischen Entwicklung (wo ein Entwickler live an einem lokalen Deploy der App Änderungen macht) und Produktion (ein laufender Deploy der App, auf den Endbenutzer zugreifen). Diese Lücken zeigen sich auf drei Gebieten:</w:t>
      </w:r>
    </w:p>
    <w:p w14:paraId="40A45919" w14:textId="77777777" w:rsidR="00537DDB" w:rsidRPr="00095967" w:rsidRDefault="00537DDB" w:rsidP="00881749">
      <w:pPr>
        <w:numPr>
          <w:ilvl w:val="0"/>
          <w:numId w:val="14"/>
        </w:numPr>
        <w:rPr>
          <w:lang w:val="de-AT"/>
        </w:rPr>
      </w:pPr>
      <w:r w:rsidRPr="00095967">
        <w:rPr>
          <w:b/>
          <w:bCs/>
          <w:lang w:val="de-AT"/>
        </w:rPr>
        <w:t>Die Zeit-Lücke</w:t>
      </w:r>
      <w:r w:rsidRPr="00095967">
        <w:rPr>
          <w:lang w:val="de-AT"/>
        </w:rPr>
        <w:t xml:space="preserve"> Ein Entwickler arbeitet an Code der Tage, Wochen oder sogar Monate braucht um in Produktion zu gehen.</w:t>
      </w:r>
    </w:p>
    <w:p w14:paraId="7BFADB43" w14:textId="77777777" w:rsidR="00537DDB" w:rsidRPr="00095967" w:rsidRDefault="00537DDB" w:rsidP="00881749">
      <w:pPr>
        <w:numPr>
          <w:ilvl w:val="0"/>
          <w:numId w:val="14"/>
        </w:numPr>
        <w:rPr>
          <w:lang w:val="de-AT"/>
        </w:rPr>
      </w:pPr>
      <w:r w:rsidRPr="00095967">
        <w:rPr>
          <w:b/>
          <w:bCs/>
          <w:lang w:val="de-AT"/>
        </w:rPr>
        <w:t>Die Personal-Lücke</w:t>
      </w:r>
      <w:r w:rsidRPr="00095967">
        <w:rPr>
          <w:lang w:val="de-AT"/>
        </w:rPr>
        <w:t>: Entwickler schreiben Code, Operatoren deployen ihn.</w:t>
      </w:r>
    </w:p>
    <w:p w14:paraId="61BA889B" w14:textId="77777777" w:rsidR="00537DDB" w:rsidRPr="00095967" w:rsidRDefault="00537DDB" w:rsidP="00881749">
      <w:pPr>
        <w:numPr>
          <w:ilvl w:val="0"/>
          <w:numId w:val="14"/>
        </w:numPr>
        <w:rPr>
          <w:lang w:val="de-AT"/>
        </w:rPr>
      </w:pPr>
      <w:r w:rsidRPr="00095967">
        <w:rPr>
          <w:b/>
          <w:bCs/>
          <w:lang w:val="de-AT"/>
        </w:rPr>
        <w:t>Die Werkzeug-Lücke</w:t>
      </w:r>
      <w:r w:rsidRPr="00095967">
        <w:rPr>
          <w:lang w:val="de-AT"/>
        </w:rPr>
        <w:t>: Entwickler nutzen vielleicht einen Stack wie Nginx, SQLite und OS X - die Produktion nutzt Apache, MySQL und Linux.</w:t>
      </w:r>
    </w:p>
    <w:p w14:paraId="4C179878" w14:textId="095C1FBC" w:rsidR="00537DDB" w:rsidRPr="00095967" w:rsidRDefault="00537DDB" w:rsidP="00537DDB">
      <w:pPr>
        <w:rPr>
          <w:lang w:val="de-AT"/>
        </w:rPr>
      </w:pPr>
      <w:r w:rsidRPr="00095967">
        <w:rPr>
          <w:bCs/>
          <w:lang w:val="de-AT"/>
        </w:rPr>
        <w:t>Die Zwölf-Faktor-App ist ausgelegt auf Continuous Deployment indem sie die Lücke zwischen Entwicklung und Produktion klein hält.</w:t>
      </w:r>
      <w:r w:rsidRPr="00095967">
        <w:rPr>
          <w:lang w:val="de-AT"/>
        </w:rPr>
        <w:t xml:space="preserve"> Mit Blick auf die oben beschriebenen drei Lücken:</w:t>
      </w:r>
    </w:p>
    <w:p w14:paraId="40411E97" w14:textId="77777777" w:rsidR="00537DDB" w:rsidRPr="00095967" w:rsidRDefault="00537DDB" w:rsidP="00881749">
      <w:pPr>
        <w:numPr>
          <w:ilvl w:val="0"/>
          <w:numId w:val="15"/>
        </w:numPr>
        <w:rPr>
          <w:lang w:val="de-AT"/>
        </w:rPr>
      </w:pPr>
      <w:r w:rsidRPr="00095967">
        <w:rPr>
          <w:lang w:val="de-AT"/>
        </w:rPr>
        <w:t>Die Zeit-Lücke klein halten: Ein Entwickler kann Code schreiben, der Stunden oder sogar Minuten später deployed wird.</w:t>
      </w:r>
    </w:p>
    <w:p w14:paraId="1D3F6F62" w14:textId="77777777" w:rsidR="00537DDB" w:rsidRPr="00095967" w:rsidRDefault="00537DDB" w:rsidP="00881749">
      <w:pPr>
        <w:numPr>
          <w:ilvl w:val="0"/>
          <w:numId w:val="15"/>
        </w:numPr>
        <w:rPr>
          <w:lang w:val="de-AT"/>
        </w:rPr>
      </w:pPr>
      <w:r w:rsidRPr="00095967">
        <w:rPr>
          <w:lang w:val="de-AT"/>
        </w:rPr>
        <w:t>Die Personal-Lücke klein halten: Entwickler die Code schreiben sind intensiv am Deployment und der Überwachung des Verhaltens auf Produktion beteiligt.</w:t>
      </w:r>
    </w:p>
    <w:p w14:paraId="25A0C4FD" w14:textId="77777777" w:rsidR="00537DDB" w:rsidRPr="00095967" w:rsidRDefault="00537DDB" w:rsidP="00881749">
      <w:pPr>
        <w:numPr>
          <w:ilvl w:val="0"/>
          <w:numId w:val="15"/>
        </w:numPr>
        <w:rPr>
          <w:lang w:val="de-AT"/>
        </w:rPr>
      </w:pPr>
      <w:r w:rsidRPr="00095967">
        <w:rPr>
          <w:lang w:val="de-AT"/>
        </w:rPr>
        <w:t>Die Werkzeug-Lücke klein halten: Entwicklung und Produktion so ähnlich wie möglich halten.</w:t>
      </w:r>
    </w:p>
    <w:p w14:paraId="3F15D24E" w14:textId="21BEC8CD" w:rsidR="000E2690" w:rsidRPr="00095967" w:rsidRDefault="00CF287B" w:rsidP="000546FC">
      <w:pPr>
        <w:rPr>
          <w:lang w:val="de-AT"/>
        </w:rPr>
      </w:pPr>
      <w:r w:rsidRPr="00095967">
        <w:rPr>
          <w:lang w:val="de-AT"/>
        </w:rPr>
        <w:t xml:space="preserve">Der Zwölf-Faktor-Entwickler widersteht dem Drang, verschiedene unterstützende Dienste in Entwicklung und Produktion zu verwenden, selbst wenn Adapter über alle Unterschiede hinweg abstrahieren. Unterschiede zwischen den unterstützenden Diensten verursachen kleinste </w:t>
      </w:r>
      <w:r w:rsidR="00E54689" w:rsidRPr="00095967">
        <w:rPr>
          <w:lang w:val="de-AT"/>
        </w:rPr>
        <w:t>Inkompatibilitäten</w:t>
      </w:r>
      <w:r w:rsidRPr="00095967">
        <w:rPr>
          <w:lang w:val="de-AT"/>
        </w:rPr>
        <w:t>, und Code, der in Entwicklung oder Staging funktioniert und Tests besteht, scheitert in Produktion.</w:t>
      </w:r>
    </w:p>
    <w:p w14:paraId="64139640" w14:textId="18F396B2" w:rsidR="00CF287B" w:rsidRPr="00095967" w:rsidRDefault="00651541" w:rsidP="000546FC">
      <w:pPr>
        <w:rPr>
          <w:lang w:val="de-AT"/>
        </w:rPr>
      </w:pPr>
      <w:r w:rsidRPr="00095967">
        <w:rPr>
          <w:lang w:val="de-AT"/>
        </w:rPr>
        <w:t xml:space="preserve">Da EasyBiz noch nicht im Produktivbetrieb ist, ist dieser Faktor recht schwer zu beurteilen. Von der Werkzeug-Seite her lässt sich jedoch sagen, dass </w:t>
      </w:r>
      <w:r w:rsidR="002C05B0" w:rsidRPr="00095967">
        <w:rPr>
          <w:lang w:val="de-AT"/>
        </w:rPr>
        <w:t>grundsätzlich nur eine MySQL Datenbank benötigt wird. Hier sollte es also keine Probleme zwischen Dev und Prod geben. Bezüglich Personal- und Zeit-Lücke lassen sich zurzeit keine Angaben machen.</w:t>
      </w:r>
    </w:p>
    <w:p w14:paraId="28C7B3A6" w14:textId="7C9A1B4A" w:rsidR="000546FC" w:rsidRPr="00095967" w:rsidRDefault="000546FC" w:rsidP="000546FC">
      <w:pPr>
        <w:rPr>
          <w:b/>
          <w:lang w:val="de-AT"/>
        </w:rPr>
      </w:pPr>
      <w:r w:rsidRPr="00095967">
        <w:rPr>
          <w:b/>
          <w:lang w:val="de-AT"/>
        </w:rPr>
        <w:t>XI. Logs</w:t>
      </w:r>
    </w:p>
    <w:p w14:paraId="3F3793A9" w14:textId="003203C8" w:rsidR="0033424C" w:rsidRPr="00095967" w:rsidRDefault="001423BA" w:rsidP="001423BA">
      <w:pPr>
        <w:rPr>
          <w:lang w:val="de-AT"/>
        </w:rPr>
      </w:pPr>
      <w:r w:rsidRPr="00095967">
        <w:rPr>
          <w:lang w:val="de-AT"/>
        </w:rPr>
        <w:lastRenderedPageBreak/>
        <w:t>Logs machen das Verhalten einer laufenden App sichtbar. In Server-basierten Umgebungen werden sie üblicherweise in eine Datei auf der Platte geschrieben (eine Logdatei) - das ist aber nur ein Ausgabeformat. Logs sind der Stream von aggregierten, nach Zeit sortierten Ereignissen und zusammengefasst aus den Output Streams aller laufenden Prozesse und unterstützenden Dienste. Logs in ihrer rohen Form sind üblicherweise ein Textformat mit einem Ereignis pro Zeile (obwohl Backtraces von Exceptions über mehrere Zeilen gehen können)</w:t>
      </w:r>
      <w:r w:rsidR="00EE0B2B" w:rsidRPr="00095967">
        <w:rPr>
          <w:lang w:val="de-AT"/>
        </w:rPr>
        <w:t xml:space="preserve">. </w:t>
      </w:r>
      <w:r w:rsidRPr="00095967">
        <w:rPr>
          <w:lang w:val="de-AT"/>
        </w:rPr>
        <w:t>Eine Zwölf-Faktor-App kümmert sich nie um das Routing oder die Speicherung ihres Output Streams. Sie sollte nicht versuchen, in Logdateien zu schreiben oder diese zu verwalten.</w:t>
      </w:r>
      <w:r w:rsidR="003D4753" w:rsidRPr="00095967">
        <w:rPr>
          <w:lang w:val="de-AT"/>
        </w:rPr>
        <w:t xml:space="preserve"> Grundsätzlich </w:t>
      </w:r>
      <w:r w:rsidR="00AD1D1B" w:rsidRPr="00095967">
        <w:rPr>
          <w:lang w:val="de-AT"/>
        </w:rPr>
        <w:t xml:space="preserve">verfügt </w:t>
      </w:r>
      <w:r w:rsidR="00EE0B2B" w:rsidRPr="00095967">
        <w:rPr>
          <w:lang w:val="de-AT"/>
        </w:rPr>
        <w:t xml:space="preserve">EasyBiz über </w:t>
      </w:r>
      <w:r w:rsidR="00567C5C" w:rsidRPr="00095967">
        <w:rPr>
          <w:lang w:val="de-AT"/>
        </w:rPr>
        <w:t>einen EventLogger welcher</w:t>
      </w:r>
      <w:r w:rsidR="00AD1D1B" w:rsidRPr="00095967">
        <w:rPr>
          <w:lang w:val="de-AT"/>
        </w:rPr>
        <w:t xml:space="preserve"> </w:t>
      </w:r>
      <w:r w:rsidR="00F25DA6" w:rsidRPr="00095967">
        <w:rPr>
          <w:lang w:val="de-AT"/>
        </w:rPr>
        <w:t xml:space="preserve">nur für Ausführung der Prozesse </w:t>
      </w:r>
      <w:r w:rsidR="00A76B9C" w:rsidRPr="00095967">
        <w:rPr>
          <w:lang w:val="de-AT"/>
        </w:rPr>
        <w:t>entsprechende Logs anlegt. Die r</w:t>
      </w:r>
      <w:r w:rsidR="00F25DA6" w:rsidRPr="00095967">
        <w:rPr>
          <w:lang w:val="de-AT"/>
        </w:rPr>
        <w:t>estliche</w:t>
      </w:r>
      <w:r w:rsidR="00A76B9C" w:rsidRPr="00095967">
        <w:rPr>
          <w:lang w:val="de-AT"/>
        </w:rPr>
        <w:t>n</w:t>
      </w:r>
      <w:r w:rsidR="00F25DA6" w:rsidRPr="00095967">
        <w:rPr>
          <w:lang w:val="de-AT"/>
        </w:rPr>
        <w:t xml:space="preserve"> MicroServices</w:t>
      </w:r>
      <w:r w:rsidR="003D4753" w:rsidRPr="00095967">
        <w:rPr>
          <w:lang w:val="de-AT"/>
        </w:rPr>
        <w:t xml:space="preserve"> </w:t>
      </w:r>
      <w:r w:rsidR="00EB61FE" w:rsidRPr="00095967">
        <w:rPr>
          <w:lang w:val="de-AT"/>
        </w:rPr>
        <w:t>verwenden</w:t>
      </w:r>
      <w:r w:rsidR="00A76B9C" w:rsidRPr="00095967">
        <w:rPr>
          <w:lang w:val="de-AT"/>
        </w:rPr>
        <w:t xml:space="preserve"> </w:t>
      </w:r>
      <w:r w:rsidR="003D4753" w:rsidRPr="00095967">
        <w:rPr>
          <w:lang w:val="de-AT"/>
        </w:rPr>
        <w:t>individuelles Logging</w:t>
      </w:r>
      <w:r w:rsidR="00A76B9C" w:rsidRPr="00095967">
        <w:rPr>
          <w:lang w:val="de-AT"/>
        </w:rPr>
        <w:t xml:space="preserve">, so verfügt </w:t>
      </w:r>
      <w:r w:rsidR="003D4753" w:rsidRPr="00095967">
        <w:rPr>
          <w:lang w:val="de-AT"/>
        </w:rPr>
        <w:t xml:space="preserve">der Process Store </w:t>
      </w:r>
      <w:r w:rsidR="00A76B9C" w:rsidRPr="00095967">
        <w:rPr>
          <w:lang w:val="de-AT"/>
        </w:rPr>
        <w:t xml:space="preserve">z.B. </w:t>
      </w:r>
      <w:r w:rsidR="003D4753" w:rsidRPr="00095967">
        <w:rPr>
          <w:lang w:val="de-AT"/>
        </w:rPr>
        <w:t>über seine eigenen Logs.</w:t>
      </w:r>
      <w:r w:rsidR="00530DA0" w:rsidRPr="00095967">
        <w:rPr>
          <w:lang w:val="de-AT"/>
        </w:rPr>
        <w:t xml:space="preserve"> Zurzeit ist das Log Level noch auf „Debug“ konfiguriert, jedoch können hier auch noch andere Levels ausgewählt werden. </w:t>
      </w:r>
    </w:p>
    <w:p w14:paraId="54E01952" w14:textId="64790207" w:rsidR="00567C5C" w:rsidRPr="00095967" w:rsidRDefault="00567C5C" w:rsidP="001423BA">
      <w:pPr>
        <w:rPr>
          <w:lang w:val="de-AT"/>
        </w:rPr>
      </w:pPr>
      <w:r w:rsidRPr="00095967">
        <w:rPr>
          <w:lang w:val="de-AT"/>
        </w:rPr>
        <w:t>Die einzelnen Logs der Microservices werden jedoch nirgends gesammelt und deswegen auch nicht ausgewertet. Hier bietet sich also noch großes Verbesserungspotential im Rahmen der zwölf Faktor Methode.</w:t>
      </w:r>
    </w:p>
    <w:p w14:paraId="2160B4F0" w14:textId="4331CDE2" w:rsidR="00DF3E85" w:rsidRPr="00095967" w:rsidRDefault="000546FC" w:rsidP="000546FC">
      <w:pPr>
        <w:rPr>
          <w:b/>
          <w:lang w:val="de-AT"/>
        </w:rPr>
      </w:pPr>
      <w:r w:rsidRPr="00095967">
        <w:rPr>
          <w:b/>
          <w:lang w:val="de-AT"/>
        </w:rPr>
        <w:t>XII. Admin-Prozesse</w:t>
      </w:r>
    </w:p>
    <w:p w14:paraId="19804222" w14:textId="28F06AD5" w:rsidR="00147D75" w:rsidRPr="00095967" w:rsidRDefault="00662641" w:rsidP="000546FC">
      <w:pPr>
        <w:rPr>
          <w:lang w:val="de-AT"/>
        </w:rPr>
      </w:pPr>
      <w:r w:rsidRPr="00095967">
        <w:rPr>
          <w:lang w:val="de-AT"/>
        </w:rPr>
        <w:t>Einmalige Administrationsprozesse sollten in einer Umgebung laufen, die identisch ist zu der Umgebung der üblichen langlaufenden Prozesse. Sie laufen gegen einen Release und benutzen dieselbe Codebase und Konfiguration wie jeder Prozess, der gegen einen Release läuft. Administrationscode wird mit dem App-Code ausgeliefert um Synchronisationsprobleme zu vermeiden.</w:t>
      </w:r>
    </w:p>
    <w:p w14:paraId="4C909576" w14:textId="5AA238F7" w:rsidR="00F87D56" w:rsidRPr="00095967" w:rsidRDefault="00497666" w:rsidP="000546FC">
      <w:pPr>
        <w:rPr>
          <w:lang w:val="de-AT"/>
        </w:rPr>
      </w:pPr>
      <w:r w:rsidRPr="00095967">
        <w:rPr>
          <w:lang w:val="de-AT"/>
        </w:rPr>
        <w:t>Solche einmaligen administrativen Prozesse wurden für EasyBiz noch nicht festgelegt</w:t>
      </w:r>
      <w:r w:rsidR="00446394" w:rsidRPr="00095967">
        <w:rPr>
          <w:lang w:val="de-AT"/>
        </w:rPr>
        <w:t xml:space="preserve">. Weiters wurde zurzeit auch noch kein Konzept für diese Prozesse erarbeitet. Es müssten entsprechende Szenarien definiert werden um anschließend die nötigen Tools (etc. REPL Shell) zu eruieren. </w:t>
      </w:r>
    </w:p>
    <w:p w14:paraId="1C704ED3" w14:textId="77777777" w:rsidR="00F87D56" w:rsidRPr="00095967" w:rsidRDefault="00F87D56">
      <w:pPr>
        <w:spacing w:after="160" w:line="259" w:lineRule="auto"/>
        <w:jc w:val="left"/>
        <w:rPr>
          <w:lang w:val="de-AT"/>
        </w:rPr>
      </w:pPr>
      <w:r w:rsidRPr="00095967">
        <w:rPr>
          <w:lang w:val="de-AT"/>
        </w:rPr>
        <w:br w:type="page"/>
      </w:r>
    </w:p>
    <w:p w14:paraId="0A83788F" w14:textId="5837DFE8" w:rsidR="00147D75" w:rsidRPr="00095967" w:rsidRDefault="00147D75" w:rsidP="00AC6D94">
      <w:pPr>
        <w:pStyle w:val="berschrift3"/>
        <w:rPr>
          <w:lang w:val="de-AT"/>
        </w:rPr>
      </w:pPr>
      <w:bookmarkStart w:id="43" w:name="_Toc10911380"/>
      <w:r w:rsidRPr="00095967">
        <w:rPr>
          <w:lang w:val="de-AT"/>
        </w:rPr>
        <w:lastRenderedPageBreak/>
        <w:t>Zusammenfassung</w:t>
      </w:r>
      <w:r w:rsidR="00F87D56" w:rsidRPr="00095967">
        <w:rPr>
          <w:lang w:val="de-AT"/>
        </w:rPr>
        <w:t xml:space="preserve"> &amp; Verbesserungen</w:t>
      </w:r>
      <w:bookmarkEnd w:id="43"/>
    </w:p>
    <w:p w14:paraId="29E70BEF" w14:textId="26088F63" w:rsidR="004E2284" w:rsidRPr="00095967" w:rsidRDefault="004E2284" w:rsidP="004E2284">
      <w:pPr>
        <w:rPr>
          <w:lang w:val="de-AT"/>
        </w:rPr>
      </w:pPr>
      <w:r w:rsidRPr="00095967">
        <w:rPr>
          <w:lang w:val="de-AT"/>
        </w:rPr>
        <w:t>Die folgende Zusammenfassung beinhaltet alle Verbesserungsvorschläge für einen zukünftigen Stand der Software.</w:t>
      </w:r>
    </w:p>
    <w:tbl>
      <w:tblPr>
        <w:tblStyle w:val="Tabellenraster"/>
        <w:tblW w:w="9067" w:type="dxa"/>
        <w:tblLook w:val="04A0" w:firstRow="1" w:lastRow="0" w:firstColumn="1" w:lastColumn="0" w:noHBand="0" w:noVBand="1"/>
      </w:tblPr>
      <w:tblGrid>
        <w:gridCol w:w="3156"/>
        <w:gridCol w:w="5911"/>
      </w:tblGrid>
      <w:tr w:rsidR="004E2284" w:rsidRPr="00095967" w14:paraId="480E9577" w14:textId="77777777" w:rsidTr="00AE1D8E">
        <w:tc>
          <w:tcPr>
            <w:tcW w:w="3156" w:type="dxa"/>
          </w:tcPr>
          <w:p w14:paraId="67E85181" w14:textId="77777777" w:rsidR="004E2284" w:rsidRPr="00095967" w:rsidRDefault="004E2284" w:rsidP="00AE1D8E">
            <w:pPr>
              <w:jc w:val="left"/>
              <w:rPr>
                <w:rFonts w:ascii="Calibri" w:eastAsia="Calibri" w:hAnsi="Calibri" w:cs="Calibri"/>
                <w:b/>
                <w:szCs w:val="24"/>
              </w:rPr>
            </w:pPr>
            <w:r w:rsidRPr="00095967">
              <w:rPr>
                <w:rFonts w:ascii="Calibri" w:eastAsia="Calibri" w:hAnsi="Calibri" w:cs="Calibri"/>
                <w:b/>
                <w:szCs w:val="24"/>
              </w:rPr>
              <w:t>I. Codebase</w:t>
            </w:r>
          </w:p>
        </w:tc>
        <w:tc>
          <w:tcPr>
            <w:tcW w:w="5911" w:type="dxa"/>
          </w:tcPr>
          <w:p w14:paraId="568BB0E8" w14:textId="1424024C" w:rsidR="004E2284" w:rsidRPr="00095967" w:rsidRDefault="00712773" w:rsidP="00AE1D8E">
            <w:pPr>
              <w:rPr>
                <w:rFonts w:ascii="Calibri" w:eastAsia="Calibri" w:hAnsi="Calibri" w:cs="Calibri"/>
                <w:szCs w:val="24"/>
              </w:rPr>
            </w:pPr>
            <w:r w:rsidRPr="00095967">
              <w:rPr>
                <w:rFonts w:ascii="Calibri" w:eastAsia="Calibri" w:hAnsi="Calibri" w:cs="Calibri"/>
                <w:szCs w:val="24"/>
              </w:rPr>
              <w:t>Die Voraussetzungen sind bereits erfüllt.</w:t>
            </w:r>
          </w:p>
        </w:tc>
      </w:tr>
      <w:tr w:rsidR="00712773" w:rsidRPr="00095967" w14:paraId="7841EE26" w14:textId="77777777" w:rsidTr="00AE1D8E">
        <w:tc>
          <w:tcPr>
            <w:tcW w:w="3156" w:type="dxa"/>
          </w:tcPr>
          <w:p w14:paraId="7288C042" w14:textId="77777777" w:rsidR="00712773" w:rsidRPr="00095967" w:rsidRDefault="00712773" w:rsidP="00712773">
            <w:pPr>
              <w:jc w:val="left"/>
              <w:rPr>
                <w:rFonts w:ascii="Calibri" w:eastAsia="Calibri" w:hAnsi="Calibri" w:cs="Calibri"/>
                <w:b/>
                <w:szCs w:val="24"/>
              </w:rPr>
            </w:pPr>
            <w:r w:rsidRPr="00095967">
              <w:rPr>
                <w:rFonts w:ascii="Calibri" w:eastAsia="Calibri" w:hAnsi="Calibri" w:cs="Calibri"/>
                <w:b/>
                <w:szCs w:val="24"/>
              </w:rPr>
              <w:t>II. Abhängigkeiten</w:t>
            </w:r>
          </w:p>
        </w:tc>
        <w:tc>
          <w:tcPr>
            <w:tcW w:w="5911" w:type="dxa"/>
          </w:tcPr>
          <w:p w14:paraId="03448F81" w14:textId="0C842774" w:rsidR="00712773" w:rsidRPr="00095967" w:rsidRDefault="00712773" w:rsidP="00712773">
            <w:pPr>
              <w:rPr>
                <w:rFonts w:ascii="Calibri" w:eastAsia="Calibri" w:hAnsi="Calibri" w:cs="Calibri"/>
                <w:szCs w:val="24"/>
              </w:rPr>
            </w:pPr>
            <w:r w:rsidRPr="00095967">
              <w:rPr>
                <w:rFonts w:ascii="Calibri" w:eastAsia="Calibri" w:hAnsi="Calibri" w:cs="Calibri"/>
                <w:szCs w:val="24"/>
              </w:rPr>
              <w:t>Die Voraussetzungen sind bereits erfüllt.</w:t>
            </w:r>
          </w:p>
        </w:tc>
      </w:tr>
      <w:tr w:rsidR="00712773" w:rsidRPr="00095967" w14:paraId="378650C8" w14:textId="77777777" w:rsidTr="00AE1D8E">
        <w:tc>
          <w:tcPr>
            <w:tcW w:w="3156" w:type="dxa"/>
          </w:tcPr>
          <w:p w14:paraId="145A210B" w14:textId="77777777" w:rsidR="00712773" w:rsidRPr="00095967" w:rsidRDefault="00712773" w:rsidP="00712773">
            <w:pPr>
              <w:jc w:val="left"/>
              <w:rPr>
                <w:rFonts w:ascii="Calibri" w:eastAsia="Calibri" w:hAnsi="Calibri" w:cs="Calibri"/>
                <w:b/>
                <w:szCs w:val="24"/>
              </w:rPr>
            </w:pPr>
            <w:r w:rsidRPr="00095967">
              <w:rPr>
                <w:rFonts w:ascii="Calibri" w:eastAsia="Calibri" w:hAnsi="Calibri" w:cs="Calibri"/>
                <w:b/>
                <w:szCs w:val="24"/>
              </w:rPr>
              <w:t>III. Konfiguration</w:t>
            </w:r>
          </w:p>
        </w:tc>
        <w:tc>
          <w:tcPr>
            <w:tcW w:w="5911" w:type="dxa"/>
          </w:tcPr>
          <w:p w14:paraId="60B26980" w14:textId="7D4E0291" w:rsidR="00712773" w:rsidRPr="00095967" w:rsidRDefault="00C27744" w:rsidP="00712773">
            <w:pPr>
              <w:rPr>
                <w:rFonts w:ascii="Calibri" w:eastAsia="Calibri" w:hAnsi="Calibri" w:cs="Calibri"/>
                <w:szCs w:val="24"/>
              </w:rPr>
            </w:pPr>
            <w:r w:rsidRPr="00095967">
              <w:rPr>
                <w:rFonts w:ascii="Calibri" w:eastAsia="Calibri" w:hAnsi="Calibri" w:cs="Calibri"/>
                <w:szCs w:val="24"/>
              </w:rPr>
              <w:t>Hier bietet sich noch die Möglichkeit</w:t>
            </w:r>
            <w:r w:rsidR="00A96639" w:rsidRPr="00095967">
              <w:rPr>
                <w:rFonts w:ascii="Calibri" w:eastAsia="Calibri" w:hAnsi="Calibri" w:cs="Calibri"/>
                <w:szCs w:val="24"/>
              </w:rPr>
              <w:t xml:space="preserve">, die Konfiguration </w:t>
            </w:r>
            <w:r w:rsidR="00F87D56" w:rsidRPr="00095967">
              <w:rPr>
                <w:rFonts w:ascii="Calibri" w:eastAsia="Calibri" w:hAnsi="Calibri" w:cs="Calibri"/>
                <w:szCs w:val="24"/>
              </w:rPr>
              <w:t>im laufenden Betrieb zu ändern. Dies muss noch entsprechend recherchiert und umgesetzt werden. Grundsätzlich sollte dies über POST Requests durchgeführt werden können.</w:t>
            </w:r>
          </w:p>
        </w:tc>
      </w:tr>
      <w:tr w:rsidR="00126850" w:rsidRPr="00095967" w14:paraId="49ED4635" w14:textId="77777777" w:rsidTr="00AE1D8E">
        <w:tc>
          <w:tcPr>
            <w:tcW w:w="3156" w:type="dxa"/>
          </w:tcPr>
          <w:p w14:paraId="36D5D71B"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IV. Unterstützende Dienste</w:t>
            </w:r>
          </w:p>
        </w:tc>
        <w:tc>
          <w:tcPr>
            <w:tcW w:w="5911" w:type="dxa"/>
          </w:tcPr>
          <w:p w14:paraId="44AA0777" w14:textId="4B210C93" w:rsidR="00126850" w:rsidRPr="00095967" w:rsidRDefault="00126850" w:rsidP="00126850">
            <w:pPr>
              <w:rPr>
                <w:rFonts w:ascii="Calibri" w:eastAsia="Calibri" w:hAnsi="Calibri" w:cs="Calibri"/>
                <w:szCs w:val="24"/>
              </w:rPr>
            </w:pPr>
            <w:r w:rsidRPr="00095967">
              <w:rPr>
                <w:rFonts w:ascii="Calibri" w:eastAsia="Calibri" w:hAnsi="Calibri" w:cs="Calibri"/>
                <w:szCs w:val="24"/>
              </w:rPr>
              <w:t>Die Voraussetzungen sind bereits erfüllt.</w:t>
            </w:r>
          </w:p>
        </w:tc>
      </w:tr>
      <w:tr w:rsidR="00126850" w:rsidRPr="00095967" w14:paraId="684E2ECC" w14:textId="77777777" w:rsidTr="00AE1D8E">
        <w:tc>
          <w:tcPr>
            <w:tcW w:w="3156" w:type="dxa"/>
          </w:tcPr>
          <w:p w14:paraId="2EAB4143"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V. Build, release, run</w:t>
            </w:r>
          </w:p>
        </w:tc>
        <w:tc>
          <w:tcPr>
            <w:tcW w:w="5911" w:type="dxa"/>
          </w:tcPr>
          <w:p w14:paraId="7AF3714A" w14:textId="0D3CFA50" w:rsidR="00126850" w:rsidRPr="00095967" w:rsidRDefault="00F87D56" w:rsidP="00126850">
            <w:pPr>
              <w:rPr>
                <w:rFonts w:ascii="Calibri" w:eastAsia="Calibri" w:hAnsi="Calibri" w:cs="Calibri"/>
                <w:szCs w:val="24"/>
              </w:rPr>
            </w:pPr>
            <w:r w:rsidRPr="00095967">
              <w:rPr>
                <w:rFonts w:ascii="Calibri" w:eastAsia="Calibri" w:hAnsi="Calibri" w:cs="Calibri"/>
                <w:szCs w:val="24"/>
              </w:rPr>
              <w:t xml:space="preserve">Dieser Faktor ist nur teilweise erfüllt. An dieser Stelle müsste noch ein passendes Build/Release Management umgesetzt werden. </w:t>
            </w:r>
          </w:p>
        </w:tc>
      </w:tr>
      <w:tr w:rsidR="00126850" w:rsidRPr="00095967" w14:paraId="6634C0CE" w14:textId="77777777" w:rsidTr="00AE1D8E">
        <w:tc>
          <w:tcPr>
            <w:tcW w:w="3156" w:type="dxa"/>
          </w:tcPr>
          <w:p w14:paraId="1A663F53"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VI. Prozesse</w:t>
            </w:r>
          </w:p>
        </w:tc>
        <w:tc>
          <w:tcPr>
            <w:tcW w:w="5911" w:type="dxa"/>
          </w:tcPr>
          <w:p w14:paraId="5F980640" w14:textId="6DAD0867" w:rsidR="00126850" w:rsidRPr="00095967" w:rsidRDefault="002921E6" w:rsidP="00126850">
            <w:pPr>
              <w:rPr>
                <w:rFonts w:ascii="Calibri" w:eastAsia="Calibri" w:hAnsi="Calibri" w:cs="Calibri"/>
                <w:szCs w:val="24"/>
              </w:rPr>
            </w:pPr>
            <w:r w:rsidRPr="00095967">
              <w:rPr>
                <w:rFonts w:ascii="Calibri" w:eastAsia="Calibri" w:hAnsi="Calibri" w:cs="Calibri"/>
                <w:szCs w:val="24"/>
              </w:rPr>
              <w:t>Die Voraussetzungen sind bereits erfüllt.</w:t>
            </w:r>
          </w:p>
        </w:tc>
      </w:tr>
      <w:tr w:rsidR="00126850" w:rsidRPr="00095967" w14:paraId="71984A4B" w14:textId="77777777" w:rsidTr="00AE1D8E">
        <w:tc>
          <w:tcPr>
            <w:tcW w:w="3156" w:type="dxa"/>
          </w:tcPr>
          <w:p w14:paraId="10D58CD5"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VII. Bindung an Ports</w:t>
            </w:r>
          </w:p>
        </w:tc>
        <w:tc>
          <w:tcPr>
            <w:tcW w:w="5911" w:type="dxa"/>
          </w:tcPr>
          <w:p w14:paraId="6B8893BA" w14:textId="615FEB54" w:rsidR="00126850" w:rsidRPr="00095967" w:rsidRDefault="00126850" w:rsidP="00126850">
            <w:pPr>
              <w:rPr>
                <w:rFonts w:ascii="Calibri" w:eastAsia="Calibri" w:hAnsi="Calibri" w:cs="Calibri"/>
                <w:szCs w:val="24"/>
              </w:rPr>
            </w:pPr>
            <w:r w:rsidRPr="00095967">
              <w:rPr>
                <w:rFonts w:ascii="Calibri" w:eastAsia="Calibri" w:hAnsi="Calibri" w:cs="Calibri"/>
                <w:szCs w:val="24"/>
              </w:rPr>
              <w:t>Die Voraussetzungen sind bereits erfüllt. (Durch die Verwendung von statischen Ports.</w:t>
            </w:r>
            <w:r w:rsidR="00553C59" w:rsidRPr="00095967">
              <w:rPr>
                <w:rFonts w:ascii="Calibri" w:eastAsia="Calibri" w:hAnsi="Calibri" w:cs="Calibri"/>
                <w:szCs w:val="24"/>
              </w:rPr>
              <w:t>)</w:t>
            </w:r>
          </w:p>
        </w:tc>
      </w:tr>
      <w:tr w:rsidR="00126850" w:rsidRPr="00095967" w14:paraId="1A35BABA" w14:textId="77777777" w:rsidTr="00AE1D8E">
        <w:tc>
          <w:tcPr>
            <w:tcW w:w="3156" w:type="dxa"/>
          </w:tcPr>
          <w:p w14:paraId="7A6705AB"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VIII. Nebenläufigkeit</w:t>
            </w:r>
          </w:p>
        </w:tc>
        <w:tc>
          <w:tcPr>
            <w:tcW w:w="5911" w:type="dxa"/>
          </w:tcPr>
          <w:p w14:paraId="5D517D03" w14:textId="0DDA4F53" w:rsidR="00126850" w:rsidRPr="00095967" w:rsidRDefault="00126850" w:rsidP="00126850">
            <w:pPr>
              <w:rPr>
                <w:rFonts w:ascii="Calibri" w:eastAsia="Calibri" w:hAnsi="Calibri" w:cs="Calibri"/>
                <w:szCs w:val="24"/>
              </w:rPr>
            </w:pPr>
            <w:r w:rsidRPr="00095967">
              <w:rPr>
                <w:rFonts w:ascii="Calibri" w:eastAsia="Calibri" w:hAnsi="Calibri" w:cs="Calibri"/>
                <w:szCs w:val="24"/>
              </w:rPr>
              <w:t>Die Voraussetzungen sind bereits erfüllt.</w:t>
            </w:r>
          </w:p>
        </w:tc>
      </w:tr>
      <w:tr w:rsidR="00126850" w:rsidRPr="00095967" w14:paraId="3D99C63A" w14:textId="77777777" w:rsidTr="00AE1D8E">
        <w:tc>
          <w:tcPr>
            <w:tcW w:w="3156" w:type="dxa"/>
          </w:tcPr>
          <w:p w14:paraId="1A4934DC"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IX. Einweggebrauch</w:t>
            </w:r>
          </w:p>
        </w:tc>
        <w:tc>
          <w:tcPr>
            <w:tcW w:w="5911" w:type="dxa"/>
          </w:tcPr>
          <w:p w14:paraId="057D93BF" w14:textId="365FF4B3" w:rsidR="00126850" w:rsidRPr="00095967" w:rsidRDefault="00553C59" w:rsidP="00126850">
            <w:pPr>
              <w:rPr>
                <w:rFonts w:ascii="Calibri" w:eastAsia="Calibri" w:hAnsi="Calibri" w:cs="Calibri"/>
                <w:szCs w:val="24"/>
              </w:rPr>
            </w:pPr>
            <w:r w:rsidRPr="00095967">
              <w:rPr>
                <w:rFonts w:ascii="Calibri" w:eastAsia="Calibri" w:hAnsi="Calibri" w:cs="Calibri"/>
                <w:szCs w:val="24"/>
              </w:rPr>
              <w:t xml:space="preserve">Grundsätzlich ja, jedoch kann es bei den einzelnen Services zu Problemen </w:t>
            </w:r>
            <w:r w:rsidR="00C45676" w:rsidRPr="00095967">
              <w:rPr>
                <w:rFonts w:ascii="Calibri" w:eastAsia="Calibri" w:hAnsi="Calibri" w:cs="Calibri"/>
                <w:szCs w:val="24"/>
              </w:rPr>
              <w:t xml:space="preserve">kommen falls ein Service ausfällt der relevant für die </w:t>
            </w:r>
            <w:r w:rsidR="001B3E22" w:rsidRPr="00095967">
              <w:rPr>
                <w:rFonts w:ascii="Calibri" w:eastAsia="Calibri" w:hAnsi="Calibri" w:cs="Calibri"/>
                <w:szCs w:val="24"/>
              </w:rPr>
              <w:t>gesamte Funktionalität der Anwendung ist.</w:t>
            </w:r>
          </w:p>
        </w:tc>
      </w:tr>
      <w:tr w:rsidR="00126850" w:rsidRPr="00095967" w14:paraId="50B9365F" w14:textId="77777777" w:rsidTr="00AE1D8E">
        <w:tc>
          <w:tcPr>
            <w:tcW w:w="3156" w:type="dxa"/>
          </w:tcPr>
          <w:p w14:paraId="4F566F9E"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X. Dev-Prod-Vergleichbarkeit</w:t>
            </w:r>
          </w:p>
        </w:tc>
        <w:tc>
          <w:tcPr>
            <w:tcW w:w="5911" w:type="dxa"/>
          </w:tcPr>
          <w:p w14:paraId="4204E45A" w14:textId="186BA1D3" w:rsidR="00126850" w:rsidRPr="00095967" w:rsidRDefault="001B3E22" w:rsidP="00126850">
            <w:pPr>
              <w:rPr>
                <w:rFonts w:ascii="Calibri" w:eastAsia="Calibri" w:hAnsi="Calibri" w:cs="Calibri"/>
                <w:szCs w:val="24"/>
              </w:rPr>
            </w:pPr>
            <w:r w:rsidRPr="00095967">
              <w:rPr>
                <w:rFonts w:ascii="Calibri" w:eastAsia="Calibri" w:hAnsi="Calibri" w:cs="Calibri"/>
                <w:szCs w:val="24"/>
              </w:rPr>
              <w:t>Dieser Faktor ist zurzeit noch nicht relevant für diese Anwendung, da es noch keine Produktivlösung gibt.</w:t>
            </w:r>
          </w:p>
        </w:tc>
      </w:tr>
      <w:tr w:rsidR="00126850" w:rsidRPr="00095967" w14:paraId="170A9864" w14:textId="77777777" w:rsidTr="00AE1D8E">
        <w:tc>
          <w:tcPr>
            <w:tcW w:w="3156" w:type="dxa"/>
          </w:tcPr>
          <w:p w14:paraId="6C67C701"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XI. Logs</w:t>
            </w:r>
          </w:p>
        </w:tc>
        <w:tc>
          <w:tcPr>
            <w:tcW w:w="5911" w:type="dxa"/>
          </w:tcPr>
          <w:p w14:paraId="644A722A" w14:textId="4DDF0D9E" w:rsidR="00126850" w:rsidRPr="00095967" w:rsidRDefault="00553524" w:rsidP="00126850">
            <w:pPr>
              <w:rPr>
                <w:rFonts w:ascii="Calibri" w:eastAsia="Calibri" w:hAnsi="Calibri" w:cs="Calibri"/>
                <w:szCs w:val="24"/>
              </w:rPr>
            </w:pPr>
            <w:r w:rsidRPr="00095967">
              <w:rPr>
                <w:rFonts w:ascii="Calibri" w:eastAsia="Calibri" w:hAnsi="Calibri" w:cs="Calibri"/>
                <w:szCs w:val="24"/>
              </w:rPr>
              <w:t xml:space="preserve">Jeder einzelne Service loggt selbst, jedoch gibt es noch keinen </w:t>
            </w:r>
            <w:r w:rsidR="004F78A1" w:rsidRPr="00095967">
              <w:rPr>
                <w:rFonts w:ascii="Calibri" w:eastAsia="Calibri" w:hAnsi="Calibri" w:cs="Calibri"/>
                <w:szCs w:val="24"/>
              </w:rPr>
              <w:t>Eventstream der alle Logs sammelt und somit eine entsprechende Auswertung ermöglichen würde.</w:t>
            </w:r>
          </w:p>
        </w:tc>
      </w:tr>
      <w:tr w:rsidR="00126850" w:rsidRPr="00095967" w14:paraId="3FBF683B" w14:textId="77777777" w:rsidTr="00AE1D8E">
        <w:tc>
          <w:tcPr>
            <w:tcW w:w="3156" w:type="dxa"/>
          </w:tcPr>
          <w:p w14:paraId="0C84F3B9" w14:textId="77777777" w:rsidR="00126850" w:rsidRPr="00095967" w:rsidRDefault="00126850" w:rsidP="00126850">
            <w:pPr>
              <w:jc w:val="left"/>
              <w:rPr>
                <w:rFonts w:ascii="Calibri" w:eastAsia="Calibri" w:hAnsi="Calibri" w:cs="Calibri"/>
                <w:b/>
                <w:szCs w:val="24"/>
              </w:rPr>
            </w:pPr>
            <w:r w:rsidRPr="00095967">
              <w:rPr>
                <w:rFonts w:ascii="Calibri" w:eastAsia="Calibri" w:hAnsi="Calibri" w:cs="Calibri"/>
                <w:b/>
                <w:szCs w:val="24"/>
              </w:rPr>
              <w:t>XII. Admin-Prozesse</w:t>
            </w:r>
          </w:p>
        </w:tc>
        <w:tc>
          <w:tcPr>
            <w:tcW w:w="5911" w:type="dxa"/>
          </w:tcPr>
          <w:p w14:paraId="6386A6F1" w14:textId="34C3091E" w:rsidR="00126850" w:rsidRPr="00095967" w:rsidRDefault="004F78A1" w:rsidP="00126850">
            <w:pPr>
              <w:rPr>
                <w:rFonts w:ascii="Calibri" w:eastAsia="Calibri" w:hAnsi="Calibri" w:cs="Calibri"/>
                <w:szCs w:val="24"/>
              </w:rPr>
            </w:pPr>
            <w:r w:rsidRPr="00095967">
              <w:rPr>
                <w:rFonts w:ascii="Calibri" w:eastAsia="Calibri" w:hAnsi="Calibri" w:cs="Calibri"/>
                <w:szCs w:val="24"/>
              </w:rPr>
              <w:t>Es gibt zurzeit noch keine Admin-Prozesse, jedoch könnte</w:t>
            </w:r>
            <w:r w:rsidR="00763128" w:rsidRPr="00095967">
              <w:rPr>
                <w:rFonts w:ascii="Calibri" w:eastAsia="Calibri" w:hAnsi="Calibri" w:cs="Calibri"/>
                <w:szCs w:val="24"/>
              </w:rPr>
              <w:t xml:space="preserve">n z.B. Prozesse erstellt werden wie das </w:t>
            </w:r>
            <w:r w:rsidR="00A6133B" w:rsidRPr="00095967">
              <w:rPr>
                <w:rFonts w:ascii="Calibri" w:eastAsia="Calibri" w:hAnsi="Calibri" w:cs="Calibri"/>
                <w:szCs w:val="24"/>
              </w:rPr>
              <w:t xml:space="preserve">erneute Abholen der </w:t>
            </w:r>
            <w:r w:rsidR="002C2457" w:rsidRPr="00095967">
              <w:rPr>
                <w:rFonts w:ascii="Calibri" w:eastAsia="Calibri" w:hAnsi="Calibri" w:cs="Calibri"/>
                <w:szCs w:val="24"/>
              </w:rPr>
              <w:t>Konfiguration beim Configuration Service mittels POST Request.</w:t>
            </w:r>
          </w:p>
        </w:tc>
      </w:tr>
    </w:tbl>
    <w:p w14:paraId="296CC0D7" w14:textId="1C5955E6" w:rsidR="005C05B4" w:rsidRPr="00095967" w:rsidRDefault="005C05B4" w:rsidP="000546FC">
      <w:pPr>
        <w:rPr>
          <w:lang w:val="de-AT"/>
        </w:rPr>
      </w:pPr>
    </w:p>
    <w:p w14:paraId="2A411EFD" w14:textId="777CB4EE" w:rsidR="005C05B4" w:rsidRPr="00095967" w:rsidRDefault="005C05B4">
      <w:pPr>
        <w:spacing w:after="160" w:line="259" w:lineRule="auto"/>
        <w:jc w:val="left"/>
        <w:rPr>
          <w:lang w:val="de-AT"/>
        </w:rPr>
      </w:pPr>
      <w:r w:rsidRPr="00095967">
        <w:rPr>
          <w:lang w:val="de-AT"/>
        </w:rPr>
        <w:br w:type="page"/>
      </w:r>
    </w:p>
    <w:p w14:paraId="063617CF" w14:textId="47BF1FF7" w:rsidR="0011606D" w:rsidRPr="00095967" w:rsidRDefault="00982008" w:rsidP="005547CC">
      <w:pPr>
        <w:pStyle w:val="berschrift1"/>
        <w:rPr>
          <w:lang w:val="de-AT"/>
        </w:rPr>
      </w:pPr>
      <w:bookmarkStart w:id="44" w:name="_Toc10911381"/>
      <w:r w:rsidRPr="00095967">
        <w:rPr>
          <w:lang w:val="de-AT"/>
        </w:rPr>
        <w:lastRenderedPageBreak/>
        <w:t>Cloud Design Patterns</w:t>
      </w:r>
      <w:bookmarkEnd w:id="44"/>
    </w:p>
    <w:p w14:paraId="3344B7EC" w14:textId="4E8D7187" w:rsidR="008C7542" w:rsidRPr="00095967" w:rsidRDefault="008C7542" w:rsidP="00982008">
      <w:pPr>
        <w:rPr>
          <w:lang w:val="de-AT"/>
        </w:rPr>
      </w:pPr>
      <w:r w:rsidRPr="00095967">
        <w:rPr>
          <w:lang w:val="de-AT"/>
        </w:rPr>
        <w:t xml:space="preserve">Im folgenden Abschnitt werden die bereits umgesetzten Designpatterns von EasyBiz beschrieben. Außerdem wird auch auf jene eingegangen, </w:t>
      </w:r>
      <w:r w:rsidR="00E16052" w:rsidRPr="00095967">
        <w:rPr>
          <w:lang w:val="de-AT"/>
        </w:rPr>
        <w:t>wo eine Umsetzung</w:t>
      </w:r>
      <w:r w:rsidRPr="00095967">
        <w:rPr>
          <w:lang w:val="de-AT"/>
        </w:rPr>
        <w:t xml:space="preserve"> </w:t>
      </w:r>
      <w:r w:rsidR="005D3573" w:rsidRPr="00095967">
        <w:rPr>
          <w:lang w:val="de-AT"/>
        </w:rPr>
        <w:t>zum aktuellen</w:t>
      </w:r>
      <w:r w:rsidR="00562ADB" w:rsidRPr="00095967">
        <w:rPr>
          <w:lang w:val="de-AT"/>
        </w:rPr>
        <w:t xml:space="preserve"> Stand</w:t>
      </w:r>
      <w:r w:rsidR="00E16052" w:rsidRPr="00095967">
        <w:rPr>
          <w:lang w:val="de-AT"/>
        </w:rPr>
        <w:t xml:space="preserve"> ebenfalls sinnvoll </w:t>
      </w:r>
      <w:r w:rsidR="0045471F" w:rsidRPr="00095967">
        <w:rPr>
          <w:lang w:val="de-AT"/>
        </w:rPr>
        <w:t>wäre</w:t>
      </w:r>
      <w:r w:rsidR="00E16052" w:rsidRPr="00095967">
        <w:rPr>
          <w:lang w:val="de-AT"/>
        </w:rPr>
        <w:t xml:space="preserve">. </w:t>
      </w:r>
      <w:r w:rsidR="002E5815" w:rsidRPr="00095967">
        <w:rPr>
          <w:lang w:val="de-AT"/>
        </w:rPr>
        <w:t xml:space="preserve">Weitere Designpatterns, die zwar sinnvoll wären, aber einen zu hohen Implementierungsaufwand darstellen, werden im </w:t>
      </w:r>
      <w:r w:rsidR="00C02800" w:rsidRPr="00095967">
        <w:rPr>
          <w:lang w:val="de-AT"/>
        </w:rPr>
        <w:t>W</w:t>
      </w:r>
      <w:r w:rsidR="002E5815" w:rsidRPr="00095967">
        <w:rPr>
          <w:lang w:val="de-AT"/>
        </w:rPr>
        <w:t xml:space="preserve">eiteren nicht erwähnt. </w:t>
      </w:r>
    </w:p>
    <w:p w14:paraId="454767E8" w14:textId="77777777" w:rsidR="00227EA6" w:rsidRPr="00095967" w:rsidRDefault="00ED0739" w:rsidP="00227EA6">
      <w:pPr>
        <w:keepNext/>
        <w:rPr>
          <w:lang w:val="de-AT"/>
        </w:rPr>
      </w:pPr>
      <w:r w:rsidRPr="00095967">
        <w:rPr>
          <w:noProof/>
          <w:lang w:val="de-AT"/>
        </w:rPr>
        <w:drawing>
          <wp:inline distT="0" distB="0" distL="0" distR="0" wp14:anchorId="5530C97D" wp14:editId="06104E17">
            <wp:extent cx="5486400" cy="3200400"/>
            <wp:effectExtent l="0" t="0" r="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27A01B8" w14:textId="67963CA9" w:rsidR="00D866C6" w:rsidRPr="00095967" w:rsidRDefault="00227EA6" w:rsidP="00227EA6">
      <w:pPr>
        <w:pStyle w:val="Beschriftung"/>
        <w:jc w:val="center"/>
        <w:rPr>
          <w:lang w:val="de-AT"/>
        </w:rPr>
      </w:pPr>
      <w:bookmarkStart w:id="45" w:name="_Toc10911412"/>
      <w:r w:rsidRPr="00095967">
        <w:rPr>
          <w:lang w:val="de-AT"/>
        </w:rPr>
        <w:t xml:space="preserve">Abbildung </w:t>
      </w:r>
      <w:r w:rsidR="004C5667" w:rsidRPr="00095967">
        <w:rPr>
          <w:noProof/>
          <w:lang w:val="de-AT"/>
        </w:rPr>
        <w:fldChar w:fldCharType="begin"/>
      </w:r>
      <w:r w:rsidR="004C5667" w:rsidRPr="00095967">
        <w:rPr>
          <w:noProof/>
          <w:lang w:val="de-AT"/>
        </w:rPr>
        <w:instrText xml:space="preserve"> SEQ Abbildung \* ARABIC </w:instrText>
      </w:r>
      <w:r w:rsidR="004C5667" w:rsidRPr="00095967">
        <w:rPr>
          <w:noProof/>
          <w:lang w:val="de-AT"/>
        </w:rPr>
        <w:fldChar w:fldCharType="separate"/>
      </w:r>
      <w:r w:rsidR="00A036A6">
        <w:rPr>
          <w:noProof/>
          <w:lang w:val="de-AT"/>
        </w:rPr>
        <w:t>17</w:t>
      </w:r>
      <w:r w:rsidR="004C5667" w:rsidRPr="00095967">
        <w:rPr>
          <w:noProof/>
          <w:lang w:val="de-AT"/>
        </w:rPr>
        <w:fldChar w:fldCharType="end"/>
      </w:r>
      <w:r w:rsidRPr="00095967">
        <w:rPr>
          <w:lang w:val="de-AT"/>
        </w:rPr>
        <w:t>: Cloud Design Patterns</w:t>
      </w:r>
      <w:bookmarkEnd w:id="45"/>
    </w:p>
    <w:p w14:paraId="2E6E9719" w14:textId="51527B0A" w:rsidR="00355D18" w:rsidRPr="00095967" w:rsidRDefault="00D866C6" w:rsidP="00D866C6">
      <w:pPr>
        <w:pStyle w:val="berschrift2"/>
        <w:rPr>
          <w:lang w:val="de-AT"/>
        </w:rPr>
      </w:pPr>
      <w:bookmarkStart w:id="46" w:name="_Toc10911382"/>
      <w:r w:rsidRPr="00095967">
        <w:rPr>
          <w:noProof/>
          <w:lang w:val="de-AT"/>
        </w:rPr>
        <w:t>Availabilit</w:t>
      </w:r>
      <w:r w:rsidR="00026BE1" w:rsidRPr="00095967">
        <w:rPr>
          <w:noProof/>
          <w:lang w:val="de-AT"/>
        </w:rPr>
        <w:t>y</w:t>
      </w:r>
      <w:bookmarkEnd w:id="46"/>
    </w:p>
    <w:p w14:paraId="423469BF" w14:textId="77777777" w:rsidR="00DE6FD1" w:rsidRPr="00095967" w:rsidRDefault="00F034D4" w:rsidP="00982008">
      <w:pPr>
        <w:rPr>
          <w:lang w:val="de-AT"/>
        </w:rPr>
      </w:pPr>
      <w:r w:rsidRPr="00095967">
        <w:rPr>
          <w:lang w:val="de-AT"/>
        </w:rPr>
        <w:t xml:space="preserve">Die Availability </w:t>
      </w:r>
      <w:r w:rsidR="00C472D9" w:rsidRPr="00095967">
        <w:rPr>
          <w:lang w:val="de-AT"/>
        </w:rPr>
        <w:t>ist die Zeit</w:t>
      </w:r>
      <w:r w:rsidR="002C2DC5" w:rsidRPr="00095967">
        <w:rPr>
          <w:lang w:val="de-AT"/>
        </w:rPr>
        <w:t xml:space="preserve">, in der ein System funktional </w:t>
      </w:r>
      <w:r w:rsidR="00270025" w:rsidRPr="00095967">
        <w:rPr>
          <w:lang w:val="de-AT"/>
        </w:rPr>
        <w:t xml:space="preserve">und </w:t>
      </w:r>
      <w:r w:rsidR="00801AAC" w:rsidRPr="00095967">
        <w:rPr>
          <w:lang w:val="de-AT"/>
        </w:rPr>
        <w:t xml:space="preserve">lauffähig ist. Normalerweise wird sie </w:t>
      </w:r>
      <w:r w:rsidR="0073456B" w:rsidRPr="00095967">
        <w:rPr>
          <w:lang w:val="de-AT"/>
        </w:rPr>
        <w:t xml:space="preserve">als Prozentsatz der Uptime gemessen. </w:t>
      </w:r>
      <w:r w:rsidR="00B56323" w:rsidRPr="00095967">
        <w:rPr>
          <w:lang w:val="de-AT"/>
        </w:rPr>
        <w:t>Da bei Cloud Appli</w:t>
      </w:r>
      <w:r w:rsidR="00491E71" w:rsidRPr="00095967">
        <w:rPr>
          <w:lang w:val="de-AT"/>
        </w:rPr>
        <w:t>kationen</w:t>
      </w:r>
      <w:r w:rsidR="00A0382D" w:rsidRPr="00095967">
        <w:rPr>
          <w:lang w:val="de-AT"/>
        </w:rPr>
        <w:t xml:space="preserve"> </w:t>
      </w:r>
      <w:r w:rsidR="00DE6FD1" w:rsidRPr="00095967">
        <w:rPr>
          <w:lang w:val="de-AT"/>
        </w:rPr>
        <w:t xml:space="preserve">SLAs gelten, ist es wichtig die Availability so hoch wie möglich zu halten. </w:t>
      </w:r>
    </w:p>
    <w:p w14:paraId="7F65A45D" w14:textId="77777777" w:rsidR="002151E5" w:rsidRPr="00095967" w:rsidRDefault="002151E5" w:rsidP="00982008">
      <w:pPr>
        <w:rPr>
          <w:b/>
          <w:lang w:val="de-AT"/>
        </w:rPr>
      </w:pPr>
      <w:r w:rsidRPr="00095967">
        <w:rPr>
          <w:b/>
          <w:lang w:val="de-AT"/>
        </w:rPr>
        <w:t xml:space="preserve">Health Endpoint Monitoring </w:t>
      </w:r>
    </w:p>
    <w:p w14:paraId="6563E7F3" w14:textId="66977ED6" w:rsidR="00732940" w:rsidRPr="00095967" w:rsidRDefault="00EE3E07" w:rsidP="00982008">
      <w:pPr>
        <w:rPr>
          <w:lang w:val="de-AT"/>
        </w:rPr>
      </w:pPr>
      <w:r w:rsidRPr="00095967">
        <w:rPr>
          <w:lang w:val="de-AT"/>
        </w:rPr>
        <w:t xml:space="preserve">Für ein </w:t>
      </w:r>
      <w:r w:rsidR="00575362" w:rsidRPr="00095967">
        <w:rPr>
          <w:lang w:val="de-AT"/>
        </w:rPr>
        <w:t>Health Endpoint Monitoring</w:t>
      </w:r>
      <w:r w:rsidRPr="00095967">
        <w:rPr>
          <w:lang w:val="de-AT"/>
        </w:rPr>
        <w:t xml:space="preserve"> werden Checks implementiert</w:t>
      </w:r>
      <w:r w:rsidR="00747788" w:rsidRPr="00095967">
        <w:rPr>
          <w:lang w:val="de-AT"/>
        </w:rPr>
        <w:t xml:space="preserve">, die die Microservices </w:t>
      </w:r>
      <w:r w:rsidR="00244712" w:rsidRPr="00095967">
        <w:rPr>
          <w:lang w:val="de-AT"/>
        </w:rPr>
        <w:t xml:space="preserve">in regelmäßigen Intervallen prüfen. Hierbei kann geprüft werden ob die virtuelle Maschine lauft oder auch ob der spezielle Service im Container läuft und auf </w:t>
      </w:r>
      <w:r w:rsidR="0088363C" w:rsidRPr="00095967">
        <w:rPr>
          <w:lang w:val="de-AT"/>
        </w:rPr>
        <w:t xml:space="preserve">z.B. HTTP </w:t>
      </w:r>
      <w:r w:rsidR="00244712" w:rsidRPr="00095967">
        <w:rPr>
          <w:lang w:val="de-AT"/>
        </w:rPr>
        <w:t>Anfragen antwortet.</w:t>
      </w:r>
    </w:p>
    <w:p w14:paraId="1DCB4BE8" w14:textId="3E113517" w:rsidR="007D219B" w:rsidRPr="00095967" w:rsidRDefault="00E82BA0" w:rsidP="007D219B">
      <w:pPr>
        <w:rPr>
          <w:lang w:val="de-AT"/>
        </w:rPr>
      </w:pPr>
      <w:r w:rsidRPr="00095967">
        <w:rPr>
          <w:lang w:val="de-AT"/>
        </w:rPr>
        <w:t>Zurzeit</w:t>
      </w:r>
      <w:r w:rsidR="00244712" w:rsidRPr="00095967">
        <w:rPr>
          <w:lang w:val="de-AT"/>
        </w:rPr>
        <w:t xml:space="preserve"> ist noch kein Monitoring implementiert</w:t>
      </w:r>
      <w:r w:rsidR="00CA43AD" w:rsidRPr="00095967">
        <w:rPr>
          <w:lang w:val="de-AT"/>
        </w:rPr>
        <w:t xml:space="preserve">, dies kann man </w:t>
      </w:r>
      <w:r w:rsidR="00736F93" w:rsidRPr="00095967">
        <w:rPr>
          <w:lang w:val="de-AT"/>
        </w:rPr>
        <w:t xml:space="preserve">jedoch </w:t>
      </w:r>
      <w:r w:rsidR="004C1026" w:rsidRPr="00095967">
        <w:rPr>
          <w:lang w:val="de-AT"/>
        </w:rPr>
        <w:t>über das eingebaute Monitoring Feature in Azure</w:t>
      </w:r>
      <w:r w:rsidR="00F870DB" w:rsidRPr="00095967">
        <w:rPr>
          <w:lang w:val="de-AT"/>
        </w:rPr>
        <w:t xml:space="preserve">, </w:t>
      </w:r>
      <w:r w:rsidR="00980977" w:rsidRPr="00095967">
        <w:rPr>
          <w:lang w:val="de-AT"/>
        </w:rPr>
        <w:t>über third-party Framework wie Microsoft System Center Operations Manager oder über</w:t>
      </w:r>
      <w:r w:rsidR="00C54F29" w:rsidRPr="00095967">
        <w:rPr>
          <w:lang w:val="de-AT"/>
        </w:rPr>
        <w:t xml:space="preserve"> ein</w:t>
      </w:r>
      <w:r w:rsidR="00980977" w:rsidRPr="00095967">
        <w:rPr>
          <w:lang w:val="de-AT"/>
        </w:rPr>
        <w:t xml:space="preserve"> </w:t>
      </w:r>
      <w:r w:rsidR="00C54F29" w:rsidRPr="00095967">
        <w:rPr>
          <w:lang w:val="de-AT"/>
        </w:rPr>
        <w:t xml:space="preserve">benutzerdefiniertes Dienstprogramm oder Service </w:t>
      </w:r>
      <w:r w:rsidR="00C51963" w:rsidRPr="00095967">
        <w:rPr>
          <w:lang w:val="de-AT"/>
        </w:rPr>
        <w:t>auf einem Server</w:t>
      </w:r>
      <w:r w:rsidR="007E4737" w:rsidRPr="00095967">
        <w:rPr>
          <w:lang w:val="de-AT"/>
        </w:rPr>
        <w:t>,</w:t>
      </w:r>
      <w:r w:rsidR="00C51963" w:rsidRPr="00095967">
        <w:rPr>
          <w:lang w:val="de-AT"/>
        </w:rPr>
        <w:t xml:space="preserve"> </w:t>
      </w:r>
      <w:r w:rsidR="007E4737" w:rsidRPr="00095967">
        <w:rPr>
          <w:lang w:val="de-AT"/>
        </w:rPr>
        <w:t xml:space="preserve">gelöst werden. </w:t>
      </w:r>
    </w:p>
    <w:p w14:paraId="2ED5C7E8" w14:textId="4327915F" w:rsidR="00265CB3" w:rsidRPr="00095967" w:rsidRDefault="00265CB3" w:rsidP="00D866C6">
      <w:pPr>
        <w:pStyle w:val="berschrift2"/>
        <w:rPr>
          <w:lang w:val="de-AT"/>
        </w:rPr>
      </w:pPr>
      <w:bookmarkStart w:id="47" w:name="_Toc10911383"/>
      <w:r w:rsidRPr="00095967">
        <w:rPr>
          <w:lang w:val="de-AT"/>
        </w:rPr>
        <w:t>Data Management</w:t>
      </w:r>
      <w:bookmarkEnd w:id="47"/>
    </w:p>
    <w:p w14:paraId="1A1C30CF" w14:textId="4526E1F0" w:rsidR="00632871" w:rsidRPr="00095967" w:rsidRDefault="009A61F3" w:rsidP="00632871">
      <w:pPr>
        <w:rPr>
          <w:lang w:val="de-AT"/>
        </w:rPr>
      </w:pPr>
      <w:r w:rsidRPr="00095967">
        <w:rPr>
          <w:lang w:val="de-AT"/>
        </w:rPr>
        <w:t xml:space="preserve">Data Management ist der wichtigste Teil einer Cloud Anwendung. </w:t>
      </w:r>
      <w:r w:rsidR="00F5746F" w:rsidRPr="00095967">
        <w:rPr>
          <w:lang w:val="de-AT"/>
        </w:rPr>
        <w:t>Daten werden normalerweise an verschieden Orten</w:t>
      </w:r>
      <w:r w:rsidR="00792AC1" w:rsidRPr="00095967">
        <w:rPr>
          <w:lang w:val="de-AT"/>
        </w:rPr>
        <w:t xml:space="preserve"> und über verschiedene Services</w:t>
      </w:r>
      <w:r w:rsidR="00F5746F" w:rsidRPr="00095967">
        <w:rPr>
          <w:lang w:val="de-AT"/>
        </w:rPr>
        <w:t xml:space="preserve"> gehostet</w:t>
      </w:r>
      <w:r w:rsidR="00C63040" w:rsidRPr="00095967">
        <w:rPr>
          <w:lang w:val="de-AT"/>
        </w:rPr>
        <w:t xml:space="preserve"> um </w:t>
      </w:r>
      <w:r w:rsidR="006376CF" w:rsidRPr="00095967">
        <w:rPr>
          <w:lang w:val="de-AT"/>
        </w:rPr>
        <w:t xml:space="preserve">beispielsweise die </w:t>
      </w:r>
      <w:r w:rsidR="006376CF" w:rsidRPr="00095967">
        <w:rPr>
          <w:lang w:val="de-AT"/>
        </w:rPr>
        <w:lastRenderedPageBreak/>
        <w:t xml:space="preserve">Performance oder die Verfügbarkeit zu verbessern. </w:t>
      </w:r>
      <w:r w:rsidR="00387DC2" w:rsidRPr="00095967">
        <w:rPr>
          <w:lang w:val="de-AT"/>
        </w:rPr>
        <w:t>Wichtig ist hierbei, dass die</w:t>
      </w:r>
      <w:r w:rsidR="00E703F9" w:rsidRPr="00095967">
        <w:rPr>
          <w:lang w:val="de-AT"/>
        </w:rPr>
        <w:t xml:space="preserve"> Konsistenz der Daten gewährleistet wird</w:t>
      </w:r>
      <w:r w:rsidR="00043890" w:rsidRPr="00095967">
        <w:rPr>
          <w:lang w:val="de-AT"/>
        </w:rPr>
        <w:t xml:space="preserve">. </w:t>
      </w:r>
    </w:p>
    <w:p w14:paraId="316993EE" w14:textId="0D49B384" w:rsidR="008A7103" w:rsidRPr="00095967" w:rsidRDefault="00265CB3" w:rsidP="00982008">
      <w:pPr>
        <w:rPr>
          <w:b/>
          <w:lang w:val="de-AT"/>
        </w:rPr>
      </w:pPr>
      <w:r w:rsidRPr="00095967">
        <w:rPr>
          <w:b/>
          <w:lang w:val="de-AT"/>
        </w:rPr>
        <w:t>Index Table Pattern</w:t>
      </w:r>
    </w:p>
    <w:p w14:paraId="11665510" w14:textId="6B1696DA" w:rsidR="00183B1B" w:rsidRPr="00095967" w:rsidRDefault="00A44065" w:rsidP="00982008">
      <w:pPr>
        <w:rPr>
          <w:lang w:val="de-AT"/>
        </w:rPr>
      </w:pPr>
      <w:r w:rsidRPr="00095967">
        <w:rPr>
          <w:lang w:val="de-AT"/>
        </w:rPr>
        <w:t xml:space="preserve">Hierfür werden zusätzliche Indexe </w:t>
      </w:r>
      <w:r w:rsidR="00AC2E0E" w:rsidRPr="00095967">
        <w:rPr>
          <w:lang w:val="de-AT"/>
        </w:rPr>
        <w:t xml:space="preserve">für die Felder einer Datenbank erstellt. </w:t>
      </w:r>
      <w:r w:rsidR="007C5010" w:rsidRPr="00095967">
        <w:rPr>
          <w:lang w:val="de-AT"/>
        </w:rPr>
        <w:t xml:space="preserve">Diese Indexe beziehen sich auf Fehler die oft für Queries benötigt werden. </w:t>
      </w:r>
      <w:r w:rsidR="00EF709D" w:rsidRPr="00095967">
        <w:rPr>
          <w:lang w:val="de-AT"/>
        </w:rPr>
        <w:t xml:space="preserve">In relationalen Datenbanken sind secondary </w:t>
      </w:r>
      <w:r w:rsidR="002366FE" w:rsidRPr="00095967">
        <w:rPr>
          <w:lang w:val="de-AT"/>
        </w:rPr>
        <w:t xml:space="preserve">indexes </w:t>
      </w:r>
      <w:r w:rsidR="00BE5A64" w:rsidRPr="00095967">
        <w:rPr>
          <w:lang w:val="de-AT"/>
        </w:rPr>
        <w:t xml:space="preserve">normalerweise möglich, bei NoSQL Datenbanken kann man </w:t>
      </w:r>
      <w:r w:rsidR="00117D57" w:rsidRPr="00095967">
        <w:rPr>
          <w:lang w:val="de-AT"/>
        </w:rPr>
        <w:t>diese Funktionalität über eigene Index Tables implementieren. Hierfür kann entweder die ganze Tabelle, mit anderem Index, dupliziert werden. Dies ist jedoch nur sinnvoll</w:t>
      </w:r>
      <w:r w:rsidR="0078205B" w:rsidRPr="00095967">
        <w:rPr>
          <w:lang w:val="de-AT"/>
        </w:rPr>
        <w:t>,</w:t>
      </w:r>
      <w:r w:rsidR="000C5BCF" w:rsidRPr="00095967">
        <w:rPr>
          <w:lang w:val="de-AT"/>
        </w:rPr>
        <w:t xml:space="preserve"> wenn die darin enthaltenen Daten statisch sind</w:t>
      </w:r>
      <w:r w:rsidR="00233CAA" w:rsidRPr="00095967">
        <w:rPr>
          <w:lang w:val="de-AT"/>
        </w:rPr>
        <w:t xml:space="preserve">, da </w:t>
      </w:r>
      <w:r w:rsidR="00D40478" w:rsidRPr="00095967">
        <w:rPr>
          <w:lang w:val="de-AT"/>
        </w:rPr>
        <w:t xml:space="preserve">ansonsten </w:t>
      </w:r>
      <w:r w:rsidR="00D04B82" w:rsidRPr="00095967">
        <w:rPr>
          <w:lang w:val="de-AT"/>
        </w:rPr>
        <w:t>der Verarbeitungsaufwand</w:t>
      </w:r>
      <w:r w:rsidR="00ED29EB" w:rsidRPr="00095967">
        <w:rPr>
          <w:lang w:val="de-AT"/>
        </w:rPr>
        <w:t xml:space="preserve"> für die Verwaltung der Indextabellen zu groß wird. </w:t>
      </w:r>
      <w:r w:rsidR="0078205B" w:rsidRPr="00095967">
        <w:rPr>
          <w:lang w:val="de-AT"/>
        </w:rPr>
        <w:t xml:space="preserve">Weiters </w:t>
      </w:r>
      <w:r w:rsidR="00251777" w:rsidRPr="00095967">
        <w:rPr>
          <w:lang w:val="de-AT"/>
        </w:rPr>
        <w:t>brauchen die zusätzlichen Tabellen viel Platz</w:t>
      </w:r>
      <w:r w:rsidR="00A24C57" w:rsidRPr="00095967">
        <w:rPr>
          <w:lang w:val="de-AT"/>
        </w:rPr>
        <w:t>. Um das zu vermeiden gibt es noch eine weitere Möglichkeit. Hierfür wird eine Fact Table angelegt</w:t>
      </w:r>
      <w:r w:rsidR="00D00E19" w:rsidRPr="00095967">
        <w:rPr>
          <w:lang w:val="de-AT"/>
        </w:rPr>
        <w:t xml:space="preserve">. Die jeweiligen Index Tables </w:t>
      </w:r>
      <w:r w:rsidR="00B25A00" w:rsidRPr="00095967">
        <w:rPr>
          <w:lang w:val="de-AT"/>
        </w:rPr>
        <w:t>refer</w:t>
      </w:r>
      <w:r w:rsidR="008A2A00" w:rsidRPr="00095967">
        <w:rPr>
          <w:lang w:val="de-AT"/>
        </w:rPr>
        <w:t>enzieren die Daten</w:t>
      </w:r>
      <w:r w:rsidR="00C345A4" w:rsidRPr="00095967">
        <w:rPr>
          <w:lang w:val="de-AT"/>
        </w:rPr>
        <w:t xml:space="preserve"> über den Primary Key der Fact Table. </w:t>
      </w:r>
    </w:p>
    <w:p w14:paraId="1A87E2C1" w14:textId="77777777" w:rsidR="00683BD9" w:rsidRPr="00095967" w:rsidRDefault="000C4B86" w:rsidP="00683BD9">
      <w:pPr>
        <w:keepNext/>
        <w:rPr>
          <w:lang w:val="de-AT"/>
        </w:rPr>
      </w:pPr>
      <w:r w:rsidRPr="00095967">
        <w:rPr>
          <w:noProof/>
          <w:lang w:val="de-AT"/>
        </w:rPr>
        <w:drawing>
          <wp:inline distT="0" distB="0" distL="0" distR="0" wp14:anchorId="6C2FC774" wp14:editId="5FF91596">
            <wp:extent cx="5760720" cy="2578100"/>
            <wp:effectExtent l="0" t="0" r="0" b="0"/>
            <wp:docPr id="106694698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37">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inline>
        </w:drawing>
      </w:r>
    </w:p>
    <w:p w14:paraId="6EDFF848" w14:textId="7CABE97E" w:rsidR="000C4B86" w:rsidRPr="00095967" w:rsidRDefault="00683BD9" w:rsidP="00683BD9">
      <w:pPr>
        <w:pStyle w:val="Beschriftung"/>
        <w:jc w:val="center"/>
        <w:rPr>
          <w:lang w:val="de-AT"/>
        </w:rPr>
      </w:pPr>
      <w:bookmarkStart w:id="48" w:name="_Toc10911413"/>
      <w:r w:rsidRPr="00095967">
        <w:rPr>
          <w:lang w:val="de-AT"/>
        </w:rPr>
        <w:t xml:space="preserve">Abbildung </w:t>
      </w:r>
      <w:r w:rsidRPr="00095967">
        <w:rPr>
          <w:lang w:val="de-AT"/>
        </w:rPr>
        <w:fldChar w:fldCharType="begin"/>
      </w:r>
      <w:r w:rsidRPr="00095967">
        <w:rPr>
          <w:lang w:val="de-AT"/>
        </w:rPr>
        <w:instrText xml:space="preserve"> SEQ Abbildung \* ARABIC </w:instrText>
      </w:r>
      <w:r w:rsidRPr="00095967">
        <w:rPr>
          <w:lang w:val="de-AT"/>
        </w:rPr>
        <w:fldChar w:fldCharType="separate"/>
      </w:r>
      <w:r w:rsidR="00A036A6">
        <w:rPr>
          <w:noProof/>
          <w:lang w:val="de-AT"/>
        </w:rPr>
        <w:t>18</w:t>
      </w:r>
      <w:r w:rsidRPr="00095967">
        <w:rPr>
          <w:lang w:val="de-AT"/>
        </w:rPr>
        <w:fldChar w:fldCharType="end"/>
      </w:r>
      <w:r w:rsidRPr="00095967">
        <w:rPr>
          <w:lang w:val="de-AT"/>
        </w:rPr>
        <w:t>: Index Table Pattern 1</w:t>
      </w:r>
      <w:bookmarkEnd w:id="48"/>
    </w:p>
    <w:p w14:paraId="03102E5C" w14:textId="279CE9DD" w:rsidR="002B53A0" w:rsidRPr="00095967" w:rsidRDefault="002B53A0" w:rsidP="00982008">
      <w:pPr>
        <w:rPr>
          <w:lang w:val="de-AT"/>
        </w:rPr>
      </w:pPr>
      <w:r w:rsidRPr="00095967">
        <w:rPr>
          <w:lang w:val="de-AT"/>
        </w:rPr>
        <w:t xml:space="preserve">Bei der dritten Methode werden die Index Tables mit unterschiedlichen Keys </w:t>
      </w:r>
      <w:r w:rsidR="005350F8" w:rsidRPr="00095967">
        <w:rPr>
          <w:lang w:val="de-AT"/>
        </w:rPr>
        <w:t xml:space="preserve">organisiert und </w:t>
      </w:r>
      <w:r w:rsidR="002331B4" w:rsidRPr="00095967">
        <w:rPr>
          <w:lang w:val="de-AT"/>
        </w:rPr>
        <w:t xml:space="preserve">duplizieren oft benötigte Felder aus der Fact Table. </w:t>
      </w:r>
    </w:p>
    <w:p w14:paraId="54C9A349" w14:textId="77777777" w:rsidR="00683BD9" w:rsidRPr="00095967" w:rsidRDefault="00534047" w:rsidP="00683BD9">
      <w:pPr>
        <w:keepNext/>
        <w:rPr>
          <w:lang w:val="de-AT"/>
        </w:rPr>
      </w:pPr>
      <w:r w:rsidRPr="00095967">
        <w:rPr>
          <w:noProof/>
          <w:lang w:val="de-AT"/>
        </w:rPr>
        <w:drawing>
          <wp:inline distT="0" distB="0" distL="0" distR="0" wp14:anchorId="7821FBDE" wp14:editId="638CA6F6">
            <wp:extent cx="5760720" cy="2003425"/>
            <wp:effectExtent l="0" t="0" r="0" b="0"/>
            <wp:docPr id="97614624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14:paraId="6F92FE8A" w14:textId="0AA06276" w:rsidR="00534047" w:rsidRPr="00095967" w:rsidRDefault="00683BD9" w:rsidP="00683BD9">
      <w:pPr>
        <w:pStyle w:val="Beschriftung"/>
        <w:jc w:val="center"/>
        <w:rPr>
          <w:lang w:val="de-AT"/>
        </w:rPr>
      </w:pPr>
      <w:bookmarkStart w:id="49" w:name="_Toc10911414"/>
      <w:r w:rsidRPr="00095967">
        <w:rPr>
          <w:lang w:val="de-AT"/>
        </w:rPr>
        <w:t xml:space="preserve">Abbildung </w:t>
      </w:r>
      <w:r w:rsidRPr="00095967">
        <w:rPr>
          <w:lang w:val="de-AT"/>
        </w:rPr>
        <w:fldChar w:fldCharType="begin"/>
      </w:r>
      <w:r w:rsidRPr="00095967">
        <w:rPr>
          <w:lang w:val="de-AT"/>
        </w:rPr>
        <w:instrText xml:space="preserve"> SEQ Abbildung \* ARABIC </w:instrText>
      </w:r>
      <w:r w:rsidRPr="00095967">
        <w:rPr>
          <w:lang w:val="de-AT"/>
        </w:rPr>
        <w:fldChar w:fldCharType="separate"/>
      </w:r>
      <w:r w:rsidR="00A036A6">
        <w:rPr>
          <w:noProof/>
          <w:lang w:val="de-AT"/>
        </w:rPr>
        <w:t>19</w:t>
      </w:r>
      <w:r w:rsidRPr="00095967">
        <w:rPr>
          <w:lang w:val="de-AT"/>
        </w:rPr>
        <w:fldChar w:fldCharType="end"/>
      </w:r>
      <w:r w:rsidRPr="00095967">
        <w:rPr>
          <w:lang w:val="de-AT"/>
        </w:rPr>
        <w:t>: Index Table Pattern 2</w:t>
      </w:r>
      <w:bookmarkEnd w:id="49"/>
    </w:p>
    <w:p w14:paraId="0714F91D" w14:textId="7EED1AA5" w:rsidR="000C4B86" w:rsidRPr="00095967" w:rsidRDefault="000C4B86" w:rsidP="00982008">
      <w:pPr>
        <w:rPr>
          <w:lang w:val="de-AT"/>
        </w:rPr>
      </w:pPr>
      <w:r w:rsidRPr="00095967">
        <w:rPr>
          <w:lang w:val="de-AT"/>
        </w:rPr>
        <w:t xml:space="preserve">Eazy Biz arbeitet mit relationalen Datenbanken, daher ist es </w:t>
      </w:r>
      <w:r w:rsidR="00252E2E" w:rsidRPr="00095967">
        <w:rPr>
          <w:lang w:val="de-AT"/>
        </w:rPr>
        <w:t xml:space="preserve">einfach </w:t>
      </w:r>
      <w:r w:rsidRPr="00095967">
        <w:rPr>
          <w:lang w:val="de-AT"/>
        </w:rPr>
        <w:t xml:space="preserve">möglich secondary indexes zu verwenden. </w:t>
      </w:r>
    </w:p>
    <w:p w14:paraId="59A90D81" w14:textId="231468DC" w:rsidR="00EC6BC3" w:rsidRPr="00095967" w:rsidRDefault="001D7720" w:rsidP="00982008">
      <w:pPr>
        <w:rPr>
          <w:b/>
          <w:lang w:val="de-AT"/>
        </w:rPr>
      </w:pPr>
      <w:r w:rsidRPr="00095967">
        <w:rPr>
          <w:b/>
          <w:lang w:val="de-AT"/>
        </w:rPr>
        <w:lastRenderedPageBreak/>
        <w:t>Static Content Hosting Pattern</w:t>
      </w:r>
    </w:p>
    <w:p w14:paraId="053607C1" w14:textId="37E980F3" w:rsidR="00501A52" w:rsidRPr="00095967" w:rsidRDefault="00E37CFF" w:rsidP="00982008">
      <w:pPr>
        <w:rPr>
          <w:lang w:val="de-AT"/>
        </w:rPr>
      </w:pPr>
      <w:r w:rsidRPr="00095967">
        <w:rPr>
          <w:lang w:val="de-AT"/>
        </w:rPr>
        <w:t>Statische In</w:t>
      </w:r>
      <w:r w:rsidR="00EC6BC3" w:rsidRPr="00095967">
        <w:rPr>
          <w:lang w:val="de-AT"/>
        </w:rPr>
        <w:t xml:space="preserve">halte können in einem cloudbasierten Speicherdienst bereitgestellt werden. Dieser kann die Inhalte direkt an den Client übermitteln. </w:t>
      </w:r>
      <w:r w:rsidR="00087B4B" w:rsidRPr="00095967">
        <w:rPr>
          <w:lang w:val="de-AT"/>
        </w:rPr>
        <w:t>Diese statischen Ressourcen können</w:t>
      </w:r>
      <w:r w:rsidR="0013726B" w:rsidRPr="00095967">
        <w:rPr>
          <w:lang w:val="de-AT"/>
        </w:rPr>
        <w:t xml:space="preserve"> HTML-Seiten, Bilder oder Dokumente. </w:t>
      </w:r>
    </w:p>
    <w:p w14:paraId="2F08A7F8" w14:textId="1A31ECA7" w:rsidR="009D6375" w:rsidRPr="00095967" w:rsidRDefault="003960AA" w:rsidP="00982008">
      <w:pPr>
        <w:rPr>
          <w:lang w:val="de-AT"/>
        </w:rPr>
      </w:pPr>
      <w:r w:rsidRPr="00095967">
        <w:rPr>
          <w:lang w:val="de-AT"/>
        </w:rPr>
        <w:t xml:space="preserve">Bei Eazy Biz wäre es möglich die BLOB Files vom Process Store in einen eigenen Speicherdienst abzulegen und diese statisch zur Verfügung zu stellen. </w:t>
      </w:r>
    </w:p>
    <w:p w14:paraId="763CA37A" w14:textId="036E2C58" w:rsidR="00360232" w:rsidRPr="00095967" w:rsidRDefault="00706470" w:rsidP="00982008">
      <w:pPr>
        <w:rPr>
          <w:lang w:val="de-AT"/>
        </w:rPr>
      </w:pPr>
      <w:r w:rsidRPr="00095967">
        <w:rPr>
          <w:b/>
          <w:lang w:val="de-AT"/>
        </w:rPr>
        <w:t>Valet Key Pattern</w:t>
      </w:r>
    </w:p>
    <w:p w14:paraId="6AAEC8F1" w14:textId="7F21C9C3" w:rsidR="008577F7" w:rsidRPr="00095967" w:rsidRDefault="00A11EF4" w:rsidP="00982008">
      <w:pPr>
        <w:rPr>
          <w:lang w:val="de-AT"/>
        </w:rPr>
      </w:pPr>
      <w:r w:rsidRPr="00095967">
        <w:rPr>
          <w:lang w:val="de-AT"/>
        </w:rPr>
        <w:t xml:space="preserve">Der Valet Key </w:t>
      </w:r>
      <w:r w:rsidR="00F90BBD" w:rsidRPr="00095967">
        <w:rPr>
          <w:lang w:val="de-AT"/>
        </w:rPr>
        <w:t>P</w:t>
      </w:r>
      <w:r w:rsidRPr="00095967">
        <w:rPr>
          <w:lang w:val="de-AT"/>
        </w:rPr>
        <w:t>attern verlangt nach eine</w:t>
      </w:r>
      <w:r w:rsidR="008577F7" w:rsidRPr="00095967">
        <w:rPr>
          <w:lang w:val="de-AT"/>
        </w:rPr>
        <w:t xml:space="preserve">m Token, der Clients eingeschränkten </w:t>
      </w:r>
      <w:r w:rsidR="00112911" w:rsidRPr="00095967">
        <w:rPr>
          <w:lang w:val="de-AT"/>
        </w:rPr>
        <w:t>Z</w:t>
      </w:r>
      <w:r w:rsidR="008577F7" w:rsidRPr="00095967">
        <w:rPr>
          <w:lang w:val="de-AT"/>
        </w:rPr>
        <w:t>ugriff auf bestimmte Ressourcen bietet</w:t>
      </w:r>
      <w:r w:rsidR="000067B8" w:rsidRPr="00095967">
        <w:rPr>
          <w:lang w:val="de-AT"/>
        </w:rPr>
        <w:t xml:space="preserve">, um die Datenübertragung </w:t>
      </w:r>
      <w:r w:rsidR="00F54084" w:rsidRPr="00095967">
        <w:rPr>
          <w:lang w:val="de-AT"/>
        </w:rPr>
        <w:t xml:space="preserve">aus der Anwendung zu verschieben. </w:t>
      </w:r>
      <w:r w:rsidR="008577F7" w:rsidRPr="00095967">
        <w:rPr>
          <w:lang w:val="de-AT"/>
        </w:rPr>
        <w:t xml:space="preserve">Dies ist besonders nützlich in Anwendungen, die Cloud-gehostete Speichersysteme oder </w:t>
      </w:r>
      <w:r w:rsidR="00F54084" w:rsidRPr="00095967">
        <w:rPr>
          <w:lang w:val="de-AT"/>
        </w:rPr>
        <w:t>Queues</w:t>
      </w:r>
      <w:r w:rsidR="008577F7" w:rsidRPr="00095967">
        <w:rPr>
          <w:lang w:val="de-AT"/>
        </w:rPr>
        <w:t xml:space="preserve"> verwenden, und kann die Kosten minimieren und die Skalierbarkeit und Leistung maximieren.</w:t>
      </w:r>
    </w:p>
    <w:p w14:paraId="01D728AF" w14:textId="77777777" w:rsidR="00331550" w:rsidRPr="00095967" w:rsidRDefault="005D00F5" w:rsidP="00331550">
      <w:pPr>
        <w:keepNext/>
        <w:rPr>
          <w:lang w:val="de-AT"/>
        </w:rPr>
      </w:pPr>
      <w:r w:rsidRPr="00095967">
        <w:rPr>
          <w:noProof/>
          <w:lang w:val="de-AT"/>
        </w:rPr>
        <w:drawing>
          <wp:inline distT="0" distB="0" distL="0" distR="0" wp14:anchorId="70BE9350" wp14:editId="7DF34F70">
            <wp:extent cx="5760720" cy="3070860"/>
            <wp:effectExtent l="0" t="0" r="0" b="0"/>
            <wp:docPr id="35715795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39">
                      <a:extLst>
                        <a:ext uri="{28A0092B-C50C-407E-A947-70E740481C1C}">
                          <a14:useLocalDpi xmlns:a14="http://schemas.microsoft.com/office/drawing/2010/main" val="0"/>
                        </a:ext>
                      </a:extLst>
                    </a:blip>
                    <a:stretch>
                      <a:fillRect/>
                    </a:stretch>
                  </pic:blipFill>
                  <pic:spPr>
                    <a:xfrm>
                      <a:off x="0" y="0"/>
                      <a:ext cx="5760720" cy="3070860"/>
                    </a:xfrm>
                    <a:prstGeom prst="rect">
                      <a:avLst/>
                    </a:prstGeom>
                  </pic:spPr>
                </pic:pic>
              </a:graphicData>
            </a:graphic>
          </wp:inline>
        </w:drawing>
      </w:r>
    </w:p>
    <w:p w14:paraId="532AD147" w14:textId="1667956C" w:rsidR="005D00F5" w:rsidRPr="00095967" w:rsidRDefault="00331550" w:rsidP="00331550">
      <w:pPr>
        <w:pStyle w:val="Beschriftung"/>
        <w:jc w:val="center"/>
        <w:rPr>
          <w:lang w:val="de-AT"/>
        </w:rPr>
      </w:pPr>
      <w:bookmarkStart w:id="50" w:name="_Toc10911415"/>
      <w:r w:rsidRPr="00095967">
        <w:rPr>
          <w:lang w:val="de-AT"/>
        </w:rPr>
        <w:t xml:space="preserve">Abbildung </w:t>
      </w:r>
      <w:r w:rsidR="009575B1" w:rsidRPr="00095967">
        <w:rPr>
          <w:lang w:val="de-AT"/>
        </w:rPr>
        <w:fldChar w:fldCharType="begin"/>
      </w:r>
      <w:r w:rsidR="009575B1" w:rsidRPr="00095967">
        <w:rPr>
          <w:lang w:val="de-AT"/>
        </w:rPr>
        <w:instrText xml:space="preserve"> SEQ Abbildung \* ARABIC </w:instrText>
      </w:r>
      <w:r w:rsidR="009575B1" w:rsidRPr="00095967">
        <w:rPr>
          <w:lang w:val="de-AT"/>
        </w:rPr>
        <w:fldChar w:fldCharType="separate"/>
      </w:r>
      <w:r w:rsidR="00A036A6">
        <w:rPr>
          <w:noProof/>
          <w:lang w:val="de-AT"/>
        </w:rPr>
        <w:t>20</w:t>
      </w:r>
      <w:r w:rsidR="009575B1" w:rsidRPr="00095967">
        <w:rPr>
          <w:noProof/>
          <w:lang w:val="de-AT"/>
        </w:rPr>
        <w:fldChar w:fldCharType="end"/>
      </w:r>
      <w:r w:rsidRPr="00095967">
        <w:rPr>
          <w:lang w:val="de-AT"/>
        </w:rPr>
        <w:t>: Valet Key Pattern</w:t>
      </w:r>
      <w:bookmarkEnd w:id="50"/>
    </w:p>
    <w:p w14:paraId="29A3AE06" w14:textId="3BD14331" w:rsidR="007B328E" w:rsidRPr="00095967" w:rsidRDefault="007B328E" w:rsidP="00982008">
      <w:pPr>
        <w:rPr>
          <w:lang w:val="de-AT"/>
        </w:rPr>
      </w:pPr>
      <w:r w:rsidRPr="00095967">
        <w:rPr>
          <w:lang w:val="de-AT"/>
        </w:rPr>
        <w:t>Der aktuelle IST Zustand bei EasyBiz ist</w:t>
      </w:r>
      <w:r w:rsidR="009730B4" w:rsidRPr="00095967">
        <w:rPr>
          <w:lang w:val="de-AT"/>
        </w:rPr>
        <w:t>, dass der Valet Key Pattern noch nicht vollständig implementiert wurden. Die Us</w:t>
      </w:r>
      <w:r w:rsidR="00F90BBD" w:rsidRPr="00095967">
        <w:rPr>
          <w:lang w:val="de-AT"/>
        </w:rPr>
        <w:t>er</w:t>
      </w:r>
      <w:r w:rsidR="009730B4" w:rsidRPr="00095967">
        <w:rPr>
          <w:lang w:val="de-AT"/>
        </w:rPr>
        <w:t xml:space="preserve"> bekommen bereits einen Token mit Berechtigungen. Time Limits, damit die Session abläuft, existieren noch nicht und müssten noch implementiert werden. </w:t>
      </w:r>
    </w:p>
    <w:p w14:paraId="44597E04" w14:textId="3782FB7B" w:rsidR="003038D0" w:rsidRPr="00095967" w:rsidRDefault="003038D0" w:rsidP="00D866C6">
      <w:pPr>
        <w:pStyle w:val="berschrift2"/>
        <w:rPr>
          <w:lang w:val="de-AT"/>
        </w:rPr>
      </w:pPr>
      <w:bookmarkStart w:id="51" w:name="_Toc10911384"/>
      <w:r w:rsidRPr="00095967">
        <w:rPr>
          <w:lang w:val="de-AT"/>
        </w:rPr>
        <w:t xml:space="preserve">Design </w:t>
      </w:r>
      <w:r w:rsidR="002F26C0" w:rsidRPr="00095967">
        <w:rPr>
          <w:lang w:val="de-AT"/>
        </w:rPr>
        <w:t>a</w:t>
      </w:r>
      <w:r w:rsidRPr="00095967">
        <w:rPr>
          <w:lang w:val="de-AT"/>
        </w:rPr>
        <w:t>nd Implementation</w:t>
      </w:r>
      <w:bookmarkEnd w:id="51"/>
    </w:p>
    <w:p w14:paraId="24ED288A" w14:textId="2846CB0A" w:rsidR="00994F73" w:rsidRPr="00095967" w:rsidRDefault="00035159" w:rsidP="00994F73">
      <w:pPr>
        <w:rPr>
          <w:lang w:val="de-AT"/>
        </w:rPr>
      </w:pPr>
      <w:r w:rsidRPr="00095967">
        <w:rPr>
          <w:lang w:val="de-AT"/>
        </w:rPr>
        <w:t>Design- und Implementierungsentscheidungen haben großen Einfluss auf die Qualität</w:t>
      </w:r>
      <w:r w:rsidR="00AE232E" w:rsidRPr="00095967">
        <w:rPr>
          <w:lang w:val="de-AT"/>
        </w:rPr>
        <w:t xml:space="preserve"> und die TCO </w:t>
      </w:r>
      <w:r w:rsidR="008A2FF3" w:rsidRPr="00095967">
        <w:rPr>
          <w:lang w:val="de-AT"/>
        </w:rPr>
        <w:t xml:space="preserve">(Total Cost of Ownership) </w:t>
      </w:r>
      <w:r w:rsidR="00DA603A" w:rsidRPr="00095967">
        <w:rPr>
          <w:lang w:val="de-AT"/>
        </w:rPr>
        <w:t xml:space="preserve">für in der Cloud gehostete </w:t>
      </w:r>
      <w:r w:rsidR="00EE3EF6" w:rsidRPr="00095967">
        <w:rPr>
          <w:lang w:val="de-AT"/>
        </w:rPr>
        <w:t>Services</w:t>
      </w:r>
      <w:r w:rsidR="00DA603A" w:rsidRPr="00095967">
        <w:rPr>
          <w:lang w:val="de-AT"/>
        </w:rPr>
        <w:t xml:space="preserve">. </w:t>
      </w:r>
      <w:r w:rsidR="00454223" w:rsidRPr="00095967">
        <w:rPr>
          <w:lang w:val="de-AT"/>
        </w:rPr>
        <w:t xml:space="preserve">Dazu gehören Themen wie </w:t>
      </w:r>
      <w:r w:rsidR="0024311E" w:rsidRPr="00095967">
        <w:rPr>
          <w:lang w:val="de-AT"/>
        </w:rPr>
        <w:t>Konsistenz</w:t>
      </w:r>
      <w:r w:rsidR="008C0169" w:rsidRPr="00095967">
        <w:rPr>
          <w:lang w:val="de-AT"/>
        </w:rPr>
        <w:t xml:space="preserve"> und </w:t>
      </w:r>
      <w:r w:rsidR="0024311E" w:rsidRPr="00095967">
        <w:rPr>
          <w:lang w:val="de-AT"/>
        </w:rPr>
        <w:t>Kohärenz</w:t>
      </w:r>
      <w:r w:rsidR="008C0169" w:rsidRPr="00095967">
        <w:rPr>
          <w:lang w:val="de-AT"/>
        </w:rPr>
        <w:t xml:space="preserve"> </w:t>
      </w:r>
      <w:r w:rsidR="00701CE3" w:rsidRPr="00095967">
        <w:rPr>
          <w:lang w:val="de-AT"/>
        </w:rPr>
        <w:t>während dem Design und der Entwicklung von Komponenten,</w:t>
      </w:r>
      <w:r w:rsidR="00FA692B" w:rsidRPr="00095967">
        <w:rPr>
          <w:lang w:val="de-AT"/>
        </w:rPr>
        <w:t xml:space="preserve"> die Vereinfachung von Verwaltung und Entwicklung sowie die Wiederverwendbarkeit</w:t>
      </w:r>
      <w:r w:rsidR="00BE69B5" w:rsidRPr="00095967">
        <w:rPr>
          <w:lang w:val="de-AT"/>
        </w:rPr>
        <w:t>, damit Komponenten und Subsysteme in anderen Anwendungen</w:t>
      </w:r>
      <w:r w:rsidR="00DA3A78" w:rsidRPr="00095967">
        <w:rPr>
          <w:lang w:val="de-AT"/>
        </w:rPr>
        <w:t xml:space="preserve"> oder Szenarien genutzt werden können. </w:t>
      </w:r>
    </w:p>
    <w:p w14:paraId="2DBBCE8B" w14:textId="77777777" w:rsidR="00F62972" w:rsidRPr="00095967" w:rsidRDefault="000E4157" w:rsidP="00982008">
      <w:pPr>
        <w:rPr>
          <w:lang w:val="de-AT"/>
        </w:rPr>
      </w:pPr>
      <w:r w:rsidRPr="00095967">
        <w:rPr>
          <w:b/>
          <w:lang w:val="de-AT"/>
        </w:rPr>
        <w:lastRenderedPageBreak/>
        <w:t>External Configuration Store pattern</w:t>
      </w:r>
    </w:p>
    <w:p w14:paraId="37E86696" w14:textId="02795EB7" w:rsidR="00F62972" w:rsidRPr="00095967" w:rsidRDefault="00D3556F" w:rsidP="00982008">
      <w:pPr>
        <w:rPr>
          <w:lang w:val="de-AT"/>
        </w:rPr>
      </w:pPr>
      <w:r w:rsidRPr="00095967">
        <w:rPr>
          <w:lang w:val="de-AT"/>
        </w:rPr>
        <w:t>Die Konfigurationsinformationen</w:t>
      </w:r>
      <w:r w:rsidR="00C7098F" w:rsidRPr="00095967">
        <w:rPr>
          <w:lang w:val="de-AT"/>
        </w:rPr>
        <w:t xml:space="preserve"> werden </w:t>
      </w:r>
      <w:r w:rsidR="002709C5" w:rsidRPr="00095967">
        <w:rPr>
          <w:lang w:val="de-AT"/>
        </w:rPr>
        <w:t>aus dem Anwe</w:t>
      </w:r>
      <w:r w:rsidR="003F3251" w:rsidRPr="00095967">
        <w:rPr>
          <w:lang w:val="de-AT"/>
        </w:rPr>
        <w:t>n</w:t>
      </w:r>
      <w:r w:rsidR="002709C5" w:rsidRPr="00095967">
        <w:rPr>
          <w:lang w:val="de-AT"/>
        </w:rPr>
        <w:t xml:space="preserve">dungsentwicklungspaket </w:t>
      </w:r>
      <w:r w:rsidR="003F3251" w:rsidRPr="00095967">
        <w:rPr>
          <w:lang w:val="de-AT"/>
        </w:rPr>
        <w:t>verschoben</w:t>
      </w:r>
      <w:r w:rsidR="002709C5" w:rsidRPr="00095967">
        <w:rPr>
          <w:lang w:val="de-AT"/>
        </w:rPr>
        <w:t xml:space="preserve"> in einen eigenen</w:t>
      </w:r>
      <w:r w:rsidR="003F3251" w:rsidRPr="00095967">
        <w:rPr>
          <w:lang w:val="de-AT"/>
        </w:rPr>
        <w:t>, zentralen</w:t>
      </w:r>
      <w:r w:rsidR="002709C5" w:rsidRPr="00095967">
        <w:rPr>
          <w:lang w:val="de-AT"/>
        </w:rPr>
        <w:t xml:space="preserve"> Service</w:t>
      </w:r>
      <w:r w:rsidR="003F3251" w:rsidRPr="00095967">
        <w:rPr>
          <w:lang w:val="de-AT"/>
        </w:rPr>
        <w:t>. Das ermöglicht ein einfacheres Management</w:t>
      </w:r>
      <w:r w:rsidR="00616780" w:rsidRPr="00095967">
        <w:rPr>
          <w:lang w:val="de-AT"/>
        </w:rPr>
        <w:t xml:space="preserve"> und Kontrolle über die Konfigurationsdaten</w:t>
      </w:r>
      <w:r w:rsidR="004F31EF" w:rsidRPr="00095967">
        <w:rPr>
          <w:lang w:val="de-AT"/>
        </w:rPr>
        <w:t>, sowie das Teilen der K</w:t>
      </w:r>
      <w:r w:rsidR="005B0C57" w:rsidRPr="00095967">
        <w:rPr>
          <w:lang w:val="de-AT"/>
        </w:rPr>
        <w:t>o</w:t>
      </w:r>
      <w:r w:rsidR="004F31EF" w:rsidRPr="00095967">
        <w:rPr>
          <w:lang w:val="de-AT"/>
        </w:rPr>
        <w:t>nfigurationsdaten</w:t>
      </w:r>
      <w:r w:rsidR="005B0C57" w:rsidRPr="00095967">
        <w:rPr>
          <w:lang w:val="de-AT"/>
        </w:rPr>
        <w:t xml:space="preserve"> in der Anwendung</w:t>
      </w:r>
      <w:r w:rsidR="00616780" w:rsidRPr="00095967">
        <w:rPr>
          <w:lang w:val="de-AT"/>
        </w:rPr>
        <w:t xml:space="preserve">. </w:t>
      </w:r>
    </w:p>
    <w:p w14:paraId="5E652056" w14:textId="776447E9" w:rsidR="00973D87" w:rsidRPr="00095967" w:rsidRDefault="009D69B0" w:rsidP="00982008">
      <w:pPr>
        <w:rPr>
          <w:lang w:val="de-AT"/>
        </w:rPr>
      </w:pPr>
      <w:r w:rsidRPr="00095967">
        <w:rPr>
          <w:lang w:val="de-AT"/>
        </w:rPr>
        <w:t xml:space="preserve">Bei EasyBiz gibt es einen eigenen </w:t>
      </w:r>
      <w:r w:rsidR="008B4F86" w:rsidRPr="00095967">
        <w:rPr>
          <w:lang w:val="de-AT"/>
        </w:rPr>
        <w:t xml:space="preserve">Microservice der die Konfigurationen der anderen verwaltet und diese beim Start oder bei Änderungen pushed. Mehr Informationen zum sogenannten ConfigurationService findet man im Kapitel Microservices.  </w:t>
      </w:r>
    </w:p>
    <w:p w14:paraId="6935809A" w14:textId="77777777" w:rsidR="00FE5242" w:rsidRPr="00095967" w:rsidRDefault="00536FA0" w:rsidP="00982008">
      <w:pPr>
        <w:rPr>
          <w:b/>
          <w:lang w:val="de-AT"/>
        </w:rPr>
      </w:pPr>
      <w:r w:rsidRPr="00095967">
        <w:rPr>
          <w:b/>
          <w:lang w:val="de-AT"/>
        </w:rPr>
        <w:t>Gateway Aggregation pattern</w:t>
      </w:r>
    </w:p>
    <w:p w14:paraId="21364A77" w14:textId="508C1124" w:rsidR="00F15AB9" w:rsidRPr="00095967" w:rsidRDefault="00E1793C" w:rsidP="00982008">
      <w:pPr>
        <w:rPr>
          <w:lang w:val="de-AT"/>
        </w:rPr>
      </w:pPr>
      <w:r w:rsidRPr="00095967">
        <w:rPr>
          <w:lang w:val="de-AT"/>
        </w:rPr>
        <w:t xml:space="preserve">Um mehrere Requests zusammenzufassen, wird ein Gateway verwendet. </w:t>
      </w:r>
      <w:r w:rsidR="00DD5295" w:rsidRPr="00095967">
        <w:rPr>
          <w:lang w:val="de-AT"/>
        </w:rPr>
        <w:t>Dieses Muster ist nützlich, wenn ein Client mehrere Aufrufe an verschiedene Back-End-Systeme ausführen muss, um eine Operation auszuführen.</w:t>
      </w:r>
    </w:p>
    <w:p w14:paraId="0B94222C" w14:textId="77777777" w:rsidR="00331550" w:rsidRPr="00095967" w:rsidRDefault="00493F2A" w:rsidP="00331550">
      <w:pPr>
        <w:keepNext/>
        <w:jc w:val="center"/>
        <w:rPr>
          <w:lang w:val="de-AT"/>
        </w:rPr>
      </w:pPr>
      <w:r w:rsidRPr="00095967">
        <w:rPr>
          <w:noProof/>
          <w:lang w:val="de-AT"/>
        </w:rPr>
        <w:drawing>
          <wp:inline distT="0" distB="0" distL="0" distR="0" wp14:anchorId="5072921B" wp14:editId="7F04E768">
            <wp:extent cx="1790117" cy="2078182"/>
            <wp:effectExtent l="0" t="0" r="635" b="0"/>
            <wp:docPr id="157084416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0117" cy="2078182"/>
                    </a:xfrm>
                    <a:prstGeom prst="rect">
                      <a:avLst/>
                    </a:prstGeom>
                  </pic:spPr>
                </pic:pic>
              </a:graphicData>
            </a:graphic>
          </wp:inline>
        </w:drawing>
      </w:r>
    </w:p>
    <w:p w14:paraId="6A2EE3ED" w14:textId="77D242DB" w:rsidR="00FE5242" w:rsidRPr="00095967" w:rsidRDefault="00331550" w:rsidP="00331550">
      <w:pPr>
        <w:pStyle w:val="Beschriftung"/>
        <w:jc w:val="center"/>
        <w:rPr>
          <w:lang w:val="de-AT"/>
        </w:rPr>
      </w:pPr>
      <w:bookmarkStart w:id="52" w:name="_Toc10911416"/>
      <w:r w:rsidRPr="00095967">
        <w:rPr>
          <w:lang w:val="de-AT"/>
        </w:rPr>
        <w:t xml:space="preserve">Abbildung </w:t>
      </w:r>
      <w:r w:rsidR="009575B1" w:rsidRPr="00095967">
        <w:rPr>
          <w:lang w:val="de-AT"/>
        </w:rPr>
        <w:fldChar w:fldCharType="begin"/>
      </w:r>
      <w:r w:rsidR="009575B1" w:rsidRPr="00095967">
        <w:rPr>
          <w:lang w:val="de-AT"/>
        </w:rPr>
        <w:instrText xml:space="preserve"> SEQ Abbildung \* ARABIC </w:instrText>
      </w:r>
      <w:r w:rsidR="009575B1" w:rsidRPr="00095967">
        <w:rPr>
          <w:lang w:val="de-AT"/>
        </w:rPr>
        <w:fldChar w:fldCharType="separate"/>
      </w:r>
      <w:r w:rsidR="00A036A6">
        <w:rPr>
          <w:noProof/>
          <w:lang w:val="de-AT"/>
        </w:rPr>
        <w:t>21</w:t>
      </w:r>
      <w:r w:rsidR="009575B1" w:rsidRPr="00095967">
        <w:rPr>
          <w:noProof/>
          <w:lang w:val="de-AT"/>
        </w:rPr>
        <w:fldChar w:fldCharType="end"/>
      </w:r>
      <w:r w:rsidRPr="00095967">
        <w:rPr>
          <w:lang w:val="de-AT"/>
        </w:rPr>
        <w:t>: Gateway Aggregation Pattern</w:t>
      </w:r>
      <w:bookmarkEnd w:id="52"/>
    </w:p>
    <w:p w14:paraId="06F1CA9F" w14:textId="2761646C" w:rsidR="00493F2A" w:rsidRPr="00095967" w:rsidRDefault="00F64FFD" w:rsidP="00982008">
      <w:pPr>
        <w:rPr>
          <w:lang w:val="de-AT"/>
        </w:rPr>
      </w:pPr>
      <w:r w:rsidRPr="00095967">
        <w:rPr>
          <w:lang w:val="de-AT"/>
        </w:rPr>
        <w:t xml:space="preserve">Durch die Microservice </w:t>
      </w:r>
      <w:r w:rsidR="00F906C3" w:rsidRPr="00095967">
        <w:rPr>
          <w:lang w:val="de-AT"/>
        </w:rPr>
        <w:t xml:space="preserve">Architektur von EasyBiz </w:t>
      </w:r>
      <w:r w:rsidR="000A726B" w:rsidRPr="00095967">
        <w:rPr>
          <w:lang w:val="de-AT"/>
        </w:rPr>
        <w:t xml:space="preserve">kommen alle Requests über die GUI zum Gateway und werden von dort and die jeweiligen Services weitergeleitet. Weitere Informationen zum Gateway finden sich im Kapitel Microservices. </w:t>
      </w:r>
    </w:p>
    <w:p w14:paraId="6F905A86" w14:textId="010E1335" w:rsidR="00FB22A9" w:rsidRPr="00095967" w:rsidRDefault="00835E0C" w:rsidP="00982008">
      <w:pPr>
        <w:rPr>
          <w:b/>
          <w:lang w:val="de-AT"/>
        </w:rPr>
      </w:pPr>
      <w:r w:rsidRPr="00095967">
        <w:rPr>
          <w:b/>
          <w:lang w:val="de-AT"/>
        </w:rPr>
        <w:t>Gateway Routing Pattern</w:t>
      </w:r>
    </w:p>
    <w:p w14:paraId="346485D2" w14:textId="4836C14B" w:rsidR="0020649E" w:rsidRPr="00095967" w:rsidRDefault="000B4AB8" w:rsidP="00982008">
      <w:pPr>
        <w:rPr>
          <w:lang w:val="de-AT"/>
        </w:rPr>
      </w:pPr>
      <w:r w:rsidRPr="00095967">
        <w:rPr>
          <w:lang w:val="de-AT"/>
        </w:rPr>
        <w:t xml:space="preserve">Der Gateway Routing Pattern verlangt nach einer Weiterleitung von Anforderungen mithilfe eines einzelnen </w:t>
      </w:r>
      <w:r w:rsidR="00114CC2" w:rsidRPr="00095967">
        <w:rPr>
          <w:lang w:val="de-AT"/>
        </w:rPr>
        <w:t>Endpunktes</w:t>
      </w:r>
      <w:r w:rsidRPr="00095967">
        <w:rPr>
          <w:lang w:val="de-AT"/>
        </w:rPr>
        <w:t xml:space="preserve"> (Gateway). </w:t>
      </w:r>
      <w:r w:rsidR="00114CC2" w:rsidRPr="00095967">
        <w:rPr>
          <w:lang w:val="de-AT"/>
        </w:rPr>
        <w:t>Dies ist vor allem nützlich wenn mehrere</w:t>
      </w:r>
      <w:r w:rsidR="003C7547" w:rsidRPr="00095967">
        <w:rPr>
          <w:lang w:val="de-AT"/>
        </w:rPr>
        <w:t xml:space="preserve"> Dienste auf einen einzelnen</w:t>
      </w:r>
      <w:r w:rsidR="006004B5" w:rsidRPr="00095967">
        <w:rPr>
          <w:lang w:val="de-AT"/>
        </w:rPr>
        <w:t xml:space="preserve"> Endpunkt verfügbar </w:t>
      </w:r>
      <w:r w:rsidR="00EF7D82" w:rsidRPr="00095967">
        <w:rPr>
          <w:lang w:val="de-AT"/>
        </w:rPr>
        <w:t xml:space="preserve">sein sollen. Dieser leitet die Requests dann an die zuständigen Services weiter. </w:t>
      </w:r>
    </w:p>
    <w:p w14:paraId="6F95812D" w14:textId="77777777" w:rsidR="00331550" w:rsidRPr="00095967" w:rsidRDefault="00FF6980" w:rsidP="00331550">
      <w:pPr>
        <w:keepNext/>
        <w:jc w:val="center"/>
        <w:rPr>
          <w:lang w:val="de-AT"/>
        </w:rPr>
      </w:pPr>
      <w:r w:rsidRPr="00095967">
        <w:rPr>
          <w:noProof/>
          <w:lang w:val="de-AT"/>
        </w:rPr>
        <w:lastRenderedPageBreak/>
        <w:drawing>
          <wp:inline distT="0" distB="0" distL="0" distR="0" wp14:anchorId="0D6456C6" wp14:editId="7B410021">
            <wp:extent cx="3343047" cy="2406316"/>
            <wp:effectExtent l="0" t="0" r="0" b="0"/>
            <wp:docPr id="59495650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41">
                      <a:extLst>
                        <a:ext uri="{28A0092B-C50C-407E-A947-70E740481C1C}">
                          <a14:useLocalDpi xmlns:a14="http://schemas.microsoft.com/office/drawing/2010/main" val="0"/>
                        </a:ext>
                      </a:extLst>
                    </a:blip>
                    <a:stretch>
                      <a:fillRect/>
                    </a:stretch>
                  </pic:blipFill>
                  <pic:spPr>
                    <a:xfrm>
                      <a:off x="0" y="0"/>
                      <a:ext cx="3343047" cy="2406316"/>
                    </a:xfrm>
                    <a:prstGeom prst="rect">
                      <a:avLst/>
                    </a:prstGeom>
                  </pic:spPr>
                </pic:pic>
              </a:graphicData>
            </a:graphic>
          </wp:inline>
        </w:drawing>
      </w:r>
    </w:p>
    <w:p w14:paraId="2F61045F" w14:textId="3F60D6A1" w:rsidR="00FB22A9" w:rsidRPr="00095967" w:rsidRDefault="00331550" w:rsidP="00331550">
      <w:pPr>
        <w:pStyle w:val="Beschriftung"/>
        <w:jc w:val="center"/>
        <w:rPr>
          <w:lang w:val="de-AT"/>
        </w:rPr>
      </w:pPr>
      <w:bookmarkStart w:id="53" w:name="_Toc10911417"/>
      <w:r w:rsidRPr="00095967">
        <w:rPr>
          <w:lang w:val="de-AT"/>
        </w:rPr>
        <w:t xml:space="preserve">Abbildung </w:t>
      </w:r>
      <w:r w:rsidR="009575B1" w:rsidRPr="00095967">
        <w:rPr>
          <w:lang w:val="de-AT"/>
        </w:rPr>
        <w:fldChar w:fldCharType="begin"/>
      </w:r>
      <w:r w:rsidR="009575B1" w:rsidRPr="00095967">
        <w:rPr>
          <w:lang w:val="de-AT"/>
        </w:rPr>
        <w:instrText xml:space="preserve"> SEQ Abbildung \* ARABIC </w:instrText>
      </w:r>
      <w:r w:rsidR="009575B1" w:rsidRPr="00095967">
        <w:rPr>
          <w:lang w:val="de-AT"/>
        </w:rPr>
        <w:fldChar w:fldCharType="separate"/>
      </w:r>
      <w:r w:rsidR="00A036A6">
        <w:rPr>
          <w:noProof/>
          <w:lang w:val="de-AT"/>
        </w:rPr>
        <w:t>22</w:t>
      </w:r>
      <w:r w:rsidR="009575B1" w:rsidRPr="00095967">
        <w:rPr>
          <w:noProof/>
          <w:lang w:val="de-AT"/>
        </w:rPr>
        <w:fldChar w:fldCharType="end"/>
      </w:r>
      <w:r w:rsidRPr="00095967">
        <w:rPr>
          <w:lang w:val="de-AT"/>
        </w:rPr>
        <w:t>: Gateway Routing Pattern</w:t>
      </w:r>
      <w:bookmarkEnd w:id="53"/>
    </w:p>
    <w:p w14:paraId="476AF2E7" w14:textId="7AF74992" w:rsidR="00EF7D82" w:rsidRPr="00095967" w:rsidRDefault="009879B8" w:rsidP="00982008">
      <w:pPr>
        <w:rPr>
          <w:lang w:val="de-AT"/>
        </w:rPr>
      </w:pPr>
      <w:r w:rsidRPr="00095967">
        <w:rPr>
          <w:lang w:val="de-AT"/>
        </w:rPr>
        <w:t xml:space="preserve">Dieses Pattern wurde, wie der Gateway Aggregation Pattern, über die Microservice Architektur gelöst. Der Gateway Service </w:t>
      </w:r>
      <w:r w:rsidR="004E790F" w:rsidRPr="00095967">
        <w:rPr>
          <w:lang w:val="de-AT"/>
        </w:rPr>
        <w:t xml:space="preserve">leitet alle Anforderungen </w:t>
      </w:r>
      <w:r w:rsidR="00BB2514" w:rsidRPr="00095967">
        <w:rPr>
          <w:lang w:val="de-AT"/>
        </w:rPr>
        <w:t>an die benötigten Services weiter.</w:t>
      </w:r>
    </w:p>
    <w:p w14:paraId="07647F29" w14:textId="475E00A4" w:rsidR="00434442" w:rsidRPr="00095967" w:rsidRDefault="00434442" w:rsidP="00982008">
      <w:pPr>
        <w:rPr>
          <w:lang w:val="de-AT"/>
        </w:rPr>
      </w:pPr>
      <w:r w:rsidRPr="00095967">
        <w:rPr>
          <w:b/>
          <w:lang w:val="de-AT"/>
        </w:rPr>
        <w:t>Sidecar pattern</w:t>
      </w:r>
      <w:r w:rsidR="00F26812" w:rsidRPr="00095967">
        <w:rPr>
          <w:lang w:val="de-AT"/>
        </w:rPr>
        <w:t xml:space="preserve"> </w:t>
      </w:r>
    </w:p>
    <w:p w14:paraId="4D608470" w14:textId="4F32D52E" w:rsidR="00BA1B71" w:rsidRPr="00095967" w:rsidRDefault="00E534DF" w:rsidP="00E27D65">
      <w:pPr>
        <w:rPr>
          <w:lang w:val="de-AT" w:eastAsia="de-AT"/>
        </w:rPr>
      </w:pPr>
      <w:r w:rsidRPr="00095967">
        <w:rPr>
          <w:lang w:val="de-AT"/>
        </w:rPr>
        <w:t>Um</w:t>
      </w:r>
      <w:r w:rsidRPr="00095967">
        <w:rPr>
          <w:lang w:val="de-AT" w:eastAsia="de-AT"/>
        </w:rPr>
        <w:t xml:space="preserve"> Isolation </w:t>
      </w:r>
      <w:r w:rsidR="00E27D65" w:rsidRPr="00095967">
        <w:rPr>
          <w:lang w:val="de-AT" w:eastAsia="de-AT"/>
        </w:rPr>
        <w:t xml:space="preserve">zu gewährleisten werden die Komponenten </w:t>
      </w:r>
      <w:r w:rsidR="00B810CF" w:rsidRPr="00095967">
        <w:rPr>
          <w:lang w:val="de-AT" w:eastAsia="de-AT"/>
        </w:rPr>
        <w:t xml:space="preserve">einer Anwendung in </w:t>
      </w:r>
      <w:r w:rsidR="000D7E9D" w:rsidRPr="00095967">
        <w:rPr>
          <w:lang w:val="de-AT" w:eastAsia="de-AT"/>
        </w:rPr>
        <w:t>separate</w:t>
      </w:r>
      <w:r w:rsidR="00B810CF" w:rsidRPr="00095967">
        <w:rPr>
          <w:lang w:val="de-AT" w:eastAsia="de-AT"/>
        </w:rPr>
        <w:t xml:space="preserve"> Prozesse oder Container unterteilt. </w:t>
      </w:r>
      <w:r w:rsidRPr="00095967">
        <w:rPr>
          <w:lang w:val="de-AT" w:eastAsia="de-AT"/>
        </w:rPr>
        <w:t xml:space="preserve"> </w:t>
      </w:r>
      <w:r w:rsidR="003862DE" w:rsidRPr="00095967">
        <w:rPr>
          <w:lang w:val="de-AT" w:eastAsia="de-AT"/>
        </w:rPr>
        <w:t xml:space="preserve">Der Name Sidecar stammt daher, dass die </w:t>
      </w:r>
      <w:r w:rsidR="00153E00" w:rsidRPr="00095967">
        <w:rPr>
          <w:lang w:val="de-AT" w:eastAsia="de-AT"/>
        </w:rPr>
        <w:t>Services</w:t>
      </w:r>
      <w:r w:rsidR="003862DE" w:rsidRPr="00095967">
        <w:rPr>
          <w:lang w:val="de-AT" w:eastAsia="de-AT"/>
        </w:rPr>
        <w:t xml:space="preserve"> wie ein Sidecar zu einem Motorrad </w:t>
      </w:r>
      <w:r w:rsidR="00153E00" w:rsidRPr="00095967">
        <w:rPr>
          <w:lang w:val="de-AT" w:eastAsia="de-AT"/>
        </w:rPr>
        <w:t xml:space="preserve">agieren. </w:t>
      </w:r>
      <w:r w:rsidR="00101408" w:rsidRPr="00095967">
        <w:rPr>
          <w:lang w:val="de-AT" w:eastAsia="de-AT"/>
        </w:rPr>
        <w:t xml:space="preserve">Das Sidecar ist an der Parent-Anwendung angebracht und stellt </w:t>
      </w:r>
      <w:r w:rsidR="00544F74" w:rsidRPr="00095967">
        <w:rPr>
          <w:lang w:val="de-AT" w:eastAsia="de-AT"/>
        </w:rPr>
        <w:t xml:space="preserve">unterstützende Funktionen bereit. </w:t>
      </w:r>
      <w:r w:rsidR="007D1F7C" w:rsidRPr="00095967">
        <w:rPr>
          <w:lang w:val="de-AT" w:eastAsia="de-AT"/>
        </w:rPr>
        <w:t>Das Sidecar hat denselben Lebenszyklus wie die übergeordnete Anwendung und wird zusammen mit der übergeordneten Anwendung erstellt und neu erstellt.</w:t>
      </w:r>
    </w:p>
    <w:p w14:paraId="178A51EE" w14:textId="66B44009" w:rsidR="00CC6705" w:rsidRPr="00095967" w:rsidRDefault="007D1F7C" w:rsidP="00982008">
      <w:pPr>
        <w:rPr>
          <w:lang w:val="de-AT"/>
        </w:rPr>
      </w:pPr>
      <w:r w:rsidRPr="00095967">
        <w:rPr>
          <w:lang w:val="de-AT"/>
        </w:rPr>
        <w:t>Durch d</w:t>
      </w:r>
      <w:r w:rsidR="004239D7" w:rsidRPr="00095967">
        <w:rPr>
          <w:lang w:val="de-AT"/>
        </w:rPr>
        <w:t>ie</w:t>
      </w:r>
      <w:r w:rsidRPr="00095967">
        <w:rPr>
          <w:lang w:val="de-AT"/>
        </w:rPr>
        <w:t xml:space="preserve"> Microservice Architektur </w:t>
      </w:r>
      <w:r w:rsidR="00730BA6" w:rsidRPr="00095967">
        <w:rPr>
          <w:lang w:val="de-AT"/>
        </w:rPr>
        <w:t xml:space="preserve">werden automatisch </w:t>
      </w:r>
      <w:r w:rsidR="00AE05FB" w:rsidRPr="00095967">
        <w:rPr>
          <w:lang w:val="de-AT"/>
        </w:rPr>
        <w:t xml:space="preserve">die Komponenten in unterschiedliche isolierte Prozesse oder Container unterteilt. </w:t>
      </w:r>
    </w:p>
    <w:p w14:paraId="1C20E8F8" w14:textId="2BCECE3C" w:rsidR="00F26812" w:rsidRPr="00095967" w:rsidRDefault="00F26812" w:rsidP="00982008">
      <w:pPr>
        <w:rPr>
          <w:lang w:val="de-AT"/>
        </w:rPr>
      </w:pPr>
      <w:r w:rsidRPr="00095967">
        <w:rPr>
          <w:b/>
          <w:lang w:val="de-AT"/>
        </w:rPr>
        <w:t>Static Content Hosting</w:t>
      </w:r>
      <w:r w:rsidRPr="00095967">
        <w:rPr>
          <w:lang w:val="de-AT"/>
        </w:rPr>
        <w:t xml:space="preserve"> </w:t>
      </w:r>
    </w:p>
    <w:p w14:paraId="26E5D128" w14:textId="7382CE42" w:rsidR="00C02D08" w:rsidRPr="00095967" w:rsidRDefault="00F26812" w:rsidP="00982008">
      <w:pPr>
        <w:rPr>
          <w:lang w:val="de-AT"/>
        </w:rPr>
      </w:pPr>
      <w:r w:rsidRPr="00095967">
        <w:rPr>
          <w:b/>
          <w:lang w:val="de-AT"/>
        </w:rPr>
        <w:t>Strangler Pattern</w:t>
      </w:r>
    </w:p>
    <w:p w14:paraId="326800B5" w14:textId="0C570D92" w:rsidR="005A6EF3" w:rsidRPr="00095967" w:rsidRDefault="00B77C88" w:rsidP="00982008">
      <w:pPr>
        <w:rPr>
          <w:lang w:val="de-AT"/>
        </w:rPr>
      </w:pPr>
      <w:r w:rsidRPr="00095967">
        <w:rPr>
          <w:lang w:val="de-AT"/>
        </w:rPr>
        <w:t xml:space="preserve">Der Strangler Pattern umfasst die inkrementelle </w:t>
      </w:r>
      <w:r w:rsidR="00ED732F" w:rsidRPr="00095967">
        <w:rPr>
          <w:lang w:val="de-AT"/>
        </w:rPr>
        <w:t xml:space="preserve">Migration eines Altsystems. </w:t>
      </w:r>
      <w:r w:rsidR="00134435" w:rsidRPr="00095967">
        <w:rPr>
          <w:lang w:val="de-AT"/>
        </w:rPr>
        <w:t xml:space="preserve">Das Altsystem </w:t>
      </w:r>
      <w:r w:rsidR="00DC68E6" w:rsidRPr="00095967">
        <w:rPr>
          <w:lang w:val="de-AT"/>
        </w:rPr>
        <w:t>wird nach und nach durch neue</w:t>
      </w:r>
      <w:r w:rsidR="00F11AEC" w:rsidRPr="00095967">
        <w:rPr>
          <w:lang w:val="de-AT"/>
        </w:rPr>
        <w:t xml:space="preserve"> Anwendungen und Dienste ersetzt</w:t>
      </w:r>
      <w:r w:rsidR="00617CE3" w:rsidRPr="00095967">
        <w:rPr>
          <w:lang w:val="de-AT"/>
        </w:rPr>
        <w:t xml:space="preserve"> bis alle Dienste migriert wurden. Danach können die alten Dienste aus dem System genommen werden. </w:t>
      </w:r>
    </w:p>
    <w:p w14:paraId="71ED57C7" w14:textId="77777777" w:rsidR="00331550" w:rsidRPr="00095967" w:rsidRDefault="002D4D6B" w:rsidP="00331550">
      <w:pPr>
        <w:keepNext/>
        <w:rPr>
          <w:lang w:val="de-AT"/>
        </w:rPr>
      </w:pPr>
      <w:r w:rsidRPr="00095967">
        <w:rPr>
          <w:noProof/>
          <w:lang w:val="de-AT"/>
        </w:rPr>
        <w:drawing>
          <wp:inline distT="0" distB="0" distL="0" distR="0" wp14:anchorId="242B913A" wp14:editId="64C7E8D0">
            <wp:extent cx="5760720" cy="1755140"/>
            <wp:effectExtent l="0" t="0" r="0" b="0"/>
            <wp:docPr id="9097335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42">
                      <a:extLst>
                        <a:ext uri="{28A0092B-C50C-407E-A947-70E740481C1C}">
                          <a14:useLocalDpi xmlns:a14="http://schemas.microsoft.com/office/drawing/2010/main" val="0"/>
                        </a:ext>
                      </a:extLst>
                    </a:blip>
                    <a:stretch>
                      <a:fillRect/>
                    </a:stretch>
                  </pic:blipFill>
                  <pic:spPr>
                    <a:xfrm>
                      <a:off x="0" y="0"/>
                      <a:ext cx="5760720" cy="1755140"/>
                    </a:xfrm>
                    <a:prstGeom prst="rect">
                      <a:avLst/>
                    </a:prstGeom>
                  </pic:spPr>
                </pic:pic>
              </a:graphicData>
            </a:graphic>
          </wp:inline>
        </w:drawing>
      </w:r>
    </w:p>
    <w:p w14:paraId="6918E820" w14:textId="76C85DF4" w:rsidR="002D4D6B" w:rsidRPr="00095967" w:rsidRDefault="00331550" w:rsidP="00331550">
      <w:pPr>
        <w:pStyle w:val="Beschriftung"/>
        <w:jc w:val="center"/>
        <w:rPr>
          <w:lang w:val="de-AT"/>
        </w:rPr>
      </w:pPr>
      <w:bookmarkStart w:id="54" w:name="_Toc10911418"/>
      <w:r w:rsidRPr="00095967">
        <w:rPr>
          <w:lang w:val="de-AT"/>
        </w:rPr>
        <w:t xml:space="preserve">Abbildung </w:t>
      </w:r>
      <w:r w:rsidR="009575B1" w:rsidRPr="00095967">
        <w:rPr>
          <w:lang w:val="de-AT"/>
        </w:rPr>
        <w:fldChar w:fldCharType="begin"/>
      </w:r>
      <w:r w:rsidR="009575B1" w:rsidRPr="00095967">
        <w:rPr>
          <w:lang w:val="de-AT"/>
        </w:rPr>
        <w:instrText xml:space="preserve"> SEQ Abbildung \* ARABIC </w:instrText>
      </w:r>
      <w:r w:rsidR="009575B1" w:rsidRPr="00095967">
        <w:rPr>
          <w:lang w:val="de-AT"/>
        </w:rPr>
        <w:fldChar w:fldCharType="separate"/>
      </w:r>
      <w:r w:rsidR="00A036A6">
        <w:rPr>
          <w:noProof/>
          <w:lang w:val="de-AT"/>
        </w:rPr>
        <w:t>23</w:t>
      </w:r>
      <w:r w:rsidR="009575B1" w:rsidRPr="00095967">
        <w:rPr>
          <w:noProof/>
          <w:lang w:val="de-AT"/>
        </w:rPr>
        <w:fldChar w:fldCharType="end"/>
      </w:r>
      <w:r w:rsidRPr="00095967">
        <w:rPr>
          <w:lang w:val="de-AT"/>
        </w:rPr>
        <w:t>: Strangler Pattern</w:t>
      </w:r>
      <w:bookmarkEnd w:id="54"/>
    </w:p>
    <w:p w14:paraId="14A2DD5F" w14:textId="69A69810" w:rsidR="00617CE3" w:rsidRPr="00095967" w:rsidRDefault="00617CE3" w:rsidP="00982008">
      <w:pPr>
        <w:rPr>
          <w:lang w:val="de-AT"/>
        </w:rPr>
      </w:pPr>
      <w:r w:rsidRPr="00095967">
        <w:rPr>
          <w:lang w:val="de-AT"/>
        </w:rPr>
        <w:lastRenderedPageBreak/>
        <w:t xml:space="preserve">Der Strangler Pattern würde bei EasyBiz genutzt werden sobald es zu Migrationen der Services kommt. </w:t>
      </w:r>
    </w:p>
    <w:p w14:paraId="37FB32F5" w14:textId="34B3C6D0" w:rsidR="00C55485" w:rsidRPr="00095967" w:rsidRDefault="00A31E88" w:rsidP="00D866C6">
      <w:pPr>
        <w:pStyle w:val="berschrift2"/>
        <w:rPr>
          <w:lang w:val="de-AT"/>
        </w:rPr>
      </w:pPr>
      <w:bookmarkStart w:id="55" w:name="_Toc10911385"/>
      <w:r w:rsidRPr="00095967">
        <w:rPr>
          <w:lang w:val="de-AT"/>
        </w:rPr>
        <w:t>Messaging Patterns</w:t>
      </w:r>
      <w:bookmarkEnd w:id="55"/>
    </w:p>
    <w:p w14:paraId="00999850" w14:textId="77777777" w:rsidR="00DC2C16" w:rsidRPr="00095967" w:rsidRDefault="002C6E3C" w:rsidP="00442096">
      <w:pPr>
        <w:rPr>
          <w:lang w:val="de-AT"/>
        </w:rPr>
      </w:pPr>
      <w:r w:rsidRPr="00095967">
        <w:rPr>
          <w:lang w:val="de-AT"/>
        </w:rPr>
        <w:t xml:space="preserve">Der verteilte Aufbau einer Cloud Infrastruktur benötigt </w:t>
      </w:r>
      <w:r w:rsidR="00A2505C" w:rsidRPr="00095967">
        <w:rPr>
          <w:lang w:val="de-AT"/>
        </w:rPr>
        <w:t xml:space="preserve">eine Nachrichten </w:t>
      </w:r>
      <w:r w:rsidR="00050A5B" w:rsidRPr="00095967">
        <w:rPr>
          <w:lang w:val="de-AT"/>
        </w:rPr>
        <w:t>Infrastruktur,</w:t>
      </w:r>
      <w:r w:rsidR="0009268A" w:rsidRPr="00095967">
        <w:rPr>
          <w:lang w:val="de-AT"/>
        </w:rPr>
        <w:t xml:space="preserve"> um Komponenten mit Services zu verbinden. </w:t>
      </w:r>
      <w:r w:rsidR="00FF56F4" w:rsidRPr="00095967">
        <w:rPr>
          <w:lang w:val="de-AT"/>
        </w:rPr>
        <w:t>Oft</w:t>
      </w:r>
      <w:r w:rsidR="00F417E5" w:rsidRPr="00095967">
        <w:rPr>
          <w:lang w:val="de-AT"/>
        </w:rPr>
        <w:t xml:space="preserve"> </w:t>
      </w:r>
      <w:r w:rsidR="00FF56F4" w:rsidRPr="00095967">
        <w:rPr>
          <w:lang w:val="de-AT"/>
        </w:rPr>
        <w:t xml:space="preserve">werden </w:t>
      </w:r>
      <w:r w:rsidR="00F417E5" w:rsidRPr="00095967">
        <w:rPr>
          <w:lang w:val="de-AT"/>
        </w:rPr>
        <w:t>a</w:t>
      </w:r>
      <w:r w:rsidR="00FF56F4" w:rsidRPr="00095967">
        <w:rPr>
          <w:lang w:val="de-AT"/>
        </w:rPr>
        <w:t>synchrone Nachrichten verwendet</w:t>
      </w:r>
      <w:r w:rsidR="00DC2C16" w:rsidRPr="00095967">
        <w:rPr>
          <w:lang w:val="de-AT"/>
        </w:rPr>
        <w:t xml:space="preserve">. </w:t>
      </w:r>
    </w:p>
    <w:p w14:paraId="4608274D" w14:textId="4F1B293F" w:rsidR="0051375E" w:rsidRPr="00095967" w:rsidRDefault="0051375E" w:rsidP="00982008">
      <w:pPr>
        <w:rPr>
          <w:lang w:val="de-AT"/>
        </w:rPr>
      </w:pPr>
      <w:r w:rsidRPr="00095967">
        <w:rPr>
          <w:b/>
          <w:lang w:val="de-AT"/>
        </w:rPr>
        <w:t>Publisher Subscriber Pattern</w:t>
      </w:r>
      <w:r w:rsidR="000715EE" w:rsidRPr="00095967">
        <w:rPr>
          <w:lang w:val="de-AT"/>
        </w:rPr>
        <w:t xml:space="preserve"> </w:t>
      </w:r>
    </w:p>
    <w:p w14:paraId="6468E871" w14:textId="5B0D5926" w:rsidR="00C96562" w:rsidRPr="00095967" w:rsidRDefault="00FC5832" w:rsidP="00C96562">
      <w:pPr>
        <w:rPr>
          <w:lang w:val="de-AT"/>
        </w:rPr>
      </w:pPr>
      <w:r w:rsidRPr="00095967">
        <w:rPr>
          <w:lang w:val="de-AT"/>
        </w:rPr>
        <w:t>In cloudbasierten und verteilten Anwe</w:t>
      </w:r>
      <w:r w:rsidR="00B11B21" w:rsidRPr="00095967">
        <w:rPr>
          <w:lang w:val="de-AT"/>
        </w:rPr>
        <w:t xml:space="preserve">ndungen ist es oft notwendig, dass Informationen </w:t>
      </w:r>
      <w:r w:rsidR="0017108F" w:rsidRPr="00095967">
        <w:rPr>
          <w:lang w:val="de-AT"/>
        </w:rPr>
        <w:t xml:space="preserve">von einer Komponente </w:t>
      </w:r>
      <w:r w:rsidR="000715EE" w:rsidRPr="00095967">
        <w:rPr>
          <w:lang w:val="de-AT"/>
        </w:rPr>
        <w:t>des Systems</w:t>
      </w:r>
      <w:r w:rsidR="0017108F" w:rsidRPr="00095967">
        <w:rPr>
          <w:lang w:val="de-AT"/>
        </w:rPr>
        <w:t xml:space="preserve"> </w:t>
      </w:r>
      <w:r w:rsidR="002E7166" w:rsidRPr="00095967">
        <w:rPr>
          <w:lang w:val="de-AT"/>
        </w:rPr>
        <w:t>zu</w:t>
      </w:r>
      <w:r w:rsidR="0017108F" w:rsidRPr="00095967">
        <w:rPr>
          <w:lang w:val="de-AT"/>
        </w:rPr>
        <w:t xml:space="preserve"> </w:t>
      </w:r>
      <w:r w:rsidR="002E7166" w:rsidRPr="00095967">
        <w:rPr>
          <w:lang w:val="de-AT"/>
        </w:rPr>
        <w:t>einer</w:t>
      </w:r>
      <w:r w:rsidR="0017108F" w:rsidRPr="00095967">
        <w:rPr>
          <w:lang w:val="de-AT"/>
        </w:rPr>
        <w:t xml:space="preserve"> anderen </w:t>
      </w:r>
      <w:r w:rsidR="002E7166" w:rsidRPr="00095967">
        <w:rPr>
          <w:lang w:val="de-AT"/>
        </w:rPr>
        <w:t>Komponente</w:t>
      </w:r>
      <w:r w:rsidR="0017108F" w:rsidRPr="00095967">
        <w:rPr>
          <w:lang w:val="de-AT"/>
        </w:rPr>
        <w:t xml:space="preserve"> </w:t>
      </w:r>
      <w:r w:rsidR="002E7166" w:rsidRPr="00095967">
        <w:rPr>
          <w:lang w:val="de-AT"/>
        </w:rPr>
        <w:t xml:space="preserve">weitergegeben werden muss. </w:t>
      </w:r>
      <w:r w:rsidR="00C96562" w:rsidRPr="00095967">
        <w:rPr>
          <w:lang w:val="de-AT"/>
        </w:rPr>
        <w:t xml:space="preserve"> Asynchrones Messaging ist eine effektive Methode, um Absender von Verbrauchern zu entkoppeln und zu vermeiden, dass der Absender blockiert wird, während er auf Antwort wartet. </w:t>
      </w:r>
      <w:r w:rsidR="00C21A89" w:rsidRPr="00095967">
        <w:rPr>
          <w:lang w:val="de-AT"/>
        </w:rPr>
        <w:t>Wichtig</w:t>
      </w:r>
      <w:r w:rsidR="00CE0B8F" w:rsidRPr="00095967">
        <w:rPr>
          <w:lang w:val="de-AT"/>
        </w:rPr>
        <w:t xml:space="preserve"> ist zu </w:t>
      </w:r>
      <w:r w:rsidR="00C21A89" w:rsidRPr="00095967">
        <w:rPr>
          <w:lang w:val="de-AT"/>
        </w:rPr>
        <w:t>beachten</w:t>
      </w:r>
      <w:r w:rsidR="00CE0B8F" w:rsidRPr="00095967">
        <w:rPr>
          <w:lang w:val="de-AT"/>
        </w:rPr>
        <w:t>, da</w:t>
      </w:r>
      <w:r w:rsidR="00A25891" w:rsidRPr="00095967">
        <w:rPr>
          <w:lang w:val="de-AT"/>
        </w:rPr>
        <w:t>s</w:t>
      </w:r>
      <w:r w:rsidR="00CE0B8F" w:rsidRPr="00095967">
        <w:rPr>
          <w:lang w:val="de-AT"/>
        </w:rPr>
        <w:t xml:space="preserve">s die </w:t>
      </w:r>
      <w:r w:rsidR="00C21A89" w:rsidRPr="00095967">
        <w:rPr>
          <w:lang w:val="de-AT"/>
        </w:rPr>
        <w:t>Nachrichten</w:t>
      </w:r>
      <w:r w:rsidR="00CE0B8F" w:rsidRPr="00095967">
        <w:rPr>
          <w:lang w:val="de-AT"/>
        </w:rPr>
        <w:t xml:space="preserve"> nur </w:t>
      </w:r>
      <w:r w:rsidR="00C21A89" w:rsidRPr="00095967">
        <w:rPr>
          <w:lang w:val="de-AT"/>
        </w:rPr>
        <w:t xml:space="preserve">an </w:t>
      </w:r>
      <w:r w:rsidR="00A25891" w:rsidRPr="00095967">
        <w:rPr>
          <w:lang w:val="de-AT"/>
        </w:rPr>
        <w:t>berechtigte</w:t>
      </w:r>
      <w:r w:rsidR="00C21A89" w:rsidRPr="00095967">
        <w:rPr>
          <w:lang w:val="de-AT"/>
        </w:rPr>
        <w:t xml:space="preserve"> Services weitergeleitet werden dürfen. </w:t>
      </w:r>
    </w:p>
    <w:p w14:paraId="637AA618" w14:textId="4AC417FD" w:rsidR="00C21A89" w:rsidRPr="00095967" w:rsidRDefault="00C21A89" w:rsidP="00C96562">
      <w:pPr>
        <w:rPr>
          <w:lang w:val="de-AT"/>
        </w:rPr>
      </w:pPr>
      <w:r w:rsidRPr="00095967">
        <w:rPr>
          <w:lang w:val="de-AT"/>
        </w:rPr>
        <w:t xml:space="preserve">Bei EasyBiz </w:t>
      </w:r>
      <w:r w:rsidR="00F452C6" w:rsidRPr="00095967">
        <w:rPr>
          <w:lang w:val="de-AT"/>
        </w:rPr>
        <w:t xml:space="preserve">verwendet der Service Discovery Microservice so eine Art der Kommunikation mit den anderen Services. </w:t>
      </w:r>
      <w:r w:rsidR="00487858" w:rsidRPr="00095967">
        <w:rPr>
          <w:lang w:val="de-AT"/>
        </w:rPr>
        <w:t xml:space="preserve">Weitere Informationen zum Service Discovery befinden sich im Kapitel Microservices. </w:t>
      </w:r>
    </w:p>
    <w:p w14:paraId="4A169292" w14:textId="07C7C408" w:rsidR="000E2248" w:rsidRPr="00095967" w:rsidRDefault="00D866C6" w:rsidP="000E2248">
      <w:pPr>
        <w:pStyle w:val="berschrift2"/>
        <w:rPr>
          <w:lang w:val="de-AT"/>
        </w:rPr>
      </w:pPr>
      <w:bookmarkStart w:id="56" w:name="_Toc10911386"/>
      <w:r w:rsidRPr="00095967">
        <w:rPr>
          <w:lang w:val="de-AT"/>
        </w:rPr>
        <w:t>Management and Monitoring Pattern</w:t>
      </w:r>
      <w:r w:rsidR="0036014B" w:rsidRPr="00095967">
        <w:rPr>
          <w:lang w:val="de-AT"/>
        </w:rPr>
        <w:t>s</w:t>
      </w:r>
      <w:bookmarkEnd w:id="56"/>
    </w:p>
    <w:p w14:paraId="07C41474" w14:textId="450402FF" w:rsidR="00E87266" w:rsidRPr="00095967" w:rsidRDefault="00792269" w:rsidP="009A0674">
      <w:pPr>
        <w:rPr>
          <w:lang w:val="de-AT"/>
        </w:rPr>
      </w:pPr>
      <w:r w:rsidRPr="00095967">
        <w:rPr>
          <w:lang w:val="de-AT"/>
        </w:rPr>
        <w:t xml:space="preserve">Da Cloud Anwendungen </w:t>
      </w:r>
      <w:r w:rsidR="007C02FF" w:rsidRPr="00095967">
        <w:rPr>
          <w:lang w:val="de-AT"/>
        </w:rPr>
        <w:t xml:space="preserve">nicht in einem lokalen Datencenter </w:t>
      </w:r>
      <w:r w:rsidR="007C777B" w:rsidRPr="00095967">
        <w:rPr>
          <w:lang w:val="de-AT"/>
        </w:rPr>
        <w:t>ausgeführt</w:t>
      </w:r>
      <w:r w:rsidR="007C26D5" w:rsidRPr="00095967">
        <w:rPr>
          <w:lang w:val="de-AT"/>
        </w:rPr>
        <w:t xml:space="preserve"> werden</w:t>
      </w:r>
      <w:r w:rsidR="00AB1A5E" w:rsidRPr="00095967">
        <w:rPr>
          <w:lang w:val="de-AT"/>
        </w:rPr>
        <w:t>, besitzt man nicht die volle Kontrolle über die Infrastruktur</w:t>
      </w:r>
      <w:r w:rsidR="007C777B" w:rsidRPr="00095967">
        <w:rPr>
          <w:lang w:val="de-AT"/>
        </w:rPr>
        <w:t xml:space="preserve">. Das führt zu einem schwierigeren Management und auch Monitoring der Anwendungen. </w:t>
      </w:r>
      <w:r w:rsidR="00D962A4" w:rsidRPr="00095967">
        <w:rPr>
          <w:lang w:val="de-AT"/>
        </w:rPr>
        <w:t xml:space="preserve">Die </w:t>
      </w:r>
      <w:r w:rsidR="00990F85" w:rsidRPr="00095967">
        <w:rPr>
          <w:lang w:val="de-AT"/>
        </w:rPr>
        <w:t>Anwendung</w:t>
      </w:r>
      <w:r w:rsidR="00D962A4" w:rsidRPr="00095967">
        <w:rPr>
          <w:lang w:val="de-AT"/>
        </w:rPr>
        <w:t xml:space="preserve"> muss </w:t>
      </w:r>
      <w:r w:rsidR="00456AC8" w:rsidRPr="00095967">
        <w:rPr>
          <w:lang w:val="de-AT"/>
        </w:rPr>
        <w:t xml:space="preserve">Informationen zur Laufzeitumgebung freigeben, damit </w:t>
      </w:r>
      <w:r w:rsidR="00990F85" w:rsidRPr="00095967">
        <w:rPr>
          <w:lang w:val="de-AT"/>
        </w:rPr>
        <w:t xml:space="preserve">Administratoren die Anwendung managen und monitoren können. </w:t>
      </w:r>
    </w:p>
    <w:p w14:paraId="7BAD0F4E" w14:textId="15872C67" w:rsidR="009A0674" w:rsidRPr="00095967" w:rsidRDefault="009A0674" w:rsidP="009A0674">
      <w:pPr>
        <w:rPr>
          <w:lang w:val="de-AT"/>
        </w:rPr>
      </w:pPr>
      <w:r w:rsidRPr="00095967">
        <w:rPr>
          <w:lang w:val="de-AT"/>
        </w:rPr>
        <w:t xml:space="preserve">Alle Cloud Design </w:t>
      </w:r>
      <w:r w:rsidR="00565CB6" w:rsidRPr="00095967">
        <w:rPr>
          <w:lang w:val="de-AT"/>
        </w:rPr>
        <w:t>Patterns,</w:t>
      </w:r>
      <w:r w:rsidRPr="00095967">
        <w:rPr>
          <w:lang w:val="de-AT"/>
        </w:rPr>
        <w:t xml:space="preserve"> welche dieser Kategorie zugewiesen werden, wurden bereits zuvor beschrieben, deswegen wird hier nicht nochmals auf diese eingegangen. </w:t>
      </w:r>
      <w:r w:rsidR="00065415" w:rsidRPr="00095967">
        <w:rPr>
          <w:lang w:val="de-AT"/>
        </w:rPr>
        <w:t xml:space="preserve">Die </w:t>
      </w:r>
      <w:r w:rsidR="00A4539E" w:rsidRPr="00095967">
        <w:rPr>
          <w:lang w:val="de-AT"/>
        </w:rPr>
        <w:t xml:space="preserve">bereits umgesetzten oder leicht umsetzbaren Patterns sind die folgenden: </w:t>
      </w:r>
    </w:p>
    <w:p w14:paraId="3648FDF6" w14:textId="7121B0C3" w:rsidR="00D866C6" w:rsidRPr="00095967" w:rsidRDefault="00D866C6" w:rsidP="00881749">
      <w:pPr>
        <w:pStyle w:val="Listenabsatz"/>
        <w:numPr>
          <w:ilvl w:val="0"/>
          <w:numId w:val="19"/>
        </w:numPr>
        <w:rPr>
          <w:lang w:val="de-AT"/>
        </w:rPr>
      </w:pPr>
      <w:r w:rsidRPr="00095967">
        <w:rPr>
          <w:lang w:val="de-AT"/>
        </w:rPr>
        <w:t>Gateway Aggregation</w:t>
      </w:r>
      <w:r w:rsidR="00565CB6" w:rsidRPr="00095967">
        <w:rPr>
          <w:lang w:val="de-AT"/>
        </w:rPr>
        <w:t xml:space="preserve"> Pattern</w:t>
      </w:r>
    </w:p>
    <w:p w14:paraId="3CF37C39" w14:textId="46FA3851" w:rsidR="00D866C6" w:rsidRPr="00095967" w:rsidRDefault="00D866C6" w:rsidP="00881749">
      <w:pPr>
        <w:pStyle w:val="Listenabsatz"/>
        <w:numPr>
          <w:ilvl w:val="0"/>
          <w:numId w:val="19"/>
        </w:numPr>
        <w:rPr>
          <w:lang w:val="de-AT"/>
        </w:rPr>
      </w:pPr>
      <w:r w:rsidRPr="00095967">
        <w:rPr>
          <w:lang w:val="de-AT"/>
        </w:rPr>
        <w:t>Gateway Routing</w:t>
      </w:r>
      <w:r w:rsidR="00565CB6" w:rsidRPr="00095967">
        <w:rPr>
          <w:lang w:val="de-AT"/>
        </w:rPr>
        <w:t xml:space="preserve"> Pattern</w:t>
      </w:r>
    </w:p>
    <w:p w14:paraId="3BABFC02" w14:textId="67E2B3B9" w:rsidR="00D866C6" w:rsidRPr="00095967" w:rsidRDefault="00D866C6" w:rsidP="00881749">
      <w:pPr>
        <w:pStyle w:val="Listenabsatz"/>
        <w:numPr>
          <w:ilvl w:val="0"/>
          <w:numId w:val="19"/>
        </w:numPr>
        <w:rPr>
          <w:lang w:val="de-AT"/>
        </w:rPr>
      </w:pPr>
      <w:r w:rsidRPr="00095967">
        <w:rPr>
          <w:lang w:val="de-AT"/>
        </w:rPr>
        <w:t xml:space="preserve">Health Endpoint Monitoring </w:t>
      </w:r>
      <w:r w:rsidR="00565CB6" w:rsidRPr="00095967">
        <w:rPr>
          <w:lang w:val="de-AT"/>
        </w:rPr>
        <w:t>Pattern</w:t>
      </w:r>
    </w:p>
    <w:p w14:paraId="4ED77808" w14:textId="0074EE78" w:rsidR="00D866C6" w:rsidRPr="00095967" w:rsidRDefault="00D866C6" w:rsidP="00881749">
      <w:pPr>
        <w:pStyle w:val="Listenabsatz"/>
        <w:numPr>
          <w:ilvl w:val="0"/>
          <w:numId w:val="19"/>
        </w:numPr>
        <w:rPr>
          <w:lang w:val="de-AT"/>
        </w:rPr>
      </w:pPr>
      <w:r w:rsidRPr="00095967">
        <w:rPr>
          <w:lang w:val="de-AT"/>
        </w:rPr>
        <w:t xml:space="preserve">Sidecar </w:t>
      </w:r>
      <w:r w:rsidR="00565CB6" w:rsidRPr="00095967">
        <w:rPr>
          <w:lang w:val="de-AT"/>
        </w:rPr>
        <w:t>Pattern</w:t>
      </w:r>
    </w:p>
    <w:p w14:paraId="07540321" w14:textId="41FC5482" w:rsidR="00D866C6" w:rsidRPr="00095967" w:rsidRDefault="00D866C6" w:rsidP="00881749">
      <w:pPr>
        <w:pStyle w:val="Listenabsatz"/>
        <w:numPr>
          <w:ilvl w:val="0"/>
          <w:numId w:val="19"/>
        </w:numPr>
        <w:rPr>
          <w:lang w:val="de-AT"/>
        </w:rPr>
      </w:pPr>
      <w:r w:rsidRPr="00095967">
        <w:rPr>
          <w:lang w:val="de-AT"/>
        </w:rPr>
        <w:t xml:space="preserve">Strangler </w:t>
      </w:r>
      <w:r w:rsidR="00565CB6" w:rsidRPr="00095967">
        <w:rPr>
          <w:lang w:val="de-AT"/>
        </w:rPr>
        <w:t>Pattern</w:t>
      </w:r>
    </w:p>
    <w:p w14:paraId="114F2C8A" w14:textId="3E4C78FC" w:rsidR="00D866C6" w:rsidRPr="00095967" w:rsidRDefault="00D866C6" w:rsidP="00D866C6">
      <w:pPr>
        <w:pStyle w:val="berschrift2"/>
        <w:rPr>
          <w:lang w:val="de-AT"/>
        </w:rPr>
      </w:pPr>
      <w:bookmarkStart w:id="57" w:name="_Toc10911387"/>
      <w:r w:rsidRPr="00095967">
        <w:rPr>
          <w:lang w:val="de-AT"/>
        </w:rPr>
        <w:t>Performance and Scalability Patterns</w:t>
      </w:r>
      <w:bookmarkEnd w:id="57"/>
    </w:p>
    <w:p w14:paraId="187EC2FA" w14:textId="0730A112" w:rsidR="00EC36DB" w:rsidRPr="00095967" w:rsidRDefault="001E227E" w:rsidP="00565CB6">
      <w:pPr>
        <w:rPr>
          <w:lang w:val="de-AT"/>
        </w:rPr>
      </w:pPr>
      <w:r w:rsidRPr="00095967">
        <w:rPr>
          <w:lang w:val="de-AT"/>
        </w:rPr>
        <w:t xml:space="preserve">Die Performance </w:t>
      </w:r>
      <w:r w:rsidR="00DC1CB9" w:rsidRPr="00095967">
        <w:rPr>
          <w:lang w:val="de-AT"/>
        </w:rPr>
        <w:t>eines</w:t>
      </w:r>
      <w:r w:rsidRPr="00095967">
        <w:rPr>
          <w:lang w:val="de-AT"/>
        </w:rPr>
        <w:t xml:space="preserve"> Systems zeigt</w:t>
      </w:r>
      <w:r w:rsidR="003224D5" w:rsidRPr="00095967">
        <w:rPr>
          <w:lang w:val="de-AT"/>
        </w:rPr>
        <w:t xml:space="preserve"> ob ein System in einen bestimmten </w:t>
      </w:r>
      <w:r w:rsidR="00DC1CB9" w:rsidRPr="00095967">
        <w:rPr>
          <w:lang w:val="de-AT"/>
        </w:rPr>
        <w:t>Z</w:t>
      </w:r>
      <w:r w:rsidR="003224D5" w:rsidRPr="00095967">
        <w:rPr>
          <w:lang w:val="de-AT"/>
        </w:rPr>
        <w:t>eitintervall</w:t>
      </w:r>
      <w:r w:rsidR="00DC1CB9" w:rsidRPr="00095967">
        <w:rPr>
          <w:lang w:val="de-AT"/>
        </w:rPr>
        <w:t xml:space="preserve"> Aufgaben ausführen kann. </w:t>
      </w:r>
      <w:r w:rsidR="003C1DCF" w:rsidRPr="00095967">
        <w:rPr>
          <w:lang w:val="de-AT"/>
        </w:rPr>
        <w:t>Scalability steht für die Fähigkeit</w:t>
      </w:r>
      <w:r w:rsidR="001251C5" w:rsidRPr="00095967">
        <w:rPr>
          <w:lang w:val="de-AT"/>
        </w:rPr>
        <w:t xml:space="preserve"> eines Systems</w:t>
      </w:r>
      <w:r w:rsidR="00B603FC" w:rsidRPr="00095967">
        <w:rPr>
          <w:lang w:val="de-AT"/>
        </w:rPr>
        <w:t xml:space="preserve"> einen Lastzuwachs zu </w:t>
      </w:r>
      <w:r w:rsidR="00A243D5" w:rsidRPr="00095967">
        <w:rPr>
          <w:lang w:val="de-AT"/>
        </w:rPr>
        <w:t>bewältigen,</w:t>
      </w:r>
      <w:r w:rsidR="00B603FC" w:rsidRPr="00095967">
        <w:rPr>
          <w:lang w:val="de-AT"/>
        </w:rPr>
        <w:t xml:space="preserve"> ohne die </w:t>
      </w:r>
      <w:r w:rsidR="00A243D5" w:rsidRPr="00095967">
        <w:rPr>
          <w:lang w:val="de-AT"/>
        </w:rPr>
        <w:t>Performance</w:t>
      </w:r>
      <w:r w:rsidR="00B603FC" w:rsidRPr="00095967">
        <w:rPr>
          <w:lang w:val="de-AT"/>
        </w:rPr>
        <w:t xml:space="preserve"> zu beeinflussen</w:t>
      </w:r>
      <w:r w:rsidR="00A243D5" w:rsidRPr="00095967">
        <w:rPr>
          <w:lang w:val="de-AT"/>
        </w:rPr>
        <w:t xml:space="preserve"> oder die verfügbaren Ressourcen automatisch zu erhöhen</w:t>
      </w:r>
      <w:r w:rsidR="00B603FC" w:rsidRPr="00095967">
        <w:rPr>
          <w:lang w:val="de-AT"/>
        </w:rPr>
        <w:t xml:space="preserve">. </w:t>
      </w:r>
      <w:r w:rsidR="003910AE" w:rsidRPr="00095967">
        <w:rPr>
          <w:lang w:val="de-AT"/>
        </w:rPr>
        <w:t>In einer Cloudumgebung sollte</w:t>
      </w:r>
      <w:r w:rsidR="000D095C" w:rsidRPr="00095967">
        <w:rPr>
          <w:lang w:val="de-AT"/>
        </w:rPr>
        <w:t xml:space="preserve"> es möglich sein</w:t>
      </w:r>
      <w:r w:rsidR="002731FF" w:rsidRPr="00095967">
        <w:rPr>
          <w:lang w:val="de-AT"/>
        </w:rPr>
        <w:t>,</w:t>
      </w:r>
      <w:r w:rsidR="000D095C" w:rsidRPr="00095967">
        <w:rPr>
          <w:lang w:val="de-AT"/>
        </w:rPr>
        <w:t xml:space="preserve"> dass Anwe</w:t>
      </w:r>
      <w:r w:rsidR="00A27A84" w:rsidRPr="00095967">
        <w:rPr>
          <w:lang w:val="de-AT"/>
        </w:rPr>
        <w:t xml:space="preserve">ndungen </w:t>
      </w:r>
      <w:r w:rsidR="008D45DE" w:rsidRPr="00095967">
        <w:rPr>
          <w:lang w:val="de-AT"/>
        </w:rPr>
        <w:t xml:space="preserve">in einem Limit automatisch skalieren, um </w:t>
      </w:r>
      <w:r w:rsidR="00DF0746" w:rsidRPr="00095967">
        <w:rPr>
          <w:lang w:val="de-AT"/>
        </w:rPr>
        <w:t xml:space="preserve">Leistungspeaks </w:t>
      </w:r>
      <w:r w:rsidR="00DD0094" w:rsidRPr="00095967">
        <w:rPr>
          <w:lang w:val="de-AT"/>
        </w:rPr>
        <w:t xml:space="preserve">on demand </w:t>
      </w:r>
      <w:r w:rsidR="00DF0746" w:rsidRPr="00095967">
        <w:rPr>
          <w:lang w:val="de-AT"/>
        </w:rPr>
        <w:t>abhandeln zu können</w:t>
      </w:r>
      <w:r w:rsidR="00DD0094" w:rsidRPr="00095967">
        <w:rPr>
          <w:lang w:val="de-AT"/>
        </w:rPr>
        <w:t xml:space="preserve"> und</w:t>
      </w:r>
      <w:r w:rsidR="00750733" w:rsidRPr="00095967">
        <w:rPr>
          <w:lang w:val="de-AT"/>
        </w:rPr>
        <w:t xml:space="preserve"> sich danach wieder </w:t>
      </w:r>
      <w:r w:rsidR="005C4A7C" w:rsidRPr="00095967">
        <w:rPr>
          <w:lang w:val="de-AT"/>
        </w:rPr>
        <w:t>reduzieren</w:t>
      </w:r>
      <w:r w:rsidR="00DF0746" w:rsidRPr="00095967">
        <w:rPr>
          <w:lang w:val="de-AT"/>
        </w:rPr>
        <w:t xml:space="preserve">. </w:t>
      </w:r>
      <w:r w:rsidR="00750733" w:rsidRPr="00095967">
        <w:rPr>
          <w:lang w:val="de-AT"/>
        </w:rPr>
        <w:t>Das umfasst nicht nur Rechnerinstanzen,</w:t>
      </w:r>
      <w:r w:rsidR="00B117DE" w:rsidRPr="00095967">
        <w:rPr>
          <w:lang w:val="de-AT"/>
        </w:rPr>
        <w:t xml:space="preserve"> sondern auch </w:t>
      </w:r>
      <w:r w:rsidR="00353AD7" w:rsidRPr="00095967">
        <w:rPr>
          <w:lang w:val="de-AT"/>
        </w:rPr>
        <w:t xml:space="preserve">Datenspeicher, </w:t>
      </w:r>
      <w:r w:rsidR="005C4A7C" w:rsidRPr="00095967">
        <w:rPr>
          <w:lang w:val="de-AT"/>
        </w:rPr>
        <w:t xml:space="preserve">Nachrichteninfrastruktur und mehr. </w:t>
      </w:r>
    </w:p>
    <w:p w14:paraId="60284F16" w14:textId="77777777" w:rsidR="00A4539E" w:rsidRPr="00095967" w:rsidRDefault="00565CB6" w:rsidP="00A4539E">
      <w:pPr>
        <w:rPr>
          <w:lang w:val="de-AT"/>
        </w:rPr>
      </w:pPr>
      <w:r w:rsidRPr="00095967">
        <w:rPr>
          <w:lang w:val="de-AT"/>
        </w:rPr>
        <w:lastRenderedPageBreak/>
        <w:t xml:space="preserve">Alle Cloud Design Patterns, welche dieser Kategorie zugewiesen werden, wurden bereits zuvor beschrieben, deswegen wird hier nicht nochmals auf diese eingegangen. </w:t>
      </w:r>
      <w:r w:rsidR="00A4539E" w:rsidRPr="00095967">
        <w:rPr>
          <w:lang w:val="de-AT"/>
        </w:rPr>
        <w:t xml:space="preserve">Die bereits umgesetzten oder leicht umsetzbaren Patterns sind die folgenden: </w:t>
      </w:r>
    </w:p>
    <w:p w14:paraId="08881FAF" w14:textId="1D302205" w:rsidR="00D866C6" w:rsidRPr="00095967" w:rsidRDefault="00D866C6" w:rsidP="00881749">
      <w:pPr>
        <w:pStyle w:val="Listenabsatz"/>
        <w:numPr>
          <w:ilvl w:val="0"/>
          <w:numId w:val="20"/>
        </w:numPr>
        <w:rPr>
          <w:lang w:val="de-AT"/>
        </w:rPr>
      </w:pPr>
      <w:r w:rsidRPr="00095967">
        <w:rPr>
          <w:lang w:val="de-AT"/>
        </w:rPr>
        <w:t>Index Table</w:t>
      </w:r>
      <w:r w:rsidR="00565CB6" w:rsidRPr="00095967">
        <w:rPr>
          <w:lang w:val="de-AT"/>
        </w:rPr>
        <w:t xml:space="preserve"> Pattern</w:t>
      </w:r>
    </w:p>
    <w:p w14:paraId="203322BE" w14:textId="545C0EEC" w:rsidR="00D866C6" w:rsidRPr="00095967" w:rsidRDefault="00D866C6" w:rsidP="00881749">
      <w:pPr>
        <w:pStyle w:val="Listenabsatz"/>
        <w:numPr>
          <w:ilvl w:val="0"/>
          <w:numId w:val="20"/>
        </w:numPr>
        <w:rPr>
          <w:lang w:val="de-AT"/>
        </w:rPr>
      </w:pPr>
      <w:r w:rsidRPr="00095967">
        <w:rPr>
          <w:lang w:val="de-AT"/>
        </w:rPr>
        <w:t>Shardin</w:t>
      </w:r>
      <w:r w:rsidR="00565CB6" w:rsidRPr="00095967">
        <w:rPr>
          <w:lang w:val="de-AT"/>
        </w:rPr>
        <w:t>g Pattern</w:t>
      </w:r>
    </w:p>
    <w:p w14:paraId="46A637E4" w14:textId="4BAC8CB3" w:rsidR="00D866C6" w:rsidRPr="00095967" w:rsidRDefault="00966D17" w:rsidP="00881749">
      <w:pPr>
        <w:pStyle w:val="Listenabsatz"/>
        <w:numPr>
          <w:ilvl w:val="0"/>
          <w:numId w:val="20"/>
        </w:numPr>
        <w:rPr>
          <w:lang w:val="de-AT"/>
        </w:rPr>
      </w:pPr>
      <w:r w:rsidRPr="00095967">
        <w:rPr>
          <w:lang w:val="de-AT"/>
        </w:rPr>
        <w:t>Static Content Hosting</w:t>
      </w:r>
      <w:r w:rsidR="00565CB6" w:rsidRPr="00095967">
        <w:rPr>
          <w:lang w:val="de-AT"/>
        </w:rPr>
        <w:t xml:space="preserve"> Pattern</w:t>
      </w:r>
    </w:p>
    <w:p w14:paraId="773CB43E" w14:textId="53041155" w:rsidR="00966D17" w:rsidRPr="00095967" w:rsidRDefault="00966D17" w:rsidP="00A72963">
      <w:pPr>
        <w:pStyle w:val="berschrift2"/>
        <w:rPr>
          <w:lang w:val="de-AT"/>
        </w:rPr>
      </w:pPr>
      <w:bookmarkStart w:id="58" w:name="_Toc10911388"/>
      <w:r w:rsidRPr="00095967">
        <w:rPr>
          <w:lang w:val="de-AT"/>
        </w:rPr>
        <w:t>Resilliency Patterns</w:t>
      </w:r>
      <w:bookmarkEnd w:id="58"/>
    </w:p>
    <w:p w14:paraId="1785A32F" w14:textId="6E9F542B" w:rsidR="00880BCA" w:rsidRPr="00095967" w:rsidRDefault="00795AFD" w:rsidP="00880BCA">
      <w:pPr>
        <w:rPr>
          <w:lang w:val="de-AT"/>
        </w:rPr>
      </w:pPr>
      <w:r w:rsidRPr="00095967">
        <w:rPr>
          <w:lang w:val="de-AT"/>
        </w:rPr>
        <w:t>Resilienc</w:t>
      </w:r>
      <w:r w:rsidR="00C2234F" w:rsidRPr="00095967">
        <w:rPr>
          <w:lang w:val="de-AT"/>
        </w:rPr>
        <w:t xml:space="preserve">y ist die Fähigkeit eines Systems, </w:t>
      </w:r>
      <w:r w:rsidR="00D37A03" w:rsidRPr="00095967">
        <w:rPr>
          <w:lang w:val="de-AT"/>
        </w:rPr>
        <w:t xml:space="preserve">Fehler ordnungsgemäß zu </w:t>
      </w:r>
      <w:r w:rsidR="00625164" w:rsidRPr="00095967">
        <w:rPr>
          <w:lang w:val="de-AT"/>
        </w:rPr>
        <w:t xml:space="preserve">behandeln und zu </w:t>
      </w:r>
      <w:r w:rsidR="00D37A03" w:rsidRPr="00095967">
        <w:rPr>
          <w:lang w:val="de-AT"/>
        </w:rPr>
        <w:t>beheben</w:t>
      </w:r>
      <w:r w:rsidR="00625164" w:rsidRPr="00095967">
        <w:rPr>
          <w:lang w:val="de-AT"/>
        </w:rPr>
        <w:t>.</w:t>
      </w:r>
      <w:r w:rsidR="00B80216" w:rsidRPr="00095967">
        <w:rPr>
          <w:lang w:val="de-AT"/>
        </w:rPr>
        <w:t xml:space="preserve"> Um die Ausfallsicherheit aufrechtzuerhalten, müssen Fehler erkannt und schnell und effizient behoben werden.</w:t>
      </w:r>
    </w:p>
    <w:p w14:paraId="6025EC94" w14:textId="4EC42345" w:rsidR="00966D17" w:rsidRPr="00095967" w:rsidRDefault="00966D17" w:rsidP="00D866C6">
      <w:pPr>
        <w:rPr>
          <w:lang w:val="de-AT"/>
        </w:rPr>
      </w:pPr>
      <w:r w:rsidRPr="00095967">
        <w:rPr>
          <w:b/>
          <w:lang w:val="de-AT"/>
        </w:rPr>
        <w:t>Bulkhead pattern</w:t>
      </w:r>
      <w:r w:rsidR="00610FDB" w:rsidRPr="00095967">
        <w:rPr>
          <w:lang w:val="de-AT"/>
        </w:rPr>
        <w:t xml:space="preserve"> </w:t>
      </w:r>
    </w:p>
    <w:p w14:paraId="22F2729E" w14:textId="74E27632" w:rsidR="00392E8F" w:rsidRPr="00095967" w:rsidRDefault="0056343D" w:rsidP="00D866C6">
      <w:pPr>
        <w:rPr>
          <w:lang w:val="de-AT"/>
        </w:rPr>
      </w:pPr>
      <w:r w:rsidRPr="00095967">
        <w:rPr>
          <w:lang w:val="de-AT"/>
        </w:rPr>
        <w:t>Damit bei einem Ausfall nicht das ganze System betroffen ist, werde</w:t>
      </w:r>
      <w:r w:rsidR="000F5ECE" w:rsidRPr="00095967">
        <w:rPr>
          <w:lang w:val="de-AT"/>
        </w:rPr>
        <w:t xml:space="preserve">n Teile der Anwendung isoliert, somit beeinflusst ein Ausfall dieser Teile nicht das ganze System. </w:t>
      </w:r>
    </w:p>
    <w:p w14:paraId="559F0EBD" w14:textId="4CC47E26" w:rsidR="00AE66F3" w:rsidRPr="00095967" w:rsidRDefault="002405BB" w:rsidP="0087211B">
      <w:pPr>
        <w:jc w:val="center"/>
        <w:rPr>
          <w:lang w:val="de-AT"/>
        </w:rPr>
      </w:pPr>
      <w:r w:rsidRPr="00095967">
        <w:rPr>
          <w:noProof/>
          <w:lang w:val="de-AT"/>
        </w:rPr>
        <w:drawing>
          <wp:inline distT="0" distB="0" distL="0" distR="0" wp14:anchorId="292849A1" wp14:editId="0796A43D">
            <wp:extent cx="3581400" cy="2191397"/>
            <wp:effectExtent l="0" t="0" r="0" b="0"/>
            <wp:docPr id="73605612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43">
                      <a:extLst>
                        <a:ext uri="{28A0092B-C50C-407E-A947-70E740481C1C}">
                          <a14:useLocalDpi xmlns:a14="http://schemas.microsoft.com/office/drawing/2010/main" val="0"/>
                        </a:ext>
                      </a:extLst>
                    </a:blip>
                    <a:stretch>
                      <a:fillRect/>
                    </a:stretch>
                  </pic:blipFill>
                  <pic:spPr>
                    <a:xfrm>
                      <a:off x="0" y="0"/>
                      <a:ext cx="3581400" cy="2191397"/>
                    </a:xfrm>
                    <a:prstGeom prst="rect">
                      <a:avLst/>
                    </a:prstGeom>
                  </pic:spPr>
                </pic:pic>
              </a:graphicData>
            </a:graphic>
          </wp:inline>
        </w:drawing>
      </w:r>
    </w:p>
    <w:p w14:paraId="7BC5BD03" w14:textId="38C87C91" w:rsidR="00E16978" w:rsidRPr="00095967" w:rsidRDefault="00E16978" w:rsidP="00E16978">
      <w:pPr>
        <w:pStyle w:val="Beschriftung"/>
        <w:jc w:val="center"/>
        <w:rPr>
          <w:lang w:val="de-AT"/>
        </w:rPr>
      </w:pPr>
      <w:bookmarkStart w:id="59" w:name="_Toc10911419"/>
      <w:r w:rsidRPr="00095967">
        <w:rPr>
          <w:lang w:val="de-AT"/>
        </w:rPr>
        <w:t xml:space="preserve">Abbildung </w:t>
      </w:r>
      <w:r w:rsidR="006014FF" w:rsidRPr="00095967">
        <w:rPr>
          <w:noProof/>
          <w:lang w:val="de-AT"/>
        </w:rPr>
        <w:fldChar w:fldCharType="begin"/>
      </w:r>
      <w:r w:rsidR="006014FF" w:rsidRPr="00095967">
        <w:rPr>
          <w:lang w:val="de-AT"/>
        </w:rPr>
        <w:instrText xml:space="preserve"> SEQ Abbildung \* ARABIC </w:instrText>
      </w:r>
      <w:r w:rsidR="006014FF" w:rsidRPr="00095967">
        <w:rPr>
          <w:noProof/>
          <w:lang w:val="de-AT"/>
        </w:rPr>
        <w:fldChar w:fldCharType="separate"/>
      </w:r>
      <w:r w:rsidR="00A036A6">
        <w:rPr>
          <w:noProof/>
          <w:lang w:val="de-AT"/>
        </w:rPr>
        <w:t>24</w:t>
      </w:r>
      <w:r w:rsidR="006014FF" w:rsidRPr="00095967">
        <w:rPr>
          <w:noProof/>
          <w:lang w:val="de-AT"/>
        </w:rPr>
        <w:fldChar w:fldCharType="end"/>
      </w:r>
      <w:r w:rsidRPr="00095967">
        <w:rPr>
          <w:lang w:val="de-AT"/>
        </w:rPr>
        <w:t>: Bulkhead pattern</w:t>
      </w:r>
      <w:bookmarkEnd w:id="59"/>
    </w:p>
    <w:p w14:paraId="37C47DA4" w14:textId="70B80C29" w:rsidR="000F5ECE" w:rsidRPr="00095967" w:rsidRDefault="002E25D6" w:rsidP="00D866C6">
      <w:pPr>
        <w:rPr>
          <w:lang w:val="de-AT"/>
        </w:rPr>
      </w:pPr>
      <w:r w:rsidRPr="00095967">
        <w:rPr>
          <w:lang w:val="de-AT"/>
        </w:rPr>
        <w:t>Teile der Architektur von EasyBiz sind so aufgebaut, dass es egal für die restliche Anwendung ist, wenn diese</w:t>
      </w:r>
      <w:r w:rsidR="00B621C2" w:rsidRPr="00095967">
        <w:rPr>
          <w:lang w:val="de-AT"/>
        </w:rPr>
        <w:t xml:space="preserve"> wegfallen. </w:t>
      </w:r>
      <w:r w:rsidR="004F4EB2" w:rsidRPr="00095967">
        <w:rPr>
          <w:lang w:val="de-AT"/>
        </w:rPr>
        <w:t xml:space="preserve">Durch die Microservice Architektur sind die Services prinzipiell schon von einander getrennt. Wenn beispielsweise der ConfigurationService oder der Eventlogger wegfallen hat es keine </w:t>
      </w:r>
      <w:r w:rsidR="0087211B" w:rsidRPr="00095967">
        <w:rPr>
          <w:lang w:val="de-AT"/>
        </w:rPr>
        <w:t>Auswirkungen</w:t>
      </w:r>
      <w:r w:rsidR="004F4EB2" w:rsidRPr="00095967">
        <w:rPr>
          <w:lang w:val="de-AT"/>
        </w:rPr>
        <w:t xml:space="preserve"> auf den Rest. </w:t>
      </w:r>
    </w:p>
    <w:p w14:paraId="34DA500E" w14:textId="74F71F4D" w:rsidR="00A72963" w:rsidRPr="00095967" w:rsidRDefault="00A72963" w:rsidP="00D866C6">
      <w:pPr>
        <w:rPr>
          <w:lang w:val="de-AT"/>
        </w:rPr>
      </w:pPr>
      <w:r w:rsidRPr="00095967">
        <w:rPr>
          <w:b/>
          <w:lang w:val="de-AT"/>
        </w:rPr>
        <w:t>Health Endpoint Monitorin</w:t>
      </w:r>
      <w:r w:rsidR="002816D3" w:rsidRPr="00095967">
        <w:rPr>
          <w:b/>
          <w:lang w:val="de-AT"/>
        </w:rPr>
        <w:t>g</w:t>
      </w:r>
    </w:p>
    <w:p w14:paraId="3CBC41D9" w14:textId="18E586CF" w:rsidR="00A72963" w:rsidRPr="00095967" w:rsidRDefault="00A72963" w:rsidP="00A72963">
      <w:pPr>
        <w:pStyle w:val="berschrift2"/>
        <w:rPr>
          <w:lang w:val="de-AT"/>
        </w:rPr>
      </w:pPr>
      <w:bookmarkStart w:id="60" w:name="_Toc10911389"/>
      <w:r w:rsidRPr="00095967">
        <w:rPr>
          <w:lang w:val="de-AT"/>
        </w:rPr>
        <w:t>Security Patterns</w:t>
      </w:r>
      <w:bookmarkEnd w:id="60"/>
    </w:p>
    <w:p w14:paraId="42116D58" w14:textId="42345B64" w:rsidR="006F3B44" w:rsidRPr="00095967" w:rsidRDefault="001D27D0" w:rsidP="00A72963">
      <w:pPr>
        <w:rPr>
          <w:lang w:val="de-AT"/>
        </w:rPr>
      </w:pPr>
      <w:r w:rsidRPr="00095967">
        <w:rPr>
          <w:lang w:val="de-AT"/>
        </w:rPr>
        <w:t xml:space="preserve">Security Patterns dienen dazu, </w:t>
      </w:r>
      <w:r w:rsidR="006D0AAA" w:rsidRPr="00095967">
        <w:rPr>
          <w:lang w:val="de-AT"/>
        </w:rPr>
        <w:t>das System vo</w:t>
      </w:r>
      <w:r w:rsidR="006F3B44" w:rsidRPr="00095967">
        <w:rPr>
          <w:lang w:val="de-AT"/>
        </w:rPr>
        <w:t xml:space="preserve">r böswilligen oder versehentlichen Handlungen </w:t>
      </w:r>
      <w:r w:rsidR="000363DC" w:rsidRPr="00095967">
        <w:rPr>
          <w:lang w:val="de-AT"/>
        </w:rPr>
        <w:t xml:space="preserve">außerhalb der vorgesehenen Verwendung </w:t>
      </w:r>
      <w:r w:rsidR="006F3B44" w:rsidRPr="00095967">
        <w:rPr>
          <w:lang w:val="de-AT"/>
        </w:rPr>
        <w:t>zu beschützen</w:t>
      </w:r>
      <w:r w:rsidR="000363DC" w:rsidRPr="00095967">
        <w:rPr>
          <w:lang w:val="de-AT"/>
        </w:rPr>
        <w:t xml:space="preserve">. </w:t>
      </w:r>
      <w:r w:rsidR="00E44D54" w:rsidRPr="00095967">
        <w:rPr>
          <w:lang w:val="de-AT"/>
        </w:rPr>
        <w:t>Außerdem muss d</w:t>
      </w:r>
      <w:r w:rsidR="00520A65" w:rsidRPr="00095967">
        <w:rPr>
          <w:lang w:val="de-AT"/>
        </w:rPr>
        <w:t xml:space="preserve">er Verlust oder die </w:t>
      </w:r>
      <w:r w:rsidR="002E4D94" w:rsidRPr="00095967">
        <w:rPr>
          <w:lang w:val="de-AT"/>
        </w:rPr>
        <w:t xml:space="preserve">nicht erlaubte </w:t>
      </w:r>
      <w:r w:rsidR="00520A65" w:rsidRPr="00095967">
        <w:rPr>
          <w:lang w:val="de-AT"/>
        </w:rPr>
        <w:t xml:space="preserve">Weitergabe von </w:t>
      </w:r>
      <w:r w:rsidR="002E4D94" w:rsidRPr="00095967">
        <w:rPr>
          <w:lang w:val="de-AT"/>
        </w:rPr>
        <w:t xml:space="preserve">Daten vermieden werden. </w:t>
      </w:r>
      <w:r w:rsidR="00B0357A" w:rsidRPr="00095967">
        <w:rPr>
          <w:lang w:val="de-AT"/>
        </w:rPr>
        <w:t xml:space="preserve">Cloud Anwendungen </w:t>
      </w:r>
      <w:r w:rsidR="00610F56" w:rsidRPr="00095967">
        <w:rPr>
          <w:lang w:val="de-AT"/>
        </w:rPr>
        <w:t>sind über das Internet abrufbar, daher</w:t>
      </w:r>
      <w:r w:rsidR="008801D5" w:rsidRPr="00095967">
        <w:rPr>
          <w:lang w:val="de-AT"/>
        </w:rPr>
        <w:t xml:space="preserve"> müssen Anwendungen so designed werden werden, dass böswillige Attacken vermieden und verhindert werden</w:t>
      </w:r>
      <w:r w:rsidR="003C5F4B" w:rsidRPr="00095967">
        <w:rPr>
          <w:lang w:val="de-AT"/>
        </w:rPr>
        <w:t xml:space="preserve"> können</w:t>
      </w:r>
      <w:r w:rsidR="008801D5" w:rsidRPr="00095967">
        <w:rPr>
          <w:lang w:val="de-AT"/>
        </w:rPr>
        <w:t>.</w:t>
      </w:r>
      <w:r w:rsidR="00003D9A" w:rsidRPr="00095967">
        <w:rPr>
          <w:lang w:val="de-AT"/>
        </w:rPr>
        <w:t xml:space="preserve"> Auch </w:t>
      </w:r>
      <w:r w:rsidR="00D737F7" w:rsidRPr="00095967">
        <w:rPr>
          <w:lang w:val="de-AT"/>
        </w:rPr>
        <w:t>Berechtigungen</w:t>
      </w:r>
      <w:r w:rsidR="00003D9A" w:rsidRPr="00095967">
        <w:rPr>
          <w:lang w:val="de-AT"/>
        </w:rPr>
        <w:t xml:space="preserve"> sind ein </w:t>
      </w:r>
      <w:r w:rsidR="00003D9A" w:rsidRPr="00095967">
        <w:rPr>
          <w:lang w:val="de-AT"/>
        </w:rPr>
        <w:lastRenderedPageBreak/>
        <w:t xml:space="preserve">wichtiges Thema in der Cloud, </w:t>
      </w:r>
      <w:r w:rsidR="00AD26D4" w:rsidRPr="00095967">
        <w:rPr>
          <w:lang w:val="de-AT"/>
        </w:rPr>
        <w:t xml:space="preserve">daher dürfen User nur auf bestimmte </w:t>
      </w:r>
      <w:r w:rsidR="00D737F7" w:rsidRPr="00095967">
        <w:rPr>
          <w:lang w:val="de-AT"/>
        </w:rPr>
        <w:t>Ressourcen</w:t>
      </w:r>
      <w:r w:rsidR="00AD26D4" w:rsidRPr="00095967">
        <w:rPr>
          <w:lang w:val="de-AT"/>
        </w:rPr>
        <w:t xml:space="preserve"> zugreifen. Dieser Zugriff muss </w:t>
      </w:r>
      <w:r w:rsidR="00D737F7" w:rsidRPr="00095967">
        <w:rPr>
          <w:lang w:val="de-AT"/>
        </w:rPr>
        <w:t>administrativ</w:t>
      </w:r>
      <w:r w:rsidR="00AD26D4" w:rsidRPr="00095967">
        <w:rPr>
          <w:lang w:val="de-AT"/>
        </w:rPr>
        <w:t xml:space="preserve"> geregelt werden (RBAC). </w:t>
      </w:r>
    </w:p>
    <w:p w14:paraId="6DA2E730" w14:textId="36D928A8" w:rsidR="003955DA" w:rsidRPr="00095967" w:rsidRDefault="003955DA" w:rsidP="00A72963">
      <w:pPr>
        <w:rPr>
          <w:lang w:val="de-AT"/>
        </w:rPr>
      </w:pPr>
      <w:r w:rsidRPr="00095967">
        <w:rPr>
          <w:lang w:val="de-AT"/>
        </w:rPr>
        <w:t xml:space="preserve">Alle Cloud Design Patterns, welche dieser Kategorie zugewiesen werden, wurden bereits zuvor beschrieben, deswegen wird hier nicht nochmals auf diese eingegangen. Die bereits umgesetzten oder leicht umsetzbaren Patterns sind die folgenden: </w:t>
      </w:r>
    </w:p>
    <w:p w14:paraId="61720D7E" w14:textId="6B62A0A2" w:rsidR="003759B6" w:rsidRPr="00095967" w:rsidRDefault="003759B6" w:rsidP="006B3A17">
      <w:pPr>
        <w:pStyle w:val="Listenabsatz"/>
        <w:numPr>
          <w:ilvl w:val="0"/>
          <w:numId w:val="27"/>
        </w:numPr>
        <w:rPr>
          <w:lang w:val="de-AT"/>
        </w:rPr>
      </w:pPr>
      <w:r w:rsidRPr="00095967">
        <w:rPr>
          <w:lang w:val="de-AT"/>
        </w:rPr>
        <w:t>Valet Key</w:t>
      </w:r>
      <w:r w:rsidR="002078D0" w:rsidRPr="00095967">
        <w:rPr>
          <w:lang w:val="de-AT"/>
        </w:rPr>
        <w:t xml:space="preserve"> Pattern</w:t>
      </w:r>
      <w:r w:rsidR="003D0C49" w:rsidRPr="00095967">
        <w:rPr>
          <w:lang w:val="de-AT"/>
        </w:rPr>
        <w:t>0</w:t>
      </w:r>
    </w:p>
    <w:p w14:paraId="4A6689B8" w14:textId="77777777" w:rsidR="002078D0" w:rsidRPr="00095967" w:rsidRDefault="002078D0" w:rsidP="00A72963">
      <w:pPr>
        <w:rPr>
          <w:lang w:val="de-AT"/>
        </w:rPr>
      </w:pPr>
    </w:p>
    <w:p w14:paraId="666B5FD5" w14:textId="77777777" w:rsidR="002078D0" w:rsidRPr="00095967" w:rsidRDefault="002078D0" w:rsidP="00A72963">
      <w:pPr>
        <w:rPr>
          <w:lang w:val="de-AT"/>
        </w:rPr>
      </w:pPr>
    </w:p>
    <w:p w14:paraId="7C3ACFC3" w14:textId="77777777" w:rsidR="003759B6" w:rsidRPr="00095967" w:rsidRDefault="003759B6" w:rsidP="00A72963">
      <w:pPr>
        <w:rPr>
          <w:lang w:val="de-AT"/>
        </w:rPr>
      </w:pPr>
    </w:p>
    <w:p w14:paraId="24A68802" w14:textId="77777777" w:rsidR="00D866C6" w:rsidRPr="00095967" w:rsidRDefault="00D866C6" w:rsidP="00982008">
      <w:pPr>
        <w:rPr>
          <w:lang w:val="de-AT"/>
        </w:rPr>
      </w:pPr>
    </w:p>
    <w:p w14:paraId="14B8CF78" w14:textId="77777777" w:rsidR="00B27DD3" w:rsidRPr="00095967" w:rsidRDefault="00B27DD3" w:rsidP="00982008">
      <w:pPr>
        <w:rPr>
          <w:lang w:val="de-AT"/>
        </w:rPr>
      </w:pPr>
    </w:p>
    <w:p w14:paraId="10E78155" w14:textId="639BC87B" w:rsidR="00147D75" w:rsidRPr="00095967" w:rsidRDefault="005C05B4" w:rsidP="005C05B4">
      <w:pPr>
        <w:pStyle w:val="berschrift1"/>
        <w:rPr>
          <w:lang w:val="de-AT"/>
        </w:rPr>
      </w:pPr>
      <w:bookmarkStart w:id="61" w:name="_Toc10911390"/>
      <w:r w:rsidRPr="00095967">
        <w:rPr>
          <w:lang w:val="de-AT"/>
        </w:rPr>
        <w:lastRenderedPageBreak/>
        <w:t>S</w:t>
      </w:r>
      <w:r w:rsidR="00926E0A" w:rsidRPr="00095967">
        <w:rPr>
          <w:lang w:val="de-AT"/>
        </w:rPr>
        <w:t>OLL</w:t>
      </w:r>
      <w:r w:rsidRPr="00095967">
        <w:rPr>
          <w:lang w:val="de-AT"/>
        </w:rPr>
        <w:t>-Szenarien Cloud Migration</w:t>
      </w:r>
      <w:bookmarkEnd w:id="61"/>
    </w:p>
    <w:p w14:paraId="50429075" w14:textId="437F5E47" w:rsidR="005E7EC3" w:rsidRPr="00095967" w:rsidRDefault="005772AB" w:rsidP="003E6BB0">
      <w:pPr>
        <w:pStyle w:val="berschrift2"/>
        <w:rPr>
          <w:lang w:val="de-AT"/>
        </w:rPr>
      </w:pPr>
      <w:bookmarkStart w:id="62" w:name="_Toc10911391"/>
      <w:r w:rsidRPr="00095967">
        <w:rPr>
          <w:lang w:val="de-AT"/>
        </w:rPr>
        <w:t>Managed Service</w:t>
      </w:r>
      <w:bookmarkEnd w:id="62"/>
    </w:p>
    <w:p w14:paraId="1A741194" w14:textId="5E0BFA73" w:rsidR="005772AB" w:rsidRPr="00095967" w:rsidRDefault="004020EA" w:rsidP="005772AB">
      <w:pPr>
        <w:rPr>
          <w:lang w:val="de-AT"/>
        </w:rPr>
      </w:pPr>
      <w:r w:rsidRPr="00095967">
        <w:rPr>
          <w:lang w:val="de-AT"/>
        </w:rPr>
        <w:t xml:space="preserve">In diesem Szenario </w:t>
      </w:r>
      <w:r w:rsidR="002B1433" w:rsidRPr="00095967">
        <w:rPr>
          <w:lang w:val="de-AT"/>
        </w:rPr>
        <w:t>soll d</w:t>
      </w:r>
      <w:r w:rsidR="00E6671C">
        <w:rPr>
          <w:lang w:val="de-AT"/>
        </w:rPr>
        <w:t>er</w:t>
      </w:r>
      <w:r w:rsidR="002B1433" w:rsidRPr="00095967">
        <w:rPr>
          <w:lang w:val="de-AT"/>
        </w:rPr>
        <w:t xml:space="preserve"> Managed Service Azure App Service genutzt werden um die Applikation EasyBiz in d</w:t>
      </w:r>
      <w:r w:rsidR="003B4B6A" w:rsidRPr="00095967">
        <w:rPr>
          <w:lang w:val="de-AT"/>
        </w:rPr>
        <w:t xml:space="preserve">ie Cloud zu migrieren und dort produktiv laufen zu lassen. </w:t>
      </w:r>
      <w:r w:rsidR="004D5993" w:rsidRPr="00095967">
        <w:rPr>
          <w:lang w:val="de-AT"/>
        </w:rPr>
        <w:t xml:space="preserve">Hierbei hat man wiederum zwei Möglichkeiten. Die eine wäre einen App Service zu erstellen mit Docker Compose Support und alle Microservices </w:t>
      </w:r>
      <w:r w:rsidR="004F1A00" w:rsidRPr="00095967">
        <w:rPr>
          <w:lang w:val="de-AT"/>
        </w:rPr>
        <w:t xml:space="preserve">auszuführen. </w:t>
      </w:r>
      <w:r w:rsidR="00354E83" w:rsidRPr="00095967">
        <w:rPr>
          <w:lang w:val="de-AT"/>
        </w:rPr>
        <w:t>Die zweite Möglichkeit wäre für jedes Microservice</w:t>
      </w:r>
      <w:r w:rsidR="005F6F33" w:rsidRPr="00095967">
        <w:rPr>
          <w:lang w:val="de-AT"/>
        </w:rPr>
        <w:t>, abgesehen der Datenbank,</w:t>
      </w:r>
      <w:r w:rsidR="00354E83" w:rsidRPr="00095967">
        <w:rPr>
          <w:lang w:val="de-AT"/>
        </w:rPr>
        <w:t xml:space="preserve"> einen eigenen App Service</w:t>
      </w:r>
      <w:r w:rsidR="00B447F6" w:rsidRPr="00095967">
        <w:rPr>
          <w:lang w:val="de-AT"/>
        </w:rPr>
        <w:t xml:space="preserve"> zu</w:t>
      </w:r>
      <w:r w:rsidR="00354E83" w:rsidRPr="00095967">
        <w:rPr>
          <w:lang w:val="de-AT"/>
        </w:rPr>
        <w:t xml:space="preserve"> erstellen. </w:t>
      </w:r>
      <w:r w:rsidR="00BC7539" w:rsidRPr="00095967">
        <w:rPr>
          <w:lang w:val="de-AT"/>
        </w:rPr>
        <w:t xml:space="preserve">Die Migration der Datenbank gestaltet sich mit einem eigenen Service in Azure am </w:t>
      </w:r>
      <w:r w:rsidR="00DA59C6">
        <w:rPr>
          <w:lang w:val="de-AT"/>
        </w:rPr>
        <w:t>besten</w:t>
      </w:r>
      <w:r w:rsidR="00BC7539" w:rsidRPr="00095967">
        <w:rPr>
          <w:lang w:val="de-AT"/>
        </w:rPr>
        <w:t xml:space="preserve">. Hierfür würde eine Azure Database for MySQL aufgesetzt werden. </w:t>
      </w:r>
    </w:p>
    <w:p w14:paraId="77A4137F" w14:textId="226B5B97" w:rsidR="005F6F33" w:rsidRPr="00095967" w:rsidRDefault="005B3147" w:rsidP="005772AB">
      <w:pPr>
        <w:rPr>
          <w:lang w:val="de-AT"/>
        </w:rPr>
      </w:pPr>
      <w:r w:rsidRPr="00095967">
        <w:rPr>
          <w:lang w:val="de-AT"/>
        </w:rPr>
        <w:t xml:space="preserve">Die größte </w:t>
      </w:r>
      <w:r w:rsidR="003B5AF6" w:rsidRPr="00095967">
        <w:rPr>
          <w:lang w:val="de-AT"/>
        </w:rPr>
        <w:t>Schwierigkeit,</w:t>
      </w:r>
      <w:r w:rsidRPr="00095967">
        <w:rPr>
          <w:lang w:val="de-AT"/>
        </w:rPr>
        <w:t xml:space="preserve"> die dieses Szenario mit sich bringt</w:t>
      </w:r>
      <w:r w:rsidR="003B5AF6" w:rsidRPr="00095967">
        <w:rPr>
          <w:lang w:val="de-AT"/>
        </w:rPr>
        <w:t>,</w:t>
      </w:r>
      <w:r w:rsidRPr="00095967">
        <w:rPr>
          <w:lang w:val="de-AT"/>
        </w:rPr>
        <w:t xml:space="preserve"> ist die Komplexität der Kommunikation zwischen den Microservices und der </w:t>
      </w:r>
      <w:r w:rsidR="003B5AF6" w:rsidRPr="00095967">
        <w:rPr>
          <w:lang w:val="de-AT"/>
        </w:rPr>
        <w:t xml:space="preserve">Datenbank die als eigenes Service ausgeführt wird. </w:t>
      </w:r>
      <w:r w:rsidR="003E313C" w:rsidRPr="00095967">
        <w:rPr>
          <w:lang w:val="de-AT"/>
        </w:rPr>
        <w:t xml:space="preserve">Man muss, durch </w:t>
      </w:r>
      <w:r w:rsidR="00DA59C6">
        <w:rPr>
          <w:lang w:val="de-AT"/>
        </w:rPr>
        <w:t>Ö</w:t>
      </w:r>
      <w:r w:rsidR="003E313C" w:rsidRPr="00095967">
        <w:rPr>
          <w:lang w:val="de-AT"/>
        </w:rPr>
        <w:t xml:space="preserve">ffnen der richtigen Ports bei den jeweiligen Services, dafür sorgen, dass alle Microservices von extern erreichbar sind und miteinander kommunizieren können. Zusätzlich müssen alle Microservices mit der Datenbank kommunizieren können. </w:t>
      </w:r>
    </w:p>
    <w:p w14:paraId="4AD8BB0C" w14:textId="223A1A86" w:rsidR="005772AB" w:rsidRPr="00095967" w:rsidRDefault="005772AB" w:rsidP="005772AB">
      <w:pPr>
        <w:pStyle w:val="berschrift2"/>
        <w:rPr>
          <w:lang w:val="de-AT"/>
        </w:rPr>
      </w:pPr>
      <w:bookmarkStart w:id="63" w:name="_Toc10911392"/>
      <w:r w:rsidRPr="00095967">
        <w:rPr>
          <w:lang w:val="de-AT"/>
        </w:rPr>
        <w:t>Container Instances</w:t>
      </w:r>
      <w:bookmarkEnd w:id="63"/>
    </w:p>
    <w:p w14:paraId="4DE06B41" w14:textId="226D8E48" w:rsidR="003E6BB0" w:rsidRPr="00095967" w:rsidRDefault="00AF5739" w:rsidP="3AB3235E">
      <w:pPr>
        <w:rPr>
          <w:lang w:val="de-AT"/>
        </w:rPr>
      </w:pPr>
      <w:r w:rsidRPr="00095967">
        <w:rPr>
          <w:lang w:val="de-AT"/>
        </w:rPr>
        <w:t xml:space="preserve">Eine weitere Möglichkeit </w:t>
      </w:r>
      <w:r w:rsidR="00762E19" w:rsidRPr="00095967">
        <w:rPr>
          <w:lang w:val="de-AT"/>
        </w:rPr>
        <w:t xml:space="preserve">die Applikation EasyBiz nach Azure zu migrieren wäre durch die Verwendung des Azure Container Instances Service. In diesem Fall würden alle Microservices in isolierte Container gehostet werden und in einer Azure Container Group zusammengefasst sein, die dann über einen zentralen FQDN von extern erreichbar wäre. Nachteil dieser </w:t>
      </w:r>
      <w:r w:rsidR="00D56B60" w:rsidRPr="00095967">
        <w:rPr>
          <w:lang w:val="de-AT"/>
        </w:rPr>
        <w:t xml:space="preserve">Variante ist jedoch, dass Azure Container Instances kein natives Service Discovery zwischen den bereitgestellten Containern ermöglicht. </w:t>
      </w:r>
      <w:r w:rsidR="00776E1C" w:rsidRPr="00095967">
        <w:rPr>
          <w:lang w:val="de-AT"/>
        </w:rPr>
        <w:t xml:space="preserve">Zusätzlich wird auch kein Docker Compose unterstützt. Hier müsste man sich also ein Konzept aufbauen die die Kommunikation zwischen den Microservices ermöglicht. </w:t>
      </w:r>
    </w:p>
    <w:p w14:paraId="74D93E5B" w14:textId="106CD814" w:rsidR="003E6BB0" w:rsidRPr="00095967" w:rsidRDefault="003E6BB0" w:rsidP="003E6BB0">
      <w:pPr>
        <w:pStyle w:val="berschrift1"/>
        <w:rPr>
          <w:lang w:val="de-AT"/>
        </w:rPr>
      </w:pPr>
      <w:bookmarkStart w:id="64" w:name="_Toc10911393"/>
      <w:r w:rsidRPr="00095967">
        <w:rPr>
          <w:lang w:val="de-AT"/>
        </w:rPr>
        <w:lastRenderedPageBreak/>
        <w:t>IST-Szenarien Cloud Migration</w:t>
      </w:r>
      <w:bookmarkEnd w:id="64"/>
    </w:p>
    <w:p w14:paraId="7FCB8085" w14:textId="280B5033" w:rsidR="005C05B4" w:rsidRPr="00095967" w:rsidRDefault="00A7778A" w:rsidP="005C05B4">
      <w:pPr>
        <w:rPr>
          <w:lang w:val="de-AT"/>
        </w:rPr>
      </w:pPr>
      <w:r w:rsidRPr="00095967">
        <w:rPr>
          <w:lang w:val="de-AT"/>
        </w:rPr>
        <w:t xml:space="preserve">In diesem Kapitel werden </w:t>
      </w:r>
      <w:r w:rsidR="00C83FC3" w:rsidRPr="00095967">
        <w:rPr>
          <w:lang w:val="de-AT"/>
        </w:rPr>
        <w:t>die zwei umgesetzten</w:t>
      </w:r>
      <w:r w:rsidRPr="00095967">
        <w:rPr>
          <w:lang w:val="de-AT"/>
        </w:rPr>
        <w:t xml:space="preserve"> Szenarien für eine Cloud Migration der Applikation </w:t>
      </w:r>
      <w:r w:rsidR="00305F08" w:rsidRPr="00095967">
        <w:rPr>
          <w:lang w:val="de-AT"/>
        </w:rPr>
        <w:t>EasyBiz beschriebe</w:t>
      </w:r>
      <w:r w:rsidR="00E940D7" w:rsidRPr="00095967">
        <w:rPr>
          <w:lang w:val="de-AT"/>
        </w:rPr>
        <w:t>n</w:t>
      </w:r>
      <w:r w:rsidR="00305F08" w:rsidRPr="00095967">
        <w:rPr>
          <w:lang w:val="de-AT"/>
        </w:rPr>
        <w:t>.</w:t>
      </w:r>
      <w:r w:rsidR="00E940D7" w:rsidRPr="00095967">
        <w:rPr>
          <w:lang w:val="de-AT"/>
        </w:rPr>
        <w:t xml:space="preserve"> </w:t>
      </w:r>
      <w:r w:rsidR="00331B99" w:rsidRPr="00095967">
        <w:rPr>
          <w:lang w:val="de-AT"/>
        </w:rPr>
        <w:t xml:space="preserve">Im Rahmen des Unterrichts von AIM18 wurde in EBUSA ebenfalls eine Entscheidung bezüglich </w:t>
      </w:r>
      <w:r w:rsidR="002C0D8B" w:rsidRPr="00095967">
        <w:rPr>
          <w:lang w:val="de-AT"/>
        </w:rPr>
        <w:t xml:space="preserve">der passendsten Cloud-Computing Plattform gefällt. </w:t>
      </w:r>
      <w:r w:rsidR="00DE478A" w:rsidRPr="00095967">
        <w:rPr>
          <w:lang w:val="de-AT"/>
        </w:rPr>
        <w:t xml:space="preserve">Diese Entscheidung fiel auf die Plattform Microsoft Azure (genauere Infos dazu gibt es </w:t>
      </w:r>
      <w:r w:rsidR="00EB6EB0" w:rsidRPr="00095967">
        <w:rPr>
          <w:lang w:val="de-AT"/>
        </w:rPr>
        <w:t>im entsprechenden Dokument)</w:t>
      </w:r>
      <w:r w:rsidR="00DE478A" w:rsidRPr="00095967">
        <w:rPr>
          <w:lang w:val="de-AT"/>
        </w:rPr>
        <w:t>.</w:t>
      </w:r>
      <w:r w:rsidR="00305F08" w:rsidRPr="00095967">
        <w:rPr>
          <w:lang w:val="de-AT"/>
        </w:rPr>
        <w:t xml:space="preserve"> Diese Szenarien beinhalten eine klassische Lift &amp; Shift Migration, eine Variante</w:t>
      </w:r>
      <w:r w:rsidR="0046293F" w:rsidRPr="00095967">
        <w:rPr>
          <w:lang w:val="de-AT"/>
        </w:rPr>
        <w:t xml:space="preserve"> </w:t>
      </w:r>
      <w:r w:rsidR="00571242" w:rsidRPr="00095967">
        <w:rPr>
          <w:lang w:val="de-AT"/>
        </w:rPr>
        <w:t xml:space="preserve">die </w:t>
      </w:r>
      <w:r w:rsidR="004E754A" w:rsidRPr="00095967">
        <w:rPr>
          <w:lang w:val="de-AT"/>
        </w:rPr>
        <w:t>Docker Compose</w:t>
      </w:r>
      <w:r w:rsidR="007746E5" w:rsidRPr="00095967">
        <w:rPr>
          <w:lang w:val="de-AT"/>
        </w:rPr>
        <w:t xml:space="preserve"> </w:t>
      </w:r>
      <w:r w:rsidR="005A4E0D" w:rsidRPr="00095967">
        <w:rPr>
          <w:lang w:val="de-AT"/>
        </w:rPr>
        <w:t xml:space="preserve">mithilfe einer VM </w:t>
      </w:r>
      <w:r w:rsidR="00571242" w:rsidRPr="00095967">
        <w:rPr>
          <w:lang w:val="de-AT"/>
        </w:rPr>
        <w:t>in Azure nutzt</w:t>
      </w:r>
      <w:r w:rsidR="00E940D7" w:rsidRPr="00095967">
        <w:rPr>
          <w:lang w:val="de-AT"/>
        </w:rPr>
        <w:t xml:space="preserve">. </w:t>
      </w:r>
    </w:p>
    <w:p w14:paraId="2B91F948" w14:textId="4C69399E" w:rsidR="001D1FCE" w:rsidRPr="00095967" w:rsidRDefault="00430E46" w:rsidP="001D1FCE">
      <w:pPr>
        <w:pStyle w:val="berschrift2"/>
        <w:rPr>
          <w:lang w:val="de-AT"/>
        </w:rPr>
      </w:pPr>
      <w:bookmarkStart w:id="65" w:name="_Toc10911394"/>
      <w:r w:rsidRPr="00095967">
        <w:rPr>
          <w:lang w:val="de-AT"/>
        </w:rPr>
        <w:t>Lift &amp; Shift Migration</w:t>
      </w:r>
      <w:bookmarkEnd w:id="65"/>
    </w:p>
    <w:p w14:paraId="3F1EB7C6" w14:textId="1DC1A973" w:rsidR="008820E8" w:rsidRPr="00095967" w:rsidRDefault="008820E8" w:rsidP="008820E8">
      <w:pPr>
        <w:rPr>
          <w:lang w:val="de-AT"/>
        </w:rPr>
      </w:pPr>
      <w:r w:rsidRPr="00095967">
        <w:rPr>
          <w:lang w:val="de-AT"/>
        </w:rPr>
        <w:t>Dieses Szenario ist von der Implementierung her, das simpelste und am wenigsten aufwändig</w:t>
      </w:r>
      <w:r w:rsidR="00423EB6">
        <w:rPr>
          <w:lang w:val="de-AT"/>
        </w:rPr>
        <w:t>e</w:t>
      </w:r>
      <w:r w:rsidRPr="00095967">
        <w:rPr>
          <w:lang w:val="de-AT"/>
        </w:rPr>
        <w:t xml:space="preserve"> Szenario. Hier werden einfach die bestehenden Microservices in eine</w:t>
      </w:r>
      <w:r w:rsidR="00423EB6">
        <w:rPr>
          <w:lang w:val="de-AT"/>
        </w:rPr>
        <w:t>r</w:t>
      </w:r>
      <w:r w:rsidRPr="00095967">
        <w:rPr>
          <w:lang w:val="de-AT"/>
        </w:rPr>
        <w:t xml:space="preserve"> Virtuelle</w:t>
      </w:r>
      <w:r w:rsidR="00423EB6">
        <w:rPr>
          <w:lang w:val="de-AT"/>
        </w:rPr>
        <w:t>n</w:t>
      </w:r>
      <w:r w:rsidRPr="00095967">
        <w:rPr>
          <w:lang w:val="de-AT"/>
        </w:rPr>
        <w:t xml:space="preserve"> Maschine in der Cloud ausgeführt. Es werden keine Änderungen an der Architektur oder an den Services </w:t>
      </w:r>
      <w:r w:rsidR="00423EB6">
        <w:rPr>
          <w:lang w:val="de-AT"/>
        </w:rPr>
        <w:t>vorgenommen</w:t>
      </w:r>
      <w:r w:rsidRPr="00095967">
        <w:rPr>
          <w:lang w:val="de-AT"/>
        </w:rPr>
        <w:t xml:space="preserve">. In Microsoft Azure muss hierzu einfach eine passende VM angelegt werden. </w:t>
      </w:r>
      <w:r w:rsidR="00F4058A" w:rsidRPr="00095967">
        <w:rPr>
          <w:lang w:val="de-AT"/>
        </w:rPr>
        <w:t xml:space="preserve">Diese VM sollte zumindest </w:t>
      </w:r>
      <w:r w:rsidR="0020460C" w:rsidRPr="00095967">
        <w:rPr>
          <w:lang w:val="de-AT"/>
        </w:rPr>
        <w:t xml:space="preserve">über </w:t>
      </w:r>
      <w:r w:rsidR="00F4058A" w:rsidRPr="00095967">
        <w:rPr>
          <w:lang w:val="de-AT"/>
        </w:rPr>
        <w:t xml:space="preserve">16GB RAM und </w:t>
      </w:r>
      <w:r w:rsidR="0020460C" w:rsidRPr="00095967">
        <w:rPr>
          <w:lang w:val="de-AT"/>
        </w:rPr>
        <w:t xml:space="preserve">4 vCPU verfügen. </w:t>
      </w:r>
    </w:p>
    <w:p w14:paraId="48E250CF" w14:textId="77777777" w:rsidR="003531BA" w:rsidRPr="00095967" w:rsidRDefault="00C83FC3" w:rsidP="003531BA">
      <w:pPr>
        <w:keepNext/>
        <w:rPr>
          <w:lang w:val="de-AT"/>
        </w:rPr>
      </w:pPr>
      <w:r w:rsidRPr="00095967">
        <w:rPr>
          <w:noProof/>
          <w:lang w:val="de-AT"/>
        </w:rPr>
        <w:drawing>
          <wp:inline distT="0" distB="0" distL="0" distR="0" wp14:anchorId="20BE2FF1" wp14:editId="4F7EF0A8">
            <wp:extent cx="5760720" cy="26930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93035"/>
                    </a:xfrm>
                    <a:prstGeom prst="rect">
                      <a:avLst/>
                    </a:prstGeom>
                  </pic:spPr>
                </pic:pic>
              </a:graphicData>
            </a:graphic>
          </wp:inline>
        </w:drawing>
      </w:r>
    </w:p>
    <w:p w14:paraId="7BD42EE6" w14:textId="676B3CD9" w:rsidR="004020B0" w:rsidRPr="00095967" w:rsidRDefault="003531BA" w:rsidP="003531BA">
      <w:pPr>
        <w:pStyle w:val="Beschriftung"/>
        <w:jc w:val="center"/>
        <w:rPr>
          <w:lang w:val="de-AT"/>
        </w:rPr>
      </w:pPr>
      <w:bookmarkStart w:id="66" w:name="_Toc10911420"/>
      <w:r w:rsidRPr="00095967">
        <w:rPr>
          <w:lang w:val="de-AT"/>
        </w:rPr>
        <w:t xml:space="preserve">Abbildung </w:t>
      </w:r>
      <w:r w:rsidRPr="00095967">
        <w:rPr>
          <w:lang w:val="de-AT"/>
        </w:rPr>
        <w:fldChar w:fldCharType="begin"/>
      </w:r>
      <w:r w:rsidRPr="00095967">
        <w:rPr>
          <w:lang w:val="de-AT"/>
        </w:rPr>
        <w:instrText xml:space="preserve"> SEQ Abbildung \* ARABIC </w:instrText>
      </w:r>
      <w:r w:rsidRPr="00095967">
        <w:rPr>
          <w:lang w:val="de-AT"/>
        </w:rPr>
        <w:fldChar w:fldCharType="separate"/>
      </w:r>
      <w:r w:rsidR="00A036A6">
        <w:rPr>
          <w:noProof/>
          <w:lang w:val="de-AT"/>
        </w:rPr>
        <w:t>25</w:t>
      </w:r>
      <w:r w:rsidRPr="00095967">
        <w:rPr>
          <w:lang w:val="de-AT"/>
        </w:rPr>
        <w:fldChar w:fldCharType="end"/>
      </w:r>
      <w:r w:rsidRPr="00095967">
        <w:rPr>
          <w:lang w:val="de-AT"/>
        </w:rPr>
        <w:t xml:space="preserve"> - Lift &amp; Shift Migration</w:t>
      </w:r>
      <w:bookmarkEnd w:id="66"/>
    </w:p>
    <w:p w14:paraId="6E7882BC" w14:textId="5B9F64C6" w:rsidR="0056183E" w:rsidRPr="00095967" w:rsidRDefault="00DF7900" w:rsidP="004020B0">
      <w:pPr>
        <w:rPr>
          <w:lang w:val="de-AT"/>
        </w:rPr>
      </w:pPr>
      <w:r w:rsidRPr="00095967">
        <w:rPr>
          <w:lang w:val="de-AT"/>
        </w:rPr>
        <w:t xml:space="preserve">In diesem Szenario wird die VM in Azure als Host für </w:t>
      </w:r>
      <w:r w:rsidR="003B35B2" w:rsidRPr="00095967">
        <w:rPr>
          <w:lang w:val="de-AT"/>
        </w:rPr>
        <w:t xml:space="preserve">die Applikation EasyBiz verwendet und gleich eingesetzt wie </w:t>
      </w:r>
      <w:r w:rsidR="008245E8" w:rsidRPr="00095967">
        <w:rPr>
          <w:lang w:val="de-AT"/>
        </w:rPr>
        <w:t xml:space="preserve">ein lokaler Client auf dem die Applikation, ohne Docker ausgeführt wird. Es </w:t>
      </w:r>
      <w:r w:rsidR="00943494" w:rsidRPr="00095967">
        <w:rPr>
          <w:lang w:val="de-AT"/>
        </w:rPr>
        <w:t>w</w:t>
      </w:r>
      <w:r w:rsidR="00911E8B">
        <w:rPr>
          <w:lang w:val="de-AT"/>
        </w:rPr>
        <w:t>ird</w:t>
      </w:r>
      <w:r w:rsidR="008245E8" w:rsidRPr="00095967">
        <w:rPr>
          <w:lang w:val="de-AT"/>
        </w:rPr>
        <w:t xml:space="preserve"> der Source Code von GitHub</w:t>
      </w:r>
      <w:r w:rsidR="00943494" w:rsidRPr="00095967">
        <w:rPr>
          <w:lang w:val="de-AT"/>
        </w:rPr>
        <w:t xml:space="preserve"> gepullt</w:t>
      </w:r>
      <w:r w:rsidR="008245E8" w:rsidRPr="00095967">
        <w:rPr>
          <w:lang w:val="de-AT"/>
        </w:rPr>
        <w:t xml:space="preserve"> </w:t>
      </w:r>
      <w:r w:rsidR="00B212BB" w:rsidRPr="00095967">
        <w:rPr>
          <w:lang w:val="de-AT"/>
        </w:rPr>
        <w:t xml:space="preserve">und alle notwendigen Programme (Git, NodeJS, Java, </w:t>
      </w:r>
      <w:r w:rsidR="00943494" w:rsidRPr="00095967">
        <w:rPr>
          <w:lang w:val="de-AT"/>
        </w:rPr>
        <w:t>Gradle) in der VM installiert. Danach wird die Applikation in der VM ausgeführt ohne diese in einem Docker Container laufen zu lassen</w:t>
      </w:r>
      <w:r w:rsidR="00AA3E1B" w:rsidRPr="00095967">
        <w:rPr>
          <w:lang w:val="de-AT"/>
        </w:rPr>
        <w:t xml:space="preserve">, ganz im Stile einer „Just another application in the Cloud“ Lösung. </w:t>
      </w:r>
    </w:p>
    <w:p w14:paraId="0841949F" w14:textId="0D398DCA" w:rsidR="00DB4142" w:rsidRPr="00095967" w:rsidRDefault="0056183E" w:rsidP="0016349A">
      <w:pPr>
        <w:spacing w:after="160" w:line="259" w:lineRule="auto"/>
        <w:jc w:val="left"/>
        <w:rPr>
          <w:lang w:val="de-AT"/>
        </w:rPr>
      </w:pPr>
      <w:r w:rsidRPr="00095967">
        <w:rPr>
          <w:lang w:val="de-AT"/>
        </w:rPr>
        <w:br w:type="page"/>
      </w:r>
    </w:p>
    <w:p w14:paraId="747FCD78" w14:textId="77777777" w:rsidR="004020B0" w:rsidRPr="00095967" w:rsidRDefault="004020B0" w:rsidP="004020B0">
      <w:pPr>
        <w:pStyle w:val="berschrift2"/>
        <w:rPr>
          <w:lang w:val="de-AT"/>
        </w:rPr>
      </w:pPr>
      <w:bookmarkStart w:id="67" w:name="_Toc10911395"/>
      <w:r w:rsidRPr="00095967">
        <w:rPr>
          <w:lang w:val="de-AT"/>
        </w:rPr>
        <w:lastRenderedPageBreak/>
        <w:t>Azure for Docker Migration</w:t>
      </w:r>
      <w:bookmarkEnd w:id="67"/>
    </w:p>
    <w:p w14:paraId="706C0DDA" w14:textId="13AC917B" w:rsidR="0016349A" w:rsidRPr="00095967" w:rsidRDefault="0016349A" w:rsidP="004020B0">
      <w:pPr>
        <w:rPr>
          <w:lang w:val="de-AT"/>
        </w:rPr>
      </w:pPr>
      <w:r w:rsidRPr="00095967">
        <w:rPr>
          <w:lang w:val="de-AT"/>
        </w:rPr>
        <w:t xml:space="preserve">In diesem Szenario werden die Microservices der Applikation EasyBiz auch in einer Azure VM gehostet, jedoch werden diese </w:t>
      </w:r>
      <w:r w:rsidR="00BA0ECF" w:rsidRPr="00095967">
        <w:rPr>
          <w:lang w:val="de-AT"/>
        </w:rPr>
        <w:t>in Docker provisioniert</w:t>
      </w:r>
      <w:r w:rsidR="00D94A6A" w:rsidRPr="00095967">
        <w:rPr>
          <w:lang w:val="de-AT"/>
        </w:rPr>
        <w:t>, wie in der Abbildung 26 gezeigt</w:t>
      </w:r>
      <w:r w:rsidR="00BA0ECF" w:rsidRPr="00095967">
        <w:rPr>
          <w:lang w:val="de-AT"/>
        </w:rPr>
        <w:t xml:space="preserve">. </w:t>
      </w:r>
    </w:p>
    <w:p w14:paraId="06EA53DF" w14:textId="77777777" w:rsidR="006B2860" w:rsidRPr="00095967" w:rsidRDefault="006B2860" w:rsidP="006B2860">
      <w:pPr>
        <w:keepNext/>
        <w:rPr>
          <w:lang w:val="de-AT"/>
        </w:rPr>
      </w:pPr>
      <w:r w:rsidRPr="00095967">
        <w:rPr>
          <w:noProof/>
          <w:lang w:val="de-AT"/>
        </w:rPr>
        <w:drawing>
          <wp:inline distT="0" distB="0" distL="0" distR="0" wp14:anchorId="2EA8EDB5" wp14:editId="479F1BC2">
            <wp:extent cx="5760720" cy="29089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08935"/>
                    </a:xfrm>
                    <a:prstGeom prst="rect">
                      <a:avLst/>
                    </a:prstGeom>
                  </pic:spPr>
                </pic:pic>
              </a:graphicData>
            </a:graphic>
          </wp:inline>
        </w:drawing>
      </w:r>
    </w:p>
    <w:p w14:paraId="5E55E5DC" w14:textId="1D5A576C" w:rsidR="00D94A6A" w:rsidRPr="00095967" w:rsidRDefault="006B2860" w:rsidP="006B2860">
      <w:pPr>
        <w:pStyle w:val="Beschriftung"/>
        <w:jc w:val="center"/>
        <w:rPr>
          <w:lang w:val="de-AT"/>
        </w:rPr>
      </w:pPr>
      <w:bookmarkStart w:id="68" w:name="_Toc10911421"/>
      <w:r w:rsidRPr="00095967">
        <w:rPr>
          <w:lang w:val="de-AT"/>
        </w:rPr>
        <w:t xml:space="preserve">Abbildung </w:t>
      </w:r>
      <w:r w:rsidRPr="00095967">
        <w:rPr>
          <w:lang w:val="de-AT"/>
        </w:rPr>
        <w:fldChar w:fldCharType="begin"/>
      </w:r>
      <w:r w:rsidRPr="00095967">
        <w:rPr>
          <w:lang w:val="de-AT"/>
        </w:rPr>
        <w:instrText xml:space="preserve"> SEQ Abbildung \* ARABIC </w:instrText>
      </w:r>
      <w:r w:rsidRPr="00095967">
        <w:rPr>
          <w:lang w:val="de-AT"/>
        </w:rPr>
        <w:fldChar w:fldCharType="separate"/>
      </w:r>
      <w:r w:rsidR="00A036A6">
        <w:rPr>
          <w:noProof/>
          <w:lang w:val="de-AT"/>
        </w:rPr>
        <w:t>26</w:t>
      </w:r>
      <w:r w:rsidRPr="00095967">
        <w:rPr>
          <w:lang w:val="de-AT"/>
        </w:rPr>
        <w:fldChar w:fldCharType="end"/>
      </w:r>
      <w:r w:rsidRPr="00095967">
        <w:rPr>
          <w:lang w:val="de-AT"/>
        </w:rPr>
        <w:t xml:space="preserve"> - Docker in Azure VM</w:t>
      </w:r>
      <w:bookmarkEnd w:id="68"/>
    </w:p>
    <w:p w14:paraId="3199DD97" w14:textId="6FDE662A" w:rsidR="004020B0" w:rsidRPr="00095967" w:rsidRDefault="006B5996" w:rsidP="004020B0">
      <w:pPr>
        <w:rPr>
          <w:lang w:val="de-AT"/>
        </w:rPr>
      </w:pPr>
      <w:r w:rsidRPr="00095967">
        <w:rPr>
          <w:lang w:val="de-AT"/>
        </w:rPr>
        <w:t>In diesem Fall</w:t>
      </w:r>
      <w:r w:rsidR="004020B0" w:rsidRPr="00095967">
        <w:rPr>
          <w:lang w:val="de-AT"/>
        </w:rPr>
        <w:t xml:space="preserve"> würde </w:t>
      </w:r>
      <w:r w:rsidRPr="00095967">
        <w:rPr>
          <w:lang w:val="de-AT"/>
        </w:rPr>
        <w:t xml:space="preserve">es </w:t>
      </w:r>
      <w:r w:rsidR="004020B0" w:rsidRPr="00095967">
        <w:rPr>
          <w:lang w:val="de-AT"/>
        </w:rPr>
        <w:t>grundsätzlich keine Rolle spielen, ob es sich hierbei um eine Windows oder um eine Linux VM handelt. Jedoch unterstützt Windows Server 2019 Docker Container nur nach bestimmten Konfigurationen</w:t>
      </w:r>
      <w:r w:rsidR="00796DE5" w:rsidRPr="00095967">
        <w:rPr>
          <w:lang w:val="de-AT"/>
        </w:rPr>
        <w:t xml:space="preserve"> und nur mit einer Windows 10 Pro Version</w:t>
      </w:r>
      <w:r w:rsidR="004020B0" w:rsidRPr="00095967">
        <w:rPr>
          <w:lang w:val="de-AT"/>
        </w:rPr>
        <w:t>. Für den Produktivbetrieb ist jedenfalls eine Linux VM empfohlen, da hier keine Lizenzkosten für die VM anfallen und Docker bereits nativ unterstützt wird.</w:t>
      </w:r>
    </w:p>
    <w:p w14:paraId="42024707" w14:textId="078F68D7" w:rsidR="00335311" w:rsidRPr="00095967" w:rsidRDefault="00F67668" w:rsidP="004020B0">
      <w:pPr>
        <w:rPr>
          <w:lang w:val="de-AT"/>
        </w:rPr>
      </w:pPr>
      <w:r w:rsidRPr="00095967">
        <w:rPr>
          <w:lang w:val="de-AT"/>
        </w:rPr>
        <w:t xml:space="preserve">Um dieses Szenario umzusetzen müssen alle JAR Files vorerst gebuildet und dabei die Ordnerstruktur beibehalten werden. </w:t>
      </w:r>
      <w:r w:rsidR="00C87411" w:rsidRPr="00095967">
        <w:rPr>
          <w:lang w:val="de-AT"/>
        </w:rPr>
        <w:t xml:space="preserve">Anschließend wird die Linux VM in Azure erstellt und alle benötigten Daten in die VM </w:t>
      </w:r>
      <w:r w:rsidR="002B73EA" w:rsidRPr="00095967">
        <w:rPr>
          <w:lang w:val="de-AT"/>
        </w:rPr>
        <w:t>kopiert. Auf der Maschine selbst muss dann nur mehr Docker Compose ausgeführt werden</w:t>
      </w:r>
      <w:r w:rsidR="00CD1C3A">
        <w:rPr>
          <w:lang w:val="de-AT"/>
        </w:rPr>
        <w:t>,</w:t>
      </w:r>
      <w:r w:rsidR="002B73EA" w:rsidRPr="00095967">
        <w:rPr>
          <w:lang w:val="de-AT"/>
        </w:rPr>
        <w:t xml:space="preserve"> um die Applikation EasyBiz </w:t>
      </w:r>
      <w:r w:rsidR="006412A4" w:rsidRPr="00095967">
        <w:rPr>
          <w:lang w:val="de-AT"/>
        </w:rPr>
        <w:t xml:space="preserve">auszuführen. </w:t>
      </w:r>
    </w:p>
    <w:p w14:paraId="786D3045" w14:textId="6E04D7E1" w:rsidR="004A374A" w:rsidRPr="00095967" w:rsidRDefault="004A374A" w:rsidP="003235A9">
      <w:pPr>
        <w:rPr>
          <w:lang w:val="de-AT"/>
        </w:rPr>
      </w:pPr>
      <w:r w:rsidRPr="00095967">
        <w:rPr>
          <w:lang w:val="de-AT"/>
        </w:rPr>
        <w:t xml:space="preserve">Wichtig hierbei ist, dass sichergestellt wird, dass die einzelnen Services miteinander kommunizieren können. </w:t>
      </w:r>
      <w:r w:rsidR="00CD1C3A">
        <w:rPr>
          <w:lang w:val="de-AT"/>
        </w:rPr>
        <w:t>Das</w:t>
      </w:r>
      <w:r w:rsidRPr="00095967">
        <w:rPr>
          <w:lang w:val="de-AT"/>
        </w:rPr>
        <w:t xml:space="preserve"> </w:t>
      </w:r>
      <w:r w:rsidR="00CD1C3A">
        <w:rPr>
          <w:lang w:val="de-AT"/>
        </w:rPr>
        <w:t>wird</w:t>
      </w:r>
      <w:r w:rsidRPr="00095967">
        <w:rPr>
          <w:lang w:val="de-AT"/>
        </w:rPr>
        <w:t xml:space="preserve"> grundsätzlich über Docker Compose geregel</w:t>
      </w:r>
      <w:r w:rsidR="00CD1C3A">
        <w:rPr>
          <w:lang w:val="de-AT"/>
        </w:rPr>
        <w:t xml:space="preserve">t. </w:t>
      </w:r>
      <w:r w:rsidRPr="00095967">
        <w:rPr>
          <w:lang w:val="de-AT"/>
        </w:rPr>
        <w:t xml:space="preserve">Wenn die GUI von der VM aus erreicht werden kann und alle Funktionen erfolgreich getestet werden können, kann die externe Erreichbarkeit der Anwendung überprüft werden. </w:t>
      </w:r>
      <w:r w:rsidR="00893B47" w:rsidRPr="00095967">
        <w:rPr>
          <w:lang w:val="de-AT"/>
        </w:rPr>
        <w:t>Über die Public IP kann die VM auch von außen erreicht werden, jedoch muss sichergestellt werden, dass die entsprechenden Ports auch geöffnet sind. Dies kann bei de</w:t>
      </w:r>
      <w:r w:rsidR="003B51A7" w:rsidRPr="00095967">
        <w:rPr>
          <w:lang w:val="de-AT"/>
        </w:rPr>
        <w:t>m jeweiligen Netzwerk Interface der VM in Azure konfiguriert werden.</w:t>
      </w:r>
    </w:p>
    <w:p w14:paraId="75B078BB" w14:textId="1ABFF3F8" w:rsidR="005065FC" w:rsidRPr="00095967" w:rsidRDefault="00D7701C" w:rsidP="003235A9">
      <w:pPr>
        <w:rPr>
          <w:lang w:val="de-AT"/>
        </w:rPr>
      </w:pPr>
      <w:r w:rsidRPr="00095967">
        <w:rPr>
          <w:lang w:val="de-AT"/>
        </w:rPr>
        <w:t xml:space="preserve">Falls die Anwendung nun auch von extern erreicht werden kann, wurde die Applikation erfolgreich in die Cloud migriert. </w:t>
      </w:r>
      <w:r w:rsidR="003C0129" w:rsidRPr="00095967">
        <w:rPr>
          <w:lang w:val="de-AT"/>
        </w:rPr>
        <w:t>Nun k</w:t>
      </w:r>
      <w:r w:rsidR="00E360F0" w:rsidRPr="00095967">
        <w:rPr>
          <w:lang w:val="de-AT"/>
        </w:rPr>
        <w:t xml:space="preserve">önnen optional noch passende DNS Records gesetzt werden, um </w:t>
      </w:r>
      <w:r w:rsidR="004E7434" w:rsidRPr="00095967">
        <w:rPr>
          <w:lang w:val="de-AT"/>
        </w:rPr>
        <w:t>die Anwendung auch direkt über einen Namen erreichbar zu machen.</w:t>
      </w:r>
    </w:p>
    <w:p w14:paraId="778A9544" w14:textId="5A4BA489" w:rsidR="00D51736" w:rsidRPr="00095967" w:rsidRDefault="00D51736" w:rsidP="008A1E8D">
      <w:pPr>
        <w:spacing w:after="160" w:line="259" w:lineRule="auto"/>
        <w:jc w:val="left"/>
        <w:rPr>
          <w:lang w:val="de-AT"/>
        </w:rPr>
      </w:pPr>
    </w:p>
    <w:sectPr w:rsidR="00D51736" w:rsidRPr="00095967" w:rsidSect="007166C2">
      <w:footerReference w:type="defaul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184B0" w14:textId="77777777" w:rsidR="00005803" w:rsidRDefault="00005803" w:rsidP="00AD32D5">
      <w:pPr>
        <w:spacing w:after="0"/>
      </w:pPr>
      <w:r>
        <w:separator/>
      </w:r>
    </w:p>
  </w:endnote>
  <w:endnote w:type="continuationSeparator" w:id="0">
    <w:p w14:paraId="54768EF5" w14:textId="77777777" w:rsidR="00005803" w:rsidRDefault="00005803" w:rsidP="00AD32D5">
      <w:pPr>
        <w:spacing w:after="0"/>
      </w:pPr>
      <w:r>
        <w:continuationSeparator/>
      </w:r>
    </w:p>
  </w:endnote>
  <w:endnote w:type="continuationNotice" w:id="1">
    <w:p w14:paraId="2203F7EF" w14:textId="77777777" w:rsidR="00005803" w:rsidRDefault="0000580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70">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Gatineau-Italic">
    <w:altName w:val="Cambria"/>
    <w:panose1 w:val="00000000000000000000"/>
    <w:charset w:val="00"/>
    <w:family w:val="roman"/>
    <w:notTrueType/>
    <w:pitch w:val="default"/>
  </w:font>
  <w:font w:name="Lucida-Italic~3d">
    <w:altName w:val="Cambria"/>
    <w:panose1 w:val="00000000000000000000"/>
    <w:charset w:val="00"/>
    <w:family w:val="roman"/>
    <w:notTrueType/>
    <w:pitch w:val="default"/>
  </w:font>
  <w:font w:name="Lucida-Bold">
    <w:altName w:val="Cambria"/>
    <w:panose1 w:val="00000000000000000000"/>
    <w:charset w:val="00"/>
    <w:family w:val="roman"/>
    <w:notTrueType/>
    <w:pitch w:val="default"/>
  </w:font>
  <w:font w:name="BookAntiqua-Italic">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SY10">
    <w:altName w:val="Calibri"/>
    <w:panose1 w:val="00000000000000000000"/>
    <w:charset w:val="00"/>
    <w:family w:val="auto"/>
    <w:notTrueType/>
    <w:pitch w:val="default"/>
    <w:sig w:usb0="00000003" w:usb1="00000000" w:usb2="00000000" w:usb3="00000000" w:csb0="00000001" w:csb1="00000000"/>
  </w:font>
  <w:font w:name="LMMono12-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EB9D" w14:textId="04C7799D" w:rsidR="00511AB6" w:rsidRDefault="00511AB6">
    <w:pPr>
      <w:pStyle w:val="Fuzeile"/>
    </w:pPr>
    <w:r>
      <w:tab/>
    </w:r>
    <w:r>
      <w:tab/>
    </w:r>
    <w:r>
      <w:fldChar w:fldCharType="begin"/>
    </w:r>
    <w:r>
      <w:instrText>PAGE   \* MERGEFORMAT</w:instrText>
    </w:r>
    <w:r>
      <w:fldChar w:fldCharType="separate"/>
    </w:r>
    <w:r>
      <w:rPr>
        <w:lang w:val="de-D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B9544" w14:textId="7636AEB5" w:rsidR="00511AB6" w:rsidRDefault="00511AB6">
    <w:pPr>
      <w:pStyle w:val="Fuzeile"/>
    </w:pPr>
    <w:r>
      <w:t>EBUSA | AIM18</w:t>
    </w:r>
    <w:r>
      <w:tab/>
      <w:t>Team Design</w:t>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7E249" w14:textId="77777777" w:rsidR="00005803" w:rsidRDefault="00005803" w:rsidP="00AD32D5">
      <w:pPr>
        <w:spacing w:after="0"/>
      </w:pPr>
      <w:r>
        <w:separator/>
      </w:r>
    </w:p>
  </w:footnote>
  <w:footnote w:type="continuationSeparator" w:id="0">
    <w:p w14:paraId="73688B06" w14:textId="77777777" w:rsidR="00005803" w:rsidRDefault="00005803" w:rsidP="00AD32D5">
      <w:pPr>
        <w:spacing w:after="0"/>
      </w:pPr>
      <w:r>
        <w:continuationSeparator/>
      </w:r>
    </w:p>
  </w:footnote>
  <w:footnote w:type="continuationNotice" w:id="1">
    <w:p w14:paraId="011FA56B" w14:textId="77777777" w:rsidR="00005803" w:rsidRDefault="0000580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817B" w14:textId="5DC118B5" w:rsidR="00511AB6" w:rsidRDefault="00511AB6" w:rsidP="00E82BA0">
    <w:pPr>
      <w:pStyle w:val="Kopfzeile"/>
      <w:jc w:val="center"/>
    </w:pPr>
    <w:r>
      <w:t>IST Zustand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B8B"/>
    <w:multiLevelType w:val="hybridMultilevel"/>
    <w:tmpl w:val="CB2CD972"/>
    <w:lvl w:ilvl="0" w:tplc="04070001">
      <w:start w:val="1"/>
      <w:numFmt w:val="bullet"/>
      <w:lvlText w:val=""/>
      <w:lvlJc w:val="left"/>
      <w:pPr>
        <w:ind w:left="778"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CB20811"/>
    <w:multiLevelType w:val="hybridMultilevel"/>
    <w:tmpl w:val="6032E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FB09AA"/>
    <w:multiLevelType w:val="multilevel"/>
    <w:tmpl w:val="EAB2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168F3"/>
    <w:multiLevelType w:val="hybridMultilevel"/>
    <w:tmpl w:val="F6DAA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5F00BF"/>
    <w:multiLevelType w:val="hybridMultilevel"/>
    <w:tmpl w:val="B5865C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1AC7888"/>
    <w:multiLevelType w:val="hybridMultilevel"/>
    <w:tmpl w:val="FFFFFFFF"/>
    <w:lvl w:ilvl="0" w:tplc="99500844">
      <w:start w:val="1"/>
      <w:numFmt w:val="bullet"/>
      <w:lvlText w:val=""/>
      <w:lvlJc w:val="left"/>
      <w:pPr>
        <w:ind w:left="720" w:hanging="360"/>
      </w:pPr>
      <w:rPr>
        <w:rFonts w:ascii="Symbol" w:hAnsi="Symbol" w:hint="default"/>
      </w:rPr>
    </w:lvl>
    <w:lvl w:ilvl="1" w:tplc="5A68A8DC">
      <w:start w:val="1"/>
      <w:numFmt w:val="bullet"/>
      <w:lvlText w:val="o"/>
      <w:lvlJc w:val="left"/>
      <w:pPr>
        <w:ind w:left="1440" w:hanging="360"/>
      </w:pPr>
      <w:rPr>
        <w:rFonts w:ascii="Courier New" w:hAnsi="Courier New" w:hint="default"/>
      </w:rPr>
    </w:lvl>
    <w:lvl w:ilvl="2" w:tplc="8FA054DC">
      <w:start w:val="1"/>
      <w:numFmt w:val="bullet"/>
      <w:lvlText w:val=""/>
      <w:lvlJc w:val="left"/>
      <w:pPr>
        <w:ind w:left="2160" w:hanging="360"/>
      </w:pPr>
      <w:rPr>
        <w:rFonts w:ascii="Wingdings" w:hAnsi="Wingdings" w:hint="default"/>
      </w:rPr>
    </w:lvl>
    <w:lvl w:ilvl="3" w:tplc="D3167F12">
      <w:start w:val="1"/>
      <w:numFmt w:val="bullet"/>
      <w:lvlText w:val=""/>
      <w:lvlJc w:val="left"/>
      <w:pPr>
        <w:ind w:left="2880" w:hanging="360"/>
      </w:pPr>
      <w:rPr>
        <w:rFonts w:ascii="Symbol" w:hAnsi="Symbol" w:hint="default"/>
      </w:rPr>
    </w:lvl>
    <w:lvl w:ilvl="4" w:tplc="7664542A">
      <w:start w:val="1"/>
      <w:numFmt w:val="bullet"/>
      <w:lvlText w:val="o"/>
      <w:lvlJc w:val="left"/>
      <w:pPr>
        <w:ind w:left="3600" w:hanging="360"/>
      </w:pPr>
      <w:rPr>
        <w:rFonts w:ascii="Courier New" w:hAnsi="Courier New" w:hint="default"/>
      </w:rPr>
    </w:lvl>
    <w:lvl w:ilvl="5" w:tplc="4F525E96">
      <w:start w:val="1"/>
      <w:numFmt w:val="bullet"/>
      <w:lvlText w:val=""/>
      <w:lvlJc w:val="left"/>
      <w:pPr>
        <w:ind w:left="4320" w:hanging="360"/>
      </w:pPr>
      <w:rPr>
        <w:rFonts w:ascii="Wingdings" w:hAnsi="Wingdings" w:hint="default"/>
      </w:rPr>
    </w:lvl>
    <w:lvl w:ilvl="6" w:tplc="370AE68A">
      <w:start w:val="1"/>
      <w:numFmt w:val="bullet"/>
      <w:lvlText w:val=""/>
      <w:lvlJc w:val="left"/>
      <w:pPr>
        <w:ind w:left="5040" w:hanging="360"/>
      </w:pPr>
      <w:rPr>
        <w:rFonts w:ascii="Symbol" w:hAnsi="Symbol" w:hint="default"/>
      </w:rPr>
    </w:lvl>
    <w:lvl w:ilvl="7" w:tplc="DAF6D1A2">
      <w:start w:val="1"/>
      <w:numFmt w:val="bullet"/>
      <w:lvlText w:val="o"/>
      <w:lvlJc w:val="left"/>
      <w:pPr>
        <w:ind w:left="5760" w:hanging="360"/>
      </w:pPr>
      <w:rPr>
        <w:rFonts w:ascii="Courier New" w:hAnsi="Courier New" w:hint="default"/>
      </w:rPr>
    </w:lvl>
    <w:lvl w:ilvl="8" w:tplc="E61448C4">
      <w:start w:val="1"/>
      <w:numFmt w:val="bullet"/>
      <w:lvlText w:val=""/>
      <w:lvlJc w:val="left"/>
      <w:pPr>
        <w:ind w:left="6480" w:hanging="360"/>
      </w:pPr>
      <w:rPr>
        <w:rFonts w:ascii="Wingdings" w:hAnsi="Wingdings" w:hint="default"/>
      </w:rPr>
    </w:lvl>
  </w:abstractNum>
  <w:abstractNum w:abstractNumId="6" w15:restartNumberingAfterBreak="0">
    <w:nsid w:val="24934624"/>
    <w:multiLevelType w:val="hybridMultilevel"/>
    <w:tmpl w:val="0FA0E53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6443C8B"/>
    <w:multiLevelType w:val="hybridMultilevel"/>
    <w:tmpl w:val="A9D60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955068"/>
    <w:multiLevelType w:val="hybridMultilevel"/>
    <w:tmpl w:val="B490677A"/>
    <w:lvl w:ilvl="0" w:tplc="899EDA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E2E4E6A"/>
    <w:multiLevelType w:val="hybridMultilevel"/>
    <w:tmpl w:val="EF30BF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0F868B7"/>
    <w:multiLevelType w:val="hybridMultilevel"/>
    <w:tmpl w:val="E6700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37F5D4C"/>
    <w:multiLevelType w:val="hybridMultilevel"/>
    <w:tmpl w:val="13A04D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E3409A"/>
    <w:multiLevelType w:val="hybridMultilevel"/>
    <w:tmpl w:val="FFFFFFFF"/>
    <w:lvl w:ilvl="0" w:tplc="08ACEACC">
      <w:start w:val="1"/>
      <w:numFmt w:val="bullet"/>
      <w:lvlText w:val=""/>
      <w:lvlJc w:val="left"/>
      <w:pPr>
        <w:ind w:left="720" w:hanging="360"/>
      </w:pPr>
      <w:rPr>
        <w:rFonts w:ascii="Symbol" w:hAnsi="Symbol" w:hint="default"/>
      </w:rPr>
    </w:lvl>
    <w:lvl w:ilvl="1" w:tplc="1F6AA106">
      <w:start w:val="1"/>
      <w:numFmt w:val="bullet"/>
      <w:lvlText w:val="o"/>
      <w:lvlJc w:val="left"/>
      <w:pPr>
        <w:ind w:left="1440" w:hanging="360"/>
      </w:pPr>
      <w:rPr>
        <w:rFonts w:ascii="Courier New" w:hAnsi="Courier New" w:hint="default"/>
      </w:rPr>
    </w:lvl>
    <w:lvl w:ilvl="2" w:tplc="DA3A9A50">
      <w:start w:val="1"/>
      <w:numFmt w:val="bullet"/>
      <w:lvlText w:val=""/>
      <w:lvlJc w:val="left"/>
      <w:pPr>
        <w:ind w:left="2160" w:hanging="360"/>
      </w:pPr>
      <w:rPr>
        <w:rFonts w:ascii="Wingdings" w:hAnsi="Wingdings" w:hint="default"/>
      </w:rPr>
    </w:lvl>
    <w:lvl w:ilvl="3" w:tplc="7C229078">
      <w:start w:val="1"/>
      <w:numFmt w:val="bullet"/>
      <w:lvlText w:val=""/>
      <w:lvlJc w:val="left"/>
      <w:pPr>
        <w:ind w:left="2880" w:hanging="360"/>
      </w:pPr>
      <w:rPr>
        <w:rFonts w:ascii="Symbol" w:hAnsi="Symbol" w:hint="default"/>
      </w:rPr>
    </w:lvl>
    <w:lvl w:ilvl="4" w:tplc="C4440AB4">
      <w:start w:val="1"/>
      <w:numFmt w:val="bullet"/>
      <w:lvlText w:val="o"/>
      <w:lvlJc w:val="left"/>
      <w:pPr>
        <w:ind w:left="3600" w:hanging="360"/>
      </w:pPr>
      <w:rPr>
        <w:rFonts w:ascii="Courier New" w:hAnsi="Courier New" w:hint="default"/>
      </w:rPr>
    </w:lvl>
    <w:lvl w:ilvl="5" w:tplc="15BC1840">
      <w:start w:val="1"/>
      <w:numFmt w:val="bullet"/>
      <w:lvlText w:val=""/>
      <w:lvlJc w:val="left"/>
      <w:pPr>
        <w:ind w:left="4320" w:hanging="360"/>
      </w:pPr>
      <w:rPr>
        <w:rFonts w:ascii="Wingdings" w:hAnsi="Wingdings" w:hint="default"/>
      </w:rPr>
    </w:lvl>
    <w:lvl w:ilvl="6" w:tplc="9E42B94E">
      <w:start w:val="1"/>
      <w:numFmt w:val="bullet"/>
      <w:lvlText w:val=""/>
      <w:lvlJc w:val="left"/>
      <w:pPr>
        <w:ind w:left="5040" w:hanging="360"/>
      </w:pPr>
      <w:rPr>
        <w:rFonts w:ascii="Symbol" w:hAnsi="Symbol" w:hint="default"/>
      </w:rPr>
    </w:lvl>
    <w:lvl w:ilvl="7" w:tplc="832E23FE">
      <w:start w:val="1"/>
      <w:numFmt w:val="bullet"/>
      <w:lvlText w:val="o"/>
      <w:lvlJc w:val="left"/>
      <w:pPr>
        <w:ind w:left="5760" w:hanging="360"/>
      </w:pPr>
      <w:rPr>
        <w:rFonts w:ascii="Courier New" w:hAnsi="Courier New" w:hint="default"/>
      </w:rPr>
    </w:lvl>
    <w:lvl w:ilvl="8" w:tplc="3AF07390">
      <w:start w:val="1"/>
      <w:numFmt w:val="bullet"/>
      <w:lvlText w:val=""/>
      <w:lvlJc w:val="left"/>
      <w:pPr>
        <w:ind w:left="6480" w:hanging="360"/>
      </w:pPr>
      <w:rPr>
        <w:rFonts w:ascii="Wingdings" w:hAnsi="Wingdings" w:hint="default"/>
      </w:rPr>
    </w:lvl>
  </w:abstractNum>
  <w:abstractNum w:abstractNumId="13" w15:restartNumberingAfterBreak="0">
    <w:nsid w:val="37853621"/>
    <w:multiLevelType w:val="hybridMultilevel"/>
    <w:tmpl w:val="3AA89A6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CCC2B11"/>
    <w:multiLevelType w:val="multilevel"/>
    <w:tmpl w:val="E996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12BAF"/>
    <w:multiLevelType w:val="multilevel"/>
    <w:tmpl w:val="0492D6C0"/>
    <w:lvl w:ilvl="0">
      <w:start w:val="1"/>
      <w:numFmt w:val="decimal"/>
      <w:pStyle w:val="berschrift1"/>
      <w:lvlText w:val="%1"/>
      <w:lvlJc w:val="left"/>
      <w:pPr>
        <w:ind w:left="432" w:hanging="432"/>
      </w:pPr>
      <w:rPr>
        <w:lang w:val="en-GB"/>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3E3421D5"/>
    <w:multiLevelType w:val="hybridMultilevel"/>
    <w:tmpl w:val="226AAE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352D7B"/>
    <w:multiLevelType w:val="multilevel"/>
    <w:tmpl w:val="D5385B74"/>
    <w:lvl w:ilvl="0">
      <w:start w:val="1"/>
      <w:numFmt w:val="decimal"/>
      <w:lvlText w:val="%1"/>
      <w:lvlJc w:val="left"/>
      <w:pPr>
        <w:ind w:left="432" w:hanging="432"/>
      </w:pPr>
    </w:lvl>
    <w:lvl w:ilvl="1">
      <w:start w:val="1"/>
      <w:numFmt w:val="decimal"/>
      <w:pStyle w:val="berschrift3richtig"/>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EB72251"/>
    <w:multiLevelType w:val="hybridMultilevel"/>
    <w:tmpl w:val="6A141B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F683F30"/>
    <w:multiLevelType w:val="hybridMultilevel"/>
    <w:tmpl w:val="8864D2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327038D"/>
    <w:multiLevelType w:val="hybridMultilevel"/>
    <w:tmpl w:val="FFFFFFFF"/>
    <w:lvl w:ilvl="0" w:tplc="EEA24DB4">
      <w:start w:val="1"/>
      <w:numFmt w:val="bullet"/>
      <w:lvlText w:val=""/>
      <w:lvlJc w:val="left"/>
      <w:pPr>
        <w:ind w:left="720" w:hanging="360"/>
      </w:pPr>
      <w:rPr>
        <w:rFonts w:ascii="Symbol" w:hAnsi="Symbol" w:hint="default"/>
      </w:rPr>
    </w:lvl>
    <w:lvl w:ilvl="1" w:tplc="53A67F06">
      <w:start w:val="1"/>
      <w:numFmt w:val="bullet"/>
      <w:lvlText w:val="o"/>
      <w:lvlJc w:val="left"/>
      <w:pPr>
        <w:ind w:left="1440" w:hanging="360"/>
      </w:pPr>
      <w:rPr>
        <w:rFonts w:ascii="Courier New" w:hAnsi="Courier New" w:hint="default"/>
      </w:rPr>
    </w:lvl>
    <w:lvl w:ilvl="2" w:tplc="9E4C49CC">
      <w:start w:val="1"/>
      <w:numFmt w:val="bullet"/>
      <w:lvlText w:val=""/>
      <w:lvlJc w:val="left"/>
      <w:pPr>
        <w:ind w:left="2160" w:hanging="360"/>
      </w:pPr>
      <w:rPr>
        <w:rFonts w:ascii="Wingdings" w:hAnsi="Wingdings" w:hint="default"/>
      </w:rPr>
    </w:lvl>
    <w:lvl w:ilvl="3" w:tplc="7E66800C">
      <w:start w:val="1"/>
      <w:numFmt w:val="bullet"/>
      <w:lvlText w:val=""/>
      <w:lvlJc w:val="left"/>
      <w:pPr>
        <w:ind w:left="2880" w:hanging="360"/>
      </w:pPr>
      <w:rPr>
        <w:rFonts w:ascii="Symbol" w:hAnsi="Symbol" w:hint="default"/>
      </w:rPr>
    </w:lvl>
    <w:lvl w:ilvl="4" w:tplc="EF82E2D6">
      <w:start w:val="1"/>
      <w:numFmt w:val="bullet"/>
      <w:lvlText w:val="o"/>
      <w:lvlJc w:val="left"/>
      <w:pPr>
        <w:ind w:left="3600" w:hanging="360"/>
      </w:pPr>
      <w:rPr>
        <w:rFonts w:ascii="Courier New" w:hAnsi="Courier New" w:hint="default"/>
      </w:rPr>
    </w:lvl>
    <w:lvl w:ilvl="5" w:tplc="EB7A5284">
      <w:start w:val="1"/>
      <w:numFmt w:val="bullet"/>
      <w:lvlText w:val=""/>
      <w:lvlJc w:val="left"/>
      <w:pPr>
        <w:ind w:left="4320" w:hanging="360"/>
      </w:pPr>
      <w:rPr>
        <w:rFonts w:ascii="Wingdings" w:hAnsi="Wingdings" w:hint="default"/>
      </w:rPr>
    </w:lvl>
    <w:lvl w:ilvl="6" w:tplc="F794849C">
      <w:start w:val="1"/>
      <w:numFmt w:val="bullet"/>
      <w:lvlText w:val=""/>
      <w:lvlJc w:val="left"/>
      <w:pPr>
        <w:ind w:left="5040" w:hanging="360"/>
      </w:pPr>
      <w:rPr>
        <w:rFonts w:ascii="Symbol" w:hAnsi="Symbol" w:hint="default"/>
      </w:rPr>
    </w:lvl>
    <w:lvl w:ilvl="7" w:tplc="B8621034">
      <w:start w:val="1"/>
      <w:numFmt w:val="bullet"/>
      <w:lvlText w:val="o"/>
      <w:lvlJc w:val="left"/>
      <w:pPr>
        <w:ind w:left="5760" w:hanging="360"/>
      </w:pPr>
      <w:rPr>
        <w:rFonts w:ascii="Courier New" w:hAnsi="Courier New" w:hint="default"/>
      </w:rPr>
    </w:lvl>
    <w:lvl w:ilvl="8" w:tplc="EF64557A">
      <w:start w:val="1"/>
      <w:numFmt w:val="bullet"/>
      <w:lvlText w:val=""/>
      <w:lvlJc w:val="left"/>
      <w:pPr>
        <w:ind w:left="6480" w:hanging="360"/>
      </w:pPr>
      <w:rPr>
        <w:rFonts w:ascii="Wingdings" w:hAnsi="Wingdings" w:hint="default"/>
      </w:rPr>
    </w:lvl>
  </w:abstractNum>
  <w:abstractNum w:abstractNumId="21" w15:restartNumberingAfterBreak="0">
    <w:nsid w:val="43F854B1"/>
    <w:multiLevelType w:val="hybridMultilevel"/>
    <w:tmpl w:val="8B6049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4BB0FD2"/>
    <w:multiLevelType w:val="hybridMultilevel"/>
    <w:tmpl w:val="0FA0E53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76817B2"/>
    <w:multiLevelType w:val="hybridMultilevel"/>
    <w:tmpl w:val="983A86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495054CC"/>
    <w:multiLevelType w:val="hybridMultilevel"/>
    <w:tmpl w:val="DDAE10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B1C3A86"/>
    <w:multiLevelType w:val="hybridMultilevel"/>
    <w:tmpl w:val="FFFFFFFF"/>
    <w:lvl w:ilvl="0" w:tplc="C8642470">
      <w:start w:val="1"/>
      <w:numFmt w:val="bullet"/>
      <w:lvlText w:val=""/>
      <w:lvlJc w:val="left"/>
      <w:pPr>
        <w:ind w:left="720" w:hanging="360"/>
      </w:pPr>
      <w:rPr>
        <w:rFonts w:ascii="Symbol" w:hAnsi="Symbol" w:hint="default"/>
      </w:rPr>
    </w:lvl>
    <w:lvl w:ilvl="1" w:tplc="4BA8E3B6">
      <w:start w:val="1"/>
      <w:numFmt w:val="bullet"/>
      <w:lvlText w:val="o"/>
      <w:lvlJc w:val="left"/>
      <w:pPr>
        <w:ind w:left="1440" w:hanging="360"/>
      </w:pPr>
      <w:rPr>
        <w:rFonts w:ascii="Courier New" w:hAnsi="Courier New" w:hint="default"/>
      </w:rPr>
    </w:lvl>
    <w:lvl w:ilvl="2" w:tplc="6F52F4C0">
      <w:start w:val="1"/>
      <w:numFmt w:val="bullet"/>
      <w:lvlText w:val=""/>
      <w:lvlJc w:val="left"/>
      <w:pPr>
        <w:ind w:left="2160" w:hanging="360"/>
      </w:pPr>
      <w:rPr>
        <w:rFonts w:ascii="Wingdings" w:hAnsi="Wingdings" w:hint="default"/>
      </w:rPr>
    </w:lvl>
    <w:lvl w:ilvl="3" w:tplc="F948DFAE">
      <w:start w:val="1"/>
      <w:numFmt w:val="bullet"/>
      <w:lvlText w:val=""/>
      <w:lvlJc w:val="left"/>
      <w:pPr>
        <w:ind w:left="2880" w:hanging="360"/>
      </w:pPr>
      <w:rPr>
        <w:rFonts w:ascii="Symbol" w:hAnsi="Symbol" w:hint="default"/>
      </w:rPr>
    </w:lvl>
    <w:lvl w:ilvl="4" w:tplc="C9009ED4">
      <w:start w:val="1"/>
      <w:numFmt w:val="bullet"/>
      <w:lvlText w:val="o"/>
      <w:lvlJc w:val="left"/>
      <w:pPr>
        <w:ind w:left="3600" w:hanging="360"/>
      </w:pPr>
      <w:rPr>
        <w:rFonts w:ascii="Courier New" w:hAnsi="Courier New" w:hint="default"/>
      </w:rPr>
    </w:lvl>
    <w:lvl w:ilvl="5" w:tplc="ACA27274">
      <w:start w:val="1"/>
      <w:numFmt w:val="bullet"/>
      <w:lvlText w:val=""/>
      <w:lvlJc w:val="left"/>
      <w:pPr>
        <w:ind w:left="4320" w:hanging="360"/>
      </w:pPr>
      <w:rPr>
        <w:rFonts w:ascii="Wingdings" w:hAnsi="Wingdings" w:hint="default"/>
      </w:rPr>
    </w:lvl>
    <w:lvl w:ilvl="6" w:tplc="518E2FB0">
      <w:start w:val="1"/>
      <w:numFmt w:val="bullet"/>
      <w:lvlText w:val=""/>
      <w:lvlJc w:val="left"/>
      <w:pPr>
        <w:ind w:left="5040" w:hanging="360"/>
      </w:pPr>
      <w:rPr>
        <w:rFonts w:ascii="Symbol" w:hAnsi="Symbol" w:hint="default"/>
      </w:rPr>
    </w:lvl>
    <w:lvl w:ilvl="7" w:tplc="FFD05E6E">
      <w:start w:val="1"/>
      <w:numFmt w:val="bullet"/>
      <w:lvlText w:val="o"/>
      <w:lvlJc w:val="left"/>
      <w:pPr>
        <w:ind w:left="5760" w:hanging="360"/>
      </w:pPr>
      <w:rPr>
        <w:rFonts w:ascii="Courier New" w:hAnsi="Courier New" w:hint="default"/>
      </w:rPr>
    </w:lvl>
    <w:lvl w:ilvl="8" w:tplc="2B92CD06">
      <w:start w:val="1"/>
      <w:numFmt w:val="bullet"/>
      <w:lvlText w:val=""/>
      <w:lvlJc w:val="left"/>
      <w:pPr>
        <w:ind w:left="6480" w:hanging="360"/>
      </w:pPr>
      <w:rPr>
        <w:rFonts w:ascii="Wingdings" w:hAnsi="Wingdings" w:hint="default"/>
      </w:rPr>
    </w:lvl>
  </w:abstractNum>
  <w:abstractNum w:abstractNumId="26" w15:restartNumberingAfterBreak="0">
    <w:nsid w:val="545B7B1F"/>
    <w:multiLevelType w:val="hybridMultilevel"/>
    <w:tmpl w:val="7032BF4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826754C"/>
    <w:multiLevelType w:val="hybridMultilevel"/>
    <w:tmpl w:val="5E2A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DC05991"/>
    <w:multiLevelType w:val="hybridMultilevel"/>
    <w:tmpl w:val="AA3664E6"/>
    <w:lvl w:ilvl="0" w:tplc="04070001">
      <w:start w:val="1"/>
      <w:numFmt w:val="bullet"/>
      <w:lvlText w:val=""/>
      <w:lvlJc w:val="left"/>
      <w:pPr>
        <w:ind w:left="778"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F7B4948"/>
    <w:multiLevelType w:val="hybridMultilevel"/>
    <w:tmpl w:val="FFFFFFFF"/>
    <w:lvl w:ilvl="0" w:tplc="27BC9BAC">
      <w:start w:val="1"/>
      <w:numFmt w:val="bullet"/>
      <w:lvlText w:val=""/>
      <w:lvlJc w:val="left"/>
      <w:pPr>
        <w:ind w:left="720" w:hanging="360"/>
      </w:pPr>
      <w:rPr>
        <w:rFonts w:ascii="Symbol" w:hAnsi="Symbol" w:hint="default"/>
      </w:rPr>
    </w:lvl>
    <w:lvl w:ilvl="1" w:tplc="9C423B6C">
      <w:start w:val="1"/>
      <w:numFmt w:val="bullet"/>
      <w:lvlText w:val="o"/>
      <w:lvlJc w:val="left"/>
      <w:pPr>
        <w:ind w:left="1440" w:hanging="360"/>
      </w:pPr>
      <w:rPr>
        <w:rFonts w:ascii="Courier New" w:hAnsi="Courier New" w:hint="default"/>
      </w:rPr>
    </w:lvl>
    <w:lvl w:ilvl="2" w:tplc="0206D714">
      <w:start w:val="1"/>
      <w:numFmt w:val="bullet"/>
      <w:lvlText w:val=""/>
      <w:lvlJc w:val="left"/>
      <w:pPr>
        <w:ind w:left="2160" w:hanging="360"/>
      </w:pPr>
      <w:rPr>
        <w:rFonts w:ascii="Wingdings" w:hAnsi="Wingdings" w:hint="default"/>
      </w:rPr>
    </w:lvl>
    <w:lvl w:ilvl="3" w:tplc="9B1ADE02">
      <w:start w:val="1"/>
      <w:numFmt w:val="bullet"/>
      <w:lvlText w:val=""/>
      <w:lvlJc w:val="left"/>
      <w:pPr>
        <w:ind w:left="2880" w:hanging="360"/>
      </w:pPr>
      <w:rPr>
        <w:rFonts w:ascii="Symbol" w:hAnsi="Symbol" w:hint="default"/>
      </w:rPr>
    </w:lvl>
    <w:lvl w:ilvl="4" w:tplc="70EA1DF6">
      <w:start w:val="1"/>
      <w:numFmt w:val="bullet"/>
      <w:lvlText w:val="o"/>
      <w:lvlJc w:val="left"/>
      <w:pPr>
        <w:ind w:left="3600" w:hanging="360"/>
      </w:pPr>
      <w:rPr>
        <w:rFonts w:ascii="Courier New" w:hAnsi="Courier New" w:hint="default"/>
      </w:rPr>
    </w:lvl>
    <w:lvl w:ilvl="5" w:tplc="CAEC77B8">
      <w:start w:val="1"/>
      <w:numFmt w:val="bullet"/>
      <w:lvlText w:val=""/>
      <w:lvlJc w:val="left"/>
      <w:pPr>
        <w:ind w:left="4320" w:hanging="360"/>
      </w:pPr>
      <w:rPr>
        <w:rFonts w:ascii="Wingdings" w:hAnsi="Wingdings" w:hint="default"/>
      </w:rPr>
    </w:lvl>
    <w:lvl w:ilvl="6" w:tplc="5456BAAA">
      <w:start w:val="1"/>
      <w:numFmt w:val="bullet"/>
      <w:lvlText w:val=""/>
      <w:lvlJc w:val="left"/>
      <w:pPr>
        <w:ind w:left="5040" w:hanging="360"/>
      </w:pPr>
      <w:rPr>
        <w:rFonts w:ascii="Symbol" w:hAnsi="Symbol" w:hint="default"/>
      </w:rPr>
    </w:lvl>
    <w:lvl w:ilvl="7" w:tplc="A8601F44">
      <w:start w:val="1"/>
      <w:numFmt w:val="bullet"/>
      <w:lvlText w:val="o"/>
      <w:lvlJc w:val="left"/>
      <w:pPr>
        <w:ind w:left="5760" w:hanging="360"/>
      </w:pPr>
      <w:rPr>
        <w:rFonts w:ascii="Courier New" w:hAnsi="Courier New" w:hint="default"/>
      </w:rPr>
    </w:lvl>
    <w:lvl w:ilvl="8" w:tplc="EDCC370E">
      <w:start w:val="1"/>
      <w:numFmt w:val="bullet"/>
      <w:lvlText w:val=""/>
      <w:lvlJc w:val="left"/>
      <w:pPr>
        <w:ind w:left="6480" w:hanging="360"/>
      </w:pPr>
      <w:rPr>
        <w:rFonts w:ascii="Wingdings" w:hAnsi="Wingdings" w:hint="default"/>
      </w:rPr>
    </w:lvl>
  </w:abstractNum>
  <w:abstractNum w:abstractNumId="30" w15:restartNumberingAfterBreak="0">
    <w:nsid w:val="605C7FA6"/>
    <w:multiLevelType w:val="hybridMultilevel"/>
    <w:tmpl w:val="A6C44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3D66A3"/>
    <w:multiLevelType w:val="hybridMultilevel"/>
    <w:tmpl w:val="7B7A9A00"/>
    <w:lvl w:ilvl="0" w:tplc="04070001">
      <w:start w:val="1"/>
      <w:numFmt w:val="bullet"/>
      <w:lvlText w:val=""/>
      <w:lvlJc w:val="left"/>
      <w:pPr>
        <w:ind w:left="778" w:hanging="360"/>
      </w:pPr>
      <w:rPr>
        <w:rFonts w:ascii="Symbol" w:hAnsi="Symbol" w:hint="default"/>
      </w:rPr>
    </w:lvl>
    <w:lvl w:ilvl="1" w:tplc="04070003" w:tentative="1">
      <w:start w:val="1"/>
      <w:numFmt w:val="bullet"/>
      <w:lvlText w:val="o"/>
      <w:lvlJc w:val="left"/>
      <w:pPr>
        <w:ind w:left="1498" w:hanging="360"/>
      </w:pPr>
      <w:rPr>
        <w:rFonts w:ascii="Courier New" w:hAnsi="Courier New" w:cs="Courier New" w:hint="default"/>
      </w:rPr>
    </w:lvl>
    <w:lvl w:ilvl="2" w:tplc="04070005" w:tentative="1">
      <w:start w:val="1"/>
      <w:numFmt w:val="bullet"/>
      <w:lvlText w:val=""/>
      <w:lvlJc w:val="left"/>
      <w:pPr>
        <w:ind w:left="2218" w:hanging="360"/>
      </w:pPr>
      <w:rPr>
        <w:rFonts w:ascii="Wingdings" w:hAnsi="Wingdings" w:hint="default"/>
      </w:rPr>
    </w:lvl>
    <w:lvl w:ilvl="3" w:tplc="04070001" w:tentative="1">
      <w:start w:val="1"/>
      <w:numFmt w:val="bullet"/>
      <w:lvlText w:val=""/>
      <w:lvlJc w:val="left"/>
      <w:pPr>
        <w:ind w:left="2938" w:hanging="360"/>
      </w:pPr>
      <w:rPr>
        <w:rFonts w:ascii="Symbol" w:hAnsi="Symbol" w:hint="default"/>
      </w:rPr>
    </w:lvl>
    <w:lvl w:ilvl="4" w:tplc="04070003" w:tentative="1">
      <w:start w:val="1"/>
      <w:numFmt w:val="bullet"/>
      <w:lvlText w:val="o"/>
      <w:lvlJc w:val="left"/>
      <w:pPr>
        <w:ind w:left="3658" w:hanging="360"/>
      </w:pPr>
      <w:rPr>
        <w:rFonts w:ascii="Courier New" w:hAnsi="Courier New" w:cs="Courier New" w:hint="default"/>
      </w:rPr>
    </w:lvl>
    <w:lvl w:ilvl="5" w:tplc="04070005" w:tentative="1">
      <w:start w:val="1"/>
      <w:numFmt w:val="bullet"/>
      <w:lvlText w:val=""/>
      <w:lvlJc w:val="left"/>
      <w:pPr>
        <w:ind w:left="4378" w:hanging="360"/>
      </w:pPr>
      <w:rPr>
        <w:rFonts w:ascii="Wingdings" w:hAnsi="Wingdings" w:hint="default"/>
      </w:rPr>
    </w:lvl>
    <w:lvl w:ilvl="6" w:tplc="04070001" w:tentative="1">
      <w:start w:val="1"/>
      <w:numFmt w:val="bullet"/>
      <w:lvlText w:val=""/>
      <w:lvlJc w:val="left"/>
      <w:pPr>
        <w:ind w:left="5098" w:hanging="360"/>
      </w:pPr>
      <w:rPr>
        <w:rFonts w:ascii="Symbol" w:hAnsi="Symbol" w:hint="default"/>
      </w:rPr>
    </w:lvl>
    <w:lvl w:ilvl="7" w:tplc="04070003" w:tentative="1">
      <w:start w:val="1"/>
      <w:numFmt w:val="bullet"/>
      <w:lvlText w:val="o"/>
      <w:lvlJc w:val="left"/>
      <w:pPr>
        <w:ind w:left="5818" w:hanging="360"/>
      </w:pPr>
      <w:rPr>
        <w:rFonts w:ascii="Courier New" w:hAnsi="Courier New" w:cs="Courier New" w:hint="default"/>
      </w:rPr>
    </w:lvl>
    <w:lvl w:ilvl="8" w:tplc="04070005" w:tentative="1">
      <w:start w:val="1"/>
      <w:numFmt w:val="bullet"/>
      <w:lvlText w:val=""/>
      <w:lvlJc w:val="left"/>
      <w:pPr>
        <w:ind w:left="6538" w:hanging="360"/>
      </w:pPr>
      <w:rPr>
        <w:rFonts w:ascii="Wingdings" w:hAnsi="Wingdings" w:hint="default"/>
      </w:rPr>
    </w:lvl>
  </w:abstractNum>
  <w:abstractNum w:abstractNumId="32" w15:restartNumberingAfterBreak="0">
    <w:nsid w:val="70D56B55"/>
    <w:multiLevelType w:val="hybridMultilevel"/>
    <w:tmpl w:val="FFFFFFFF"/>
    <w:lvl w:ilvl="0" w:tplc="E44A9776">
      <w:start w:val="1"/>
      <w:numFmt w:val="bullet"/>
      <w:lvlText w:val=""/>
      <w:lvlJc w:val="left"/>
      <w:pPr>
        <w:ind w:left="720" w:hanging="360"/>
      </w:pPr>
      <w:rPr>
        <w:rFonts w:ascii="Symbol" w:hAnsi="Symbol" w:hint="default"/>
      </w:rPr>
    </w:lvl>
    <w:lvl w:ilvl="1" w:tplc="00062BDE">
      <w:start w:val="1"/>
      <w:numFmt w:val="bullet"/>
      <w:lvlText w:val="o"/>
      <w:lvlJc w:val="left"/>
      <w:pPr>
        <w:ind w:left="1440" w:hanging="360"/>
      </w:pPr>
      <w:rPr>
        <w:rFonts w:ascii="Courier New" w:hAnsi="Courier New" w:hint="default"/>
      </w:rPr>
    </w:lvl>
    <w:lvl w:ilvl="2" w:tplc="6C56B6B8">
      <w:start w:val="1"/>
      <w:numFmt w:val="bullet"/>
      <w:lvlText w:val=""/>
      <w:lvlJc w:val="left"/>
      <w:pPr>
        <w:ind w:left="2160" w:hanging="360"/>
      </w:pPr>
      <w:rPr>
        <w:rFonts w:ascii="Wingdings" w:hAnsi="Wingdings" w:hint="default"/>
      </w:rPr>
    </w:lvl>
    <w:lvl w:ilvl="3" w:tplc="321CECB6">
      <w:start w:val="1"/>
      <w:numFmt w:val="bullet"/>
      <w:lvlText w:val=""/>
      <w:lvlJc w:val="left"/>
      <w:pPr>
        <w:ind w:left="2880" w:hanging="360"/>
      </w:pPr>
      <w:rPr>
        <w:rFonts w:ascii="Symbol" w:hAnsi="Symbol" w:hint="default"/>
      </w:rPr>
    </w:lvl>
    <w:lvl w:ilvl="4" w:tplc="B6FA48B2">
      <w:start w:val="1"/>
      <w:numFmt w:val="bullet"/>
      <w:lvlText w:val="o"/>
      <w:lvlJc w:val="left"/>
      <w:pPr>
        <w:ind w:left="3600" w:hanging="360"/>
      </w:pPr>
      <w:rPr>
        <w:rFonts w:ascii="Courier New" w:hAnsi="Courier New" w:hint="default"/>
      </w:rPr>
    </w:lvl>
    <w:lvl w:ilvl="5" w:tplc="61D6ECD4">
      <w:start w:val="1"/>
      <w:numFmt w:val="bullet"/>
      <w:lvlText w:val=""/>
      <w:lvlJc w:val="left"/>
      <w:pPr>
        <w:ind w:left="4320" w:hanging="360"/>
      </w:pPr>
      <w:rPr>
        <w:rFonts w:ascii="Wingdings" w:hAnsi="Wingdings" w:hint="default"/>
      </w:rPr>
    </w:lvl>
    <w:lvl w:ilvl="6" w:tplc="11B49BF6">
      <w:start w:val="1"/>
      <w:numFmt w:val="bullet"/>
      <w:lvlText w:val=""/>
      <w:lvlJc w:val="left"/>
      <w:pPr>
        <w:ind w:left="5040" w:hanging="360"/>
      </w:pPr>
      <w:rPr>
        <w:rFonts w:ascii="Symbol" w:hAnsi="Symbol" w:hint="default"/>
      </w:rPr>
    </w:lvl>
    <w:lvl w:ilvl="7" w:tplc="BA40DE18">
      <w:start w:val="1"/>
      <w:numFmt w:val="bullet"/>
      <w:lvlText w:val="o"/>
      <w:lvlJc w:val="left"/>
      <w:pPr>
        <w:ind w:left="5760" w:hanging="360"/>
      </w:pPr>
      <w:rPr>
        <w:rFonts w:ascii="Courier New" w:hAnsi="Courier New" w:hint="default"/>
      </w:rPr>
    </w:lvl>
    <w:lvl w:ilvl="8" w:tplc="C9741AD2">
      <w:start w:val="1"/>
      <w:numFmt w:val="bullet"/>
      <w:lvlText w:val=""/>
      <w:lvlJc w:val="left"/>
      <w:pPr>
        <w:ind w:left="6480" w:hanging="360"/>
      </w:pPr>
      <w:rPr>
        <w:rFonts w:ascii="Wingdings" w:hAnsi="Wingdings" w:hint="default"/>
      </w:rPr>
    </w:lvl>
  </w:abstractNum>
  <w:abstractNum w:abstractNumId="33" w15:restartNumberingAfterBreak="0">
    <w:nsid w:val="71C4411D"/>
    <w:multiLevelType w:val="hybridMultilevel"/>
    <w:tmpl w:val="FFFFFFFF"/>
    <w:lvl w:ilvl="0" w:tplc="57FE0C88">
      <w:start w:val="1"/>
      <w:numFmt w:val="bullet"/>
      <w:lvlText w:val=""/>
      <w:lvlJc w:val="left"/>
      <w:pPr>
        <w:ind w:left="720" w:hanging="360"/>
      </w:pPr>
      <w:rPr>
        <w:rFonts w:ascii="Symbol" w:hAnsi="Symbol" w:hint="default"/>
      </w:rPr>
    </w:lvl>
    <w:lvl w:ilvl="1" w:tplc="33664B62">
      <w:start w:val="1"/>
      <w:numFmt w:val="bullet"/>
      <w:lvlText w:val="o"/>
      <w:lvlJc w:val="left"/>
      <w:pPr>
        <w:ind w:left="1440" w:hanging="360"/>
      </w:pPr>
      <w:rPr>
        <w:rFonts w:ascii="Courier New" w:hAnsi="Courier New" w:hint="default"/>
      </w:rPr>
    </w:lvl>
    <w:lvl w:ilvl="2" w:tplc="7A4E6026">
      <w:start w:val="1"/>
      <w:numFmt w:val="bullet"/>
      <w:lvlText w:val=""/>
      <w:lvlJc w:val="left"/>
      <w:pPr>
        <w:ind w:left="2160" w:hanging="360"/>
      </w:pPr>
      <w:rPr>
        <w:rFonts w:ascii="Wingdings" w:hAnsi="Wingdings" w:hint="default"/>
      </w:rPr>
    </w:lvl>
    <w:lvl w:ilvl="3" w:tplc="13C49318">
      <w:start w:val="1"/>
      <w:numFmt w:val="bullet"/>
      <w:lvlText w:val=""/>
      <w:lvlJc w:val="left"/>
      <w:pPr>
        <w:ind w:left="2880" w:hanging="360"/>
      </w:pPr>
      <w:rPr>
        <w:rFonts w:ascii="Symbol" w:hAnsi="Symbol" w:hint="default"/>
      </w:rPr>
    </w:lvl>
    <w:lvl w:ilvl="4" w:tplc="A3F439BC">
      <w:start w:val="1"/>
      <w:numFmt w:val="bullet"/>
      <w:lvlText w:val="o"/>
      <w:lvlJc w:val="left"/>
      <w:pPr>
        <w:ind w:left="3600" w:hanging="360"/>
      </w:pPr>
      <w:rPr>
        <w:rFonts w:ascii="Courier New" w:hAnsi="Courier New" w:hint="default"/>
      </w:rPr>
    </w:lvl>
    <w:lvl w:ilvl="5" w:tplc="36A4BD5C">
      <w:start w:val="1"/>
      <w:numFmt w:val="bullet"/>
      <w:lvlText w:val=""/>
      <w:lvlJc w:val="left"/>
      <w:pPr>
        <w:ind w:left="4320" w:hanging="360"/>
      </w:pPr>
      <w:rPr>
        <w:rFonts w:ascii="Wingdings" w:hAnsi="Wingdings" w:hint="default"/>
      </w:rPr>
    </w:lvl>
    <w:lvl w:ilvl="6" w:tplc="296A2B76">
      <w:start w:val="1"/>
      <w:numFmt w:val="bullet"/>
      <w:lvlText w:val=""/>
      <w:lvlJc w:val="left"/>
      <w:pPr>
        <w:ind w:left="5040" w:hanging="360"/>
      </w:pPr>
      <w:rPr>
        <w:rFonts w:ascii="Symbol" w:hAnsi="Symbol" w:hint="default"/>
      </w:rPr>
    </w:lvl>
    <w:lvl w:ilvl="7" w:tplc="D92AC5F6">
      <w:start w:val="1"/>
      <w:numFmt w:val="bullet"/>
      <w:lvlText w:val="o"/>
      <w:lvlJc w:val="left"/>
      <w:pPr>
        <w:ind w:left="5760" w:hanging="360"/>
      </w:pPr>
      <w:rPr>
        <w:rFonts w:ascii="Courier New" w:hAnsi="Courier New" w:hint="default"/>
      </w:rPr>
    </w:lvl>
    <w:lvl w:ilvl="8" w:tplc="E7764D9A">
      <w:start w:val="1"/>
      <w:numFmt w:val="bullet"/>
      <w:lvlText w:val=""/>
      <w:lvlJc w:val="left"/>
      <w:pPr>
        <w:ind w:left="6480" w:hanging="360"/>
      </w:pPr>
      <w:rPr>
        <w:rFonts w:ascii="Wingdings" w:hAnsi="Wingdings" w:hint="default"/>
      </w:rPr>
    </w:lvl>
  </w:abstractNum>
  <w:abstractNum w:abstractNumId="34" w15:restartNumberingAfterBreak="0">
    <w:nsid w:val="7A0B394B"/>
    <w:multiLevelType w:val="hybridMultilevel"/>
    <w:tmpl w:val="7FD6C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7"/>
  </w:num>
  <w:num w:numId="4">
    <w:abstractNumId w:val="32"/>
  </w:num>
  <w:num w:numId="5">
    <w:abstractNumId w:val="5"/>
  </w:num>
  <w:num w:numId="6">
    <w:abstractNumId w:val="33"/>
  </w:num>
  <w:num w:numId="7">
    <w:abstractNumId w:val="20"/>
  </w:num>
  <w:num w:numId="8">
    <w:abstractNumId w:val="25"/>
  </w:num>
  <w:num w:numId="9">
    <w:abstractNumId w:val="12"/>
  </w:num>
  <w:num w:numId="10">
    <w:abstractNumId w:val="29"/>
  </w:num>
  <w:num w:numId="11">
    <w:abstractNumId w:val="23"/>
  </w:num>
  <w:num w:numId="12">
    <w:abstractNumId w:val="4"/>
  </w:num>
  <w:num w:numId="13">
    <w:abstractNumId w:val="24"/>
  </w:num>
  <w:num w:numId="14">
    <w:abstractNumId w:val="14"/>
  </w:num>
  <w:num w:numId="15">
    <w:abstractNumId w:val="2"/>
  </w:num>
  <w:num w:numId="16">
    <w:abstractNumId w:val="6"/>
  </w:num>
  <w:num w:numId="17">
    <w:abstractNumId w:val="22"/>
  </w:num>
  <w:num w:numId="18">
    <w:abstractNumId w:val="26"/>
  </w:num>
  <w:num w:numId="19">
    <w:abstractNumId w:val="10"/>
  </w:num>
  <w:num w:numId="20">
    <w:abstractNumId w:val="9"/>
  </w:num>
  <w:num w:numId="21">
    <w:abstractNumId w:val="3"/>
  </w:num>
  <w:num w:numId="22">
    <w:abstractNumId w:val="8"/>
  </w:num>
  <w:num w:numId="23">
    <w:abstractNumId w:val="13"/>
  </w:num>
  <w:num w:numId="24">
    <w:abstractNumId w:val="16"/>
  </w:num>
  <w:num w:numId="25">
    <w:abstractNumId w:val="34"/>
  </w:num>
  <w:num w:numId="26">
    <w:abstractNumId w:val="1"/>
  </w:num>
  <w:num w:numId="27">
    <w:abstractNumId w:val="21"/>
  </w:num>
  <w:num w:numId="28">
    <w:abstractNumId w:val="0"/>
  </w:num>
  <w:num w:numId="29">
    <w:abstractNumId w:val="28"/>
  </w:num>
  <w:num w:numId="30">
    <w:abstractNumId w:val="7"/>
  </w:num>
  <w:num w:numId="31">
    <w:abstractNumId w:val="30"/>
  </w:num>
  <w:num w:numId="32">
    <w:abstractNumId w:val="27"/>
  </w:num>
  <w:num w:numId="33">
    <w:abstractNumId w:val="31"/>
  </w:num>
  <w:num w:numId="34">
    <w:abstractNumId w:val="11"/>
  </w:num>
  <w:num w:numId="35">
    <w:abstractNumId w:val="18"/>
  </w:num>
  <w:num w:numId="36">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E3"/>
    <w:rsid w:val="000002F0"/>
    <w:rsid w:val="00001CDE"/>
    <w:rsid w:val="0000254C"/>
    <w:rsid w:val="000026F0"/>
    <w:rsid w:val="00002E37"/>
    <w:rsid w:val="000032D5"/>
    <w:rsid w:val="000033C8"/>
    <w:rsid w:val="00003A9D"/>
    <w:rsid w:val="00003D9A"/>
    <w:rsid w:val="0000421D"/>
    <w:rsid w:val="00004F9C"/>
    <w:rsid w:val="000050B3"/>
    <w:rsid w:val="00005562"/>
    <w:rsid w:val="00005803"/>
    <w:rsid w:val="000065BA"/>
    <w:rsid w:val="000067B8"/>
    <w:rsid w:val="00006F34"/>
    <w:rsid w:val="00007DA9"/>
    <w:rsid w:val="000108D2"/>
    <w:rsid w:val="00012859"/>
    <w:rsid w:val="00012EDA"/>
    <w:rsid w:val="0001364D"/>
    <w:rsid w:val="000142BE"/>
    <w:rsid w:val="00014583"/>
    <w:rsid w:val="0001459E"/>
    <w:rsid w:val="00014A9B"/>
    <w:rsid w:val="0001553F"/>
    <w:rsid w:val="000159A0"/>
    <w:rsid w:val="000169D6"/>
    <w:rsid w:val="000173AE"/>
    <w:rsid w:val="00017602"/>
    <w:rsid w:val="00017D10"/>
    <w:rsid w:val="00017D58"/>
    <w:rsid w:val="000206A7"/>
    <w:rsid w:val="00020B9B"/>
    <w:rsid w:val="00020CF0"/>
    <w:rsid w:val="00021182"/>
    <w:rsid w:val="000226A7"/>
    <w:rsid w:val="0002328B"/>
    <w:rsid w:val="00023819"/>
    <w:rsid w:val="00023C71"/>
    <w:rsid w:val="00024116"/>
    <w:rsid w:val="0002483C"/>
    <w:rsid w:val="00025E7E"/>
    <w:rsid w:val="000267FD"/>
    <w:rsid w:val="00026BE1"/>
    <w:rsid w:val="00027CB8"/>
    <w:rsid w:val="00027D0B"/>
    <w:rsid w:val="00027DDE"/>
    <w:rsid w:val="000300D3"/>
    <w:rsid w:val="00030BC4"/>
    <w:rsid w:val="0003104D"/>
    <w:rsid w:val="00031EFD"/>
    <w:rsid w:val="000320DB"/>
    <w:rsid w:val="00032521"/>
    <w:rsid w:val="00032D82"/>
    <w:rsid w:val="00033717"/>
    <w:rsid w:val="00035159"/>
    <w:rsid w:val="000353B7"/>
    <w:rsid w:val="00035937"/>
    <w:rsid w:val="0003634D"/>
    <w:rsid w:val="000363DC"/>
    <w:rsid w:val="00036B32"/>
    <w:rsid w:val="00040A50"/>
    <w:rsid w:val="00040AB4"/>
    <w:rsid w:val="00041071"/>
    <w:rsid w:val="00042562"/>
    <w:rsid w:val="00042EC4"/>
    <w:rsid w:val="00043890"/>
    <w:rsid w:val="00043C90"/>
    <w:rsid w:val="00047EB1"/>
    <w:rsid w:val="00050A5B"/>
    <w:rsid w:val="00050E55"/>
    <w:rsid w:val="00051347"/>
    <w:rsid w:val="00051BBE"/>
    <w:rsid w:val="00051C13"/>
    <w:rsid w:val="00051D46"/>
    <w:rsid w:val="000520B9"/>
    <w:rsid w:val="00053199"/>
    <w:rsid w:val="00053A87"/>
    <w:rsid w:val="0005402A"/>
    <w:rsid w:val="000546FC"/>
    <w:rsid w:val="0005556B"/>
    <w:rsid w:val="0005671F"/>
    <w:rsid w:val="00057B8A"/>
    <w:rsid w:val="0006027B"/>
    <w:rsid w:val="00060312"/>
    <w:rsid w:val="000606D6"/>
    <w:rsid w:val="0006082A"/>
    <w:rsid w:val="000609AA"/>
    <w:rsid w:val="00060D40"/>
    <w:rsid w:val="00060D5F"/>
    <w:rsid w:val="00061014"/>
    <w:rsid w:val="00062A5F"/>
    <w:rsid w:val="00062E19"/>
    <w:rsid w:val="00063010"/>
    <w:rsid w:val="0006315B"/>
    <w:rsid w:val="00065415"/>
    <w:rsid w:val="00065CF8"/>
    <w:rsid w:val="00065F45"/>
    <w:rsid w:val="000665BC"/>
    <w:rsid w:val="000667A0"/>
    <w:rsid w:val="0006680D"/>
    <w:rsid w:val="00067442"/>
    <w:rsid w:val="000674EF"/>
    <w:rsid w:val="000678B3"/>
    <w:rsid w:val="000679C4"/>
    <w:rsid w:val="00067A97"/>
    <w:rsid w:val="00071103"/>
    <w:rsid w:val="000715EE"/>
    <w:rsid w:val="000717DD"/>
    <w:rsid w:val="00071937"/>
    <w:rsid w:val="000719C5"/>
    <w:rsid w:val="00071B9B"/>
    <w:rsid w:val="00072ACE"/>
    <w:rsid w:val="00072E0D"/>
    <w:rsid w:val="000733CE"/>
    <w:rsid w:val="0007340D"/>
    <w:rsid w:val="000739FE"/>
    <w:rsid w:val="00073EFC"/>
    <w:rsid w:val="000740A1"/>
    <w:rsid w:val="00074E49"/>
    <w:rsid w:val="0007520B"/>
    <w:rsid w:val="000753DF"/>
    <w:rsid w:val="0007554F"/>
    <w:rsid w:val="00075B9D"/>
    <w:rsid w:val="00075F63"/>
    <w:rsid w:val="0007778B"/>
    <w:rsid w:val="00077DEB"/>
    <w:rsid w:val="00080912"/>
    <w:rsid w:val="00080A4E"/>
    <w:rsid w:val="0008120E"/>
    <w:rsid w:val="00081368"/>
    <w:rsid w:val="000829CA"/>
    <w:rsid w:val="000837F7"/>
    <w:rsid w:val="00083B8E"/>
    <w:rsid w:val="00083CA4"/>
    <w:rsid w:val="00083CC8"/>
    <w:rsid w:val="00083D69"/>
    <w:rsid w:val="00083DC3"/>
    <w:rsid w:val="0008430A"/>
    <w:rsid w:val="00085428"/>
    <w:rsid w:val="0008551B"/>
    <w:rsid w:val="0008650E"/>
    <w:rsid w:val="0008661A"/>
    <w:rsid w:val="00087459"/>
    <w:rsid w:val="00087B4B"/>
    <w:rsid w:val="00090126"/>
    <w:rsid w:val="00090A97"/>
    <w:rsid w:val="00090FAB"/>
    <w:rsid w:val="00091F95"/>
    <w:rsid w:val="00092211"/>
    <w:rsid w:val="0009268A"/>
    <w:rsid w:val="00093B36"/>
    <w:rsid w:val="00094064"/>
    <w:rsid w:val="000940C9"/>
    <w:rsid w:val="0009528E"/>
    <w:rsid w:val="00095967"/>
    <w:rsid w:val="000959D1"/>
    <w:rsid w:val="00096AC4"/>
    <w:rsid w:val="00097117"/>
    <w:rsid w:val="000971B3"/>
    <w:rsid w:val="00097A10"/>
    <w:rsid w:val="00097B61"/>
    <w:rsid w:val="000A0FFA"/>
    <w:rsid w:val="000A128A"/>
    <w:rsid w:val="000A13B1"/>
    <w:rsid w:val="000A1D65"/>
    <w:rsid w:val="000A2FDE"/>
    <w:rsid w:val="000A3682"/>
    <w:rsid w:val="000A3858"/>
    <w:rsid w:val="000A3EAB"/>
    <w:rsid w:val="000A42DF"/>
    <w:rsid w:val="000A43C5"/>
    <w:rsid w:val="000A4C58"/>
    <w:rsid w:val="000A5077"/>
    <w:rsid w:val="000A64E9"/>
    <w:rsid w:val="000A67BF"/>
    <w:rsid w:val="000A726B"/>
    <w:rsid w:val="000A7274"/>
    <w:rsid w:val="000A79A2"/>
    <w:rsid w:val="000B007E"/>
    <w:rsid w:val="000B0B66"/>
    <w:rsid w:val="000B12A7"/>
    <w:rsid w:val="000B1E48"/>
    <w:rsid w:val="000B2410"/>
    <w:rsid w:val="000B30F4"/>
    <w:rsid w:val="000B3CA4"/>
    <w:rsid w:val="000B4233"/>
    <w:rsid w:val="000B4519"/>
    <w:rsid w:val="000B4AB8"/>
    <w:rsid w:val="000B5835"/>
    <w:rsid w:val="000B6014"/>
    <w:rsid w:val="000B615B"/>
    <w:rsid w:val="000B6B90"/>
    <w:rsid w:val="000B6CCF"/>
    <w:rsid w:val="000B7665"/>
    <w:rsid w:val="000C03C6"/>
    <w:rsid w:val="000C0F30"/>
    <w:rsid w:val="000C11F3"/>
    <w:rsid w:val="000C18D7"/>
    <w:rsid w:val="000C2257"/>
    <w:rsid w:val="000C3234"/>
    <w:rsid w:val="000C368B"/>
    <w:rsid w:val="000C4B86"/>
    <w:rsid w:val="000C4D36"/>
    <w:rsid w:val="000C5121"/>
    <w:rsid w:val="000C5BCF"/>
    <w:rsid w:val="000C62E0"/>
    <w:rsid w:val="000C6B93"/>
    <w:rsid w:val="000C6D08"/>
    <w:rsid w:val="000C7384"/>
    <w:rsid w:val="000C77E3"/>
    <w:rsid w:val="000D0334"/>
    <w:rsid w:val="000D095C"/>
    <w:rsid w:val="000D0B85"/>
    <w:rsid w:val="000D1273"/>
    <w:rsid w:val="000D186E"/>
    <w:rsid w:val="000D27C8"/>
    <w:rsid w:val="000D3201"/>
    <w:rsid w:val="000D3BEA"/>
    <w:rsid w:val="000D3CC9"/>
    <w:rsid w:val="000D641D"/>
    <w:rsid w:val="000D64F8"/>
    <w:rsid w:val="000D7A2B"/>
    <w:rsid w:val="000D7E9D"/>
    <w:rsid w:val="000D7F97"/>
    <w:rsid w:val="000E02B7"/>
    <w:rsid w:val="000E0A5C"/>
    <w:rsid w:val="000E13D4"/>
    <w:rsid w:val="000E15DF"/>
    <w:rsid w:val="000E2248"/>
    <w:rsid w:val="000E2690"/>
    <w:rsid w:val="000E29CA"/>
    <w:rsid w:val="000E2EE3"/>
    <w:rsid w:val="000E2FDD"/>
    <w:rsid w:val="000E3169"/>
    <w:rsid w:val="000E3A00"/>
    <w:rsid w:val="000E3EE8"/>
    <w:rsid w:val="000E4157"/>
    <w:rsid w:val="000E4881"/>
    <w:rsid w:val="000E4CF2"/>
    <w:rsid w:val="000E4D50"/>
    <w:rsid w:val="000E57A5"/>
    <w:rsid w:val="000E599A"/>
    <w:rsid w:val="000E625F"/>
    <w:rsid w:val="000E6DC1"/>
    <w:rsid w:val="000E6E4B"/>
    <w:rsid w:val="000E7141"/>
    <w:rsid w:val="000E74C0"/>
    <w:rsid w:val="000E78A0"/>
    <w:rsid w:val="000E7B6F"/>
    <w:rsid w:val="000F16CD"/>
    <w:rsid w:val="000F24D7"/>
    <w:rsid w:val="000F27C7"/>
    <w:rsid w:val="000F284E"/>
    <w:rsid w:val="000F3346"/>
    <w:rsid w:val="000F50AF"/>
    <w:rsid w:val="000F597B"/>
    <w:rsid w:val="000F59DE"/>
    <w:rsid w:val="000F5A79"/>
    <w:rsid w:val="000F5CD4"/>
    <w:rsid w:val="000F5ECE"/>
    <w:rsid w:val="000F63A7"/>
    <w:rsid w:val="000F682D"/>
    <w:rsid w:val="000F6864"/>
    <w:rsid w:val="000F69E5"/>
    <w:rsid w:val="000F7026"/>
    <w:rsid w:val="000F7219"/>
    <w:rsid w:val="000F79EA"/>
    <w:rsid w:val="000F7EBE"/>
    <w:rsid w:val="00100059"/>
    <w:rsid w:val="00100868"/>
    <w:rsid w:val="00100C44"/>
    <w:rsid w:val="00100DEA"/>
    <w:rsid w:val="00101408"/>
    <w:rsid w:val="001014AB"/>
    <w:rsid w:val="001014FD"/>
    <w:rsid w:val="00101535"/>
    <w:rsid w:val="001026B7"/>
    <w:rsid w:val="00102782"/>
    <w:rsid w:val="00103359"/>
    <w:rsid w:val="00103C88"/>
    <w:rsid w:val="00103E01"/>
    <w:rsid w:val="00103EF9"/>
    <w:rsid w:val="001049FC"/>
    <w:rsid w:val="00104DA2"/>
    <w:rsid w:val="001050B9"/>
    <w:rsid w:val="0010575E"/>
    <w:rsid w:val="00106A12"/>
    <w:rsid w:val="00106E03"/>
    <w:rsid w:val="0011057A"/>
    <w:rsid w:val="001118B3"/>
    <w:rsid w:val="00112911"/>
    <w:rsid w:val="00112AC7"/>
    <w:rsid w:val="001131F5"/>
    <w:rsid w:val="00114CC2"/>
    <w:rsid w:val="00115C22"/>
    <w:rsid w:val="0011606D"/>
    <w:rsid w:val="00117A48"/>
    <w:rsid w:val="00117D1F"/>
    <w:rsid w:val="00117D57"/>
    <w:rsid w:val="00117DCD"/>
    <w:rsid w:val="00120C31"/>
    <w:rsid w:val="00120D09"/>
    <w:rsid w:val="00121DEB"/>
    <w:rsid w:val="001226EA"/>
    <w:rsid w:val="00123DDA"/>
    <w:rsid w:val="001240CD"/>
    <w:rsid w:val="001247AD"/>
    <w:rsid w:val="001251C5"/>
    <w:rsid w:val="00126850"/>
    <w:rsid w:val="00126DB6"/>
    <w:rsid w:val="001273D9"/>
    <w:rsid w:val="00127AD1"/>
    <w:rsid w:val="00131919"/>
    <w:rsid w:val="00132490"/>
    <w:rsid w:val="001338CF"/>
    <w:rsid w:val="00134028"/>
    <w:rsid w:val="00134194"/>
    <w:rsid w:val="00134322"/>
    <w:rsid w:val="00134435"/>
    <w:rsid w:val="00134A36"/>
    <w:rsid w:val="00135200"/>
    <w:rsid w:val="00135E43"/>
    <w:rsid w:val="001365A0"/>
    <w:rsid w:val="001368B5"/>
    <w:rsid w:val="0013726B"/>
    <w:rsid w:val="0013782F"/>
    <w:rsid w:val="00137A7F"/>
    <w:rsid w:val="0014191B"/>
    <w:rsid w:val="00141C35"/>
    <w:rsid w:val="0014210E"/>
    <w:rsid w:val="001423BA"/>
    <w:rsid w:val="001431A9"/>
    <w:rsid w:val="00143538"/>
    <w:rsid w:val="00145306"/>
    <w:rsid w:val="0014541B"/>
    <w:rsid w:val="00145612"/>
    <w:rsid w:val="00145F3D"/>
    <w:rsid w:val="00146CF1"/>
    <w:rsid w:val="00147C8B"/>
    <w:rsid w:val="00147D75"/>
    <w:rsid w:val="001508D3"/>
    <w:rsid w:val="00150D7A"/>
    <w:rsid w:val="001518E0"/>
    <w:rsid w:val="00153D2A"/>
    <w:rsid w:val="00153E00"/>
    <w:rsid w:val="00154565"/>
    <w:rsid w:val="001555A1"/>
    <w:rsid w:val="0015560C"/>
    <w:rsid w:val="0015590A"/>
    <w:rsid w:val="00155AA9"/>
    <w:rsid w:val="00155BFA"/>
    <w:rsid w:val="00155EB9"/>
    <w:rsid w:val="00156112"/>
    <w:rsid w:val="001563A3"/>
    <w:rsid w:val="001568EE"/>
    <w:rsid w:val="001570FD"/>
    <w:rsid w:val="00157225"/>
    <w:rsid w:val="0015732A"/>
    <w:rsid w:val="00160E17"/>
    <w:rsid w:val="00161BA5"/>
    <w:rsid w:val="00161F07"/>
    <w:rsid w:val="00161F7C"/>
    <w:rsid w:val="0016331C"/>
    <w:rsid w:val="0016349A"/>
    <w:rsid w:val="00163ED7"/>
    <w:rsid w:val="001646DF"/>
    <w:rsid w:val="00164B0F"/>
    <w:rsid w:val="0016547D"/>
    <w:rsid w:val="001654CC"/>
    <w:rsid w:val="00165EE6"/>
    <w:rsid w:val="001661A7"/>
    <w:rsid w:val="0016652F"/>
    <w:rsid w:val="00166D2E"/>
    <w:rsid w:val="001672D9"/>
    <w:rsid w:val="00167923"/>
    <w:rsid w:val="00167EED"/>
    <w:rsid w:val="00167FED"/>
    <w:rsid w:val="00170347"/>
    <w:rsid w:val="0017108F"/>
    <w:rsid w:val="00171262"/>
    <w:rsid w:val="00172066"/>
    <w:rsid w:val="001735A6"/>
    <w:rsid w:val="00173691"/>
    <w:rsid w:val="00174285"/>
    <w:rsid w:val="001748F4"/>
    <w:rsid w:val="00174FF2"/>
    <w:rsid w:val="0017507F"/>
    <w:rsid w:val="001755A6"/>
    <w:rsid w:val="00175A60"/>
    <w:rsid w:val="00175F68"/>
    <w:rsid w:val="00176C4F"/>
    <w:rsid w:val="00176C8D"/>
    <w:rsid w:val="001774CB"/>
    <w:rsid w:val="001804B6"/>
    <w:rsid w:val="001810DC"/>
    <w:rsid w:val="0018187E"/>
    <w:rsid w:val="00181A7E"/>
    <w:rsid w:val="0018206F"/>
    <w:rsid w:val="0018278B"/>
    <w:rsid w:val="00182FF8"/>
    <w:rsid w:val="00183136"/>
    <w:rsid w:val="00183B1B"/>
    <w:rsid w:val="00183D85"/>
    <w:rsid w:val="00183F7A"/>
    <w:rsid w:val="0018459C"/>
    <w:rsid w:val="00184961"/>
    <w:rsid w:val="00185C25"/>
    <w:rsid w:val="001860D6"/>
    <w:rsid w:val="001866F2"/>
    <w:rsid w:val="00186B87"/>
    <w:rsid w:val="00187046"/>
    <w:rsid w:val="001871B3"/>
    <w:rsid w:val="00190039"/>
    <w:rsid w:val="001903DB"/>
    <w:rsid w:val="00190B39"/>
    <w:rsid w:val="00190E6C"/>
    <w:rsid w:val="001921DE"/>
    <w:rsid w:val="00192438"/>
    <w:rsid w:val="001926FE"/>
    <w:rsid w:val="0019281A"/>
    <w:rsid w:val="0019309F"/>
    <w:rsid w:val="00193EF0"/>
    <w:rsid w:val="00194497"/>
    <w:rsid w:val="001951F3"/>
    <w:rsid w:val="00195C5A"/>
    <w:rsid w:val="00195ECC"/>
    <w:rsid w:val="0019622E"/>
    <w:rsid w:val="001967B3"/>
    <w:rsid w:val="00196E16"/>
    <w:rsid w:val="0019781D"/>
    <w:rsid w:val="00197BD4"/>
    <w:rsid w:val="001A0437"/>
    <w:rsid w:val="001A0B52"/>
    <w:rsid w:val="001A16FE"/>
    <w:rsid w:val="001A2AE8"/>
    <w:rsid w:val="001A34CB"/>
    <w:rsid w:val="001A388B"/>
    <w:rsid w:val="001A3920"/>
    <w:rsid w:val="001A4542"/>
    <w:rsid w:val="001A4830"/>
    <w:rsid w:val="001A56A9"/>
    <w:rsid w:val="001A5B13"/>
    <w:rsid w:val="001A6276"/>
    <w:rsid w:val="001A6604"/>
    <w:rsid w:val="001A6663"/>
    <w:rsid w:val="001A6A57"/>
    <w:rsid w:val="001A6B71"/>
    <w:rsid w:val="001A6E31"/>
    <w:rsid w:val="001A7226"/>
    <w:rsid w:val="001A7EED"/>
    <w:rsid w:val="001B00F5"/>
    <w:rsid w:val="001B22DD"/>
    <w:rsid w:val="001B2651"/>
    <w:rsid w:val="001B2F1F"/>
    <w:rsid w:val="001B3441"/>
    <w:rsid w:val="001B3E22"/>
    <w:rsid w:val="001B3E4F"/>
    <w:rsid w:val="001B4FB6"/>
    <w:rsid w:val="001B57FC"/>
    <w:rsid w:val="001B5BDC"/>
    <w:rsid w:val="001B5F32"/>
    <w:rsid w:val="001B6E2B"/>
    <w:rsid w:val="001B6E3A"/>
    <w:rsid w:val="001B730F"/>
    <w:rsid w:val="001B7915"/>
    <w:rsid w:val="001B7E58"/>
    <w:rsid w:val="001C07F8"/>
    <w:rsid w:val="001C14D6"/>
    <w:rsid w:val="001C1D03"/>
    <w:rsid w:val="001C2CA1"/>
    <w:rsid w:val="001C2FBC"/>
    <w:rsid w:val="001C300D"/>
    <w:rsid w:val="001C3168"/>
    <w:rsid w:val="001C3E15"/>
    <w:rsid w:val="001C444C"/>
    <w:rsid w:val="001C508F"/>
    <w:rsid w:val="001C5FDD"/>
    <w:rsid w:val="001C65BE"/>
    <w:rsid w:val="001C7983"/>
    <w:rsid w:val="001D147B"/>
    <w:rsid w:val="001D1F70"/>
    <w:rsid w:val="001D1FCE"/>
    <w:rsid w:val="001D2375"/>
    <w:rsid w:val="001D26D4"/>
    <w:rsid w:val="001D27D0"/>
    <w:rsid w:val="001D28E2"/>
    <w:rsid w:val="001D2CF3"/>
    <w:rsid w:val="001D37C8"/>
    <w:rsid w:val="001D3845"/>
    <w:rsid w:val="001D40B1"/>
    <w:rsid w:val="001D4183"/>
    <w:rsid w:val="001D4E81"/>
    <w:rsid w:val="001D5AA4"/>
    <w:rsid w:val="001D5EE1"/>
    <w:rsid w:val="001D602F"/>
    <w:rsid w:val="001D65A3"/>
    <w:rsid w:val="001D6F45"/>
    <w:rsid w:val="001D711B"/>
    <w:rsid w:val="001D7720"/>
    <w:rsid w:val="001E095F"/>
    <w:rsid w:val="001E111B"/>
    <w:rsid w:val="001E12C3"/>
    <w:rsid w:val="001E1AE0"/>
    <w:rsid w:val="001E227E"/>
    <w:rsid w:val="001E2871"/>
    <w:rsid w:val="001E3E46"/>
    <w:rsid w:val="001E4CB8"/>
    <w:rsid w:val="001E4E7D"/>
    <w:rsid w:val="001E5526"/>
    <w:rsid w:val="001E55E3"/>
    <w:rsid w:val="001E58CD"/>
    <w:rsid w:val="001E5F2F"/>
    <w:rsid w:val="001E6F96"/>
    <w:rsid w:val="001E7942"/>
    <w:rsid w:val="001E7A35"/>
    <w:rsid w:val="001E7AE5"/>
    <w:rsid w:val="001F049A"/>
    <w:rsid w:val="001F0E92"/>
    <w:rsid w:val="001F128A"/>
    <w:rsid w:val="001F1392"/>
    <w:rsid w:val="001F176F"/>
    <w:rsid w:val="001F2419"/>
    <w:rsid w:val="001F31A4"/>
    <w:rsid w:val="001F43FC"/>
    <w:rsid w:val="001F588D"/>
    <w:rsid w:val="001F5C65"/>
    <w:rsid w:val="001F5FDF"/>
    <w:rsid w:val="001F66D6"/>
    <w:rsid w:val="001F6AA2"/>
    <w:rsid w:val="001F6ABA"/>
    <w:rsid w:val="001F6D75"/>
    <w:rsid w:val="001F797B"/>
    <w:rsid w:val="00200EBD"/>
    <w:rsid w:val="0020343B"/>
    <w:rsid w:val="00203505"/>
    <w:rsid w:val="00203641"/>
    <w:rsid w:val="00203741"/>
    <w:rsid w:val="00203888"/>
    <w:rsid w:val="00204433"/>
    <w:rsid w:val="0020460C"/>
    <w:rsid w:val="00204B16"/>
    <w:rsid w:val="00205F65"/>
    <w:rsid w:val="002060ED"/>
    <w:rsid w:val="0020649E"/>
    <w:rsid w:val="00206E64"/>
    <w:rsid w:val="0020727F"/>
    <w:rsid w:val="0020747C"/>
    <w:rsid w:val="00207701"/>
    <w:rsid w:val="002078D0"/>
    <w:rsid w:val="002103C4"/>
    <w:rsid w:val="00210935"/>
    <w:rsid w:val="00211508"/>
    <w:rsid w:val="00211681"/>
    <w:rsid w:val="002118F8"/>
    <w:rsid w:val="00211B5E"/>
    <w:rsid w:val="00211BF6"/>
    <w:rsid w:val="00212598"/>
    <w:rsid w:val="00214000"/>
    <w:rsid w:val="0021432D"/>
    <w:rsid w:val="002146DE"/>
    <w:rsid w:val="00214B1B"/>
    <w:rsid w:val="00214BCB"/>
    <w:rsid w:val="00214C25"/>
    <w:rsid w:val="00214E2F"/>
    <w:rsid w:val="002151E5"/>
    <w:rsid w:val="002152AF"/>
    <w:rsid w:val="002169EE"/>
    <w:rsid w:val="00216DF3"/>
    <w:rsid w:val="002177A3"/>
    <w:rsid w:val="00217EEB"/>
    <w:rsid w:val="002201F5"/>
    <w:rsid w:val="0022115A"/>
    <w:rsid w:val="00221D31"/>
    <w:rsid w:val="00222280"/>
    <w:rsid w:val="00222813"/>
    <w:rsid w:val="0022372C"/>
    <w:rsid w:val="002237D1"/>
    <w:rsid w:val="002245CC"/>
    <w:rsid w:val="0022527F"/>
    <w:rsid w:val="00225449"/>
    <w:rsid w:val="00225EBC"/>
    <w:rsid w:val="00226315"/>
    <w:rsid w:val="002268D0"/>
    <w:rsid w:val="00227516"/>
    <w:rsid w:val="002279B7"/>
    <w:rsid w:val="00227EA6"/>
    <w:rsid w:val="00230202"/>
    <w:rsid w:val="002307F1"/>
    <w:rsid w:val="00230D69"/>
    <w:rsid w:val="0023135C"/>
    <w:rsid w:val="002319D2"/>
    <w:rsid w:val="002331B4"/>
    <w:rsid w:val="0023341A"/>
    <w:rsid w:val="00233CAA"/>
    <w:rsid w:val="002340FD"/>
    <w:rsid w:val="0023561E"/>
    <w:rsid w:val="0023610D"/>
    <w:rsid w:val="002366FE"/>
    <w:rsid w:val="002369B9"/>
    <w:rsid w:val="00240519"/>
    <w:rsid w:val="002405BB"/>
    <w:rsid w:val="002408D0"/>
    <w:rsid w:val="00240D3F"/>
    <w:rsid w:val="002429F0"/>
    <w:rsid w:val="0024311E"/>
    <w:rsid w:val="002436EB"/>
    <w:rsid w:val="00243B8F"/>
    <w:rsid w:val="00244416"/>
    <w:rsid w:val="002445E6"/>
    <w:rsid w:val="00244691"/>
    <w:rsid w:val="00244712"/>
    <w:rsid w:val="00244BD8"/>
    <w:rsid w:val="00244C85"/>
    <w:rsid w:val="00244F82"/>
    <w:rsid w:val="002471CA"/>
    <w:rsid w:val="002471FC"/>
    <w:rsid w:val="00247A20"/>
    <w:rsid w:val="00250133"/>
    <w:rsid w:val="0025096E"/>
    <w:rsid w:val="00250D13"/>
    <w:rsid w:val="00251777"/>
    <w:rsid w:val="0025186D"/>
    <w:rsid w:val="002520AF"/>
    <w:rsid w:val="002525D8"/>
    <w:rsid w:val="00252E2E"/>
    <w:rsid w:val="002537AB"/>
    <w:rsid w:val="00253A6F"/>
    <w:rsid w:val="00253D3B"/>
    <w:rsid w:val="00254131"/>
    <w:rsid w:val="00254457"/>
    <w:rsid w:val="00254773"/>
    <w:rsid w:val="00254B49"/>
    <w:rsid w:val="0025624B"/>
    <w:rsid w:val="002565F8"/>
    <w:rsid w:val="00256F92"/>
    <w:rsid w:val="00257D3F"/>
    <w:rsid w:val="00257E7C"/>
    <w:rsid w:val="002604CC"/>
    <w:rsid w:val="00260C74"/>
    <w:rsid w:val="002616AF"/>
    <w:rsid w:val="002616F9"/>
    <w:rsid w:val="00261819"/>
    <w:rsid w:val="002622CA"/>
    <w:rsid w:val="002635ED"/>
    <w:rsid w:val="00264613"/>
    <w:rsid w:val="0026539C"/>
    <w:rsid w:val="00265767"/>
    <w:rsid w:val="00265CB3"/>
    <w:rsid w:val="0026620C"/>
    <w:rsid w:val="00266CC1"/>
    <w:rsid w:val="00266CFF"/>
    <w:rsid w:val="00266D96"/>
    <w:rsid w:val="00267308"/>
    <w:rsid w:val="00267737"/>
    <w:rsid w:val="00267B01"/>
    <w:rsid w:val="0027000C"/>
    <w:rsid w:val="00270025"/>
    <w:rsid w:val="002705CD"/>
    <w:rsid w:val="002709C5"/>
    <w:rsid w:val="0027139C"/>
    <w:rsid w:val="00272332"/>
    <w:rsid w:val="00272742"/>
    <w:rsid w:val="002731FF"/>
    <w:rsid w:val="00273217"/>
    <w:rsid w:val="002732DA"/>
    <w:rsid w:val="00274AEC"/>
    <w:rsid w:val="00274DFA"/>
    <w:rsid w:val="00274F83"/>
    <w:rsid w:val="002762A8"/>
    <w:rsid w:val="00276CA4"/>
    <w:rsid w:val="002772E3"/>
    <w:rsid w:val="00277672"/>
    <w:rsid w:val="00277F92"/>
    <w:rsid w:val="00280351"/>
    <w:rsid w:val="00280422"/>
    <w:rsid w:val="002807E9"/>
    <w:rsid w:val="00280AC2"/>
    <w:rsid w:val="00280E3D"/>
    <w:rsid w:val="002816D3"/>
    <w:rsid w:val="00281867"/>
    <w:rsid w:val="00281B1F"/>
    <w:rsid w:val="00281BFC"/>
    <w:rsid w:val="00282626"/>
    <w:rsid w:val="00282A58"/>
    <w:rsid w:val="00283017"/>
    <w:rsid w:val="002833DC"/>
    <w:rsid w:val="00284228"/>
    <w:rsid w:val="00285123"/>
    <w:rsid w:val="00285DAC"/>
    <w:rsid w:val="0028612C"/>
    <w:rsid w:val="00287110"/>
    <w:rsid w:val="00290433"/>
    <w:rsid w:val="002905DF"/>
    <w:rsid w:val="00290BD7"/>
    <w:rsid w:val="0029188F"/>
    <w:rsid w:val="00291DB8"/>
    <w:rsid w:val="00292017"/>
    <w:rsid w:val="002921E6"/>
    <w:rsid w:val="00292B4C"/>
    <w:rsid w:val="00292C57"/>
    <w:rsid w:val="00292E98"/>
    <w:rsid w:val="0029320B"/>
    <w:rsid w:val="0029327D"/>
    <w:rsid w:val="002937A9"/>
    <w:rsid w:val="00295983"/>
    <w:rsid w:val="00296251"/>
    <w:rsid w:val="0029626A"/>
    <w:rsid w:val="00296D74"/>
    <w:rsid w:val="002A0301"/>
    <w:rsid w:val="002A03F2"/>
    <w:rsid w:val="002A0740"/>
    <w:rsid w:val="002A081A"/>
    <w:rsid w:val="002A2967"/>
    <w:rsid w:val="002A29A4"/>
    <w:rsid w:val="002A2B5A"/>
    <w:rsid w:val="002A321E"/>
    <w:rsid w:val="002A41D2"/>
    <w:rsid w:val="002A4ED4"/>
    <w:rsid w:val="002A5811"/>
    <w:rsid w:val="002A5B67"/>
    <w:rsid w:val="002A6197"/>
    <w:rsid w:val="002A62F8"/>
    <w:rsid w:val="002A6910"/>
    <w:rsid w:val="002A6A50"/>
    <w:rsid w:val="002A6B44"/>
    <w:rsid w:val="002A6BB3"/>
    <w:rsid w:val="002A6D18"/>
    <w:rsid w:val="002A7BA4"/>
    <w:rsid w:val="002B06E1"/>
    <w:rsid w:val="002B0866"/>
    <w:rsid w:val="002B11A5"/>
    <w:rsid w:val="002B13C4"/>
    <w:rsid w:val="002B1433"/>
    <w:rsid w:val="002B182C"/>
    <w:rsid w:val="002B2399"/>
    <w:rsid w:val="002B28E3"/>
    <w:rsid w:val="002B2DE2"/>
    <w:rsid w:val="002B39CA"/>
    <w:rsid w:val="002B3E40"/>
    <w:rsid w:val="002B51BA"/>
    <w:rsid w:val="002B53A0"/>
    <w:rsid w:val="002B58A1"/>
    <w:rsid w:val="002B59CC"/>
    <w:rsid w:val="002B62B6"/>
    <w:rsid w:val="002B64F7"/>
    <w:rsid w:val="002B6F6B"/>
    <w:rsid w:val="002B73EA"/>
    <w:rsid w:val="002B76E1"/>
    <w:rsid w:val="002B7BA0"/>
    <w:rsid w:val="002B7D08"/>
    <w:rsid w:val="002B7EB2"/>
    <w:rsid w:val="002B7EE6"/>
    <w:rsid w:val="002C05B0"/>
    <w:rsid w:val="002C0B5A"/>
    <w:rsid w:val="002C0BED"/>
    <w:rsid w:val="002C0D8B"/>
    <w:rsid w:val="002C14D3"/>
    <w:rsid w:val="002C2078"/>
    <w:rsid w:val="002C2457"/>
    <w:rsid w:val="002C2DC5"/>
    <w:rsid w:val="002C4C79"/>
    <w:rsid w:val="002C4DFD"/>
    <w:rsid w:val="002C540C"/>
    <w:rsid w:val="002C5695"/>
    <w:rsid w:val="002C64A2"/>
    <w:rsid w:val="002C6A8E"/>
    <w:rsid w:val="002C6BD5"/>
    <w:rsid w:val="002C6E3C"/>
    <w:rsid w:val="002D186B"/>
    <w:rsid w:val="002D1BC0"/>
    <w:rsid w:val="002D228A"/>
    <w:rsid w:val="002D2491"/>
    <w:rsid w:val="002D25AD"/>
    <w:rsid w:val="002D2600"/>
    <w:rsid w:val="002D2949"/>
    <w:rsid w:val="002D29CB"/>
    <w:rsid w:val="002D2F8E"/>
    <w:rsid w:val="002D337B"/>
    <w:rsid w:val="002D398C"/>
    <w:rsid w:val="002D3ED6"/>
    <w:rsid w:val="002D462E"/>
    <w:rsid w:val="002D4D6B"/>
    <w:rsid w:val="002D4DD0"/>
    <w:rsid w:val="002D52D9"/>
    <w:rsid w:val="002D5336"/>
    <w:rsid w:val="002D5B63"/>
    <w:rsid w:val="002D7250"/>
    <w:rsid w:val="002D7864"/>
    <w:rsid w:val="002D7D34"/>
    <w:rsid w:val="002E0308"/>
    <w:rsid w:val="002E18A7"/>
    <w:rsid w:val="002E2290"/>
    <w:rsid w:val="002E25D6"/>
    <w:rsid w:val="002E2B78"/>
    <w:rsid w:val="002E309B"/>
    <w:rsid w:val="002E3457"/>
    <w:rsid w:val="002E480C"/>
    <w:rsid w:val="002E4D94"/>
    <w:rsid w:val="002E4DC4"/>
    <w:rsid w:val="002E4ED5"/>
    <w:rsid w:val="002E5815"/>
    <w:rsid w:val="002E6C98"/>
    <w:rsid w:val="002E7166"/>
    <w:rsid w:val="002F01E7"/>
    <w:rsid w:val="002F0A43"/>
    <w:rsid w:val="002F1E78"/>
    <w:rsid w:val="002F2263"/>
    <w:rsid w:val="002F2661"/>
    <w:rsid w:val="002F26C0"/>
    <w:rsid w:val="002F2AD8"/>
    <w:rsid w:val="002F2F2F"/>
    <w:rsid w:val="002F329B"/>
    <w:rsid w:val="002F3523"/>
    <w:rsid w:val="002F35DB"/>
    <w:rsid w:val="002F36EC"/>
    <w:rsid w:val="002F374F"/>
    <w:rsid w:val="002F375D"/>
    <w:rsid w:val="002F3A61"/>
    <w:rsid w:val="002F3FD4"/>
    <w:rsid w:val="002F4F0F"/>
    <w:rsid w:val="002F506A"/>
    <w:rsid w:val="002F5304"/>
    <w:rsid w:val="002F5686"/>
    <w:rsid w:val="002F56E9"/>
    <w:rsid w:val="002F57D8"/>
    <w:rsid w:val="002F6558"/>
    <w:rsid w:val="002F659B"/>
    <w:rsid w:val="002F72AE"/>
    <w:rsid w:val="002F7438"/>
    <w:rsid w:val="002F75E1"/>
    <w:rsid w:val="00300032"/>
    <w:rsid w:val="0030027C"/>
    <w:rsid w:val="0030174D"/>
    <w:rsid w:val="003019E8"/>
    <w:rsid w:val="00301EBD"/>
    <w:rsid w:val="0030328F"/>
    <w:rsid w:val="003038D0"/>
    <w:rsid w:val="00303E79"/>
    <w:rsid w:val="0030472A"/>
    <w:rsid w:val="00305F08"/>
    <w:rsid w:val="0030647A"/>
    <w:rsid w:val="00306D68"/>
    <w:rsid w:val="00306E67"/>
    <w:rsid w:val="003079E4"/>
    <w:rsid w:val="00307A86"/>
    <w:rsid w:val="00307F4C"/>
    <w:rsid w:val="003101DC"/>
    <w:rsid w:val="00310A80"/>
    <w:rsid w:val="00310AB5"/>
    <w:rsid w:val="00310D78"/>
    <w:rsid w:val="00311604"/>
    <w:rsid w:val="003126CA"/>
    <w:rsid w:val="00313CA9"/>
    <w:rsid w:val="0031453F"/>
    <w:rsid w:val="00314643"/>
    <w:rsid w:val="003147EA"/>
    <w:rsid w:val="00314A6A"/>
    <w:rsid w:val="00314F4F"/>
    <w:rsid w:val="00316372"/>
    <w:rsid w:val="0031687F"/>
    <w:rsid w:val="00317122"/>
    <w:rsid w:val="00317A42"/>
    <w:rsid w:val="00317B13"/>
    <w:rsid w:val="003210E4"/>
    <w:rsid w:val="003224D5"/>
    <w:rsid w:val="0032262A"/>
    <w:rsid w:val="003226FE"/>
    <w:rsid w:val="00322DE3"/>
    <w:rsid w:val="003235A9"/>
    <w:rsid w:val="003239DB"/>
    <w:rsid w:val="0032510C"/>
    <w:rsid w:val="00325113"/>
    <w:rsid w:val="00325BB5"/>
    <w:rsid w:val="003263FB"/>
    <w:rsid w:val="00326916"/>
    <w:rsid w:val="003273C7"/>
    <w:rsid w:val="0033029A"/>
    <w:rsid w:val="003306A0"/>
    <w:rsid w:val="0033080B"/>
    <w:rsid w:val="00330B53"/>
    <w:rsid w:val="00330C9E"/>
    <w:rsid w:val="00331550"/>
    <w:rsid w:val="00331B99"/>
    <w:rsid w:val="00331BA5"/>
    <w:rsid w:val="00332753"/>
    <w:rsid w:val="00333C52"/>
    <w:rsid w:val="00333D9F"/>
    <w:rsid w:val="0033424C"/>
    <w:rsid w:val="00334CD2"/>
    <w:rsid w:val="00335311"/>
    <w:rsid w:val="0033557C"/>
    <w:rsid w:val="003359D6"/>
    <w:rsid w:val="003363F1"/>
    <w:rsid w:val="0033672C"/>
    <w:rsid w:val="003405AB"/>
    <w:rsid w:val="00341181"/>
    <w:rsid w:val="003412B1"/>
    <w:rsid w:val="00341AEC"/>
    <w:rsid w:val="00341E16"/>
    <w:rsid w:val="003424C5"/>
    <w:rsid w:val="00342828"/>
    <w:rsid w:val="003429A7"/>
    <w:rsid w:val="00343070"/>
    <w:rsid w:val="003431F6"/>
    <w:rsid w:val="003434BA"/>
    <w:rsid w:val="003448B4"/>
    <w:rsid w:val="00344CE3"/>
    <w:rsid w:val="00344D0C"/>
    <w:rsid w:val="00344D46"/>
    <w:rsid w:val="00345483"/>
    <w:rsid w:val="00345AC8"/>
    <w:rsid w:val="00345D61"/>
    <w:rsid w:val="003465E6"/>
    <w:rsid w:val="003468DB"/>
    <w:rsid w:val="0034781D"/>
    <w:rsid w:val="003478BE"/>
    <w:rsid w:val="003478E8"/>
    <w:rsid w:val="003502D5"/>
    <w:rsid w:val="003510A4"/>
    <w:rsid w:val="003517E9"/>
    <w:rsid w:val="00352888"/>
    <w:rsid w:val="00352DA8"/>
    <w:rsid w:val="00352E96"/>
    <w:rsid w:val="003531BA"/>
    <w:rsid w:val="00353AD7"/>
    <w:rsid w:val="00354018"/>
    <w:rsid w:val="00354524"/>
    <w:rsid w:val="00354E83"/>
    <w:rsid w:val="0035535F"/>
    <w:rsid w:val="00355C94"/>
    <w:rsid w:val="00355D18"/>
    <w:rsid w:val="00356D5A"/>
    <w:rsid w:val="00356EB4"/>
    <w:rsid w:val="003575BE"/>
    <w:rsid w:val="0036014B"/>
    <w:rsid w:val="00360232"/>
    <w:rsid w:val="003608B7"/>
    <w:rsid w:val="00360B07"/>
    <w:rsid w:val="00362325"/>
    <w:rsid w:val="00363432"/>
    <w:rsid w:val="003638DD"/>
    <w:rsid w:val="00363C8A"/>
    <w:rsid w:val="003643E8"/>
    <w:rsid w:val="003646AB"/>
    <w:rsid w:val="00365E5E"/>
    <w:rsid w:val="0036600D"/>
    <w:rsid w:val="00366659"/>
    <w:rsid w:val="00366682"/>
    <w:rsid w:val="003675AB"/>
    <w:rsid w:val="00367951"/>
    <w:rsid w:val="0036797E"/>
    <w:rsid w:val="00367F70"/>
    <w:rsid w:val="003705C5"/>
    <w:rsid w:val="00370639"/>
    <w:rsid w:val="00371A8B"/>
    <w:rsid w:val="00371CFE"/>
    <w:rsid w:val="00372498"/>
    <w:rsid w:val="00372C3A"/>
    <w:rsid w:val="00372C3D"/>
    <w:rsid w:val="00374057"/>
    <w:rsid w:val="00374454"/>
    <w:rsid w:val="003759B6"/>
    <w:rsid w:val="00375E48"/>
    <w:rsid w:val="00377CAD"/>
    <w:rsid w:val="00380BA7"/>
    <w:rsid w:val="0038157B"/>
    <w:rsid w:val="00381948"/>
    <w:rsid w:val="00381BD3"/>
    <w:rsid w:val="0038331F"/>
    <w:rsid w:val="0038396F"/>
    <w:rsid w:val="003856B6"/>
    <w:rsid w:val="003862DE"/>
    <w:rsid w:val="003864EB"/>
    <w:rsid w:val="0038664D"/>
    <w:rsid w:val="00387216"/>
    <w:rsid w:val="0038789E"/>
    <w:rsid w:val="00387DC2"/>
    <w:rsid w:val="003901BE"/>
    <w:rsid w:val="0039035E"/>
    <w:rsid w:val="00390AA6"/>
    <w:rsid w:val="00390C37"/>
    <w:rsid w:val="003910AE"/>
    <w:rsid w:val="003910F7"/>
    <w:rsid w:val="00391214"/>
    <w:rsid w:val="003920BB"/>
    <w:rsid w:val="00392AEC"/>
    <w:rsid w:val="00392E8F"/>
    <w:rsid w:val="00394153"/>
    <w:rsid w:val="00394266"/>
    <w:rsid w:val="0039462C"/>
    <w:rsid w:val="003948D4"/>
    <w:rsid w:val="00394ACC"/>
    <w:rsid w:val="00394E01"/>
    <w:rsid w:val="0039505F"/>
    <w:rsid w:val="003955DA"/>
    <w:rsid w:val="003960AA"/>
    <w:rsid w:val="003960EE"/>
    <w:rsid w:val="0039656B"/>
    <w:rsid w:val="00396715"/>
    <w:rsid w:val="00396BD8"/>
    <w:rsid w:val="00397A58"/>
    <w:rsid w:val="003A10D2"/>
    <w:rsid w:val="003A1E43"/>
    <w:rsid w:val="003A1EF2"/>
    <w:rsid w:val="003A2E4E"/>
    <w:rsid w:val="003A30AA"/>
    <w:rsid w:val="003A3FAA"/>
    <w:rsid w:val="003A554F"/>
    <w:rsid w:val="003A611B"/>
    <w:rsid w:val="003A65F2"/>
    <w:rsid w:val="003A68FD"/>
    <w:rsid w:val="003A6F2C"/>
    <w:rsid w:val="003A739C"/>
    <w:rsid w:val="003B1CCD"/>
    <w:rsid w:val="003B2403"/>
    <w:rsid w:val="003B28B6"/>
    <w:rsid w:val="003B31C5"/>
    <w:rsid w:val="003B35B2"/>
    <w:rsid w:val="003B3956"/>
    <w:rsid w:val="003B3E5A"/>
    <w:rsid w:val="003B4B6A"/>
    <w:rsid w:val="003B51A7"/>
    <w:rsid w:val="003B59D7"/>
    <w:rsid w:val="003B5AF6"/>
    <w:rsid w:val="003B5D52"/>
    <w:rsid w:val="003B5F10"/>
    <w:rsid w:val="003B5FEF"/>
    <w:rsid w:val="003B62E0"/>
    <w:rsid w:val="003B6927"/>
    <w:rsid w:val="003B6C48"/>
    <w:rsid w:val="003B73D7"/>
    <w:rsid w:val="003C0129"/>
    <w:rsid w:val="003C0DFF"/>
    <w:rsid w:val="003C0FB8"/>
    <w:rsid w:val="003C1DCF"/>
    <w:rsid w:val="003C21E5"/>
    <w:rsid w:val="003C2665"/>
    <w:rsid w:val="003C26C2"/>
    <w:rsid w:val="003C4771"/>
    <w:rsid w:val="003C53A2"/>
    <w:rsid w:val="003C5B79"/>
    <w:rsid w:val="003C5DE0"/>
    <w:rsid w:val="003C5F4B"/>
    <w:rsid w:val="003C64A4"/>
    <w:rsid w:val="003C7207"/>
    <w:rsid w:val="003C7547"/>
    <w:rsid w:val="003C7DC0"/>
    <w:rsid w:val="003D019A"/>
    <w:rsid w:val="003D0754"/>
    <w:rsid w:val="003D0C49"/>
    <w:rsid w:val="003D1483"/>
    <w:rsid w:val="003D14A8"/>
    <w:rsid w:val="003D152B"/>
    <w:rsid w:val="003D19DD"/>
    <w:rsid w:val="003D1D3D"/>
    <w:rsid w:val="003D2A92"/>
    <w:rsid w:val="003D2D5A"/>
    <w:rsid w:val="003D356C"/>
    <w:rsid w:val="003D4753"/>
    <w:rsid w:val="003D4C1E"/>
    <w:rsid w:val="003D5198"/>
    <w:rsid w:val="003D56BF"/>
    <w:rsid w:val="003D5ACF"/>
    <w:rsid w:val="003D6AB2"/>
    <w:rsid w:val="003D7BF5"/>
    <w:rsid w:val="003E066F"/>
    <w:rsid w:val="003E0F2A"/>
    <w:rsid w:val="003E10A4"/>
    <w:rsid w:val="003E21E5"/>
    <w:rsid w:val="003E313C"/>
    <w:rsid w:val="003E321A"/>
    <w:rsid w:val="003E3BAB"/>
    <w:rsid w:val="003E3CA8"/>
    <w:rsid w:val="003E4330"/>
    <w:rsid w:val="003E45E4"/>
    <w:rsid w:val="003E4675"/>
    <w:rsid w:val="003E55B3"/>
    <w:rsid w:val="003E5EC1"/>
    <w:rsid w:val="003E602B"/>
    <w:rsid w:val="003E6BB0"/>
    <w:rsid w:val="003E6F67"/>
    <w:rsid w:val="003E7D6D"/>
    <w:rsid w:val="003E7FE8"/>
    <w:rsid w:val="003F02EF"/>
    <w:rsid w:val="003F02FB"/>
    <w:rsid w:val="003F03D4"/>
    <w:rsid w:val="003F25FE"/>
    <w:rsid w:val="003F3251"/>
    <w:rsid w:val="003F379B"/>
    <w:rsid w:val="003F3EE4"/>
    <w:rsid w:val="003F45A4"/>
    <w:rsid w:val="003F47A3"/>
    <w:rsid w:val="003F48C0"/>
    <w:rsid w:val="003F4A67"/>
    <w:rsid w:val="003F51D1"/>
    <w:rsid w:val="003F5C80"/>
    <w:rsid w:val="003F67E3"/>
    <w:rsid w:val="003F6998"/>
    <w:rsid w:val="003F6FDE"/>
    <w:rsid w:val="003F7077"/>
    <w:rsid w:val="0040021A"/>
    <w:rsid w:val="00400D89"/>
    <w:rsid w:val="004020B0"/>
    <w:rsid w:val="004020EA"/>
    <w:rsid w:val="004031D4"/>
    <w:rsid w:val="00403554"/>
    <w:rsid w:val="00403786"/>
    <w:rsid w:val="00403E3C"/>
    <w:rsid w:val="00403FC6"/>
    <w:rsid w:val="00404658"/>
    <w:rsid w:val="00404934"/>
    <w:rsid w:val="0040575C"/>
    <w:rsid w:val="00405DAF"/>
    <w:rsid w:val="00406447"/>
    <w:rsid w:val="00406458"/>
    <w:rsid w:val="00406DCA"/>
    <w:rsid w:val="00407118"/>
    <w:rsid w:val="004072E0"/>
    <w:rsid w:val="0040783E"/>
    <w:rsid w:val="00407DB4"/>
    <w:rsid w:val="004106BF"/>
    <w:rsid w:val="00410892"/>
    <w:rsid w:val="0041192E"/>
    <w:rsid w:val="004119E4"/>
    <w:rsid w:val="00411E34"/>
    <w:rsid w:val="00411FD2"/>
    <w:rsid w:val="004121EA"/>
    <w:rsid w:val="00412479"/>
    <w:rsid w:val="0041254A"/>
    <w:rsid w:val="00412FC0"/>
    <w:rsid w:val="004136CF"/>
    <w:rsid w:val="004156F5"/>
    <w:rsid w:val="00415863"/>
    <w:rsid w:val="00415D87"/>
    <w:rsid w:val="004170C9"/>
    <w:rsid w:val="00417230"/>
    <w:rsid w:val="004175A4"/>
    <w:rsid w:val="00420218"/>
    <w:rsid w:val="00420567"/>
    <w:rsid w:val="004218F4"/>
    <w:rsid w:val="00421A35"/>
    <w:rsid w:val="00421E2D"/>
    <w:rsid w:val="00422422"/>
    <w:rsid w:val="00422867"/>
    <w:rsid w:val="00422B36"/>
    <w:rsid w:val="004239D7"/>
    <w:rsid w:val="00423D88"/>
    <w:rsid w:val="00423EB6"/>
    <w:rsid w:val="0042444C"/>
    <w:rsid w:val="00424BC8"/>
    <w:rsid w:val="004253C0"/>
    <w:rsid w:val="004259E4"/>
    <w:rsid w:val="00425A09"/>
    <w:rsid w:val="004262C7"/>
    <w:rsid w:val="00426CC4"/>
    <w:rsid w:val="00430225"/>
    <w:rsid w:val="0043054C"/>
    <w:rsid w:val="00430AEC"/>
    <w:rsid w:val="00430E46"/>
    <w:rsid w:val="0043143D"/>
    <w:rsid w:val="004314EA"/>
    <w:rsid w:val="00431C1D"/>
    <w:rsid w:val="00431C7A"/>
    <w:rsid w:val="00432581"/>
    <w:rsid w:val="00432796"/>
    <w:rsid w:val="00432A72"/>
    <w:rsid w:val="00432D5E"/>
    <w:rsid w:val="00433D8B"/>
    <w:rsid w:val="004342F4"/>
    <w:rsid w:val="00434442"/>
    <w:rsid w:val="00434AF6"/>
    <w:rsid w:val="00434AF7"/>
    <w:rsid w:val="00435C64"/>
    <w:rsid w:val="00436585"/>
    <w:rsid w:val="00436EF1"/>
    <w:rsid w:val="00437186"/>
    <w:rsid w:val="0044003A"/>
    <w:rsid w:val="004403C7"/>
    <w:rsid w:val="00440BFC"/>
    <w:rsid w:val="00440D1D"/>
    <w:rsid w:val="00440DFF"/>
    <w:rsid w:val="00441146"/>
    <w:rsid w:val="00442096"/>
    <w:rsid w:val="00442F54"/>
    <w:rsid w:val="00443090"/>
    <w:rsid w:val="0044371A"/>
    <w:rsid w:val="0044510F"/>
    <w:rsid w:val="00445311"/>
    <w:rsid w:val="00445410"/>
    <w:rsid w:val="00445430"/>
    <w:rsid w:val="00446394"/>
    <w:rsid w:val="00446C19"/>
    <w:rsid w:val="004475A8"/>
    <w:rsid w:val="00450BE9"/>
    <w:rsid w:val="00450CCC"/>
    <w:rsid w:val="00450DAF"/>
    <w:rsid w:val="004511D3"/>
    <w:rsid w:val="004518C1"/>
    <w:rsid w:val="00451FB3"/>
    <w:rsid w:val="0045254F"/>
    <w:rsid w:val="004528F2"/>
    <w:rsid w:val="0045295D"/>
    <w:rsid w:val="00453A3E"/>
    <w:rsid w:val="00453A59"/>
    <w:rsid w:val="00453DF4"/>
    <w:rsid w:val="00453F67"/>
    <w:rsid w:val="00454223"/>
    <w:rsid w:val="0045471F"/>
    <w:rsid w:val="004549E7"/>
    <w:rsid w:val="004557DF"/>
    <w:rsid w:val="004560C6"/>
    <w:rsid w:val="00456AC8"/>
    <w:rsid w:val="00456E4E"/>
    <w:rsid w:val="00457C2B"/>
    <w:rsid w:val="00457F52"/>
    <w:rsid w:val="00460B99"/>
    <w:rsid w:val="004611B8"/>
    <w:rsid w:val="00461549"/>
    <w:rsid w:val="00461E87"/>
    <w:rsid w:val="004624A1"/>
    <w:rsid w:val="0046293F"/>
    <w:rsid w:val="00463CAE"/>
    <w:rsid w:val="00463CCA"/>
    <w:rsid w:val="00464208"/>
    <w:rsid w:val="0046480F"/>
    <w:rsid w:val="0046571F"/>
    <w:rsid w:val="004661C5"/>
    <w:rsid w:val="004665AF"/>
    <w:rsid w:val="00466AD5"/>
    <w:rsid w:val="00466CB7"/>
    <w:rsid w:val="00466D4B"/>
    <w:rsid w:val="00467ACF"/>
    <w:rsid w:val="00467AF4"/>
    <w:rsid w:val="0047040D"/>
    <w:rsid w:val="00470B3B"/>
    <w:rsid w:val="00470C75"/>
    <w:rsid w:val="00470C77"/>
    <w:rsid w:val="00471AC5"/>
    <w:rsid w:val="0047232A"/>
    <w:rsid w:val="00472452"/>
    <w:rsid w:val="004728A0"/>
    <w:rsid w:val="00472BDD"/>
    <w:rsid w:val="00472BE7"/>
    <w:rsid w:val="00473A4E"/>
    <w:rsid w:val="00473C42"/>
    <w:rsid w:val="00474C9B"/>
    <w:rsid w:val="00474D1A"/>
    <w:rsid w:val="00475D62"/>
    <w:rsid w:val="00476A2C"/>
    <w:rsid w:val="00476D25"/>
    <w:rsid w:val="00477147"/>
    <w:rsid w:val="00477DAA"/>
    <w:rsid w:val="00480E12"/>
    <w:rsid w:val="004817F2"/>
    <w:rsid w:val="00481A9C"/>
    <w:rsid w:val="00482FA4"/>
    <w:rsid w:val="00483CD9"/>
    <w:rsid w:val="0048433B"/>
    <w:rsid w:val="004844CA"/>
    <w:rsid w:val="00485F6C"/>
    <w:rsid w:val="0048600E"/>
    <w:rsid w:val="00486260"/>
    <w:rsid w:val="004863A4"/>
    <w:rsid w:val="00486F00"/>
    <w:rsid w:val="0048706A"/>
    <w:rsid w:val="00487858"/>
    <w:rsid w:val="0048786A"/>
    <w:rsid w:val="00487941"/>
    <w:rsid w:val="00487E8F"/>
    <w:rsid w:val="00490591"/>
    <w:rsid w:val="00491DFF"/>
    <w:rsid w:val="00491E71"/>
    <w:rsid w:val="00492544"/>
    <w:rsid w:val="004926E7"/>
    <w:rsid w:val="00492CC4"/>
    <w:rsid w:val="00493279"/>
    <w:rsid w:val="00493557"/>
    <w:rsid w:val="00493C14"/>
    <w:rsid w:val="00493F2A"/>
    <w:rsid w:val="0049409B"/>
    <w:rsid w:val="00494C77"/>
    <w:rsid w:val="00494E0B"/>
    <w:rsid w:val="00495882"/>
    <w:rsid w:val="00495B1A"/>
    <w:rsid w:val="00496FF1"/>
    <w:rsid w:val="004970E0"/>
    <w:rsid w:val="00497666"/>
    <w:rsid w:val="00497BBA"/>
    <w:rsid w:val="004A02E0"/>
    <w:rsid w:val="004A05AE"/>
    <w:rsid w:val="004A0BF1"/>
    <w:rsid w:val="004A1701"/>
    <w:rsid w:val="004A1AF1"/>
    <w:rsid w:val="004A1B8D"/>
    <w:rsid w:val="004A241E"/>
    <w:rsid w:val="004A34BD"/>
    <w:rsid w:val="004A35AF"/>
    <w:rsid w:val="004A374A"/>
    <w:rsid w:val="004A4226"/>
    <w:rsid w:val="004A5635"/>
    <w:rsid w:val="004A5929"/>
    <w:rsid w:val="004A5ECB"/>
    <w:rsid w:val="004A61DE"/>
    <w:rsid w:val="004A6986"/>
    <w:rsid w:val="004A6EA9"/>
    <w:rsid w:val="004A7BCC"/>
    <w:rsid w:val="004A7C45"/>
    <w:rsid w:val="004B222B"/>
    <w:rsid w:val="004B2283"/>
    <w:rsid w:val="004B2475"/>
    <w:rsid w:val="004B2CE9"/>
    <w:rsid w:val="004B2D19"/>
    <w:rsid w:val="004B3557"/>
    <w:rsid w:val="004B408C"/>
    <w:rsid w:val="004B4C20"/>
    <w:rsid w:val="004B56B2"/>
    <w:rsid w:val="004B5BD7"/>
    <w:rsid w:val="004B609E"/>
    <w:rsid w:val="004B68C4"/>
    <w:rsid w:val="004B6BFF"/>
    <w:rsid w:val="004B72FF"/>
    <w:rsid w:val="004B73DE"/>
    <w:rsid w:val="004B7498"/>
    <w:rsid w:val="004C1026"/>
    <w:rsid w:val="004C16D3"/>
    <w:rsid w:val="004C1FB5"/>
    <w:rsid w:val="004C2F6D"/>
    <w:rsid w:val="004C3133"/>
    <w:rsid w:val="004C3212"/>
    <w:rsid w:val="004C39D1"/>
    <w:rsid w:val="004C3A1F"/>
    <w:rsid w:val="004C449F"/>
    <w:rsid w:val="004C4553"/>
    <w:rsid w:val="004C4619"/>
    <w:rsid w:val="004C4A75"/>
    <w:rsid w:val="004C4C8A"/>
    <w:rsid w:val="004C4E63"/>
    <w:rsid w:val="004C5667"/>
    <w:rsid w:val="004C5734"/>
    <w:rsid w:val="004C5A76"/>
    <w:rsid w:val="004C5C05"/>
    <w:rsid w:val="004C5D62"/>
    <w:rsid w:val="004C626C"/>
    <w:rsid w:val="004D0037"/>
    <w:rsid w:val="004D04AA"/>
    <w:rsid w:val="004D1547"/>
    <w:rsid w:val="004D29E0"/>
    <w:rsid w:val="004D4BA3"/>
    <w:rsid w:val="004D4BFE"/>
    <w:rsid w:val="004D5438"/>
    <w:rsid w:val="004D5993"/>
    <w:rsid w:val="004D64AC"/>
    <w:rsid w:val="004D6837"/>
    <w:rsid w:val="004D69C0"/>
    <w:rsid w:val="004D7278"/>
    <w:rsid w:val="004D733A"/>
    <w:rsid w:val="004D7BF4"/>
    <w:rsid w:val="004E1D05"/>
    <w:rsid w:val="004E2284"/>
    <w:rsid w:val="004E2F42"/>
    <w:rsid w:val="004E343F"/>
    <w:rsid w:val="004E3A40"/>
    <w:rsid w:val="004E4520"/>
    <w:rsid w:val="004E65AF"/>
    <w:rsid w:val="004E6CB0"/>
    <w:rsid w:val="004E710A"/>
    <w:rsid w:val="004E727E"/>
    <w:rsid w:val="004E7434"/>
    <w:rsid w:val="004E754A"/>
    <w:rsid w:val="004E790F"/>
    <w:rsid w:val="004E7A29"/>
    <w:rsid w:val="004F1A00"/>
    <w:rsid w:val="004F254A"/>
    <w:rsid w:val="004F28C9"/>
    <w:rsid w:val="004F2B14"/>
    <w:rsid w:val="004F31EF"/>
    <w:rsid w:val="004F35C6"/>
    <w:rsid w:val="004F3A16"/>
    <w:rsid w:val="004F42AF"/>
    <w:rsid w:val="004F4594"/>
    <w:rsid w:val="004F4C81"/>
    <w:rsid w:val="004F4EB2"/>
    <w:rsid w:val="004F4EEB"/>
    <w:rsid w:val="004F5F3A"/>
    <w:rsid w:val="004F66D2"/>
    <w:rsid w:val="004F749C"/>
    <w:rsid w:val="004F78A1"/>
    <w:rsid w:val="004F78F9"/>
    <w:rsid w:val="004F7979"/>
    <w:rsid w:val="005000AE"/>
    <w:rsid w:val="00500848"/>
    <w:rsid w:val="00500A8F"/>
    <w:rsid w:val="00500CEA"/>
    <w:rsid w:val="00500F75"/>
    <w:rsid w:val="0050128B"/>
    <w:rsid w:val="00501A52"/>
    <w:rsid w:val="00502141"/>
    <w:rsid w:val="0050256A"/>
    <w:rsid w:val="00502807"/>
    <w:rsid w:val="0050288B"/>
    <w:rsid w:val="0050291A"/>
    <w:rsid w:val="0050317A"/>
    <w:rsid w:val="00503672"/>
    <w:rsid w:val="00503E4A"/>
    <w:rsid w:val="0050466A"/>
    <w:rsid w:val="00504821"/>
    <w:rsid w:val="00504AB9"/>
    <w:rsid w:val="00505023"/>
    <w:rsid w:val="005050C5"/>
    <w:rsid w:val="00506036"/>
    <w:rsid w:val="00506399"/>
    <w:rsid w:val="00506508"/>
    <w:rsid w:val="005065FC"/>
    <w:rsid w:val="00506968"/>
    <w:rsid w:val="005073C5"/>
    <w:rsid w:val="00510EE4"/>
    <w:rsid w:val="005116E9"/>
    <w:rsid w:val="00511AB6"/>
    <w:rsid w:val="00511B54"/>
    <w:rsid w:val="00512E40"/>
    <w:rsid w:val="00512E80"/>
    <w:rsid w:val="005130E3"/>
    <w:rsid w:val="0051375E"/>
    <w:rsid w:val="0051452B"/>
    <w:rsid w:val="005148C3"/>
    <w:rsid w:val="0051561E"/>
    <w:rsid w:val="005163A8"/>
    <w:rsid w:val="0051696C"/>
    <w:rsid w:val="00517D48"/>
    <w:rsid w:val="00517F2C"/>
    <w:rsid w:val="00520668"/>
    <w:rsid w:val="00520A65"/>
    <w:rsid w:val="00521030"/>
    <w:rsid w:val="00521F6A"/>
    <w:rsid w:val="00522604"/>
    <w:rsid w:val="005226F0"/>
    <w:rsid w:val="00522803"/>
    <w:rsid w:val="00522960"/>
    <w:rsid w:val="00522EC7"/>
    <w:rsid w:val="005230F0"/>
    <w:rsid w:val="0052314C"/>
    <w:rsid w:val="005243FC"/>
    <w:rsid w:val="005250E6"/>
    <w:rsid w:val="005250FB"/>
    <w:rsid w:val="00525154"/>
    <w:rsid w:val="0052703B"/>
    <w:rsid w:val="005273D4"/>
    <w:rsid w:val="0052769F"/>
    <w:rsid w:val="00530B65"/>
    <w:rsid w:val="00530B71"/>
    <w:rsid w:val="00530DA0"/>
    <w:rsid w:val="00531543"/>
    <w:rsid w:val="00532370"/>
    <w:rsid w:val="0053397E"/>
    <w:rsid w:val="00534047"/>
    <w:rsid w:val="005340AF"/>
    <w:rsid w:val="005344BF"/>
    <w:rsid w:val="005350F8"/>
    <w:rsid w:val="005357FA"/>
    <w:rsid w:val="0053595E"/>
    <w:rsid w:val="005364FA"/>
    <w:rsid w:val="005365BA"/>
    <w:rsid w:val="005366E2"/>
    <w:rsid w:val="00536FA0"/>
    <w:rsid w:val="00537DDB"/>
    <w:rsid w:val="005401BC"/>
    <w:rsid w:val="00540387"/>
    <w:rsid w:val="00541307"/>
    <w:rsid w:val="005418C0"/>
    <w:rsid w:val="0054299D"/>
    <w:rsid w:val="00543BC9"/>
    <w:rsid w:val="005445E9"/>
    <w:rsid w:val="00544F74"/>
    <w:rsid w:val="00545C96"/>
    <w:rsid w:val="00551DA9"/>
    <w:rsid w:val="00552ADC"/>
    <w:rsid w:val="00552DDE"/>
    <w:rsid w:val="00553524"/>
    <w:rsid w:val="00553744"/>
    <w:rsid w:val="00553C59"/>
    <w:rsid w:val="005547CC"/>
    <w:rsid w:val="00554F5E"/>
    <w:rsid w:val="00556440"/>
    <w:rsid w:val="00556714"/>
    <w:rsid w:val="00556880"/>
    <w:rsid w:val="005575B1"/>
    <w:rsid w:val="00557E79"/>
    <w:rsid w:val="005605A1"/>
    <w:rsid w:val="00561197"/>
    <w:rsid w:val="00561671"/>
    <w:rsid w:val="00561812"/>
    <w:rsid w:val="0056183E"/>
    <w:rsid w:val="0056186C"/>
    <w:rsid w:val="00562ADB"/>
    <w:rsid w:val="0056343D"/>
    <w:rsid w:val="0056411B"/>
    <w:rsid w:val="005645AE"/>
    <w:rsid w:val="00564B89"/>
    <w:rsid w:val="00564D41"/>
    <w:rsid w:val="00565304"/>
    <w:rsid w:val="005659BC"/>
    <w:rsid w:val="00565CB6"/>
    <w:rsid w:val="00565DFF"/>
    <w:rsid w:val="005661AB"/>
    <w:rsid w:val="005666FF"/>
    <w:rsid w:val="005668E0"/>
    <w:rsid w:val="00566EDB"/>
    <w:rsid w:val="00567B71"/>
    <w:rsid w:val="00567C5C"/>
    <w:rsid w:val="0057033D"/>
    <w:rsid w:val="00570666"/>
    <w:rsid w:val="00570DC1"/>
    <w:rsid w:val="00570FE4"/>
    <w:rsid w:val="00571095"/>
    <w:rsid w:val="00571105"/>
    <w:rsid w:val="00571242"/>
    <w:rsid w:val="00571C64"/>
    <w:rsid w:val="00571C68"/>
    <w:rsid w:val="005728BA"/>
    <w:rsid w:val="005728DF"/>
    <w:rsid w:val="00572C54"/>
    <w:rsid w:val="00573810"/>
    <w:rsid w:val="00575362"/>
    <w:rsid w:val="005772AB"/>
    <w:rsid w:val="00577808"/>
    <w:rsid w:val="00577AB3"/>
    <w:rsid w:val="00577AFC"/>
    <w:rsid w:val="00580572"/>
    <w:rsid w:val="0058073F"/>
    <w:rsid w:val="0058094C"/>
    <w:rsid w:val="005810BA"/>
    <w:rsid w:val="00581A1F"/>
    <w:rsid w:val="00581BFE"/>
    <w:rsid w:val="00581FAD"/>
    <w:rsid w:val="00582E71"/>
    <w:rsid w:val="005842BE"/>
    <w:rsid w:val="005856CC"/>
    <w:rsid w:val="00585F1C"/>
    <w:rsid w:val="00586028"/>
    <w:rsid w:val="005867DF"/>
    <w:rsid w:val="00586BCD"/>
    <w:rsid w:val="00586C58"/>
    <w:rsid w:val="0058774C"/>
    <w:rsid w:val="00587BC5"/>
    <w:rsid w:val="0059098F"/>
    <w:rsid w:val="005916B0"/>
    <w:rsid w:val="0059173F"/>
    <w:rsid w:val="00591B2C"/>
    <w:rsid w:val="00591D39"/>
    <w:rsid w:val="00592623"/>
    <w:rsid w:val="005938ED"/>
    <w:rsid w:val="00593C6F"/>
    <w:rsid w:val="00593C8F"/>
    <w:rsid w:val="00593D74"/>
    <w:rsid w:val="00593F0E"/>
    <w:rsid w:val="005942F0"/>
    <w:rsid w:val="00595A3C"/>
    <w:rsid w:val="00595DFF"/>
    <w:rsid w:val="00596131"/>
    <w:rsid w:val="00597424"/>
    <w:rsid w:val="0059778C"/>
    <w:rsid w:val="00597EFA"/>
    <w:rsid w:val="00597FAA"/>
    <w:rsid w:val="005A0604"/>
    <w:rsid w:val="005A126E"/>
    <w:rsid w:val="005A1420"/>
    <w:rsid w:val="005A152E"/>
    <w:rsid w:val="005A1684"/>
    <w:rsid w:val="005A1CC4"/>
    <w:rsid w:val="005A1DB7"/>
    <w:rsid w:val="005A2872"/>
    <w:rsid w:val="005A2940"/>
    <w:rsid w:val="005A29A8"/>
    <w:rsid w:val="005A2E41"/>
    <w:rsid w:val="005A3B59"/>
    <w:rsid w:val="005A4E0D"/>
    <w:rsid w:val="005A6D75"/>
    <w:rsid w:val="005A6EF3"/>
    <w:rsid w:val="005A7D3E"/>
    <w:rsid w:val="005B00F3"/>
    <w:rsid w:val="005B0516"/>
    <w:rsid w:val="005B0A10"/>
    <w:rsid w:val="005B0C57"/>
    <w:rsid w:val="005B0C7A"/>
    <w:rsid w:val="005B0DD6"/>
    <w:rsid w:val="005B12F8"/>
    <w:rsid w:val="005B3147"/>
    <w:rsid w:val="005B3E53"/>
    <w:rsid w:val="005B4910"/>
    <w:rsid w:val="005B4992"/>
    <w:rsid w:val="005B4E04"/>
    <w:rsid w:val="005B4EF7"/>
    <w:rsid w:val="005B5089"/>
    <w:rsid w:val="005B5A5A"/>
    <w:rsid w:val="005B7D26"/>
    <w:rsid w:val="005B7DF4"/>
    <w:rsid w:val="005B7F98"/>
    <w:rsid w:val="005C00FE"/>
    <w:rsid w:val="005C0493"/>
    <w:rsid w:val="005C05B4"/>
    <w:rsid w:val="005C122C"/>
    <w:rsid w:val="005C1948"/>
    <w:rsid w:val="005C1BD2"/>
    <w:rsid w:val="005C2492"/>
    <w:rsid w:val="005C2971"/>
    <w:rsid w:val="005C2D6E"/>
    <w:rsid w:val="005C3E4D"/>
    <w:rsid w:val="005C3EA5"/>
    <w:rsid w:val="005C4A7C"/>
    <w:rsid w:val="005C4B19"/>
    <w:rsid w:val="005C5EC4"/>
    <w:rsid w:val="005C6EFB"/>
    <w:rsid w:val="005C6F04"/>
    <w:rsid w:val="005C779D"/>
    <w:rsid w:val="005D00F5"/>
    <w:rsid w:val="005D0BD6"/>
    <w:rsid w:val="005D2844"/>
    <w:rsid w:val="005D2C01"/>
    <w:rsid w:val="005D2D8B"/>
    <w:rsid w:val="005D2E93"/>
    <w:rsid w:val="005D32AD"/>
    <w:rsid w:val="005D3573"/>
    <w:rsid w:val="005D3D0B"/>
    <w:rsid w:val="005D3F7E"/>
    <w:rsid w:val="005D4CC9"/>
    <w:rsid w:val="005D4FA2"/>
    <w:rsid w:val="005D4FEB"/>
    <w:rsid w:val="005D5192"/>
    <w:rsid w:val="005D5537"/>
    <w:rsid w:val="005D5E81"/>
    <w:rsid w:val="005D6690"/>
    <w:rsid w:val="005D6890"/>
    <w:rsid w:val="005D7C2B"/>
    <w:rsid w:val="005E0C74"/>
    <w:rsid w:val="005E0D8A"/>
    <w:rsid w:val="005E1BF9"/>
    <w:rsid w:val="005E4270"/>
    <w:rsid w:val="005E49C3"/>
    <w:rsid w:val="005E4A3C"/>
    <w:rsid w:val="005E4DD4"/>
    <w:rsid w:val="005E549D"/>
    <w:rsid w:val="005E5B5E"/>
    <w:rsid w:val="005E6095"/>
    <w:rsid w:val="005E6A7D"/>
    <w:rsid w:val="005E6F33"/>
    <w:rsid w:val="005E7269"/>
    <w:rsid w:val="005E7612"/>
    <w:rsid w:val="005E7EC3"/>
    <w:rsid w:val="005F022F"/>
    <w:rsid w:val="005F0273"/>
    <w:rsid w:val="005F0486"/>
    <w:rsid w:val="005F04C1"/>
    <w:rsid w:val="005F1353"/>
    <w:rsid w:val="005F1D5D"/>
    <w:rsid w:val="005F23BC"/>
    <w:rsid w:val="005F2A58"/>
    <w:rsid w:val="005F300A"/>
    <w:rsid w:val="005F334C"/>
    <w:rsid w:val="005F456E"/>
    <w:rsid w:val="005F48E4"/>
    <w:rsid w:val="005F4F05"/>
    <w:rsid w:val="005F51E5"/>
    <w:rsid w:val="005F5219"/>
    <w:rsid w:val="005F55BD"/>
    <w:rsid w:val="005F647A"/>
    <w:rsid w:val="005F68D0"/>
    <w:rsid w:val="005F6F33"/>
    <w:rsid w:val="005F70B0"/>
    <w:rsid w:val="005F715B"/>
    <w:rsid w:val="006004B5"/>
    <w:rsid w:val="00600CE6"/>
    <w:rsid w:val="00600DA5"/>
    <w:rsid w:val="006014FF"/>
    <w:rsid w:val="0060244D"/>
    <w:rsid w:val="00602AEC"/>
    <w:rsid w:val="00602B78"/>
    <w:rsid w:val="00603321"/>
    <w:rsid w:val="006034AF"/>
    <w:rsid w:val="006035D9"/>
    <w:rsid w:val="0060361A"/>
    <w:rsid w:val="00604AD2"/>
    <w:rsid w:val="00604B2F"/>
    <w:rsid w:val="00604F0A"/>
    <w:rsid w:val="00606849"/>
    <w:rsid w:val="00606A11"/>
    <w:rsid w:val="00607060"/>
    <w:rsid w:val="0060758A"/>
    <w:rsid w:val="00607A3C"/>
    <w:rsid w:val="00610B31"/>
    <w:rsid w:val="00610D52"/>
    <w:rsid w:val="00610F56"/>
    <w:rsid w:val="00610FDB"/>
    <w:rsid w:val="00611E00"/>
    <w:rsid w:val="006132CD"/>
    <w:rsid w:val="0061354A"/>
    <w:rsid w:val="00614340"/>
    <w:rsid w:val="0061475D"/>
    <w:rsid w:val="00614BAF"/>
    <w:rsid w:val="00614F57"/>
    <w:rsid w:val="006155A3"/>
    <w:rsid w:val="00615BBF"/>
    <w:rsid w:val="00615FFD"/>
    <w:rsid w:val="00616096"/>
    <w:rsid w:val="00616748"/>
    <w:rsid w:val="00616780"/>
    <w:rsid w:val="006178F9"/>
    <w:rsid w:val="00617CE3"/>
    <w:rsid w:val="00620A73"/>
    <w:rsid w:val="00620B8F"/>
    <w:rsid w:val="006211C9"/>
    <w:rsid w:val="006212D3"/>
    <w:rsid w:val="006214B8"/>
    <w:rsid w:val="00621742"/>
    <w:rsid w:val="00621FB3"/>
    <w:rsid w:val="0062281F"/>
    <w:rsid w:val="00622ADF"/>
    <w:rsid w:val="00622B36"/>
    <w:rsid w:val="00623300"/>
    <w:rsid w:val="0062358D"/>
    <w:rsid w:val="00625164"/>
    <w:rsid w:val="00625379"/>
    <w:rsid w:val="00625399"/>
    <w:rsid w:val="00625FD8"/>
    <w:rsid w:val="00627C42"/>
    <w:rsid w:val="00627F5B"/>
    <w:rsid w:val="00630377"/>
    <w:rsid w:val="00630A68"/>
    <w:rsid w:val="00630C5A"/>
    <w:rsid w:val="00630FA5"/>
    <w:rsid w:val="00631737"/>
    <w:rsid w:val="00631AB6"/>
    <w:rsid w:val="00632871"/>
    <w:rsid w:val="00632A60"/>
    <w:rsid w:val="00632CC7"/>
    <w:rsid w:val="006334F0"/>
    <w:rsid w:val="006348E7"/>
    <w:rsid w:val="00634C19"/>
    <w:rsid w:val="006350CB"/>
    <w:rsid w:val="0063600A"/>
    <w:rsid w:val="006367BA"/>
    <w:rsid w:val="00636826"/>
    <w:rsid w:val="00637166"/>
    <w:rsid w:val="006376CF"/>
    <w:rsid w:val="006401A1"/>
    <w:rsid w:val="006402CC"/>
    <w:rsid w:val="006407D4"/>
    <w:rsid w:val="0064089E"/>
    <w:rsid w:val="00640ACC"/>
    <w:rsid w:val="00640EC4"/>
    <w:rsid w:val="006412A4"/>
    <w:rsid w:val="00642D57"/>
    <w:rsid w:val="00642F00"/>
    <w:rsid w:val="006431E5"/>
    <w:rsid w:val="0064332C"/>
    <w:rsid w:val="00643B2C"/>
    <w:rsid w:val="00643F85"/>
    <w:rsid w:val="00644A2D"/>
    <w:rsid w:val="00644ACA"/>
    <w:rsid w:val="00644F3E"/>
    <w:rsid w:val="0064536C"/>
    <w:rsid w:val="00645558"/>
    <w:rsid w:val="00645694"/>
    <w:rsid w:val="00646D0D"/>
    <w:rsid w:val="006470D7"/>
    <w:rsid w:val="006471C3"/>
    <w:rsid w:val="00647660"/>
    <w:rsid w:val="006505DD"/>
    <w:rsid w:val="006511CA"/>
    <w:rsid w:val="00651291"/>
    <w:rsid w:val="00651541"/>
    <w:rsid w:val="00651EE8"/>
    <w:rsid w:val="00651F4A"/>
    <w:rsid w:val="00652C1B"/>
    <w:rsid w:val="00652CE3"/>
    <w:rsid w:val="00653488"/>
    <w:rsid w:val="00653A7A"/>
    <w:rsid w:val="00654218"/>
    <w:rsid w:val="00654315"/>
    <w:rsid w:val="00654E21"/>
    <w:rsid w:val="00655D0A"/>
    <w:rsid w:val="00655F26"/>
    <w:rsid w:val="00660145"/>
    <w:rsid w:val="00660A27"/>
    <w:rsid w:val="00660F72"/>
    <w:rsid w:val="006612E9"/>
    <w:rsid w:val="006615AF"/>
    <w:rsid w:val="00661C27"/>
    <w:rsid w:val="00662641"/>
    <w:rsid w:val="006626FA"/>
    <w:rsid w:val="00662BED"/>
    <w:rsid w:val="00662C9F"/>
    <w:rsid w:val="00663B0F"/>
    <w:rsid w:val="00664923"/>
    <w:rsid w:val="00664A34"/>
    <w:rsid w:val="00664B7D"/>
    <w:rsid w:val="00665162"/>
    <w:rsid w:val="00665224"/>
    <w:rsid w:val="00665604"/>
    <w:rsid w:val="0066575C"/>
    <w:rsid w:val="006659F7"/>
    <w:rsid w:val="006665D8"/>
    <w:rsid w:val="00666DCB"/>
    <w:rsid w:val="00667C0F"/>
    <w:rsid w:val="006701BC"/>
    <w:rsid w:val="00670858"/>
    <w:rsid w:val="00670AE1"/>
    <w:rsid w:val="006717E5"/>
    <w:rsid w:val="006718AA"/>
    <w:rsid w:val="00672D17"/>
    <w:rsid w:val="006737C9"/>
    <w:rsid w:val="00673AAD"/>
    <w:rsid w:val="0067418B"/>
    <w:rsid w:val="00674684"/>
    <w:rsid w:val="00674C6F"/>
    <w:rsid w:val="00674F23"/>
    <w:rsid w:val="00675789"/>
    <w:rsid w:val="00676307"/>
    <w:rsid w:val="00676C5F"/>
    <w:rsid w:val="00680193"/>
    <w:rsid w:val="00682EE2"/>
    <w:rsid w:val="00682EFE"/>
    <w:rsid w:val="00683BD9"/>
    <w:rsid w:val="006852FD"/>
    <w:rsid w:val="00685EE4"/>
    <w:rsid w:val="00686173"/>
    <w:rsid w:val="006866CC"/>
    <w:rsid w:val="00686783"/>
    <w:rsid w:val="00686963"/>
    <w:rsid w:val="00686CC1"/>
    <w:rsid w:val="00687AA8"/>
    <w:rsid w:val="00687FFB"/>
    <w:rsid w:val="0069142E"/>
    <w:rsid w:val="0069151F"/>
    <w:rsid w:val="00691C97"/>
    <w:rsid w:val="00692399"/>
    <w:rsid w:val="006924C2"/>
    <w:rsid w:val="00692A87"/>
    <w:rsid w:val="0069363E"/>
    <w:rsid w:val="006945C7"/>
    <w:rsid w:val="00694A96"/>
    <w:rsid w:val="00694F50"/>
    <w:rsid w:val="00695002"/>
    <w:rsid w:val="0069534F"/>
    <w:rsid w:val="00695C0D"/>
    <w:rsid w:val="00696365"/>
    <w:rsid w:val="006966BE"/>
    <w:rsid w:val="00697DDD"/>
    <w:rsid w:val="006A234C"/>
    <w:rsid w:val="006A39E8"/>
    <w:rsid w:val="006A3EBF"/>
    <w:rsid w:val="006A56FF"/>
    <w:rsid w:val="006A5B6D"/>
    <w:rsid w:val="006A5BC5"/>
    <w:rsid w:val="006A7682"/>
    <w:rsid w:val="006B04E4"/>
    <w:rsid w:val="006B174A"/>
    <w:rsid w:val="006B1F20"/>
    <w:rsid w:val="006B2860"/>
    <w:rsid w:val="006B3A17"/>
    <w:rsid w:val="006B52FF"/>
    <w:rsid w:val="006B5317"/>
    <w:rsid w:val="006B534D"/>
    <w:rsid w:val="006B55C8"/>
    <w:rsid w:val="006B5996"/>
    <w:rsid w:val="006B6F50"/>
    <w:rsid w:val="006B7413"/>
    <w:rsid w:val="006B75AD"/>
    <w:rsid w:val="006B76A6"/>
    <w:rsid w:val="006B7A7E"/>
    <w:rsid w:val="006B7C45"/>
    <w:rsid w:val="006C096F"/>
    <w:rsid w:val="006C09DC"/>
    <w:rsid w:val="006C1B89"/>
    <w:rsid w:val="006C1CE8"/>
    <w:rsid w:val="006C22AC"/>
    <w:rsid w:val="006C2AF5"/>
    <w:rsid w:val="006C35E8"/>
    <w:rsid w:val="006C3D87"/>
    <w:rsid w:val="006C5F31"/>
    <w:rsid w:val="006C62C4"/>
    <w:rsid w:val="006C6D03"/>
    <w:rsid w:val="006C718E"/>
    <w:rsid w:val="006C7B67"/>
    <w:rsid w:val="006C7BDC"/>
    <w:rsid w:val="006D0AAA"/>
    <w:rsid w:val="006D0EE6"/>
    <w:rsid w:val="006D152E"/>
    <w:rsid w:val="006D1687"/>
    <w:rsid w:val="006D2CE4"/>
    <w:rsid w:val="006D3BB9"/>
    <w:rsid w:val="006D3D48"/>
    <w:rsid w:val="006D426D"/>
    <w:rsid w:val="006D4454"/>
    <w:rsid w:val="006D5049"/>
    <w:rsid w:val="006D6862"/>
    <w:rsid w:val="006D68A6"/>
    <w:rsid w:val="006D6962"/>
    <w:rsid w:val="006D762E"/>
    <w:rsid w:val="006E01EA"/>
    <w:rsid w:val="006E107E"/>
    <w:rsid w:val="006E1906"/>
    <w:rsid w:val="006E24DF"/>
    <w:rsid w:val="006E2593"/>
    <w:rsid w:val="006E2A7F"/>
    <w:rsid w:val="006E2F00"/>
    <w:rsid w:val="006E31F9"/>
    <w:rsid w:val="006E37E6"/>
    <w:rsid w:val="006E459F"/>
    <w:rsid w:val="006E4991"/>
    <w:rsid w:val="006E4E80"/>
    <w:rsid w:val="006E60F5"/>
    <w:rsid w:val="006E630C"/>
    <w:rsid w:val="006E6B4B"/>
    <w:rsid w:val="006E766D"/>
    <w:rsid w:val="006E77D5"/>
    <w:rsid w:val="006E7862"/>
    <w:rsid w:val="006F04B0"/>
    <w:rsid w:val="006F0797"/>
    <w:rsid w:val="006F0AA8"/>
    <w:rsid w:val="006F1D42"/>
    <w:rsid w:val="006F273B"/>
    <w:rsid w:val="006F3B44"/>
    <w:rsid w:val="006F444A"/>
    <w:rsid w:val="006F47AB"/>
    <w:rsid w:val="006F5D9C"/>
    <w:rsid w:val="006F613D"/>
    <w:rsid w:val="006F6F76"/>
    <w:rsid w:val="006F7005"/>
    <w:rsid w:val="0070000A"/>
    <w:rsid w:val="0070037B"/>
    <w:rsid w:val="007015C3"/>
    <w:rsid w:val="007018E3"/>
    <w:rsid w:val="00701CE3"/>
    <w:rsid w:val="0070360D"/>
    <w:rsid w:val="007036B1"/>
    <w:rsid w:val="00703B27"/>
    <w:rsid w:val="00704F78"/>
    <w:rsid w:val="00705131"/>
    <w:rsid w:val="00705793"/>
    <w:rsid w:val="00706470"/>
    <w:rsid w:val="007106C3"/>
    <w:rsid w:val="00711921"/>
    <w:rsid w:val="007120A9"/>
    <w:rsid w:val="0071253E"/>
    <w:rsid w:val="00712773"/>
    <w:rsid w:val="00712E0D"/>
    <w:rsid w:val="007138BC"/>
    <w:rsid w:val="0071435F"/>
    <w:rsid w:val="0071543A"/>
    <w:rsid w:val="007157C0"/>
    <w:rsid w:val="00715C56"/>
    <w:rsid w:val="00715F84"/>
    <w:rsid w:val="007166C2"/>
    <w:rsid w:val="00716E58"/>
    <w:rsid w:val="007204F2"/>
    <w:rsid w:val="0072054B"/>
    <w:rsid w:val="007206F8"/>
    <w:rsid w:val="007208D7"/>
    <w:rsid w:val="007213BF"/>
    <w:rsid w:val="00721A6F"/>
    <w:rsid w:val="00721F2C"/>
    <w:rsid w:val="00722626"/>
    <w:rsid w:val="007229B0"/>
    <w:rsid w:val="00722F0A"/>
    <w:rsid w:val="00723240"/>
    <w:rsid w:val="0072329C"/>
    <w:rsid w:val="007266DD"/>
    <w:rsid w:val="00726EB6"/>
    <w:rsid w:val="00726ED3"/>
    <w:rsid w:val="00727E85"/>
    <w:rsid w:val="00727FC6"/>
    <w:rsid w:val="007306E4"/>
    <w:rsid w:val="0073080F"/>
    <w:rsid w:val="00730BA6"/>
    <w:rsid w:val="0073132E"/>
    <w:rsid w:val="007318E9"/>
    <w:rsid w:val="00732195"/>
    <w:rsid w:val="00732940"/>
    <w:rsid w:val="00732A57"/>
    <w:rsid w:val="00733EFE"/>
    <w:rsid w:val="00734527"/>
    <w:rsid w:val="0073456B"/>
    <w:rsid w:val="00734BF9"/>
    <w:rsid w:val="00735067"/>
    <w:rsid w:val="00735A31"/>
    <w:rsid w:val="00735FD2"/>
    <w:rsid w:val="007364F8"/>
    <w:rsid w:val="00736F93"/>
    <w:rsid w:val="00737950"/>
    <w:rsid w:val="00737968"/>
    <w:rsid w:val="00740702"/>
    <w:rsid w:val="00742507"/>
    <w:rsid w:val="007431E9"/>
    <w:rsid w:val="00743418"/>
    <w:rsid w:val="00743629"/>
    <w:rsid w:val="00744A9F"/>
    <w:rsid w:val="0074585E"/>
    <w:rsid w:val="00745B75"/>
    <w:rsid w:val="00745D59"/>
    <w:rsid w:val="007473CD"/>
    <w:rsid w:val="0074745D"/>
    <w:rsid w:val="00747788"/>
    <w:rsid w:val="0075021A"/>
    <w:rsid w:val="007502BE"/>
    <w:rsid w:val="007506E5"/>
    <w:rsid w:val="00750733"/>
    <w:rsid w:val="00750CD6"/>
    <w:rsid w:val="00751F48"/>
    <w:rsid w:val="00752177"/>
    <w:rsid w:val="007524B7"/>
    <w:rsid w:val="007527F7"/>
    <w:rsid w:val="0075282A"/>
    <w:rsid w:val="00753327"/>
    <w:rsid w:val="00753988"/>
    <w:rsid w:val="007544EB"/>
    <w:rsid w:val="00754555"/>
    <w:rsid w:val="00755143"/>
    <w:rsid w:val="00755392"/>
    <w:rsid w:val="007572F1"/>
    <w:rsid w:val="0075766A"/>
    <w:rsid w:val="0075771A"/>
    <w:rsid w:val="007611CB"/>
    <w:rsid w:val="007615B4"/>
    <w:rsid w:val="00761F6B"/>
    <w:rsid w:val="007625C1"/>
    <w:rsid w:val="00762DE0"/>
    <w:rsid w:val="00762E19"/>
    <w:rsid w:val="00763109"/>
    <w:rsid w:val="00763128"/>
    <w:rsid w:val="0076350D"/>
    <w:rsid w:val="0076350E"/>
    <w:rsid w:val="007638BF"/>
    <w:rsid w:val="00764F0E"/>
    <w:rsid w:val="00765B84"/>
    <w:rsid w:val="0076600F"/>
    <w:rsid w:val="00766177"/>
    <w:rsid w:val="00767990"/>
    <w:rsid w:val="007704DD"/>
    <w:rsid w:val="00770C79"/>
    <w:rsid w:val="0077110D"/>
    <w:rsid w:val="0077115C"/>
    <w:rsid w:val="00771BFA"/>
    <w:rsid w:val="00771C59"/>
    <w:rsid w:val="007734B6"/>
    <w:rsid w:val="007737EE"/>
    <w:rsid w:val="00773D36"/>
    <w:rsid w:val="00773FF5"/>
    <w:rsid w:val="007746E5"/>
    <w:rsid w:val="0077477E"/>
    <w:rsid w:val="00774FE9"/>
    <w:rsid w:val="00775166"/>
    <w:rsid w:val="007756B6"/>
    <w:rsid w:val="00776E1C"/>
    <w:rsid w:val="00777059"/>
    <w:rsid w:val="0077742F"/>
    <w:rsid w:val="00777739"/>
    <w:rsid w:val="00777C89"/>
    <w:rsid w:val="007804E7"/>
    <w:rsid w:val="007809F3"/>
    <w:rsid w:val="00780A0D"/>
    <w:rsid w:val="00780A40"/>
    <w:rsid w:val="00781313"/>
    <w:rsid w:val="007816D3"/>
    <w:rsid w:val="0078205B"/>
    <w:rsid w:val="00782E11"/>
    <w:rsid w:val="007836A1"/>
    <w:rsid w:val="00783F15"/>
    <w:rsid w:val="0078410F"/>
    <w:rsid w:val="00784250"/>
    <w:rsid w:val="007847FA"/>
    <w:rsid w:val="00784BC3"/>
    <w:rsid w:val="00784BCB"/>
    <w:rsid w:val="00784DB3"/>
    <w:rsid w:val="007850E4"/>
    <w:rsid w:val="00785153"/>
    <w:rsid w:val="00785719"/>
    <w:rsid w:val="00785B35"/>
    <w:rsid w:val="00785B98"/>
    <w:rsid w:val="00785C70"/>
    <w:rsid w:val="0078636E"/>
    <w:rsid w:val="007866DE"/>
    <w:rsid w:val="00787171"/>
    <w:rsid w:val="00790264"/>
    <w:rsid w:val="007902BD"/>
    <w:rsid w:val="0079088E"/>
    <w:rsid w:val="007914DC"/>
    <w:rsid w:val="00791F49"/>
    <w:rsid w:val="00792269"/>
    <w:rsid w:val="00792389"/>
    <w:rsid w:val="00792AC1"/>
    <w:rsid w:val="00792D70"/>
    <w:rsid w:val="00793616"/>
    <w:rsid w:val="007955F8"/>
    <w:rsid w:val="00795AFD"/>
    <w:rsid w:val="00796868"/>
    <w:rsid w:val="00796DE5"/>
    <w:rsid w:val="00797310"/>
    <w:rsid w:val="007A01CB"/>
    <w:rsid w:val="007A01EC"/>
    <w:rsid w:val="007A0A37"/>
    <w:rsid w:val="007A0F4B"/>
    <w:rsid w:val="007A14D7"/>
    <w:rsid w:val="007A1917"/>
    <w:rsid w:val="007A199D"/>
    <w:rsid w:val="007A1A0E"/>
    <w:rsid w:val="007A1E4A"/>
    <w:rsid w:val="007A1E5F"/>
    <w:rsid w:val="007A2698"/>
    <w:rsid w:val="007A26CD"/>
    <w:rsid w:val="007A2C45"/>
    <w:rsid w:val="007A36A5"/>
    <w:rsid w:val="007A42C7"/>
    <w:rsid w:val="007A48A2"/>
    <w:rsid w:val="007A4EB6"/>
    <w:rsid w:val="007A505A"/>
    <w:rsid w:val="007A6FD6"/>
    <w:rsid w:val="007B08B8"/>
    <w:rsid w:val="007B0F6A"/>
    <w:rsid w:val="007B1E9E"/>
    <w:rsid w:val="007B1FCE"/>
    <w:rsid w:val="007B2275"/>
    <w:rsid w:val="007B2BFB"/>
    <w:rsid w:val="007B2CB9"/>
    <w:rsid w:val="007B3150"/>
    <w:rsid w:val="007B328E"/>
    <w:rsid w:val="007B332D"/>
    <w:rsid w:val="007B3CA5"/>
    <w:rsid w:val="007B43F3"/>
    <w:rsid w:val="007B48F6"/>
    <w:rsid w:val="007B4BCF"/>
    <w:rsid w:val="007B5239"/>
    <w:rsid w:val="007B61D4"/>
    <w:rsid w:val="007B6479"/>
    <w:rsid w:val="007B7024"/>
    <w:rsid w:val="007B7AC4"/>
    <w:rsid w:val="007C0222"/>
    <w:rsid w:val="007C02FF"/>
    <w:rsid w:val="007C1243"/>
    <w:rsid w:val="007C15FE"/>
    <w:rsid w:val="007C227D"/>
    <w:rsid w:val="007C240B"/>
    <w:rsid w:val="007C26D5"/>
    <w:rsid w:val="007C276C"/>
    <w:rsid w:val="007C2C60"/>
    <w:rsid w:val="007C2E93"/>
    <w:rsid w:val="007C3328"/>
    <w:rsid w:val="007C37B8"/>
    <w:rsid w:val="007C4A57"/>
    <w:rsid w:val="007C5010"/>
    <w:rsid w:val="007C5656"/>
    <w:rsid w:val="007C57B6"/>
    <w:rsid w:val="007C5B23"/>
    <w:rsid w:val="007C62A2"/>
    <w:rsid w:val="007C645A"/>
    <w:rsid w:val="007C64C4"/>
    <w:rsid w:val="007C692F"/>
    <w:rsid w:val="007C6D2A"/>
    <w:rsid w:val="007C7199"/>
    <w:rsid w:val="007C777B"/>
    <w:rsid w:val="007D0478"/>
    <w:rsid w:val="007D0A44"/>
    <w:rsid w:val="007D0DEC"/>
    <w:rsid w:val="007D1F7C"/>
    <w:rsid w:val="007D201E"/>
    <w:rsid w:val="007D219B"/>
    <w:rsid w:val="007D33FC"/>
    <w:rsid w:val="007D4015"/>
    <w:rsid w:val="007D45B8"/>
    <w:rsid w:val="007D475D"/>
    <w:rsid w:val="007D5894"/>
    <w:rsid w:val="007D5DE3"/>
    <w:rsid w:val="007D65B7"/>
    <w:rsid w:val="007D6CF9"/>
    <w:rsid w:val="007D7D45"/>
    <w:rsid w:val="007E0070"/>
    <w:rsid w:val="007E0370"/>
    <w:rsid w:val="007E039E"/>
    <w:rsid w:val="007E16B1"/>
    <w:rsid w:val="007E182D"/>
    <w:rsid w:val="007E1934"/>
    <w:rsid w:val="007E22B6"/>
    <w:rsid w:val="007E332C"/>
    <w:rsid w:val="007E3685"/>
    <w:rsid w:val="007E39AC"/>
    <w:rsid w:val="007E4599"/>
    <w:rsid w:val="007E4737"/>
    <w:rsid w:val="007E4F12"/>
    <w:rsid w:val="007E5378"/>
    <w:rsid w:val="007E5CA8"/>
    <w:rsid w:val="007E6267"/>
    <w:rsid w:val="007E669F"/>
    <w:rsid w:val="007E66E8"/>
    <w:rsid w:val="007F0497"/>
    <w:rsid w:val="007F0501"/>
    <w:rsid w:val="007F124D"/>
    <w:rsid w:val="007F1AAF"/>
    <w:rsid w:val="007F22ED"/>
    <w:rsid w:val="007F237D"/>
    <w:rsid w:val="007F2591"/>
    <w:rsid w:val="007F2E62"/>
    <w:rsid w:val="007F35B9"/>
    <w:rsid w:val="007F4333"/>
    <w:rsid w:val="007F4E24"/>
    <w:rsid w:val="007F5410"/>
    <w:rsid w:val="007F6242"/>
    <w:rsid w:val="007F7F46"/>
    <w:rsid w:val="0080092B"/>
    <w:rsid w:val="00800AA2"/>
    <w:rsid w:val="0080164C"/>
    <w:rsid w:val="00801AAC"/>
    <w:rsid w:val="008026CE"/>
    <w:rsid w:val="008028F4"/>
    <w:rsid w:val="00802E12"/>
    <w:rsid w:val="008037AD"/>
    <w:rsid w:val="00803803"/>
    <w:rsid w:val="0080435A"/>
    <w:rsid w:val="00804648"/>
    <w:rsid w:val="008048FF"/>
    <w:rsid w:val="00805253"/>
    <w:rsid w:val="0080531C"/>
    <w:rsid w:val="0080653D"/>
    <w:rsid w:val="008068AC"/>
    <w:rsid w:val="00807072"/>
    <w:rsid w:val="0080718E"/>
    <w:rsid w:val="008076D4"/>
    <w:rsid w:val="0080796B"/>
    <w:rsid w:val="008101C7"/>
    <w:rsid w:val="00810C5D"/>
    <w:rsid w:val="00810D63"/>
    <w:rsid w:val="008111DB"/>
    <w:rsid w:val="008112A6"/>
    <w:rsid w:val="00811415"/>
    <w:rsid w:val="008117B8"/>
    <w:rsid w:val="008118A0"/>
    <w:rsid w:val="00811FB6"/>
    <w:rsid w:val="00813969"/>
    <w:rsid w:val="00814331"/>
    <w:rsid w:val="00814755"/>
    <w:rsid w:val="00815E06"/>
    <w:rsid w:val="00816A2F"/>
    <w:rsid w:val="008170FB"/>
    <w:rsid w:val="00820B23"/>
    <w:rsid w:val="00821215"/>
    <w:rsid w:val="00821AAB"/>
    <w:rsid w:val="008222A9"/>
    <w:rsid w:val="00822575"/>
    <w:rsid w:val="008245E8"/>
    <w:rsid w:val="00824943"/>
    <w:rsid w:val="008272BB"/>
    <w:rsid w:val="0082741D"/>
    <w:rsid w:val="00827B0A"/>
    <w:rsid w:val="0083074E"/>
    <w:rsid w:val="00830750"/>
    <w:rsid w:val="00830C30"/>
    <w:rsid w:val="0083135D"/>
    <w:rsid w:val="008315DC"/>
    <w:rsid w:val="00831736"/>
    <w:rsid w:val="008317B3"/>
    <w:rsid w:val="00831A3E"/>
    <w:rsid w:val="00831B93"/>
    <w:rsid w:val="00831DFC"/>
    <w:rsid w:val="00831F05"/>
    <w:rsid w:val="0083226D"/>
    <w:rsid w:val="0083270B"/>
    <w:rsid w:val="008331C8"/>
    <w:rsid w:val="008337CF"/>
    <w:rsid w:val="00833803"/>
    <w:rsid w:val="0083385B"/>
    <w:rsid w:val="00833AEF"/>
    <w:rsid w:val="00834287"/>
    <w:rsid w:val="00834418"/>
    <w:rsid w:val="008355A2"/>
    <w:rsid w:val="00835E0C"/>
    <w:rsid w:val="0083698C"/>
    <w:rsid w:val="00836DA9"/>
    <w:rsid w:val="00836F3E"/>
    <w:rsid w:val="00837EDE"/>
    <w:rsid w:val="00840A59"/>
    <w:rsid w:val="00841812"/>
    <w:rsid w:val="00841B61"/>
    <w:rsid w:val="00842AFC"/>
    <w:rsid w:val="00842E44"/>
    <w:rsid w:val="00843A6A"/>
    <w:rsid w:val="00843D20"/>
    <w:rsid w:val="00844302"/>
    <w:rsid w:val="008443E8"/>
    <w:rsid w:val="00845D4D"/>
    <w:rsid w:val="008467CA"/>
    <w:rsid w:val="00846E65"/>
    <w:rsid w:val="00851621"/>
    <w:rsid w:val="008521E6"/>
    <w:rsid w:val="00852359"/>
    <w:rsid w:val="00852604"/>
    <w:rsid w:val="00853705"/>
    <w:rsid w:val="00853965"/>
    <w:rsid w:val="00853C7D"/>
    <w:rsid w:val="00854D45"/>
    <w:rsid w:val="00855014"/>
    <w:rsid w:val="00855762"/>
    <w:rsid w:val="00855EE6"/>
    <w:rsid w:val="008566BA"/>
    <w:rsid w:val="00856BB3"/>
    <w:rsid w:val="00856DC9"/>
    <w:rsid w:val="00857500"/>
    <w:rsid w:val="0085770F"/>
    <w:rsid w:val="008577F7"/>
    <w:rsid w:val="00860455"/>
    <w:rsid w:val="00860AD0"/>
    <w:rsid w:val="008618BC"/>
    <w:rsid w:val="00861A78"/>
    <w:rsid w:val="00862448"/>
    <w:rsid w:val="00862AFB"/>
    <w:rsid w:val="00862F1A"/>
    <w:rsid w:val="0086323A"/>
    <w:rsid w:val="00863A26"/>
    <w:rsid w:val="00863DEF"/>
    <w:rsid w:val="00863F28"/>
    <w:rsid w:val="00863FF0"/>
    <w:rsid w:val="00864E4F"/>
    <w:rsid w:val="00865D96"/>
    <w:rsid w:val="00866B9E"/>
    <w:rsid w:val="00867344"/>
    <w:rsid w:val="00867643"/>
    <w:rsid w:val="008676DB"/>
    <w:rsid w:val="00867A54"/>
    <w:rsid w:val="00867D38"/>
    <w:rsid w:val="008707F5"/>
    <w:rsid w:val="00870F6F"/>
    <w:rsid w:val="0087211B"/>
    <w:rsid w:val="008723EC"/>
    <w:rsid w:val="008726F8"/>
    <w:rsid w:val="00873708"/>
    <w:rsid w:val="0087517F"/>
    <w:rsid w:val="00876BF9"/>
    <w:rsid w:val="0087709D"/>
    <w:rsid w:val="008774B1"/>
    <w:rsid w:val="00877C53"/>
    <w:rsid w:val="008801D5"/>
    <w:rsid w:val="00880290"/>
    <w:rsid w:val="00880836"/>
    <w:rsid w:val="00880AE4"/>
    <w:rsid w:val="00880BCA"/>
    <w:rsid w:val="00880F61"/>
    <w:rsid w:val="00881749"/>
    <w:rsid w:val="008820E8"/>
    <w:rsid w:val="00882793"/>
    <w:rsid w:val="00882844"/>
    <w:rsid w:val="00882921"/>
    <w:rsid w:val="00882A17"/>
    <w:rsid w:val="008830F9"/>
    <w:rsid w:val="0088363C"/>
    <w:rsid w:val="00884BA5"/>
    <w:rsid w:val="00886CBB"/>
    <w:rsid w:val="00887ECF"/>
    <w:rsid w:val="00890457"/>
    <w:rsid w:val="0089049C"/>
    <w:rsid w:val="00890898"/>
    <w:rsid w:val="0089102B"/>
    <w:rsid w:val="00891183"/>
    <w:rsid w:val="00891862"/>
    <w:rsid w:val="008918FA"/>
    <w:rsid w:val="008924BF"/>
    <w:rsid w:val="00892E58"/>
    <w:rsid w:val="008937A0"/>
    <w:rsid w:val="00893B47"/>
    <w:rsid w:val="00895027"/>
    <w:rsid w:val="008952FE"/>
    <w:rsid w:val="008958B7"/>
    <w:rsid w:val="00895E56"/>
    <w:rsid w:val="00895EC8"/>
    <w:rsid w:val="00896196"/>
    <w:rsid w:val="008962C0"/>
    <w:rsid w:val="008975A1"/>
    <w:rsid w:val="008976CA"/>
    <w:rsid w:val="008A0804"/>
    <w:rsid w:val="008A083F"/>
    <w:rsid w:val="008A10AC"/>
    <w:rsid w:val="008A19E8"/>
    <w:rsid w:val="008A1A61"/>
    <w:rsid w:val="008A1E8D"/>
    <w:rsid w:val="008A1FB4"/>
    <w:rsid w:val="008A27E5"/>
    <w:rsid w:val="008A2A00"/>
    <w:rsid w:val="008A2EE5"/>
    <w:rsid w:val="008A2F17"/>
    <w:rsid w:val="008A2FF3"/>
    <w:rsid w:val="008A5C87"/>
    <w:rsid w:val="008A6DCA"/>
    <w:rsid w:val="008A7103"/>
    <w:rsid w:val="008A72A0"/>
    <w:rsid w:val="008A77EA"/>
    <w:rsid w:val="008A7845"/>
    <w:rsid w:val="008A7B6A"/>
    <w:rsid w:val="008B07B7"/>
    <w:rsid w:val="008B16F4"/>
    <w:rsid w:val="008B17F7"/>
    <w:rsid w:val="008B1F78"/>
    <w:rsid w:val="008B2084"/>
    <w:rsid w:val="008B20D1"/>
    <w:rsid w:val="008B226F"/>
    <w:rsid w:val="008B3EB3"/>
    <w:rsid w:val="008B4418"/>
    <w:rsid w:val="008B49C9"/>
    <w:rsid w:val="008B4A9A"/>
    <w:rsid w:val="008B4EBE"/>
    <w:rsid w:val="008B4F86"/>
    <w:rsid w:val="008B553E"/>
    <w:rsid w:val="008B579A"/>
    <w:rsid w:val="008B6A10"/>
    <w:rsid w:val="008B6AAF"/>
    <w:rsid w:val="008B6F6D"/>
    <w:rsid w:val="008B7E05"/>
    <w:rsid w:val="008C0169"/>
    <w:rsid w:val="008C0314"/>
    <w:rsid w:val="008C043C"/>
    <w:rsid w:val="008C0F5D"/>
    <w:rsid w:val="008C0FF0"/>
    <w:rsid w:val="008C3D24"/>
    <w:rsid w:val="008C3DF6"/>
    <w:rsid w:val="008C4189"/>
    <w:rsid w:val="008C49CE"/>
    <w:rsid w:val="008C5A1D"/>
    <w:rsid w:val="008C5F1D"/>
    <w:rsid w:val="008C6648"/>
    <w:rsid w:val="008C6AE0"/>
    <w:rsid w:val="008C7542"/>
    <w:rsid w:val="008C7682"/>
    <w:rsid w:val="008C76F8"/>
    <w:rsid w:val="008D07A0"/>
    <w:rsid w:val="008D08F4"/>
    <w:rsid w:val="008D102F"/>
    <w:rsid w:val="008D169F"/>
    <w:rsid w:val="008D2151"/>
    <w:rsid w:val="008D24BA"/>
    <w:rsid w:val="008D27E6"/>
    <w:rsid w:val="008D35FE"/>
    <w:rsid w:val="008D3BE5"/>
    <w:rsid w:val="008D3D60"/>
    <w:rsid w:val="008D4072"/>
    <w:rsid w:val="008D45DE"/>
    <w:rsid w:val="008D47B2"/>
    <w:rsid w:val="008D5F44"/>
    <w:rsid w:val="008D6052"/>
    <w:rsid w:val="008D7675"/>
    <w:rsid w:val="008D7A99"/>
    <w:rsid w:val="008E05FD"/>
    <w:rsid w:val="008E11D6"/>
    <w:rsid w:val="008E13CB"/>
    <w:rsid w:val="008E1659"/>
    <w:rsid w:val="008E2F98"/>
    <w:rsid w:val="008E4A05"/>
    <w:rsid w:val="008E5B89"/>
    <w:rsid w:val="008E5D93"/>
    <w:rsid w:val="008E609E"/>
    <w:rsid w:val="008E62E1"/>
    <w:rsid w:val="008E69F4"/>
    <w:rsid w:val="008E70A9"/>
    <w:rsid w:val="008E7A0D"/>
    <w:rsid w:val="008F09D0"/>
    <w:rsid w:val="008F1D36"/>
    <w:rsid w:val="008F3B88"/>
    <w:rsid w:val="008F47A8"/>
    <w:rsid w:val="008F49DA"/>
    <w:rsid w:val="008F4C2D"/>
    <w:rsid w:val="008F5D0A"/>
    <w:rsid w:val="008F611D"/>
    <w:rsid w:val="008F6917"/>
    <w:rsid w:val="008F72A9"/>
    <w:rsid w:val="008F79F1"/>
    <w:rsid w:val="009002B6"/>
    <w:rsid w:val="00900703"/>
    <w:rsid w:val="00900727"/>
    <w:rsid w:val="0090187F"/>
    <w:rsid w:val="00902672"/>
    <w:rsid w:val="0090276C"/>
    <w:rsid w:val="00902824"/>
    <w:rsid w:val="00902AD9"/>
    <w:rsid w:val="00903023"/>
    <w:rsid w:val="00903278"/>
    <w:rsid w:val="00903600"/>
    <w:rsid w:val="00904618"/>
    <w:rsid w:val="00904CB3"/>
    <w:rsid w:val="00905BEF"/>
    <w:rsid w:val="00905D59"/>
    <w:rsid w:val="00906001"/>
    <w:rsid w:val="00906207"/>
    <w:rsid w:val="00906265"/>
    <w:rsid w:val="00907139"/>
    <w:rsid w:val="009074D1"/>
    <w:rsid w:val="009076FD"/>
    <w:rsid w:val="00907E44"/>
    <w:rsid w:val="00907FB3"/>
    <w:rsid w:val="00911E8B"/>
    <w:rsid w:val="009125F2"/>
    <w:rsid w:val="0091269A"/>
    <w:rsid w:val="00912877"/>
    <w:rsid w:val="00913341"/>
    <w:rsid w:val="00913369"/>
    <w:rsid w:val="00913BCA"/>
    <w:rsid w:val="00913D72"/>
    <w:rsid w:val="009145D7"/>
    <w:rsid w:val="009146C8"/>
    <w:rsid w:val="0091554B"/>
    <w:rsid w:val="00915DC0"/>
    <w:rsid w:val="00915F0A"/>
    <w:rsid w:val="00916F64"/>
    <w:rsid w:val="00917013"/>
    <w:rsid w:val="009173C1"/>
    <w:rsid w:val="009179DC"/>
    <w:rsid w:val="00917AC1"/>
    <w:rsid w:val="00917D74"/>
    <w:rsid w:val="00920141"/>
    <w:rsid w:val="0092068A"/>
    <w:rsid w:val="009216BB"/>
    <w:rsid w:val="009217F2"/>
    <w:rsid w:val="00922C0F"/>
    <w:rsid w:val="00923999"/>
    <w:rsid w:val="009247CD"/>
    <w:rsid w:val="00924822"/>
    <w:rsid w:val="00924B82"/>
    <w:rsid w:val="00924FD2"/>
    <w:rsid w:val="009253C0"/>
    <w:rsid w:val="00926E0A"/>
    <w:rsid w:val="00927696"/>
    <w:rsid w:val="00927AB5"/>
    <w:rsid w:val="00930B43"/>
    <w:rsid w:val="00931341"/>
    <w:rsid w:val="00931A95"/>
    <w:rsid w:val="00932092"/>
    <w:rsid w:val="00932560"/>
    <w:rsid w:val="00933512"/>
    <w:rsid w:val="00933A5A"/>
    <w:rsid w:val="00933D85"/>
    <w:rsid w:val="00933FB2"/>
    <w:rsid w:val="009342C7"/>
    <w:rsid w:val="00934339"/>
    <w:rsid w:val="009346D2"/>
    <w:rsid w:val="00934818"/>
    <w:rsid w:val="00934BB4"/>
    <w:rsid w:val="00936FBA"/>
    <w:rsid w:val="00937427"/>
    <w:rsid w:val="009401E1"/>
    <w:rsid w:val="0094105D"/>
    <w:rsid w:val="0094140E"/>
    <w:rsid w:val="009419AB"/>
    <w:rsid w:val="00942956"/>
    <w:rsid w:val="00943494"/>
    <w:rsid w:val="0094370A"/>
    <w:rsid w:val="009454AD"/>
    <w:rsid w:val="009455C9"/>
    <w:rsid w:val="009456B0"/>
    <w:rsid w:val="009460A9"/>
    <w:rsid w:val="00947487"/>
    <w:rsid w:val="0094777E"/>
    <w:rsid w:val="00947CFE"/>
    <w:rsid w:val="009505EC"/>
    <w:rsid w:val="009516EC"/>
    <w:rsid w:val="009525D1"/>
    <w:rsid w:val="00952806"/>
    <w:rsid w:val="009538F5"/>
    <w:rsid w:val="00953D60"/>
    <w:rsid w:val="0095402F"/>
    <w:rsid w:val="00954BBD"/>
    <w:rsid w:val="00954CD5"/>
    <w:rsid w:val="0095531E"/>
    <w:rsid w:val="009575B1"/>
    <w:rsid w:val="009575E6"/>
    <w:rsid w:val="009613C4"/>
    <w:rsid w:val="0096214B"/>
    <w:rsid w:val="009623C5"/>
    <w:rsid w:val="00962B5B"/>
    <w:rsid w:val="00962C84"/>
    <w:rsid w:val="00963019"/>
    <w:rsid w:val="00963473"/>
    <w:rsid w:val="00963FD1"/>
    <w:rsid w:val="00964652"/>
    <w:rsid w:val="0096531B"/>
    <w:rsid w:val="0096546E"/>
    <w:rsid w:val="009654F6"/>
    <w:rsid w:val="00966334"/>
    <w:rsid w:val="00966670"/>
    <w:rsid w:val="00966D17"/>
    <w:rsid w:val="00966D55"/>
    <w:rsid w:val="00967CB8"/>
    <w:rsid w:val="00967DE0"/>
    <w:rsid w:val="00970600"/>
    <w:rsid w:val="00970653"/>
    <w:rsid w:val="009716CB"/>
    <w:rsid w:val="00971E8F"/>
    <w:rsid w:val="0097264A"/>
    <w:rsid w:val="00972C7F"/>
    <w:rsid w:val="009730B4"/>
    <w:rsid w:val="0097385F"/>
    <w:rsid w:val="00973D2F"/>
    <w:rsid w:val="00973D87"/>
    <w:rsid w:val="0097450F"/>
    <w:rsid w:val="00975093"/>
    <w:rsid w:val="00975461"/>
    <w:rsid w:val="0097588B"/>
    <w:rsid w:val="009758C8"/>
    <w:rsid w:val="009766F0"/>
    <w:rsid w:val="00976EFA"/>
    <w:rsid w:val="009802E2"/>
    <w:rsid w:val="00980691"/>
    <w:rsid w:val="009807A6"/>
    <w:rsid w:val="00980977"/>
    <w:rsid w:val="00981B8E"/>
    <w:rsid w:val="00981BB9"/>
    <w:rsid w:val="00981D76"/>
    <w:rsid w:val="00982008"/>
    <w:rsid w:val="00982B7C"/>
    <w:rsid w:val="00982EAA"/>
    <w:rsid w:val="009831DF"/>
    <w:rsid w:val="00983AA1"/>
    <w:rsid w:val="00984586"/>
    <w:rsid w:val="00984954"/>
    <w:rsid w:val="00984F1A"/>
    <w:rsid w:val="009863D1"/>
    <w:rsid w:val="009866C5"/>
    <w:rsid w:val="009868EB"/>
    <w:rsid w:val="00986D27"/>
    <w:rsid w:val="00986E28"/>
    <w:rsid w:val="00986EC7"/>
    <w:rsid w:val="00987584"/>
    <w:rsid w:val="009879B8"/>
    <w:rsid w:val="00987B80"/>
    <w:rsid w:val="00990989"/>
    <w:rsid w:val="00990F85"/>
    <w:rsid w:val="009911E8"/>
    <w:rsid w:val="00991A4D"/>
    <w:rsid w:val="00991E57"/>
    <w:rsid w:val="00991E7A"/>
    <w:rsid w:val="00992275"/>
    <w:rsid w:val="0099286A"/>
    <w:rsid w:val="0099451F"/>
    <w:rsid w:val="009948CF"/>
    <w:rsid w:val="00994F73"/>
    <w:rsid w:val="00995699"/>
    <w:rsid w:val="00995AC3"/>
    <w:rsid w:val="00995BF6"/>
    <w:rsid w:val="00995CCE"/>
    <w:rsid w:val="009964D2"/>
    <w:rsid w:val="00996C49"/>
    <w:rsid w:val="00997010"/>
    <w:rsid w:val="009975D1"/>
    <w:rsid w:val="00997A57"/>
    <w:rsid w:val="009A0674"/>
    <w:rsid w:val="009A0A6A"/>
    <w:rsid w:val="009A0DED"/>
    <w:rsid w:val="009A1004"/>
    <w:rsid w:val="009A2359"/>
    <w:rsid w:val="009A2648"/>
    <w:rsid w:val="009A2DB1"/>
    <w:rsid w:val="009A45D9"/>
    <w:rsid w:val="009A522A"/>
    <w:rsid w:val="009A61F3"/>
    <w:rsid w:val="009A7321"/>
    <w:rsid w:val="009A74F9"/>
    <w:rsid w:val="009B000D"/>
    <w:rsid w:val="009B0318"/>
    <w:rsid w:val="009B18AF"/>
    <w:rsid w:val="009B25CD"/>
    <w:rsid w:val="009B2CAC"/>
    <w:rsid w:val="009B345E"/>
    <w:rsid w:val="009B3663"/>
    <w:rsid w:val="009B415D"/>
    <w:rsid w:val="009B49E2"/>
    <w:rsid w:val="009B6798"/>
    <w:rsid w:val="009B6C32"/>
    <w:rsid w:val="009B6DFA"/>
    <w:rsid w:val="009B7564"/>
    <w:rsid w:val="009C055B"/>
    <w:rsid w:val="009C0CC1"/>
    <w:rsid w:val="009C0F69"/>
    <w:rsid w:val="009C12DD"/>
    <w:rsid w:val="009C1D2B"/>
    <w:rsid w:val="009C1E1A"/>
    <w:rsid w:val="009C302B"/>
    <w:rsid w:val="009C4DAA"/>
    <w:rsid w:val="009C5D57"/>
    <w:rsid w:val="009C5DF5"/>
    <w:rsid w:val="009C5EBE"/>
    <w:rsid w:val="009C6108"/>
    <w:rsid w:val="009C6408"/>
    <w:rsid w:val="009C6551"/>
    <w:rsid w:val="009C691A"/>
    <w:rsid w:val="009C6CC7"/>
    <w:rsid w:val="009C76B9"/>
    <w:rsid w:val="009C7E1B"/>
    <w:rsid w:val="009C7FE0"/>
    <w:rsid w:val="009D0125"/>
    <w:rsid w:val="009D0307"/>
    <w:rsid w:val="009D0EF9"/>
    <w:rsid w:val="009D100E"/>
    <w:rsid w:val="009D107F"/>
    <w:rsid w:val="009D1DBE"/>
    <w:rsid w:val="009D20FD"/>
    <w:rsid w:val="009D252A"/>
    <w:rsid w:val="009D351F"/>
    <w:rsid w:val="009D3885"/>
    <w:rsid w:val="009D43C7"/>
    <w:rsid w:val="009D469F"/>
    <w:rsid w:val="009D48FC"/>
    <w:rsid w:val="009D4B9B"/>
    <w:rsid w:val="009D5D71"/>
    <w:rsid w:val="009D6375"/>
    <w:rsid w:val="009D69B0"/>
    <w:rsid w:val="009E0526"/>
    <w:rsid w:val="009E17B2"/>
    <w:rsid w:val="009E2D01"/>
    <w:rsid w:val="009E3894"/>
    <w:rsid w:val="009E3C78"/>
    <w:rsid w:val="009E4B05"/>
    <w:rsid w:val="009E5D87"/>
    <w:rsid w:val="009E6D16"/>
    <w:rsid w:val="009E776C"/>
    <w:rsid w:val="009F0CFB"/>
    <w:rsid w:val="009F1653"/>
    <w:rsid w:val="009F18BD"/>
    <w:rsid w:val="009F19E1"/>
    <w:rsid w:val="009F339B"/>
    <w:rsid w:val="009F394E"/>
    <w:rsid w:val="009F3C38"/>
    <w:rsid w:val="009F3C3A"/>
    <w:rsid w:val="009F3EAB"/>
    <w:rsid w:val="009F3FAD"/>
    <w:rsid w:val="009F40A8"/>
    <w:rsid w:val="009F47DA"/>
    <w:rsid w:val="009F49A7"/>
    <w:rsid w:val="009F55E4"/>
    <w:rsid w:val="009F56A1"/>
    <w:rsid w:val="009F691D"/>
    <w:rsid w:val="009F7294"/>
    <w:rsid w:val="009F7345"/>
    <w:rsid w:val="009F7C37"/>
    <w:rsid w:val="00A00292"/>
    <w:rsid w:val="00A006A7"/>
    <w:rsid w:val="00A00784"/>
    <w:rsid w:val="00A0088D"/>
    <w:rsid w:val="00A00A71"/>
    <w:rsid w:val="00A015FE"/>
    <w:rsid w:val="00A02B45"/>
    <w:rsid w:val="00A032C1"/>
    <w:rsid w:val="00A036A6"/>
    <w:rsid w:val="00A0382D"/>
    <w:rsid w:val="00A03C24"/>
    <w:rsid w:val="00A04280"/>
    <w:rsid w:val="00A05056"/>
    <w:rsid w:val="00A0540F"/>
    <w:rsid w:val="00A05960"/>
    <w:rsid w:val="00A05DFE"/>
    <w:rsid w:val="00A06712"/>
    <w:rsid w:val="00A07010"/>
    <w:rsid w:val="00A070B8"/>
    <w:rsid w:val="00A07BA1"/>
    <w:rsid w:val="00A1053A"/>
    <w:rsid w:val="00A10C99"/>
    <w:rsid w:val="00A10FCD"/>
    <w:rsid w:val="00A112FB"/>
    <w:rsid w:val="00A11798"/>
    <w:rsid w:val="00A11EF4"/>
    <w:rsid w:val="00A12D5F"/>
    <w:rsid w:val="00A12F59"/>
    <w:rsid w:val="00A13469"/>
    <w:rsid w:val="00A13A40"/>
    <w:rsid w:val="00A140AA"/>
    <w:rsid w:val="00A15076"/>
    <w:rsid w:val="00A158DB"/>
    <w:rsid w:val="00A15B77"/>
    <w:rsid w:val="00A15CDF"/>
    <w:rsid w:val="00A16796"/>
    <w:rsid w:val="00A16DF1"/>
    <w:rsid w:val="00A16E5D"/>
    <w:rsid w:val="00A17332"/>
    <w:rsid w:val="00A173F8"/>
    <w:rsid w:val="00A17B81"/>
    <w:rsid w:val="00A17D8D"/>
    <w:rsid w:val="00A20094"/>
    <w:rsid w:val="00A2041A"/>
    <w:rsid w:val="00A20A0F"/>
    <w:rsid w:val="00A212F4"/>
    <w:rsid w:val="00A2159B"/>
    <w:rsid w:val="00A21D89"/>
    <w:rsid w:val="00A22CFA"/>
    <w:rsid w:val="00A23ADF"/>
    <w:rsid w:val="00A242B2"/>
    <w:rsid w:val="00A243D5"/>
    <w:rsid w:val="00A245E0"/>
    <w:rsid w:val="00A24C57"/>
    <w:rsid w:val="00A2505C"/>
    <w:rsid w:val="00A256B0"/>
    <w:rsid w:val="00A25891"/>
    <w:rsid w:val="00A27A84"/>
    <w:rsid w:val="00A313B2"/>
    <w:rsid w:val="00A31734"/>
    <w:rsid w:val="00A318B1"/>
    <w:rsid w:val="00A31E88"/>
    <w:rsid w:val="00A33AF8"/>
    <w:rsid w:val="00A343B2"/>
    <w:rsid w:val="00A35869"/>
    <w:rsid w:val="00A363CA"/>
    <w:rsid w:val="00A36CF9"/>
    <w:rsid w:val="00A3782E"/>
    <w:rsid w:val="00A409C5"/>
    <w:rsid w:val="00A40B21"/>
    <w:rsid w:val="00A411A7"/>
    <w:rsid w:val="00A41AD3"/>
    <w:rsid w:val="00A41E39"/>
    <w:rsid w:val="00A428B9"/>
    <w:rsid w:val="00A43534"/>
    <w:rsid w:val="00A4355C"/>
    <w:rsid w:val="00A43B13"/>
    <w:rsid w:val="00A43D2D"/>
    <w:rsid w:val="00A44065"/>
    <w:rsid w:val="00A44AE8"/>
    <w:rsid w:val="00A44DBF"/>
    <w:rsid w:val="00A451C4"/>
    <w:rsid w:val="00A4539E"/>
    <w:rsid w:val="00A4553E"/>
    <w:rsid w:val="00A4598C"/>
    <w:rsid w:val="00A45B68"/>
    <w:rsid w:val="00A46635"/>
    <w:rsid w:val="00A468D3"/>
    <w:rsid w:val="00A47C5E"/>
    <w:rsid w:val="00A501CC"/>
    <w:rsid w:val="00A5031D"/>
    <w:rsid w:val="00A51A00"/>
    <w:rsid w:val="00A5268C"/>
    <w:rsid w:val="00A539BF"/>
    <w:rsid w:val="00A53C86"/>
    <w:rsid w:val="00A5403C"/>
    <w:rsid w:val="00A542E8"/>
    <w:rsid w:val="00A54C0A"/>
    <w:rsid w:val="00A54DA1"/>
    <w:rsid w:val="00A55132"/>
    <w:rsid w:val="00A5535A"/>
    <w:rsid w:val="00A56B3A"/>
    <w:rsid w:val="00A601A4"/>
    <w:rsid w:val="00A60AAC"/>
    <w:rsid w:val="00A60F43"/>
    <w:rsid w:val="00A60FBE"/>
    <w:rsid w:val="00A6133B"/>
    <w:rsid w:val="00A61BFD"/>
    <w:rsid w:val="00A61C36"/>
    <w:rsid w:val="00A61FCB"/>
    <w:rsid w:val="00A63617"/>
    <w:rsid w:val="00A63EE6"/>
    <w:rsid w:val="00A644BA"/>
    <w:rsid w:val="00A6466A"/>
    <w:rsid w:val="00A65185"/>
    <w:rsid w:val="00A66112"/>
    <w:rsid w:val="00A66252"/>
    <w:rsid w:val="00A66B63"/>
    <w:rsid w:val="00A66EF6"/>
    <w:rsid w:val="00A67EC2"/>
    <w:rsid w:val="00A708A9"/>
    <w:rsid w:val="00A713CF"/>
    <w:rsid w:val="00A71712"/>
    <w:rsid w:val="00A7183F"/>
    <w:rsid w:val="00A72059"/>
    <w:rsid w:val="00A7221D"/>
    <w:rsid w:val="00A725EB"/>
    <w:rsid w:val="00A72963"/>
    <w:rsid w:val="00A733E5"/>
    <w:rsid w:val="00A73FF7"/>
    <w:rsid w:val="00A741C0"/>
    <w:rsid w:val="00A74265"/>
    <w:rsid w:val="00A75162"/>
    <w:rsid w:val="00A76B9C"/>
    <w:rsid w:val="00A76C2D"/>
    <w:rsid w:val="00A76D1D"/>
    <w:rsid w:val="00A7778A"/>
    <w:rsid w:val="00A7796B"/>
    <w:rsid w:val="00A803C9"/>
    <w:rsid w:val="00A804E5"/>
    <w:rsid w:val="00A80804"/>
    <w:rsid w:val="00A80983"/>
    <w:rsid w:val="00A80E8D"/>
    <w:rsid w:val="00A80FFF"/>
    <w:rsid w:val="00A81065"/>
    <w:rsid w:val="00A811A5"/>
    <w:rsid w:val="00A81924"/>
    <w:rsid w:val="00A81CF6"/>
    <w:rsid w:val="00A8272E"/>
    <w:rsid w:val="00A83AF7"/>
    <w:rsid w:val="00A83FD9"/>
    <w:rsid w:val="00A8542C"/>
    <w:rsid w:val="00A855B1"/>
    <w:rsid w:val="00A858D4"/>
    <w:rsid w:val="00A85CBA"/>
    <w:rsid w:val="00A85D64"/>
    <w:rsid w:val="00A85FEB"/>
    <w:rsid w:val="00A86354"/>
    <w:rsid w:val="00A8644B"/>
    <w:rsid w:val="00A86567"/>
    <w:rsid w:val="00A867DE"/>
    <w:rsid w:val="00A900DF"/>
    <w:rsid w:val="00A9129D"/>
    <w:rsid w:val="00A92249"/>
    <w:rsid w:val="00A9259A"/>
    <w:rsid w:val="00A92D6F"/>
    <w:rsid w:val="00A92E6A"/>
    <w:rsid w:val="00A92ED5"/>
    <w:rsid w:val="00A93A5C"/>
    <w:rsid w:val="00A93C8E"/>
    <w:rsid w:val="00A93CF7"/>
    <w:rsid w:val="00A93DCF"/>
    <w:rsid w:val="00A93FAB"/>
    <w:rsid w:val="00A95621"/>
    <w:rsid w:val="00A95B9D"/>
    <w:rsid w:val="00A95DE1"/>
    <w:rsid w:val="00A96053"/>
    <w:rsid w:val="00A96639"/>
    <w:rsid w:val="00A97227"/>
    <w:rsid w:val="00A97389"/>
    <w:rsid w:val="00A9764D"/>
    <w:rsid w:val="00A9784B"/>
    <w:rsid w:val="00A97E5D"/>
    <w:rsid w:val="00AA071E"/>
    <w:rsid w:val="00AA0F01"/>
    <w:rsid w:val="00AA1533"/>
    <w:rsid w:val="00AA2B76"/>
    <w:rsid w:val="00AA3E0A"/>
    <w:rsid w:val="00AA3E1B"/>
    <w:rsid w:val="00AA4C0B"/>
    <w:rsid w:val="00AA52B6"/>
    <w:rsid w:val="00AA52FE"/>
    <w:rsid w:val="00AA593C"/>
    <w:rsid w:val="00AA5EA3"/>
    <w:rsid w:val="00AA6D94"/>
    <w:rsid w:val="00AA7272"/>
    <w:rsid w:val="00AA793B"/>
    <w:rsid w:val="00AB0107"/>
    <w:rsid w:val="00AB0548"/>
    <w:rsid w:val="00AB05F7"/>
    <w:rsid w:val="00AB07AB"/>
    <w:rsid w:val="00AB094C"/>
    <w:rsid w:val="00AB0EA2"/>
    <w:rsid w:val="00AB114B"/>
    <w:rsid w:val="00AB1352"/>
    <w:rsid w:val="00AB175D"/>
    <w:rsid w:val="00AB1A5E"/>
    <w:rsid w:val="00AB1CBA"/>
    <w:rsid w:val="00AB267D"/>
    <w:rsid w:val="00AB27A9"/>
    <w:rsid w:val="00AB3B3F"/>
    <w:rsid w:val="00AB42F2"/>
    <w:rsid w:val="00AB4357"/>
    <w:rsid w:val="00AB4496"/>
    <w:rsid w:val="00AB4D6C"/>
    <w:rsid w:val="00AB4DFE"/>
    <w:rsid w:val="00AB5400"/>
    <w:rsid w:val="00AB64F0"/>
    <w:rsid w:val="00AB65AE"/>
    <w:rsid w:val="00AB6C78"/>
    <w:rsid w:val="00AB734C"/>
    <w:rsid w:val="00AC07B2"/>
    <w:rsid w:val="00AC0A04"/>
    <w:rsid w:val="00AC128C"/>
    <w:rsid w:val="00AC17FD"/>
    <w:rsid w:val="00AC1D33"/>
    <w:rsid w:val="00AC1DE4"/>
    <w:rsid w:val="00AC1F8C"/>
    <w:rsid w:val="00AC2E0E"/>
    <w:rsid w:val="00AC32E0"/>
    <w:rsid w:val="00AC33DA"/>
    <w:rsid w:val="00AC45B6"/>
    <w:rsid w:val="00AC49AF"/>
    <w:rsid w:val="00AC55A0"/>
    <w:rsid w:val="00AC589F"/>
    <w:rsid w:val="00AC62D7"/>
    <w:rsid w:val="00AC6D94"/>
    <w:rsid w:val="00AC6F90"/>
    <w:rsid w:val="00AC7DE8"/>
    <w:rsid w:val="00AD0A98"/>
    <w:rsid w:val="00AD0F13"/>
    <w:rsid w:val="00AD1326"/>
    <w:rsid w:val="00AD1A5B"/>
    <w:rsid w:val="00AD1D1B"/>
    <w:rsid w:val="00AD1F24"/>
    <w:rsid w:val="00AD26D4"/>
    <w:rsid w:val="00AD2BE4"/>
    <w:rsid w:val="00AD31D1"/>
    <w:rsid w:val="00AD32D5"/>
    <w:rsid w:val="00AD3BCE"/>
    <w:rsid w:val="00AD4248"/>
    <w:rsid w:val="00AD46BF"/>
    <w:rsid w:val="00AD46DB"/>
    <w:rsid w:val="00AD46ED"/>
    <w:rsid w:val="00AD553F"/>
    <w:rsid w:val="00AD5A1C"/>
    <w:rsid w:val="00AD6996"/>
    <w:rsid w:val="00AD7259"/>
    <w:rsid w:val="00AD790B"/>
    <w:rsid w:val="00AD7D29"/>
    <w:rsid w:val="00AE02A8"/>
    <w:rsid w:val="00AE05FB"/>
    <w:rsid w:val="00AE085F"/>
    <w:rsid w:val="00AE0EED"/>
    <w:rsid w:val="00AE0FEB"/>
    <w:rsid w:val="00AE1D8E"/>
    <w:rsid w:val="00AE1DDF"/>
    <w:rsid w:val="00AE232E"/>
    <w:rsid w:val="00AE2BC3"/>
    <w:rsid w:val="00AE3286"/>
    <w:rsid w:val="00AE3B60"/>
    <w:rsid w:val="00AE4007"/>
    <w:rsid w:val="00AE4994"/>
    <w:rsid w:val="00AE4D35"/>
    <w:rsid w:val="00AE4DCA"/>
    <w:rsid w:val="00AE5731"/>
    <w:rsid w:val="00AE61D9"/>
    <w:rsid w:val="00AE6318"/>
    <w:rsid w:val="00AE66F3"/>
    <w:rsid w:val="00AE70B4"/>
    <w:rsid w:val="00AE7AB8"/>
    <w:rsid w:val="00AF0C0A"/>
    <w:rsid w:val="00AF2091"/>
    <w:rsid w:val="00AF30EA"/>
    <w:rsid w:val="00AF3528"/>
    <w:rsid w:val="00AF382E"/>
    <w:rsid w:val="00AF48F6"/>
    <w:rsid w:val="00AF55C9"/>
    <w:rsid w:val="00AF5739"/>
    <w:rsid w:val="00AF6228"/>
    <w:rsid w:val="00AF6370"/>
    <w:rsid w:val="00AF64F1"/>
    <w:rsid w:val="00AF6B3D"/>
    <w:rsid w:val="00B0027F"/>
    <w:rsid w:val="00B00370"/>
    <w:rsid w:val="00B00EAB"/>
    <w:rsid w:val="00B011A2"/>
    <w:rsid w:val="00B019AD"/>
    <w:rsid w:val="00B01B77"/>
    <w:rsid w:val="00B031BF"/>
    <w:rsid w:val="00B0355D"/>
    <w:rsid w:val="00B0357A"/>
    <w:rsid w:val="00B04223"/>
    <w:rsid w:val="00B04DC3"/>
    <w:rsid w:val="00B05A6A"/>
    <w:rsid w:val="00B05AE7"/>
    <w:rsid w:val="00B07454"/>
    <w:rsid w:val="00B07F3E"/>
    <w:rsid w:val="00B113B7"/>
    <w:rsid w:val="00B117DE"/>
    <w:rsid w:val="00B11B21"/>
    <w:rsid w:val="00B11D14"/>
    <w:rsid w:val="00B11EF8"/>
    <w:rsid w:val="00B12DC8"/>
    <w:rsid w:val="00B145DB"/>
    <w:rsid w:val="00B14C8F"/>
    <w:rsid w:val="00B14EDC"/>
    <w:rsid w:val="00B153B2"/>
    <w:rsid w:val="00B15910"/>
    <w:rsid w:val="00B161F4"/>
    <w:rsid w:val="00B1628E"/>
    <w:rsid w:val="00B168E2"/>
    <w:rsid w:val="00B16F2B"/>
    <w:rsid w:val="00B1758D"/>
    <w:rsid w:val="00B20065"/>
    <w:rsid w:val="00B20C27"/>
    <w:rsid w:val="00B20D97"/>
    <w:rsid w:val="00B21218"/>
    <w:rsid w:val="00B212BB"/>
    <w:rsid w:val="00B22A0D"/>
    <w:rsid w:val="00B23A30"/>
    <w:rsid w:val="00B25A00"/>
    <w:rsid w:val="00B26432"/>
    <w:rsid w:val="00B272BD"/>
    <w:rsid w:val="00B27DD3"/>
    <w:rsid w:val="00B30087"/>
    <w:rsid w:val="00B30335"/>
    <w:rsid w:val="00B30365"/>
    <w:rsid w:val="00B316F9"/>
    <w:rsid w:val="00B31720"/>
    <w:rsid w:val="00B3177E"/>
    <w:rsid w:val="00B31B29"/>
    <w:rsid w:val="00B31E5C"/>
    <w:rsid w:val="00B3217B"/>
    <w:rsid w:val="00B32F48"/>
    <w:rsid w:val="00B340AD"/>
    <w:rsid w:val="00B347F6"/>
    <w:rsid w:val="00B35068"/>
    <w:rsid w:val="00B350C9"/>
    <w:rsid w:val="00B35605"/>
    <w:rsid w:val="00B35BDB"/>
    <w:rsid w:val="00B35FA0"/>
    <w:rsid w:val="00B36171"/>
    <w:rsid w:val="00B37467"/>
    <w:rsid w:val="00B37B74"/>
    <w:rsid w:val="00B407B2"/>
    <w:rsid w:val="00B40A1E"/>
    <w:rsid w:val="00B4122E"/>
    <w:rsid w:val="00B41308"/>
    <w:rsid w:val="00B42F59"/>
    <w:rsid w:val="00B433EB"/>
    <w:rsid w:val="00B4396F"/>
    <w:rsid w:val="00B43C3D"/>
    <w:rsid w:val="00B447F6"/>
    <w:rsid w:val="00B455AD"/>
    <w:rsid w:val="00B45E36"/>
    <w:rsid w:val="00B460A6"/>
    <w:rsid w:val="00B46557"/>
    <w:rsid w:val="00B4681B"/>
    <w:rsid w:val="00B47799"/>
    <w:rsid w:val="00B47CCB"/>
    <w:rsid w:val="00B47FA1"/>
    <w:rsid w:val="00B512E9"/>
    <w:rsid w:val="00B5171C"/>
    <w:rsid w:val="00B51B41"/>
    <w:rsid w:val="00B521AF"/>
    <w:rsid w:val="00B5506B"/>
    <w:rsid w:val="00B55E30"/>
    <w:rsid w:val="00B56249"/>
    <w:rsid w:val="00B56323"/>
    <w:rsid w:val="00B563C6"/>
    <w:rsid w:val="00B56DC7"/>
    <w:rsid w:val="00B57A3A"/>
    <w:rsid w:val="00B603FC"/>
    <w:rsid w:val="00B605AA"/>
    <w:rsid w:val="00B606FE"/>
    <w:rsid w:val="00B6076C"/>
    <w:rsid w:val="00B612FE"/>
    <w:rsid w:val="00B61CF1"/>
    <w:rsid w:val="00B621C2"/>
    <w:rsid w:val="00B62253"/>
    <w:rsid w:val="00B6390D"/>
    <w:rsid w:val="00B63CAD"/>
    <w:rsid w:val="00B64708"/>
    <w:rsid w:val="00B64931"/>
    <w:rsid w:val="00B64D35"/>
    <w:rsid w:val="00B66BDD"/>
    <w:rsid w:val="00B66D65"/>
    <w:rsid w:val="00B67BCF"/>
    <w:rsid w:val="00B704EE"/>
    <w:rsid w:val="00B718C0"/>
    <w:rsid w:val="00B71D40"/>
    <w:rsid w:val="00B71DCA"/>
    <w:rsid w:val="00B72F77"/>
    <w:rsid w:val="00B730ED"/>
    <w:rsid w:val="00B7355B"/>
    <w:rsid w:val="00B739D3"/>
    <w:rsid w:val="00B75943"/>
    <w:rsid w:val="00B75A58"/>
    <w:rsid w:val="00B7606D"/>
    <w:rsid w:val="00B7643D"/>
    <w:rsid w:val="00B7703D"/>
    <w:rsid w:val="00B772FE"/>
    <w:rsid w:val="00B77965"/>
    <w:rsid w:val="00B77C88"/>
    <w:rsid w:val="00B80216"/>
    <w:rsid w:val="00B810CF"/>
    <w:rsid w:val="00B81746"/>
    <w:rsid w:val="00B81BA0"/>
    <w:rsid w:val="00B82006"/>
    <w:rsid w:val="00B82845"/>
    <w:rsid w:val="00B83392"/>
    <w:rsid w:val="00B8413D"/>
    <w:rsid w:val="00B8484A"/>
    <w:rsid w:val="00B84B6A"/>
    <w:rsid w:val="00B84DD4"/>
    <w:rsid w:val="00B8579C"/>
    <w:rsid w:val="00B868AB"/>
    <w:rsid w:val="00B86B10"/>
    <w:rsid w:val="00B86D4A"/>
    <w:rsid w:val="00B871B7"/>
    <w:rsid w:val="00B907E8"/>
    <w:rsid w:val="00B91CFC"/>
    <w:rsid w:val="00B938C5"/>
    <w:rsid w:val="00B938F4"/>
    <w:rsid w:val="00B94274"/>
    <w:rsid w:val="00B94623"/>
    <w:rsid w:val="00B94BD5"/>
    <w:rsid w:val="00B94DBE"/>
    <w:rsid w:val="00B9510E"/>
    <w:rsid w:val="00B958BA"/>
    <w:rsid w:val="00B96632"/>
    <w:rsid w:val="00B970BA"/>
    <w:rsid w:val="00BA0042"/>
    <w:rsid w:val="00BA0A4F"/>
    <w:rsid w:val="00BA0ECF"/>
    <w:rsid w:val="00BA11FE"/>
    <w:rsid w:val="00BA1B71"/>
    <w:rsid w:val="00BA2273"/>
    <w:rsid w:val="00BA4906"/>
    <w:rsid w:val="00BA6169"/>
    <w:rsid w:val="00BA648F"/>
    <w:rsid w:val="00BA64E2"/>
    <w:rsid w:val="00BA6B5B"/>
    <w:rsid w:val="00BB03E0"/>
    <w:rsid w:val="00BB0523"/>
    <w:rsid w:val="00BB17A3"/>
    <w:rsid w:val="00BB1A63"/>
    <w:rsid w:val="00BB2514"/>
    <w:rsid w:val="00BB28E5"/>
    <w:rsid w:val="00BB308C"/>
    <w:rsid w:val="00BB3920"/>
    <w:rsid w:val="00BB399F"/>
    <w:rsid w:val="00BB3B6E"/>
    <w:rsid w:val="00BB414D"/>
    <w:rsid w:val="00BB6003"/>
    <w:rsid w:val="00BB601F"/>
    <w:rsid w:val="00BB6245"/>
    <w:rsid w:val="00BB6F97"/>
    <w:rsid w:val="00BB7934"/>
    <w:rsid w:val="00BC1958"/>
    <w:rsid w:val="00BC1C61"/>
    <w:rsid w:val="00BC2ED4"/>
    <w:rsid w:val="00BC3869"/>
    <w:rsid w:val="00BC3C86"/>
    <w:rsid w:val="00BC3F78"/>
    <w:rsid w:val="00BC4488"/>
    <w:rsid w:val="00BC485E"/>
    <w:rsid w:val="00BC4E8D"/>
    <w:rsid w:val="00BC5247"/>
    <w:rsid w:val="00BC5329"/>
    <w:rsid w:val="00BC5483"/>
    <w:rsid w:val="00BC692A"/>
    <w:rsid w:val="00BC6B97"/>
    <w:rsid w:val="00BC6BD1"/>
    <w:rsid w:val="00BC6D2C"/>
    <w:rsid w:val="00BC7416"/>
    <w:rsid w:val="00BC7539"/>
    <w:rsid w:val="00BC7812"/>
    <w:rsid w:val="00BC7D94"/>
    <w:rsid w:val="00BD023A"/>
    <w:rsid w:val="00BD0B91"/>
    <w:rsid w:val="00BD107D"/>
    <w:rsid w:val="00BD171A"/>
    <w:rsid w:val="00BD1A68"/>
    <w:rsid w:val="00BD24E7"/>
    <w:rsid w:val="00BD3EE8"/>
    <w:rsid w:val="00BD41D1"/>
    <w:rsid w:val="00BD43CD"/>
    <w:rsid w:val="00BD4AC5"/>
    <w:rsid w:val="00BD581B"/>
    <w:rsid w:val="00BD5A22"/>
    <w:rsid w:val="00BD5D08"/>
    <w:rsid w:val="00BD5E7E"/>
    <w:rsid w:val="00BD6C68"/>
    <w:rsid w:val="00BD6F75"/>
    <w:rsid w:val="00BD7D75"/>
    <w:rsid w:val="00BE0376"/>
    <w:rsid w:val="00BE09E3"/>
    <w:rsid w:val="00BE1067"/>
    <w:rsid w:val="00BE19F0"/>
    <w:rsid w:val="00BE1E3F"/>
    <w:rsid w:val="00BE2697"/>
    <w:rsid w:val="00BE2CC5"/>
    <w:rsid w:val="00BE3DBF"/>
    <w:rsid w:val="00BE4198"/>
    <w:rsid w:val="00BE5A64"/>
    <w:rsid w:val="00BE5EAF"/>
    <w:rsid w:val="00BE65B9"/>
    <w:rsid w:val="00BE67B7"/>
    <w:rsid w:val="00BE69B5"/>
    <w:rsid w:val="00BE6AED"/>
    <w:rsid w:val="00BE727C"/>
    <w:rsid w:val="00BE7285"/>
    <w:rsid w:val="00BE783C"/>
    <w:rsid w:val="00BE7870"/>
    <w:rsid w:val="00BF04EB"/>
    <w:rsid w:val="00BF0E26"/>
    <w:rsid w:val="00BF17C9"/>
    <w:rsid w:val="00BF1B70"/>
    <w:rsid w:val="00BF1DC5"/>
    <w:rsid w:val="00BF3003"/>
    <w:rsid w:val="00BF38D4"/>
    <w:rsid w:val="00BF4167"/>
    <w:rsid w:val="00BF4260"/>
    <w:rsid w:val="00BF4283"/>
    <w:rsid w:val="00BF5B3F"/>
    <w:rsid w:val="00BF5C00"/>
    <w:rsid w:val="00BF5D01"/>
    <w:rsid w:val="00BF5DE9"/>
    <w:rsid w:val="00BF6124"/>
    <w:rsid w:val="00C0177A"/>
    <w:rsid w:val="00C018D0"/>
    <w:rsid w:val="00C01C1E"/>
    <w:rsid w:val="00C02800"/>
    <w:rsid w:val="00C02B52"/>
    <w:rsid w:val="00C02D08"/>
    <w:rsid w:val="00C030E0"/>
    <w:rsid w:val="00C03A87"/>
    <w:rsid w:val="00C03AFD"/>
    <w:rsid w:val="00C03FA9"/>
    <w:rsid w:val="00C0444C"/>
    <w:rsid w:val="00C04C14"/>
    <w:rsid w:val="00C05530"/>
    <w:rsid w:val="00C0562A"/>
    <w:rsid w:val="00C05791"/>
    <w:rsid w:val="00C06403"/>
    <w:rsid w:val="00C068DD"/>
    <w:rsid w:val="00C06E88"/>
    <w:rsid w:val="00C0723D"/>
    <w:rsid w:val="00C077A6"/>
    <w:rsid w:val="00C110E7"/>
    <w:rsid w:val="00C11118"/>
    <w:rsid w:val="00C11C01"/>
    <w:rsid w:val="00C11F35"/>
    <w:rsid w:val="00C12FEB"/>
    <w:rsid w:val="00C131BA"/>
    <w:rsid w:val="00C142EE"/>
    <w:rsid w:val="00C15201"/>
    <w:rsid w:val="00C15288"/>
    <w:rsid w:val="00C154F8"/>
    <w:rsid w:val="00C1554D"/>
    <w:rsid w:val="00C1644F"/>
    <w:rsid w:val="00C171EE"/>
    <w:rsid w:val="00C17946"/>
    <w:rsid w:val="00C207F9"/>
    <w:rsid w:val="00C20B43"/>
    <w:rsid w:val="00C21A89"/>
    <w:rsid w:val="00C21CFE"/>
    <w:rsid w:val="00C22339"/>
    <w:rsid w:val="00C2234F"/>
    <w:rsid w:val="00C22853"/>
    <w:rsid w:val="00C2325E"/>
    <w:rsid w:val="00C2467D"/>
    <w:rsid w:val="00C24F98"/>
    <w:rsid w:val="00C25191"/>
    <w:rsid w:val="00C2588F"/>
    <w:rsid w:val="00C26685"/>
    <w:rsid w:val="00C26EEB"/>
    <w:rsid w:val="00C27744"/>
    <w:rsid w:val="00C27A99"/>
    <w:rsid w:val="00C27FD7"/>
    <w:rsid w:val="00C30555"/>
    <w:rsid w:val="00C306D1"/>
    <w:rsid w:val="00C31023"/>
    <w:rsid w:val="00C314DB"/>
    <w:rsid w:val="00C31645"/>
    <w:rsid w:val="00C3164B"/>
    <w:rsid w:val="00C327B7"/>
    <w:rsid w:val="00C32B2D"/>
    <w:rsid w:val="00C32E19"/>
    <w:rsid w:val="00C33CF3"/>
    <w:rsid w:val="00C3401C"/>
    <w:rsid w:val="00C34261"/>
    <w:rsid w:val="00C345A4"/>
    <w:rsid w:val="00C34FD8"/>
    <w:rsid w:val="00C35E2A"/>
    <w:rsid w:val="00C36353"/>
    <w:rsid w:val="00C366C2"/>
    <w:rsid w:val="00C3752A"/>
    <w:rsid w:val="00C40BAF"/>
    <w:rsid w:val="00C40DDA"/>
    <w:rsid w:val="00C41CEA"/>
    <w:rsid w:val="00C41F81"/>
    <w:rsid w:val="00C42C0B"/>
    <w:rsid w:val="00C4347D"/>
    <w:rsid w:val="00C4410B"/>
    <w:rsid w:val="00C442FC"/>
    <w:rsid w:val="00C44B26"/>
    <w:rsid w:val="00C45676"/>
    <w:rsid w:val="00C45A43"/>
    <w:rsid w:val="00C46FE7"/>
    <w:rsid w:val="00C472D9"/>
    <w:rsid w:val="00C473EE"/>
    <w:rsid w:val="00C475C6"/>
    <w:rsid w:val="00C4795D"/>
    <w:rsid w:val="00C50A5D"/>
    <w:rsid w:val="00C50C0E"/>
    <w:rsid w:val="00C51963"/>
    <w:rsid w:val="00C521E3"/>
    <w:rsid w:val="00C52986"/>
    <w:rsid w:val="00C52B38"/>
    <w:rsid w:val="00C52CFC"/>
    <w:rsid w:val="00C533FE"/>
    <w:rsid w:val="00C53893"/>
    <w:rsid w:val="00C542C6"/>
    <w:rsid w:val="00C54F29"/>
    <w:rsid w:val="00C55485"/>
    <w:rsid w:val="00C557CF"/>
    <w:rsid w:val="00C559D4"/>
    <w:rsid w:val="00C55B0A"/>
    <w:rsid w:val="00C5685F"/>
    <w:rsid w:val="00C56B1D"/>
    <w:rsid w:val="00C608E7"/>
    <w:rsid w:val="00C60A1F"/>
    <w:rsid w:val="00C60D1A"/>
    <w:rsid w:val="00C6114F"/>
    <w:rsid w:val="00C61721"/>
    <w:rsid w:val="00C63040"/>
    <w:rsid w:val="00C630AE"/>
    <w:rsid w:val="00C6330A"/>
    <w:rsid w:val="00C639C1"/>
    <w:rsid w:val="00C64C3E"/>
    <w:rsid w:val="00C65556"/>
    <w:rsid w:val="00C65A6D"/>
    <w:rsid w:val="00C65E09"/>
    <w:rsid w:val="00C6638C"/>
    <w:rsid w:val="00C66485"/>
    <w:rsid w:val="00C666D5"/>
    <w:rsid w:val="00C6687E"/>
    <w:rsid w:val="00C66F8C"/>
    <w:rsid w:val="00C675A8"/>
    <w:rsid w:val="00C6783A"/>
    <w:rsid w:val="00C67E84"/>
    <w:rsid w:val="00C704C0"/>
    <w:rsid w:val="00C706BB"/>
    <w:rsid w:val="00C708D2"/>
    <w:rsid w:val="00C7098F"/>
    <w:rsid w:val="00C70D1B"/>
    <w:rsid w:val="00C70F56"/>
    <w:rsid w:val="00C71136"/>
    <w:rsid w:val="00C71746"/>
    <w:rsid w:val="00C7251E"/>
    <w:rsid w:val="00C738B6"/>
    <w:rsid w:val="00C7436A"/>
    <w:rsid w:val="00C757A8"/>
    <w:rsid w:val="00C7591B"/>
    <w:rsid w:val="00C759D3"/>
    <w:rsid w:val="00C76355"/>
    <w:rsid w:val="00C7666E"/>
    <w:rsid w:val="00C76A98"/>
    <w:rsid w:val="00C77686"/>
    <w:rsid w:val="00C778D4"/>
    <w:rsid w:val="00C77CAE"/>
    <w:rsid w:val="00C77DCF"/>
    <w:rsid w:val="00C81054"/>
    <w:rsid w:val="00C83567"/>
    <w:rsid w:val="00C839D7"/>
    <w:rsid w:val="00C83FC3"/>
    <w:rsid w:val="00C84428"/>
    <w:rsid w:val="00C845CF"/>
    <w:rsid w:val="00C84BB7"/>
    <w:rsid w:val="00C85625"/>
    <w:rsid w:val="00C86E82"/>
    <w:rsid w:val="00C87411"/>
    <w:rsid w:val="00C901BF"/>
    <w:rsid w:val="00C907AD"/>
    <w:rsid w:val="00C90953"/>
    <w:rsid w:val="00C9117F"/>
    <w:rsid w:val="00C911D2"/>
    <w:rsid w:val="00C92120"/>
    <w:rsid w:val="00C921E7"/>
    <w:rsid w:val="00C921F7"/>
    <w:rsid w:val="00C92262"/>
    <w:rsid w:val="00C92437"/>
    <w:rsid w:val="00C93929"/>
    <w:rsid w:val="00C93C9C"/>
    <w:rsid w:val="00C94183"/>
    <w:rsid w:val="00C94BD9"/>
    <w:rsid w:val="00C94BF5"/>
    <w:rsid w:val="00C94E98"/>
    <w:rsid w:val="00C95220"/>
    <w:rsid w:val="00C95370"/>
    <w:rsid w:val="00C9587B"/>
    <w:rsid w:val="00C95D5A"/>
    <w:rsid w:val="00C95D70"/>
    <w:rsid w:val="00C96562"/>
    <w:rsid w:val="00C965D7"/>
    <w:rsid w:val="00C96E7C"/>
    <w:rsid w:val="00C970BF"/>
    <w:rsid w:val="00C9753B"/>
    <w:rsid w:val="00C97CCC"/>
    <w:rsid w:val="00CA0275"/>
    <w:rsid w:val="00CA0522"/>
    <w:rsid w:val="00CA05DA"/>
    <w:rsid w:val="00CA063B"/>
    <w:rsid w:val="00CA07A5"/>
    <w:rsid w:val="00CA164B"/>
    <w:rsid w:val="00CA1C1B"/>
    <w:rsid w:val="00CA2256"/>
    <w:rsid w:val="00CA28EB"/>
    <w:rsid w:val="00CA2993"/>
    <w:rsid w:val="00CA41A0"/>
    <w:rsid w:val="00CA41D3"/>
    <w:rsid w:val="00CA43AD"/>
    <w:rsid w:val="00CA4989"/>
    <w:rsid w:val="00CA5F41"/>
    <w:rsid w:val="00CA7598"/>
    <w:rsid w:val="00CA7DA5"/>
    <w:rsid w:val="00CB0098"/>
    <w:rsid w:val="00CB0B0A"/>
    <w:rsid w:val="00CB0C20"/>
    <w:rsid w:val="00CB1494"/>
    <w:rsid w:val="00CB1998"/>
    <w:rsid w:val="00CB1DF8"/>
    <w:rsid w:val="00CB21C6"/>
    <w:rsid w:val="00CB25FF"/>
    <w:rsid w:val="00CB2605"/>
    <w:rsid w:val="00CB26EF"/>
    <w:rsid w:val="00CB2FAE"/>
    <w:rsid w:val="00CB3A10"/>
    <w:rsid w:val="00CB498F"/>
    <w:rsid w:val="00CB4B35"/>
    <w:rsid w:val="00CB4F3B"/>
    <w:rsid w:val="00CB53BE"/>
    <w:rsid w:val="00CB555D"/>
    <w:rsid w:val="00CB7112"/>
    <w:rsid w:val="00CB73DC"/>
    <w:rsid w:val="00CC0685"/>
    <w:rsid w:val="00CC08AB"/>
    <w:rsid w:val="00CC0B8B"/>
    <w:rsid w:val="00CC0FCC"/>
    <w:rsid w:val="00CC1467"/>
    <w:rsid w:val="00CC1B47"/>
    <w:rsid w:val="00CC1B6A"/>
    <w:rsid w:val="00CC303A"/>
    <w:rsid w:val="00CC4358"/>
    <w:rsid w:val="00CC472C"/>
    <w:rsid w:val="00CC560A"/>
    <w:rsid w:val="00CC583A"/>
    <w:rsid w:val="00CC5BB1"/>
    <w:rsid w:val="00CC5C7D"/>
    <w:rsid w:val="00CC5EDC"/>
    <w:rsid w:val="00CC64CE"/>
    <w:rsid w:val="00CC6705"/>
    <w:rsid w:val="00CC6838"/>
    <w:rsid w:val="00CC6B04"/>
    <w:rsid w:val="00CC73E2"/>
    <w:rsid w:val="00CC7C1E"/>
    <w:rsid w:val="00CD02BA"/>
    <w:rsid w:val="00CD02C9"/>
    <w:rsid w:val="00CD0552"/>
    <w:rsid w:val="00CD0934"/>
    <w:rsid w:val="00CD119F"/>
    <w:rsid w:val="00CD1246"/>
    <w:rsid w:val="00CD17AC"/>
    <w:rsid w:val="00CD1C3A"/>
    <w:rsid w:val="00CD1F06"/>
    <w:rsid w:val="00CD2E3F"/>
    <w:rsid w:val="00CD2FF8"/>
    <w:rsid w:val="00CD3C8E"/>
    <w:rsid w:val="00CD3D6A"/>
    <w:rsid w:val="00CD442A"/>
    <w:rsid w:val="00CD4458"/>
    <w:rsid w:val="00CD44C0"/>
    <w:rsid w:val="00CD45EF"/>
    <w:rsid w:val="00CD4644"/>
    <w:rsid w:val="00CD4AB9"/>
    <w:rsid w:val="00CD56D9"/>
    <w:rsid w:val="00CD5F36"/>
    <w:rsid w:val="00CD6B73"/>
    <w:rsid w:val="00CD6DC9"/>
    <w:rsid w:val="00CD7350"/>
    <w:rsid w:val="00CE0B8F"/>
    <w:rsid w:val="00CE15B8"/>
    <w:rsid w:val="00CE20DD"/>
    <w:rsid w:val="00CE3161"/>
    <w:rsid w:val="00CE39E0"/>
    <w:rsid w:val="00CE3A21"/>
    <w:rsid w:val="00CE3EDB"/>
    <w:rsid w:val="00CE43F2"/>
    <w:rsid w:val="00CE4CD4"/>
    <w:rsid w:val="00CE52E1"/>
    <w:rsid w:val="00CE52F8"/>
    <w:rsid w:val="00CE5499"/>
    <w:rsid w:val="00CE6035"/>
    <w:rsid w:val="00CE7056"/>
    <w:rsid w:val="00CE70A3"/>
    <w:rsid w:val="00CE7A9B"/>
    <w:rsid w:val="00CF0033"/>
    <w:rsid w:val="00CF0983"/>
    <w:rsid w:val="00CF1EF8"/>
    <w:rsid w:val="00CF232C"/>
    <w:rsid w:val="00CF287B"/>
    <w:rsid w:val="00CF2A25"/>
    <w:rsid w:val="00CF35F3"/>
    <w:rsid w:val="00CF4472"/>
    <w:rsid w:val="00CF4A2F"/>
    <w:rsid w:val="00CF5350"/>
    <w:rsid w:val="00CF55CE"/>
    <w:rsid w:val="00CF56EE"/>
    <w:rsid w:val="00CF6D06"/>
    <w:rsid w:val="00CF722C"/>
    <w:rsid w:val="00CF7AFB"/>
    <w:rsid w:val="00D0007B"/>
    <w:rsid w:val="00D0076C"/>
    <w:rsid w:val="00D00873"/>
    <w:rsid w:val="00D00A89"/>
    <w:rsid w:val="00D00E19"/>
    <w:rsid w:val="00D01D63"/>
    <w:rsid w:val="00D02EE8"/>
    <w:rsid w:val="00D037E6"/>
    <w:rsid w:val="00D04515"/>
    <w:rsid w:val="00D04B82"/>
    <w:rsid w:val="00D05063"/>
    <w:rsid w:val="00D05077"/>
    <w:rsid w:val="00D05E05"/>
    <w:rsid w:val="00D063FA"/>
    <w:rsid w:val="00D069B7"/>
    <w:rsid w:val="00D06FC9"/>
    <w:rsid w:val="00D07799"/>
    <w:rsid w:val="00D0793F"/>
    <w:rsid w:val="00D07F21"/>
    <w:rsid w:val="00D07FE8"/>
    <w:rsid w:val="00D10EBE"/>
    <w:rsid w:val="00D11F18"/>
    <w:rsid w:val="00D12081"/>
    <w:rsid w:val="00D13157"/>
    <w:rsid w:val="00D133CB"/>
    <w:rsid w:val="00D143B7"/>
    <w:rsid w:val="00D146ED"/>
    <w:rsid w:val="00D14718"/>
    <w:rsid w:val="00D15552"/>
    <w:rsid w:val="00D155E1"/>
    <w:rsid w:val="00D15BE5"/>
    <w:rsid w:val="00D15CFC"/>
    <w:rsid w:val="00D17508"/>
    <w:rsid w:val="00D20264"/>
    <w:rsid w:val="00D21660"/>
    <w:rsid w:val="00D2205A"/>
    <w:rsid w:val="00D2213C"/>
    <w:rsid w:val="00D22BF3"/>
    <w:rsid w:val="00D22D80"/>
    <w:rsid w:val="00D23837"/>
    <w:rsid w:val="00D23F2E"/>
    <w:rsid w:val="00D24BAC"/>
    <w:rsid w:val="00D25B06"/>
    <w:rsid w:val="00D26506"/>
    <w:rsid w:val="00D2704A"/>
    <w:rsid w:val="00D27C5D"/>
    <w:rsid w:val="00D27CAE"/>
    <w:rsid w:val="00D308B8"/>
    <w:rsid w:val="00D30EDE"/>
    <w:rsid w:val="00D313BC"/>
    <w:rsid w:val="00D316BF"/>
    <w:rsid w:val="00D31776"/>
    <w:rsid w:val="00D32708"/>
    <w:rsid w:val="00D32741"/>
    <w:rsid w:val="00D3318F"/>
    <w:rsid w:val="00D333C2"/>
    <w:rsid w:val="00D34F4C"/>
    <w:rsid w:val="00D34FEA"/>
    <w:rsid w:val="00D3556F"/>
    <w:rsid w:val="00D36131"/>
    <w:rsid w:val="00D366F5"/>
    <w:rsid w:val="00D36A90"/>
    <w:rsid w:val="00D36DAA"/>
    <w:rsid w:val="00D37A03"/>
    <w:rsid w:val="00D37C3A"/>
    <w:rsid w:val="00D40478"/>
    <w:rsid w:val="00D40600"/>
    <w:rsid w:val="00D4169A"/>
    <w:rsid w:val="00D41822"/>
    <w:rsid w:val="00D41936"/>
    <w:rsid w:val="00D41AC2"/>
    <w:rsid w:val="00D42E07"/>
    <w:rsid w:val="00D435DC"/>
    <w:rsid w:val="00D45777"/>
    <w:rsid w:val="00D4612A"/>
    <w:rsid w:val="00D464C2"/>
    <w:rsid w:val="00D46733"/>
    <w:rsid w:val="00D4727D"/>
    <w:rsid w:val="00D50354"/>
    <w:rsid w:val="00D50639"/>
    <w:rsid w:val="00D50A81"/>
    <w:rsid w:val="00D50F76"/>
    <w:rsid w:val="00D51736"/>
    <w:rsid w:val="00D521FA"/>
    <w:rsid w:val="00D52628"/>
    <w:rsid w:val="00D53AA2"/>
    <w:rsid w:val="00D53AA7"/>
    <w:rsid w:val="00D53F78"/>
    <w:rsid w:val="00D5415A"/>
    <w:rsid w:val="00D548FA"/>
    <w:rsid w:val="00D54BB4"/>
    <w:rsid w:val="00D550BF"/>
    <w:rsid w:val="00D55FC5"/>
    <w:rsid w:val="00D56028"/>
    <w:rsid w:val="00D5683B"/>
    <w:rsid w:val="00D56B60"/>
    <w:rsid w:val="00D5740A"/>
    <w:rsid w:val="00D57608"/>
    <w:rsid w:val="00D60021"/>
    <w:rsid w:val="00D60777"/>
    <w:rsid w:val="00D60F88"/>
    <w:rsid w:val="00D6148C"/>
    <w:rsid w:val="00D62255"/>
    <w:rsid w:val="00D62AAD"/>
    <w:rsid w:val="00D63418"/>
    <w:rsid w:val="00D634C7"/>
    <w:rsid w:val="00D63E40"/>
    <w:rsid w:val="00D646F0"/>
    <w:rsid w:val="00D64880"/>
    <w:rsid w:val="00D66AC3"/>
    <w:rsid w:val="00D66CDD"/>
    <w:rsid w:val="00D674D4"/>
    <w:rsid w:val="00D71AB1"/>
    <w:rsid w:val="00D7351A"/>
    <w:rsid w:val="00D737CA"/>
    <w:rsid w:val="00D737F7"/>
    <w:rsid w:val="00D7392D"/>
    <w:rsid w:val="00D745AF"/>
    <w:rsid w:val="00D74D41"/>
    <w:rsid w:val="00D752FC"/>
    <w:rsid w:val="00D75540"/>
    <w:rsid w:val="00D7558D"/>
    <w:rsid w:val="00D75E67"/>
    <w:rsid w:val="00D76F08"/>
    <w:rsid w:val="00D7701C"/>
    <w:rsid w:val="00D773F8"/>
    <w:rsid w:val="00D80A45"/>
    <w:rsid w:val="00D811FD"/>
    <w:rsid w:val="00D82510"/>
    <w:rsid w:val="00D82B4A"/>
    <w:rsid w:val="00D83371"/>
    <w:rsid w:val="00D83749"/>
    <w:rsid w:val="00D83F17"/>
    <w:rsid w:val="00D84081"/>
    <w:rsid w:val="00D84BCF"/>
    <w:rsid w:val="00D84DF7"/>
    <w:rsid w:val="00D8630B"/>
    <w:rsid w:val="00D866C6"/>
    <w:rsid w:val="00D876AB"/>
    <w:rsid w:val="00D87FA0"/>
    <w:rsid w:val="00D90653"/>
    <w:rsid w:val="00D91066"/>
    <w:rsid w:val="00D91161"/>
    <w:rsid w:val="00D911BC"/>
    <w:rsid w:val="00D916B3"/>
    <w:rsid w:val="00D91C12"/>
    <w:rsid w:val="00D91D44"/>
    <w:rsid w:val="00D943D1"/>
    <w:rsid w:val="00D9453B"/>
    <w:rsid w:val="00D94A6A"/>
    <w:rsid w:val="00D952FD"/>
    <w:rsid w:val="00D954BA"/>
    <w:rsid w:val="00D95F86"/>
    <w:rsid w:val="00D9601E"/>
    <w:rsid w:val="00D961FE"/>
    <w:rsid w:val="00D962A4"/>
    <w:rsid w:val="00D968A6"/>
    <w:rsid w:val="00D96A2B"/>
    <w:rsid w:val="00D96E60"/>
    <w:rsid w:val="00D97641"/>
    <w:rsid w:val="00DA0470"/>
    <w:rsid w:val="00DA156F"/>
    <w:rsid w:val="00DA18C7"/>
    <w:rsid w:val="00DA2E23"/>
    <w:rsid w:val="00DA3A78"/>
    <w:rsid w:val="00DA3AA4"/>
    <w:rsid w:val="00DA3D32"/>
    <w:rsid w:val="00DA42E3"/>
    <w:rsid w:val="00DA4F2C"/>
    <w:rsid w:val="00DA5653"/>
    <w:rsid w:val="00DA59C6"/>
    <w:rsid w:val="00DA603A"/>
    <w:rsid w:val="00DA686E"/>
    <w:rsid w:val="00DA6ACC"/>
    <w:rsid w:val="00DA768C"/>
    <w:rsid w:val="00DA7886"/>
    <w:rsid w:val="00DB0292"/>
    <w:rsid w:val="00DB14F7"/>
    <w:rsid w:val="00DB1D85"/>
    <w:rsid w:val="00DB28E6"/>
    <w:rsid w:val="00DB374D"/>
    <w:rsid w:val="00DB37E8"/>
    <w:rsid w:val="00DB3ADB"/>
    <w:rsid w:val="00DB4142"/>
    <w:rsid w:val="00DB475E"/>
    <w:rsid w:val="00DB47B2"/>
    <w:rsid w:val="00DB5347"/>
    <w:rsid w:val="00DB5DAB"/>
    <w:rsid w:val="00DB64C1"/>
    <w:rsid w:val="00DC0C6F"/>
    <w:rsid w:val="00DC0F60"/>
    <w:rsid w:val="00DC0F71"/>
    <w:rsid w:val="00DC10D1"/>
    <w:rsid w:val="00DC1CB9"/>
    <w:rsid w:val="00DC20A0"/>
    <w:rsid w:val="00DC2C16"/>
    <w:rsid w:val="00DC2F2D"/>
    <w:rsid w:val="00DC40EE"/>
    <w:rsid w:val="00DC4331"/>
    <w:rsid w:val="00DC4693"/>
    <w:rsid w:val="00DC4705"/>
    <w:rsid w:val="00DC59F2"/>
    <w:rsid w:val="00DC5CA7"/>
    <w:rsid w:val="00DC5D15"/>
    <w:rsid w:val="00DC6371"/>
    <w:rsid w:val="00DC68E6"/>
    <w:rsid w:val="00DC6A52"/>
    <w:rsid w:val="00DC6DC9"/>
    <w:rsid w:val="00DC6FA3"/>
    <w:rsid w:val="00DC75A6"/>
    <w:rsid w:val="00DC7AB8"/>
    <w:rsid w:val="00DD0094"/>
    <w:rsid w:val="00DD2258"/>
    <w:rsid w:val="00DD265C"/>
    <w:rsid w:val="00DD26AC"/>
    <w:rsid w:val="00DD3316"/>
    <w:rsid w:val="00DD4349"/>
    <w:rsid w:val="00DD4483"/>
    <w:rsid w:val="00DD4665"/>
    <w:rsid w:val="00DD505C"/>
    <w:rsid w:val="00DD5295"/>
    <w:rsid w:val="00DD538D"/>
    <w:rsid w:val="00DD731F"/>
    <w:rsid w:val="00DD7688"/>
    <w:rsid w:val="00DD76BD"/>
    <w:rsid w:val="00DD78CA"/>
    <w:rsid w:val="00DD7C29"/>
    <w:rsid w:val="00DD7F07"/>
    <w:rsid w:val="00DE0263"/>
    <w:rsid w:val="00DE4501"/>
    <w:rsid w:val="00DE467E"/>
    <w:rsid w:val="00DE478A"/>
    <w:rsid w:val="00DE4A6F"/>
    <w:rsid w:val="00DE5D67"/>
    <w:rsid w:val="00DE65B5"/>
    <w:rsid w:val="00DE6B58"/>
    <w:rsid w:val="00DE6FD1"/>
    <w:rsid w:val="00DE736F"/>
    <w:rsid w:val="00DE7D82"/>
    <w:rsid w:val="00DF0746"/>
    <w:rsid w:val="00DF120D"/>
    <w:rsid w:val="00DF1B21"/>
    <w:rsid w:val="00DF21A5"/>
    <w:rsid w:val="00DF279B"/>
    <w:rsid w:val="00DF3E85"/>
    <w:rsid w:val="00DF41D1"/>
    <w:rsid w:val="00DF4218"/>
    <w:rsid w:val="00DF4998"/>
    <w:rsid w:val="00DF4D32"/>
    <w:rsid w:val="00DF4E24"/>
    <w:rsid w:val="00DF5338"/>
    <w:rsid w:val="00DF5736"/>
    <w:rsid w:val="00DF6C04"/>
    <w:rsid w:val="00DF753E"/>
    <w:rsid w:val="00DF7900"/>
    <w:rsid w:val="00DF7D7C"/>
    <w:rsid w:val="00DF7FCE"/>
    <w:rsid w:val="00E0025A"/>
    <w:rsid w:val="00E00786"/>
    <w:rsid w:val="00E00FCF"/>
    <w:rsid w:val="00E011C1"/>
    <w:rsid w:val="00E023D5"/>
    <w:rsid w:val="00E0317F"/>
    <w:rsid w:val="00E0385C"/>
    <w:rsid w:val="00E03A3D"/>
    <w:rsid w:val="00E04CD4"/>
    <w:rsid w:val="00E06759"/>
    <w:rsid w:val="00E073A7"/>
    <w:rsid w:val="00E0787C"/>
    <w:rsid w:val="00E1086B"/>
    <w:rsid w:val="00E10AFE"/>
    <w:rsid w:val="00E10BFB"/>
    <w:rsid w:val="00E10FCB"/>
    <w:rsid w:val="00E110D0"/>
    <w:rsid w:val="00E114EC"/>
    <w:rsid w:val="00E119FC"/>
    <w:rsid w:val="00E11A3A"/>
    <w:rsid w:val="00E12ADF"/>
    <w:rsid w:val="00E12C26"/>
    <w:rsid w:val="00E13667"/>
    <w:rsid w:val="00E136EA"/>
    <w:rsid w:val="00E13AE2"/>
    <w:rsid w:val="00E13AFC"/>
    <w:rsid w:val="00E144DD"/>
    <w:rsid w:val="00E14DAB"/>
    <w:rsid w:val="00E16052"/>
    <w:rsid w:val="00E16978"/>
    <w:rsid w:val="00E16C30"/>
    <w:rsid w:val="00E16E58"/>
    <w:rsid w:val="00E1793C"/>
    <w:rsid w:val="00E17B76"/>
    <w:rsid w:val="00E17BA0"/>
    <w:rsid w:val="00E17D77"/>
    <w:rsid w:val="00E20595"/>
    <w:rsid w:val="00E20626"/>
    <w:rsid w:val="00E2156D"/>
    <w:rsid w:val="00E22680"/>
    <w:rsid w:val="00E22E96"/>
    <w:rsid w:val="00E238C9"/>
    <w:rsid w:val="00E23B8E"/>
    <w:rsid w:val="00E258C1"/>
    <w:rsid w:val="00E25B17"/>
    <w:rsid w:val="00E261C0"/>
    <w:rsid w:val="00E26843"/>
    <w:rsid w:val="00E27B2B"/>
    <w:rsid w:val="00E27D65"/>
    <w:rsid w:val="00E3038E"/>
    <w:rsid w:val="00E30C3A"/>
    <w:rsid w:val="00E317D2"/>
    <w:rsid w:val="00E319AB"/>
    <w:rsid w:val="00E32AC7"/>
    <w:rsid w:val="00E32EC5"/>
    <w:rsid w:val="00E3334E"/>
    <w:rsid w:val="00E33689"/>
    <w:rsid w:val="00E33876"/>
    <w:rsid w:val="00E34670"/>
    <w:rsid w:val="00E347C2"/>
    <w:rsid w:val="00E350CB"/>
    <w:rsid w:val="00E360F0"/>
    <w:rsid w:val="00E36585"/>
    <w:rsid w:val="00E369A9"/>
    <w:rsid w:val="00E369DC"/>
    <w:rsid w:val="00E37BE3"/>
    <w:rsid w:val="00E37CFF"/>
    <w:rsid w:val="00E40766"/>
    <w:rsid w:val="00E40A01"/>
    <w:rsid w:val="00E40FCB"/>
    <w:rsid w:val="00E41578"/>
    <w:rsid w:val="00E4269A"/>
    <w:rsid w:val="00E42D2D"/>
    <w:rsid w:val="00E42D37"/>
    <w:rsid w:val="00E43006"/>
    <w:rsid w:val="00E43EA9"/>
    <w:rsid w:val="00E444A0"/>
    <w:rsid w:val="00E44D54"/>
    <w:rsid w:val="00E44F58"/>
    <w:rsid w:val="00E47044"/>
    <w:rsid w:val="00E4721F"/>
    <w:rsid w:val="00E51EB0"/>
    <w:rsid w:val="00E52CA6"/>
    <w:rsid w:val="00E534DF"/>
    <w:rsid w:val="00E53AEC"/>
    <w:rsid w:val="00E53C05"/>
    <w:rsid w:val="00E54689"/>
    <w:rsid w:val="00E548CB"/>
    <w:rsid w:val="00E551E0"/>
    <w:rsid w:val="00E573B6"/>
    <w:rsid w:val="00E574B9"/>
    <w:rsid w:val="00E57A1A"/>
    <w:rsid w:val="00E57E09"/>
    <w:rsid w:val="00E60F51"/>
    <w:rsid w:val="00E629A6"/>
    <w:rsid w:val="00E6303C"/>
    <w:rsid w:val="00E6322F"/>
    <w:rsid w:val="00E63720"/>
    <w:rsid w:val="00E63B36"/>
    <w:rsid w:val="00E63D53"/>
    <w:rsid w:val="00E647D9"/>
    <w:rsid w:val="00E64BE9"/>
    <w:rsid w:val="00E6671C"/>
    <w:rsid w:val="00E66949"/>
    <w:rsid w:val="00E66AF4"/>
    <w:rsid w:val="00E66D3F"/>
    <w:rsid w:val="00E671E4"/>
    <w:rsid w:val="00E671F7"/>
    <w:rsid w:val="00E67AFC"/>
    <w:rsid w:val="00E703F9"/>
    <w:rsid w:val="00E70BFE"/>
    <w:rsid w:val="00E70E63"/>
    <w:rsid w:val="00E711BD"/>
    <w:rsid w:val="00E71737"/>
    <w:rsid w:val="00E72CDF"/>
    <w:rsid w:val="00E74C9F"/>
    <w:rsid w:val="00E75428"/>
    <w:rsid w:val="00E75555"/>
    <w:rsid w:val="00E76056"/>
    <w:rsid w:val="00E7661D"/>
    <w:rsid w:val="00E7714F"/>
    <w:rsid w:val="00E77398"/>
    <w:rsid w:val="00E77747"/>
    <w:rsid w:val="00E8074E"/>
    <w:rsid w:val="00E8257B"/>
    <w:rsid w:val="00E82BA0"/>
    <w:rsid w:val="00E82F52"/>
    <w:rsid w:val="00E83274"/>
    <w:rsid w:val="00E8381C"/>
    <w:rsid w:val="00E83B90"/>
    <w:rsid w:val="00E858C1"/>
    <w:rsid w:val="00E866A6"/>
    <w:rsid w:val="00E87266"/>
    <w:rsid w:val="00E876D2"/>
    <w:rsid w:val="00E878F5"/>
    <w:rsid w:val="00E9142E"/>
    <w:rsid w:val="00E91C3E"/>
    <w:rsid w:val="00E93163"/>
    <w:rsid w:val="00E934C2"/>
    <w:rsid w:val="00E934EE"/>
    <w:rsid w:val="00E93C8D"/>
    <w:rsid w:val="00E940D7"/>
    <w:rsid w:val="00E94BC0"/>
    <w:rsid w:val="00E95342"/>
    <w:rsid w:val="00E95739"/>
    <w:rsid w:val="00E957C6"/>
    <w:rsid w:val="00E95A7D"/>
    <w:rsid w:val="00E962EC"/>
    <w:rsid w:val="00E965B2"/>
    <w:rsid w:val="00E96A93"/>
    <w:rsid w:val="00E96D81"/>
    <w:rsid w:val="00E97F15"/>
    <w:rsid w:val="00EA013E"/>
    <w:rsid w:val="00EA042B"/>
    <w:rsid w:val="00EA057A"/>
    <w:rsid w:val="00EA0D23"/>
    <w:rsid w:val="00EA1464"/>
    <w:rsid w:val="00EA1EED"/>
    <w:rsid w:val="00EA24C7"/>
    <w:rsid w:val="00EA286E"/>
    <w:rsid w:val="00EA37B4"/>
    <w:rsid w:val="00EA3E46"/>
    <w:rsid w:val="00EA44CF"/>
    <w:rsid w:val="00EA479A"/>
    <w:rsid w:val="00EA4BDB"/>
    <w:rsid w:val="00EA4D37"/>
    <w:rsid w:val="00EA4F89"/>
    <w:rsid w:val="00EA4FA8"/>
    <w:rsid w:val="00EA53FB"/>
    <w:rsid w:val="00EA579A"/>
    <w:rsid w:val="00EA7393"/>
    <w:rsid w:val="00EB21AF"/>
    <w:rsid w:val="00EB290E"/>
    <w:rsid w:val="00EB384B"/>
    <w:rsid w:val="00EB3980"/>
    <w:rsid w:val="00EB3E92"/>
    <w:rsid w:val="00EB44CE"/>
    <w:rsid w:val="00EB4B45"/>
    <w:rsid w:val="00EB5343"/>
    <w:rsid w:val="00EB570E"/>
    <w:rsid w:val="00EB586B"/>
    <w:rsid w:val="00EB61FE"/>
    <w:rsid w:val="00EB640E"/>
    <w:rsid w:val="00EB6580"/>
    <w:rsid w:val="00EB6BD7"/>
    <w:rsid w:val="00EB6EB0"/>
    <w:rsid w:val="00EC0ABD"/>
    <w:rsid w:val="00EC15E0"/>
    <w:rsid w:val="00EC16CB"/>
    <w:rsid w:val="00EC22F5"/>
    <w:rsid w:val="00EC2D34"/>
    <w:rsid w:val="00EC3218"/>
    <w:rsid w:val="00EC3586"/>
    <w:rsid w:val="00EC3628"/>
    <w:rsid w:val="00EC36DB"/>
    <w:rsid w:val="00EC42A0"/>
    <w:rsid w:val="00EC4EB0"/>
    <w:rsid w:val="00EC69A7"/>
    <w:rsid w:val="00EC6BC3"/>
    <w:rsid w:val="00EC6CCE"/>
    <w:rsid w:val="00EC78B7"/>
    <w:rsid w:val="00EC791D"/>
    <w:rsid w:val="00EC79D4"/>
    <w:rsid w:val="00EC7BE7"/>
    <w:rsid w:val="00EC7D26"/>
    <w:rsid w:val="00ED0739"/>
    <w:rsid w:val="00ED1835"/>
    <w:rsid w:val="00ED25B9"/>
    <w:rsid w:val="00ED29EB"/>
    <w:rsid w:val="00ED2CA6"/>
    <w:rsid w:val="00ED3A90"/>
    <w:rsid w:val="00ED3EF5"/>
    <w:rsid w:val="00ED3FE9"/>
    <w:rsid w:val="00ED4268"/>
    <w:rsid w:val="00ED42F4"/>
    <w:rsid w:val="00ED4938"/>
    <w:rsid w:val="00ED541D"/>
    <w:rsid w:val="00ED58DD"/>
    <w:rsid w:val="00ED63F4"/>
    <w:rsid w:val="00ED6483"/>
    <w:rsid w:val="00ED6501"/>
    <w:rsid w:val="00ED65A3"/>
    <w:rsid w:val="00ED6F30"/>
    <w:rsid w:val="00ED732F"/>
    <w:rsid w:val="00ED7955"/>
    <w:rsid w:val="00ED7AC1"/>
    <w:rsid w:val="00ED7BD0"/>
    <w:rsid w:val="00ED7F5D"/>
    <w:rsid w:val="00EE0696"/>
    <w:rsid w:val="00EE0B2B"/>
    <w:rsid w:val="00EE0C61"/>
    <w:rsid w:val="00EE0F1D"/>
    <w:rsid w:val="00EE113A"/>
    <w:rsid w:val="00EE231A"/>
    <w:rsid w:val="00EE2E10"/>
    <w:rsid w:val="00EE3AE8"/>
    <w:rsid w:val="00EE3D6C"/>
    <w:rsid w:val="00EE3E07"/>
    <w:rsid w:val="00EE3EF6"/>
    <w:rsid w:val="00EE529A"/>
    <w:rsid w:val="00EE5DE1"/>
    <w:rsid w:val="00EE654B"/>
    <w:rsid w:val="00EE6558"/>
    <w:rsid w:val="00EE6603"/>
    <w:rsid w:val="00EE6BB4"/>
    <w:rsid w:val="00EE6F3B"/>
    <w:rsid w:val="00EF193E"/>
    <w:rsid w:val="00EF22DC"/>
    <w:rsid w:val="00EF279C"/>
    <w:rsid w:val="00EF2F3A"/>
    <w:rsid w:val="00EF37DE"/>
    <w:rsid w:val="00EF3E92"/>
    <w:rsid w:val="00EF4B9D"/>
    <w:rsid w:val="00EF4BEB"/>
    <w:rsid w:val="00EF5E5F"/>
    <w:rsid w:val="00EF5FE8"/>
    <w:rsid w:val="00EF6B5B"/>
    <w:rsid w:val="00EF6B81"/>
    <w:rsid w:val="00EF709D"/>
    <w:rsid w:val="00EF7146"/>
    <w:rsid w:val="00EF7D82"/>
    <w:rsid w:val="00EF7FFA"/>
    <w:rsid w:val="00F0024D"/>
    <w:rsid w:val="00F002A9"/>
    <w:rsid w:val="00F00794"/>
    <w:rsid w:val="00F01475"/>
    <w:rsid w:val="00F034D4"/>
    <w:rsid w:val="00F05253"/>
    <w:rsid w:val="00F059C0"/>
    <w:rsid w:val="00F0702B"/>
    <w:rsid w:val="00F0780B"/>
    <w:rsid w:val="00F07B28"/>
    <w:rsid w:val="00F07D3A"/>
    <w:rsid w:val="00F07F19"/>
    <w:rsid w:val="00F118E8"/>
    <w:rsid w:val="00F11AEC"/>
    <w:rsid w:val="00F124FD"/>
    <w:rsid w:val="00F1257B"/>
    <w:rsid w:val="00F127A8"/>
    <w:rsid w:val="00F13251"/>
    <w:rsid w:val="00F13B0B"/>
    <w:rsid w:val="00F13FD1"/>
    <w:rsid w:val="00F1466A"/>
    <w:rsid w:val="00F14D17"/>
    <w:rsid w:val="00F15071"/>
    <w:rsid w:val="00F159A0"/>
    <w:rsid w:val="00F15AB9"/>
    <w:rsid w:val="00F167DE"/>
    <w:rsid w:val="00F1689E"/>
    <w:rsid w:val="00F16EDE"/>
    <w:rsid w:val="00F1789D"/>
    <w:rsid w:val="00F206C3"/>
    <w:rsid w:val="00F22184"/>
    <w:rsid w:val="00F2287D"/>
    <w:rsid w:val="00F228A9"/>
    <w:rsid w:val="00F22D49"/>
    <w:rsid w:val="00F23E62"/>
    <w:rsid w:val="00F24290"/>
    <w:rsid w:val="00F2433D"/>
    <w:rsid w:val="00F252F4"/>
    <w:rsid w:val="00F252FD"/>
    <w:rsid w:val="00F25DA6"/>
    <w:rsid w:val="00F265E9"/>
    <w:rsid w:val="00F2677B"/>
    <w:rsid w:val="00F26812"/>
    <w:rsid w:val="00F314FD"/>
    <w:rsid w:val="00F3202E"/>
    <w:rsid w:val="00F323C8"/>
    <w:rsid w:val="00F32B62"/>
    <w:rsid w:val="00F33178"/>
    <w:rsid w:val="00F33584"/>
    <w:rsid w:val="00F33DBF"/>
    <w:rsid w:val="00F349C5"/>
    <w:rsid w:val="00F34ECF"/>
    <w:rsid w:val="00F36DFE"/>
    <w:rsid w:val="00F37092"/>
    <w:rsid w:val="00F3742F"/>
    <w:rsid w:val="00F37E08"/>
    <w:rsid w:val="00F40045"/>
    <w:rsid w:val="00F4058A"/>
    <w:rsid w:val="00F40781"/>
    <w:rsid w:val="00F40E0F"/>
    <w:rsid w:val="00F417E5"/>
    <w:rsid w:val="00F41F4F"/>
    <w:rsid w:val="00F41F72"/>
    <w:rsid w:val="00F41F7D"/>
    <w:rsid w:val="00F420FE"/>
    <w:rsid w:val="00F42CD7"/>
    <w:rsid w:val="00F435D9"/>
    <w:rsid w:val="00F43CAA"/>
    <w:rsid w:val="00F444F8"/>
    <w:rsid w:val="00F44C2F"/>
    <w:rsid w:val="00F44E42"/>
    <w:rsid w:val="00F44F52"/>
    <w:rsid w:val="00F44FFF"/>
    <w:rsid w:val="00F451FB"/>
    <w:rsid w:val="00F452C6"/>
    <w:rsid w:val="00F45A56"/>
    <w:rsid w:val="00F45B17"/>
    <w:rsid w:val="00F468DD"/>
    <w:rsid w:val="00F46CE5"/>
    <w:rsid w:val="00F51706"/>
    <w:rsid w:val="00F527CE"/>
    <w:rsid w:val="00F52AD3"/>
    <w:rsid w:val="00F52CC9"/>
    <w:rsid w:val="00F53207"/>
    <w:rsid w:val="00F53627"/>
    <w:rsid w:val="00F53F9B"/>
    <w:rsid w:val="00F54084"/>
    <w:rsid w:val="00F545BD"/>
    <w:rsid w:val="00F557BB"/>
    <w:rsid w:val="00F56669"/>
    <w:rsid w:val="00F5668F"/>
    <w:rsid w:val="00F57341"/>
    <w:rsid w:val="00F5746F"/>
    <w:rsid w:val="00F57DB0"/>
    <w:rsid w:val="00F62972"/>
    <w:rsid w:val="00F62A88"/>
    <w:rsid w:val="00F63CA6"/>
    <w:rsid w:val="00F63F94"/>
    <w:rsid w:val="00F64738"/>
    <w:rsid w:val="00F64FFD"/>
    <w:rsid w:val="00F65420"/>
    <w:rsid w:val="00F6553E"/>
    <w:rsid w:val="00F65B5C"/>
    <w:rsid w:val="00F664D7"/>
    <w:rsid w:val="00F67668"/>
    <w:rsid w:val="00F67723"/>
    <w:rsid w:val="00F70A6A"/>
    <w:rsid w:val="00F70AC3"/>
    <w:rsid w:val="00F72FBA"/>
    <w:rsid w:val="00F7396F"/>
    <w:rsid w:val="00F73CC1"/>
    <w:rsid w:val="00F74510"/>
    <w:rsid w:val="00F757B9"/>
    <w:rsid w:val="00F75960"/>
    <w:rsid w:val="00F76473"/>
    <w:rsid w:val="00F76625"/>
    <w:rsid w:val="00F77EB0"/>
    <w:rsid w:val="00F80067"/>
    <w:rsid w:val="00F803F1"/>
    <w:rsid w:val="00F8071D"/>
    <w:rsid w:val="00F80B20"/>
    <w:rsid w:val="00F80CF9"/>
    <w:rsid w:val="00F811E5"/>
    <w:rsid w:val="00F824DC"/>
    <w:rsid w:val="00F834BC"/>
    <w:rsid w:val="00F83D7B"/>
    <w:rsid w:val="00F850C7"/>
    <w:rsid w:val="00F852C6"/>
    <w:rsid w:val="00F85892"/>
    <w:rsid w:val="00F859CD"/>
    <w:rsid w:val="00F865F0"/>
    <w:rsid w:val="00F8709A"/>
    <w:rsid w:val="00F870DB"/>
    <w:rsid w:val="00F87936"/>
    <w:rsid w:val="00F87D56"/>
    <w:rsid w:val="00F900A3"/>
    <w:rsid w:val="00F906C3"/>
    <w:rsid w:val="00F90BBD"/>
    <w:rsid w:val="00F92964"/>
    <w:rsid w:val="00F92DBB"/>
    <w:rsid w:val="00F93007"/>
    <w:rsid w:val="00F931AC"/>
    <w:rsid w:val="00F93668"/>
    <w:rsid w:val="00F9378C"/>
    <w:rsid w:val="00F9450D"/>
    <w:rsid w:val="00F94B8B"/>
    <w:rsid w:val="00F95151"/>
    <w:rsid w:val="00F951DA"/>
    <w:rsid w:val="00F955C5"/>
    <w:rsid w:val="00F956D3"/>
    <w:rsid w:val="00F95A28"/>
    <w:rsid w:val="00F95A8D"/>
    <w:rsid w:val="00F96A87"/>
    <w:rsid w:val="00F9785A"/>
    <w:rsid w:val="00F97BC2"/>
    <w:rsid w:val="00FA045E"/>
    <w:rsid w:val="00FA18B7"/>
    <w:rsid w:val="00FA1EFB"/>
    <w:rsid w:val="00FA3054"/>
    <w:rsid w:val="00FA3361"/>
    <w:rsid w:val="00FA372E"/>
    <w:rsid w:val="00FA55F3"/>
    <w:rsid w:val="00FA692B"/>
    <w:rsid w:val="00FA72C4"/>
    <w:rsid w:val="00FA7530"/>
    <w:rsid w:val="00FA76FE"/>
    <w:rsid w:val="00FA777F"/>
    <w:rsid w:val="00FB0530"/>
    <w:rsid w:val="00FB0F4C"/>
    <w:rsid w:val="00FB14E6"/>
    <w:rsid w:val="00FB22A9"/>
    <w:rsid w:val="00FB392E"/>
    <w:rsid w:val="00FB40E2"/>
    <w:rsid w:val="00FB41FD"/>
    <w:rsid w:val="00FB460E"/>
    <w:rsid w:val="00FB4E85"/>
    <w:rsid w:val="00FB5203"/>
    <w:rsid w:val="00FB52CA"/>
    <w:rsid w:val="00FB7EEF"/>
    <w:rsid w:val="00FC0E4C"/>
    <w:rsid w:val="00FC129D"/>
    <w:rsid w:val="00FC173F"/>
    <w:rsid w:val="00FC2C4B"/>
    <w:rsid w:val="00FC3739"/>
    <w:rsid w:val="00FC38F5"/>
    <w:rsid w:val="00FC39AF"/>
    <w:rsid w:val="00FC43B3"/>
    <w:rsid w:val="00FC4F82"/>
    <w:rsid w:val="00FC54EA"/>
    <w:rsid w:val="00FC5832"/>
    <w:rsid w:val="00FC5A7B"/>
    <w:rsid w:val="00FC6298"/>
    <w:rsid w:val="00FC7A64"/>
    <w:rsid w:val="00FC7F97"/>
    <w:rsid w:val="00FD0A8E"/>
    <w:rsid w:val="00FD2A03"/>
    <w:rsid w:val="00FD2CBA"/>
    <w:rsid w:val="00FD328C"/>
    <w:rsid w:val="00FD32B4"/>
    <w:rsid w:val="00FD39CC"/>
    <w:rsid w:val="00FD3B67"/>
    <w:rsid w:val="00FD3E66"/>
    <w:rsid w:val="00FD48BA"/>
    <w:rsid w:val="00FD512A"/>
    <w:rsid w:val="00FD546D"/>
    <w:rsid w:val="00FD5773"/>
    <w:rsid w:val="00FD6795"/>
    <w:rsid w:val="00FD69D6"/>
    <w:rsid w:val="00FD6A8E"/>
    <w:rsid w:val="00FD7745"/>
    <w:rsid w:val="00FD7A1F"/>
    <w:rsid w:val="00FE08DF"/>
    <w:rsid w:val="00FE0C14"/>
    <w:rsid w:val="00FE11CC"/>
    <w:rsid w:val="00FE130E"/>
    <w:rsid w:val="00FE18DE"/>
    <w:rsid w:val="00FE1E47"/>
    <w:rsid w:val="00FE2333"/>
    <w:rsid w:val="00FE24E6"/>
    <w:rsid w:val="00FE5242"/>
    <w:rsid w:val="00FE5FA9"/>
    <w:rsid w:val="00FE608F"/>
    <w:rsid w:val="00FE79A1"/>
    <w:rsid w:val="00FE7A49"/>
    <w:rsid w:val="00FF0C3C"/>
    <w:rsid w:val="00FF149E"/>
    <w:rsid w:val="00FF1E24"/>
    <w:rsid w:val="00FF216A"/>
    <w:rsid w:val="00FF241C"/>
    <w:rsid w:val="00FF2A56"/>
    <w:rsid w:val="00FF3B4C"/>
    <w:rsid w:val="00FF55AC"/>
    <w:rsid w:val="00FF55F7"/>
    <w:rsid w:val="00FF56F4"/>
    <w:rsid w:val="00FF64F0"/>
    <w:rsid w:val="00FF656B"/>
    <w:rsid w:val="00FF6980"/>
    <w:rsid w:val="00FF7038"/>
    <w:rsid w:val="00FF7AB5"/>
    <w:rsid w:val="00FF7AE6"/>
    <w:rsid w:val="02B6E3BC"/>
    <w:rsid w:val="0654FFAD"/>
    <w:rsid w:val="0953B07F"/>
    <w:rsid w:val="0E73B0AB"/>
    <w:rsid w:val="13733837"/>
    <w:rsid w:val="13E0A53A"/>
    <w:rsid w:val="142D7F12"/>
    <w:rsid w:val="146EB3AB"/>
    <w:rsid w:val="15E9849F"/>
    <w:rsid w:val="16FEAA57"/>
    <w:rsid w:val="1B386B61"/>
    <w:rsid w:val="1F39F204"/>
    <w:rsid w:val="1F6F2670"/>
    <w:rsid w:val="1FC8EAE2"/>
    <w:rsid w:val="214AADD4"/>
    <w:rsid w:val="23C212CF"/>
    <w:rsid w:val="255B9D53"/>
    <w:rsid w:val="27765353"/>
    <w:rsid w:val="29D13340"/>
    <w:rsid w:val="2CDA9A14"/>
    <w:rsid w:val="32DB551D"/>
    <w:rsid w:val="33684031"/>
    <w:rsid w:val="33FAAF71"/>
    <w:rsid w:val="3608C910"/>
    <w:rsid w:val="367BBCB3"/>
    <w:rsid w:val="3AB3235E"/>
    <w:rsid w:val="3ABAE89A"/>
    <w:rsid w:val="3CD2595B"/>
    <w:rsid w:val="3CFF8079"/>
    <w:rsid w:val="3FD9B438"/>
    <w:rsid w:val="438AB3F6"/>
    <w:rsid w:val="472B271A"/>
    <w:rsid w:val="47E345A0"/>
    <w:rsid w:val="4870F7A4"/>
    <w:rsid w:val="4AA38D20"/>
    <w:rsid w:val="4B9C3C14"/>
    <w:rsid w:val="4BF5CE54"/>
    <w:rsid w:val="50C3135A"/>
    <w:rsid w:val="53885C3A"/>
    <w:rsid w:val="54684292"/>
    <w:rsid w:val="565733A0"/>
    <w:rsid w:val="5962D6C5"/>
    <w:rsid w:val="5C258584"/>
    <w:rsid w:val="5E9DC9A4"/>
    <w:rsid w:val="5EB0BD78"/>
    <w:rsid w:val="5F4F2CE5"/>
    <w:rsid w:val="6068E6AA"/>
    <w:rsid w:val="606EDB10"/>
    <w:rsid w:val="60D8E88C"/>
    <w:rsid w:val="62988892"/>
    <w:rsid w:val="64F1411D"/>
    <w:rsid w:val="656E45B3"/>
    <w:rsid w:val="69EB97CE"/>
    <w:rsid w:val="6A5334F7"/>
    <w:rsid w:val="6AFEBC1B"/>
    <w:rsid w:val="6D5A12FD"/>
    <w:rsid w:val="6D69DD77"/>
    <w:rsid w:val="70441986"/>
    <w:rsid w:val="747FF99F"/>
    <w:rsid w:val="7727B6A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B413"/>
  <w15:chartTrackingRefBased/>
  <w15:docId w15:val="{A727F36F-033D-464C-B03D-84B68212A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F6F33"/>
    <w:pPr>
      <w:spacing w:after="240" w:line="240" w:lineRule="auto"/>
      <w:jc w:val="both"/>
    </w:pPr>
    <w:rPr>
      <w:sz w:val="24"/>
    </w:rPr>
  </w:style>
  <w:style w:type="paragraph" w:styleId="berschrift1">
    <w:name w:val="heading 1"/>
    <w:basedOn w:val="Standard"/>
    <w:next w:val="Standard"/>
    <w:link w:val="berschrift1Zchn"/>
    <w:uiPriority w:val="9"/>
    <w:qFormat/>
    <w:rsid w:val="00640ACC"/>
    <w:pPr>
      <w:keepNext/>
      <w:keepLines/>
      <w:pageBreakBefore/>
      <w:numPr>
        <w:numId w:val="1"/>
      </w:numPr>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640ACC"/>
    <w:pPr>
      <w:keepNext/>
      <w:keepLines/>
      <w:numPr>
        <w:ilvl w:val="1"/>
        <w:numId w:val="2"/>
      </w:numPr>
      <w:spacing w:before="48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640ACC"/>
    <w:pPr>
      <w:numPr>
        <w:ilvl w:val="2"/>
        <w:numId w:val="2"/>
      </w:numPr>
      <w:spacing w:before="360"/>
      <w:outlineLvl w:val="2"/>
    </w:pPr>
    <w:rPr>
      <w:b/>
    </w:rPr>
  </w:style>
  <w:style w:type="paragraph" w:styleId="berschrift4">
    <w:name w:val="heading 4"/>
    <w:basedOn w:val="Standard"/>
    <w:next w:val="Standard"/>
    <w:link w:val="berschrift4Zchn"/>
    <w:uiPriority w:val="9"/>
    <w:unhideWhenUsed/>
    <w:qFormat/>
    <w:rsid w:val="00640ACC"/>
    <w:pPr>
      <w:keepNext/>
      <w:keepLines/>
      <w:numPr>
        <w:ilvl w:val="3"/>
        <w:numId w:val="2"/>
      </w:numPr>
      <w:spacing w:before="240" w:after="120"/>
      <w:outlineLvl w:val="3"/>
    </w:pPr>
    <w:rPr>
      <w:rFonts w:eastAsiaTheme="majorEastAsia" w:cstheme="majorBidi"/>
      <w:b/>
      <w:iCs/>
    </w:rPr>
  </w:style>
  <w:style w:type="paragraph" w:styleId="berschrift5">
    <w:name w:val="heading 5"/>
    <w:basedOn w:val="Standard"/>
    <w:next w:val="Standard"/>
    <w:link w:val="berschrift5Zchn"/>
    <w:uiPriority w:val="9"/>
    <w:unhideWhenUsed/>
    <w:qFormat/>
    <w:rsid w:val="00640ACC"/>
    <w:pPr>
      <w:keepNext/>
      <w:keepLines/>
      <w:numPr>
        <w:ilvl w:val="4"/>
        <w:numId w:val="2"/>
      </w:numPr>
      <w:spacing w:before="40" w:after="0"/>
      <w:outlineLvl w:val="4"/>
    </w:pPr>
    <w:rPr>
      <w:rFonts w:asciiTheme="majorHAnsi" w:eastAsiaTheme="majorEastAsia" w:hAnsiTheme="majorHAnsi" w:cstheme="majorBidi"/>
      <w:b/>
    </w:rPr>
  </w:style>
  <w:style w:type="paragraph" w:styleId="berschrift6">
    <w:name w:val="heading 6"/>
    <w:aliases w:val="Bilder"/>
    <w:basedOn w:val="Standard"/>
    <w:next w:val="Standard"/>
    <w:link w:val="berschrift6Zchn"/>
    <w:uiPriority w:val="9"/>
    <w:unhideWhenUsed/>
    <w:qFormat/>
    <w:rsid w:val="00640ACC"/>
    <w:pPr>
      <w:keepNext/>
      <w:keepLines/>
      <w:pBdr>
        <w:top w:val="single" w:sz="4" w:space="1" w:color="auto"/>
        <w:left w:val="single" w:sz="4" w:space="4" w:color="auto"/>
        <w:bottom w:val="single" w:sz="4" w:space="1" w:color="auto"/>
        <w:right w:val="single" w:sz="4" w:space="4" w:color="auto"/>
      </w:pBdr>
      <w:spacing w:before="40" w:after="0"/>
      <w:jc w:val="center"/>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640AC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40AC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0AC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rInhalt">
    <w:name w:val="Für Inhalt"/>
    <w:basedOn w:val="Standard"/>
    <w:next w:val="Standard"/>
    <w:qFormat/>
    <w:rsid w:val="00640ACC"/>
    <w:rPr>
      <w:b/>
    </w:rPr>
  </w:style>
  <w:style w:type="paragraph" w:customStyle="1" w:styleId="berschrift3richtig">
    <w:name w:val="Überschrift 3 richtig"/>
    <w:basedOn w:val="berschrift3"/>
    <w:rsid w:val="00640ACC"/>
    <w:pPr>
      <w:numPr>
        <w:ilvl w:val="1"/>
        <w:numId w:val="3"/>
      </w:numPr>
    </w:pPr>
  </w:style>
  <w:style w:type="character" w:customStyle="1" w:styleId="berschrift3Zchn">
    <w:name w:val="Überschrift 3 Zchn"/>
    <w:basedOn w:val="Absatz-Standardschriftart"/>
    <w:link w:val="berschrift3"/>
    <w:uiPriority w:val="9"/>
    <w:rsid w:val="00640ACC"/>
    <w:rPr>
      <w:b/>
      <w:sz w:val="24"/>
    </w:rPr>
  </w:style>
  <w:style w:type="character" w:customStyle="1" w:styleId="apple-converted-space">
    <w:name w:val="apple-converted-space"/>
    <w:basedOn w:val="Absatz-Standardschriftart"/>
    <w:rsid w:val="00640ACC"/>
  </w:style>
  <w:style w:type="paragraph" w:customStyle="1" w:styleId="Bildbeschreibung">
    <w:name w:val="Bildbeschreibung"/>
    <w:basedOn w:val="Standard"/>
    <w:link w:val="BildbeschreibungZchn"/>
    <w:qFormat/>
    <w:rsid w:val="00640ACC"/>
    <w:pPr>
      <w:pBdr>
        <w:left w:val="single" w:sz="4" w:space="4" w:color="auto"/>
        <w:bottom w:val="single" w:sz="4" w:space="1" w:color="auto"/>
        <w:right w:val="single" w:sz="4" w:space="4" w:color="auto"/>
      </w:pBdr>
      <w:shd w:val="clear" w:color="auto" w:fill="F2F2F2" w:themeFill="background1" w:themeFillShade="F2"/>
      <w:ind w:left="1134" w:right="1134"/>
    </w:pPr>
    <w:rPr>
      <w:sz w:val="20"/>
      <w:szCs w:val="20"/>
    </w:rPr>
  </w:style>
  <w:style w:type="character" w:customStyle="1" w:styleId="BildbeschreibungZchn">
    <w:name w:val="Bildbeschreibung Zchn"/>
    <w:basedOn w:val="Absatz-Standardschriftart"/>
    <w:link w:val="Bildbeschreibung"/>
    <w:rsid w:val="00640ACC"/>
    <w:rPr>
      <w:sz w:val="20"/>
      <w:szCs w:val="20"/>
      <w:shd w:val="clear" w:color="auto" w:fill="F2F2F2" w:themeFill="background1" w:themeFillShade="F2"/>
    </w:rPr>
  </w:style>
  <w:style w:type="paragraph" w:customStyle="1" w:styleId="Listenabsatz1">
    <w:name w:val="Listenabsatz1"/>
    <w:basedOn w:val="Standard"/>
    <w:rsid w:val="00640ACC"/>
    <w:pPr>
      <w:suppressAutoHyphens/>
      <w:spacing w:line="256" w:lineRule="auto"/>
      <w:ind w:left="720"/>
    </w:pPr>
    <w:rPr>
      <w:rFonts w:ascii="Calibri" w:eastAsia="SimSun" w:hAnsi="Calibri" w:cs="font470"/>
      <w:kern w:val="1"/>
      <w:lang w:eastAsia="ar-SA"/>
    </w:rPr>
  </w:style>
  <w:style w:type="character" w:customStyle="1" w:styleId="pln">
    <w:name w:val="pln"/>
    <w:basedOn w:val="Absatz-Standardschriftart"/>
    <w:rsid w:val="00640ACC"/>
  </w:style>
  <w:style w:type="character" w:customStyle="1" w:styleId="tag">
    <w:name w:val="tag"/>
    <w:basedOn w:val="Absatz-Standardschriftart"/>
    <w:rsid w:val="00640ACC"/>
  </w:style>
  <w:style w:type="character" w:customStyle="1" w:styleId="atn">
    <w:name w:val="atn"/>
    <w:basedOn w:val="Absatz-Standardschriftart"/>
    <w:rsid w:val="00640ACC"/>
  </w:style>
  <w:style w:type="character" w:customStyle="1" w:styleId="pun">
    <w:name w:val="pun"/>
    <w:basedOn w:val="Absatz-Standardschriftart"/>
    <w:rsid w:val="00640ACC"/>
  </w:style>
  <w:style w:type="character" w:customStyle="1" w:styleId="atv">
    <w:name w:val="atv"/>
    <w:basedOn w:val="Absatz-Standardschriftart"/>
    <w:rsid w:val="00640ACC"/>
  </w:style>
  <w:style w:type="character" w:customStyle="1" w:styleId="kwd">
    <w:name w:val="kwd"/>
    <w:basedOn w:val="Absatz-Standardschriftart"/>
    <w:rsid w:val="00640ACC"/>
  </w:style>
  <w:style w:type="character" w:customStyle="1" w:styleId="typ">
    <w:name w:val="typ"/>
    <w:basedOn w:val="Absatz-Standardschriftart"/>
    <w:rsid w:val="00640ACC"/>
  </w:style>
  <w:style w:type="character" w:customStyle="1" w:styleId="str">
    <w:name w:val="str"/>
    <w:basedOn w:val="Absatz-Standardschriftart"/>
    <w:rsid w:val="00640ACC"/>
  </w:style>
  <w:style w:type="character" w:customStyle="1" w:styleId="lit">
    <w:name w:val="lit"/>
    <w:basedOn w:val="Absatz-Standardschriftart"/>
    <w:rsid w:val="00640ACC"/>
  </w:style>
  <w:style w:type="paragraph" w:customStyle="1" w:styleId="HeadingsFront">
    <w:name w:val="Headings_Front"/>
    <w:basedOn w:val="Standard"/>
    <w:rsid w:val="00640ACC"/>
    <w:pPr>
      <w:tabs>
        <w:tab w:val="left" w:pos="0"/>
      </w:tabs>
      <w:spacing w:before="120" w:after="360" w:line="360" w:lineRule="auto"/>
    </w:pPr>
    <w:rPr>
      <w:rFonts w:ascii="Arial" w:eastAsia="Times New Roman" w:hAnsi="Arial" w:cs="Times New Roman"/>
      <w:b/>
      <w:sz w:val="32"/>
      <w:szCs w:val="24"/>
    </w:rPr>
  </w:style>
  <w:style w:type="paragraph" w:customStyle="1" w:styleId="Default">
    <w:name w:val="Default"/>
    <w:rsid w:val="00640ACC"/>
    <w:pPr>
      <w:autoSpaceDE w:val="0"/>
      <w:autoSpaceDN w:val="0"/>
      <w:adjustRightInd w:val="0"/>
      <w:spacing w:after="0" w:line="240" w:lineRule="auto"/>
    </w:pPr>
    <w:rPr>
      <w:rFonts w:ascii="Calibri" w:hAnsi="Calibri" w:cs="Calibri"/>
      <w:color w:val="000000"/>
      <w:sz w:val="24"/>
      <w:szCs w:val="24"/>
      <w:lang w:val="de-AT"/>
    </w:rPr>
  </w:style>
  <w:style w:type="paragraph" w:customStyle="1" w:styleId="Kommentar">
    <w:name w:val="Kommentar"/>
    <w:basedOn w:val="Standard"/>
    <w:link w:val="KommentarZchn"/>
    <w:qFormat/>
    <w:rsid w:val="00640ACC"/>
    <w:pPr>
      <w:jc w:val="center"/>
    </w:pPr>
    <w:rPr>
      <w:b/>
      <w:i/>
      <w:color w:val="FF0000"/>
    </w:rPr>
  </w:style>
  <w:style w:type="character" w:customStyle="1" w:styleId="KommentarZchn">
    <w:name w:val="Kommentar Zchn"/>
    <w:basedOn w:val="Absatz-Standardschriftart"/>
    <w:link w:val="Kommentar"/>
    <w:rsid w:val="00640ACC"/>
    <w:rPr>
      <w:b/>
      <w:i/>
      <w:color w:val="FF0000"/>
      <w:sz w:val="24"/>
    </w:rPr>
  </w:style>
  <w:style w:type="paragraph" w:customStyle="1" w:styleId="CodeSnippet">
    <w:name w:val="Code Snippet"/>
    <w:basedOn w:val="KeinLeerraum"/>
    <w:link w:val="CodeSnippetZchn"/>
    <w:qFormat/>
    <w:rsid w:val="00640ACC"/>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E7E6E6" w:themeFill="background2"/>
      <w:spacing w:after="120"/>
      <w:ind w:left="3119" w:right="3119"/>
      <w:contextualSpacing/>
    </w:pPr>
    <w:rPr>
      <w:rFonts w:ascii="Consolas" w:hAnsi="Consolas"/>
      <w:sz w:val="22"/>
    </w:rPr>
  </w:style>
  <w:style w:type="character" w:customStyle="1" w:styleId="CodeSnippetZchn">
    <w:name w:val="Code Snippet Zchn"/>
    <w:basedOn w:val="Absatz-Standardschriftart"/>
    <w:link w:val="CodeSnippet"/>
    <w:rsid w:val="00640ACC"/>
    <w:rPr>
      <w:rFonts w:ascii="Consolas" w:hAnsi="Consolas"/>
      <w:shd w:val="clear" w:color="auto" w:fill="E7E6E6" w:themeFill="background2"/>
      <w:lang w:val="de-AT"/>
    </w:rPr>
  </w:style>
  <w:style w:type="paragraph" w:styleId="KeinLeerraum">
    <w:name w:val="No Spacing"/>
    <w:uiPriority w:val="1"/>
    <w:qFormat/>
    <w:rsid w:val="00640ACC"/>
    <w:pPr>
      <w:spacing w:after="0" w:line="240" w:lineRule="auto"/>
    </w:pPr>
    <w:rPr>
      <w:sz w:val="24"/>
      <w:lang w:val="de-AT"/>
    </w:rPr>
  </w:style>
  <w:style w:type="paragraph" w:customStyle="1" w:styleId="Verzeichnisse">
    <w:name w:val="Verzeichnisse"/>
    <w:basedOn w:val="Verzeichnis1"/>
    <w:link w:val="VerzeichnisseZchn"/>
    <w:qFormat/>
    <w:rsid w:val="00640ACC"/>
    <w:rPr>
      <w:b w:val="0"/>
      <w:noProof/>
      <w:sz w:val="36"/>
    </w:rPr>
  </w:style>
  <w:style w:type="character" w:customStyle="1" w:styleId="VerzeichnisseZchn">
    <w:name w:val="Verzeichnisse Zchn"/>
    <w:basedOn w:val="Verzeichnis1Zchn"/>
    <w:link w:val="Verzeichnisse"/>
    <w:rsid w:val="00640ACC"/>
    <w:rPr>
      <w:rFonts w:cstheme="minorHAnsi"/>
      <w:b w:val="0"/>
      <w:bCs/>
      <w:caps/>
      <w:noProof/>
      <w:sz w:val="36"/>
      <w:szCs w:val="20"/>
    </w:rPr>
  </w:style>
  <w:style w:type="paragraph" w:styleId="Verzeichnis1">
    <w:name w:val="toc 1"/>
    <w:basedOn w:val="Standard"/>
    <w:next w:val="Standard"/>
    <w:link w:val="Verzeichnis1Zchn"/>
    <w:autoRedefine/>
    <w:uiPriority w:val="39"/>
    <w:unhideWhenUsed/>
    <w:rsid w:val="00640ACC"/>
    <w:pPr>
      <w:spacing w:before="120" w:after="120"/>
      <w:jc w:val="left"/>
    </w:pPr>
    <w:rPr>
      <w:rFonts w:cstheme="minorHAnsi"/>
      <w:b/>
      <w:bCs/>
      <w:caps/>
      <w:sz w:val="20"/>
      <w:szCs w:val="20"/>
    </w:rPr>
  </w:style>
  <w:style w:type="character" w:customStyle="1" w:styleId="fontstyle01">
    <w:name w:val="fontstyle01"/>
    <w:basedOn w:val="Absatz-Standardschriftart"/>
    <w:rsid w:val="00640ACC"/>
    <w:rPr>
      <w:rFonts w:ascii="Calibri" w:hAnsi="Calibri" w:cs="Calibri" w:hint="default"/>
      <w:b w:val="0"/>
      <w:bCs w:val="0"/>
      <w:i w:val="0"/>
      <w:iCs w:val="0"/>
      <w:color w:val="000000"/>
      <w:sz w:val="22"/>
      <w:szCs w:val="22"/>
    </w:rPr>
  </w:style>
  <w:style w:type="character" w:customStyle="1" w:styleId="fontstyle21">
    <w:name w:val="fontstyle21"/>
    <w:basedOn w:val="Absatz-Standardschriftart"/>
    <w:rsid w:val="00640ACC"/>
    <w:rPr>
      <w:rFonts w:ascii="Gatineau-Italic" w:hAnsi="Gatineau-Italic" w:hint="default"/>
      <w:b w:val="0"/>
      <w:bCs w:val="0"/>
      <w:i/>
      <w:iCs/>
      <w:color w:val="000000"/>
      <w:sz w:val="20"/>
      <w:szCs w:val="20"/>
    </w:rPr>
  </w:style>
  <w:style w:type="character" w:customStyle="1" w:styleId="fontstyle31">
    <w:name w:val="fontstyle31"/>
    <w:basedOn w:val="Absatz-Standardschriftart"/>
    <w:rsid w:val="00640ACC"/>
    <w:rPr>
      <w:rFonts w:ascii="Lucida-Italic~3d" w:hAnsi="Lucida-Italic~3d" w:hint="default"/>
      <w:b w:val="0"/>
      <w:bCs w:val="0"/>
      <w:i/>
      <w:iCs/>
      <w:color w:val="000000"/>
      <w:sz w:val="18"/>
      <w:szCs w:val="18"/>
    </w:rPr>
  </w:style>
  <w:style w:type="character" w:customStyle="1" w:styleId="contributors-text">
    <w:name w:val="contributors-text"/>
    <w:basedOn w:val="Absatz-Standardschriftart"/>
    <w:rsid w:val="00640ACC"/>
  </w:style>
  <w:style w:type="paragraph" w:customStyle="1" w:styleId="lf-text-block">
    <w:name w:val="lf-text-block"/>
    <w:basedOn w:val="Standard"/>
    <w:rsid w:val="00640ACC"/>
    <w:pPr>
      <w:spacing w:before="100" w:beforeAutospacing="1" w:after="100" w:afterAutospacing="1"/>
      <w:jc w:val="left"/>
    </w:pPr>
    <w:rPr>
      <w:rFonts w:ascii="Times New Roman" w:eastAsia="Times New Roman" w:hAnsi="Times New Roman" w:cs="Times New Roman"/>
      <w:szCs w:val="24"/>
      <w:lang w:val="de-AT" w:eastAsia="de-AT"/>
    </w:rPr>
  </w:style>
  <w:style w:type="character" w:customStyle="1" w:styleId="fontstyle41">
    <w:name w:val="fontstyle41"/>
    <w:basedOn w:val="Absatz-Standardschriftart"/>
    <w:rsid w:val="00640ACC"/>
    <w:rPr>
      <w:rFonts w:ascii="Lucida-Bold" w:hAnsi="Lucida-Bold" w:hint="default"/>
      <w:b/>
      <w:bCs/>
      <w:i w:val="0"/>
      <w:iCs w:val="0"/>
      <w:color w:val="000000"/>
      <w:sz w:val="18"/>
      <w:szCs w:val="18"/>
    </w:rPr>
  </w:style>
  <w:style w:type="character" w:customStyle="1" w:styleId="uiqtextrenderedqtext">
    <w:name w:val="ui_qtext_rendered_qtext"/>
    <w:basedOn w:val="Absatz-Standardschriftart"/>
    <w:rsid w:val="00640ACC"/>
  </w:style>
  <w:style w:type="paragraph" w:customStyle="1" w:styleId="Abbreviation">
    <w:name w:val="Abbreviation"/>
    <w:basedOn w:val="Standard"/>
    <w:link w:val="AbbreviationZchn"/>
    <w:qFormat/>
    <w:rsid w:val="00640ACC"/>
    <w:pPr>
      <w:spacing w:after="40"/>
    </w:pPr>
    <w:rPr>
      <w:lang w:val="en-US"/>
    </w:rPr>
  </w:style>
  <w:style w:type="character" w:customStyle="1" w:styleId="AbbreviationZchn">
    <w:name w:val="Abbreviation Zchn"/>
    <w:basedOn w:val="Absatz-Standardschriftart"/>
    <w:link w:val="Abbreviation"/>
    <w:rsid w:val="00640ACC"/>
    <w:rPr>
      <w:sz w:val="24"/>
      <w:lang w:val="en-US"/>
    </w:rPr>
  </w:style>
  <w:style w:type="character" w:customStyle="1" w:styleId="fontstyle11">
    <w:name w:val="fontstyle11"/>
    <w:basedOn w:val="Absatz-Standardschriftart"/>
    <w:rsid w:val="00640ACC"/>
    <w:rPr>
      <w:rFonts w:ascii="BookAntiqua-Italic" w:hAnsi="BookAntiqua-Italic" w:hint="default"/>
      <w:b w:val="0"/>
      <w:bCs w:val="0"/>
      <w:i/>
      <w:iCs/>
      <w:color w:val="000000"/>
      <w:sz w:val="22"/>
      <w:szCs w:val="22"/>
    </w:rPr>
  </w:style>
  <w:style w:type="character" w:customStyle="1" w:styleId="berschrift1Zchn">
    <w:name w:val="Überschrift 1 Zchn"/>
    <w:basedOn w:val="Absatz-Standardschriftart"/>
    <w:link w:val="berschrift1"/>
    <w:uiPriority w:val="9"/>
    <w:rsid w:val="00640ACC"/>
    <w:rPr>
      <w:rFonts w:eastAsiaTheme="majorEastAsia" w:cstheme="majorBidi"/>
      <w:b/>
      <w:sz w:val="32"/>
      <w:szCs w:val="32"/>
    </w:rPr>
  </w:style>
  <w:style w:type="character" w:customStyle="1" w:styleId="berschrift2Zchn">
    <w:name w:val="Überschrift 2 Zchn"/>
    <w:basedOn w:val="Absatz-Standardschriftart"/>
    <w:link w:val="berschrift2"/>
    <w:uiPriority w:val="9"/>
    <w:rsid w:val="00640ACC"/>
    <w:rPr>
      <w:rFonts w:eastAsiaTheme="majorEastAsia" w:cstheme="majorBidi"/>
      <w:b/>
      <w:sz w:val="26"/>
      <w:szCs w:val="26"/>
    </w:rPr>
  </w:style>
  <w:style w:type="character" w:customStyle="1" w:styleId="berschrift4Zchn">
    <w:name w:val="Überschrift 4 Zchn"/>
    <w:basedOn w:val="Absatz-Standardschriftart"/>
    <w:link w:val="berschrift4"/>
    <w:uiPriority w:val="9"/>
    <w:rsid w:val="00640ACC"/>
    <w:rPr>
      <w:rFonts w:eastAsiaTheme="majorEastAsia" w:cstheme="majorBidi"/>
      <w:b/>
      <w:iCs/>
      <w:sz w:val="24"/>
    </w:rPr>
  </w:style>
  <w:style w:type="character" w:customStyle="1" w:styleId="berschrift5Zchn">
    <w:name w:val="Überschrift 5 Zchn"/>
    <w:basedOn w:val="Absatz-Standardschriftart"/>
    <w:link w:val="berschrift5"/>
    <w:uiPriority w:val="9"/>
    <w:rsid w:val="00640ACC"/>
    <w:rPr>
      <w:rFonts w:asciiTheme="majorHAnsi" w:eastAsiaTheme="majorEastAsia" w:hAnsiTheme="majorHAnsi" w:cstheme="majorBidi"/>
      <w:b/>
      <w:sz w:val="24"/>
    </w:rPr>
  </w:style>
  <w:style w:type="character" w:customStyle="1" w:styleId="berschrift6Zchn">
    <w:name w:val="Überschrift 6 Zchn"/>
    <w:aliases w:val="Bilder Zchn"/>
    <w:basedOn w:val="Absatz-Standardschriftart"/>
    <w:link w:val="berschrift6"/>
    <w:uiPriority w:val="9"/>
    <w:rsid w:val="00640ACC"/>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640ACC"/>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640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40ACC"/>
    <w:rPr>
      <w:rFonts w:asciiTheme="majorHAnsi" w:eastAsiaTheme="majorEastAsia" w:hAnsiTheme="majorHAnsi" w:cstheme="majorBidi"/>
      <w:i/>
      <w:iCs/>
      <w:color w:val="272727" w:themeColor="text1" w:themeTint="D8"/>
      <w:sz w:val="21"/>
      <w:szCs w:val="21"/>
    </w:rPr>
  </w:style>
  <w:style w:type="character" w:customStyle="1" w:styleId="Verzeichnis1Zchn">
    <w:name w:val="Verzeichnis 1 Zchn"/>
    <w:basedOn w:val="Absatz-Standardschriftart"/>
    <w:link w:val="Verzeichnis1"/>
    <w:uiPriority w:val="39"/>
    <w:rsid w:val="00640ACC"/>
    <w:rPr>
      <w:rFonts w:cstheme="minorHAnsi"/>
      <w:b/>
      <w:bCs/>
      <w:caps/>
      <w:sz w:val="20"/>
      <w:szCs w:val="20"/>
    </w:rPr>
  </w:style>
  <w:style w:type="paragraph" w:styleId="Verzeichnis2">
    <w:name w:val="toc 2"/>
    <w:basedOn w:val="Standard"/>
    <w:next w:val="Standard"/>
    <w:autoRedefine/>
    <w:uiPriority w:val="39"/>
    <w:unhideWhenUsed/>
    <w:rsid w:val="00640ACC"/>
    <w:pPr>
      <w:spacing w:after="0"/>
      <w:ind w:left="240"/>
      <w:jc w:val="left"/>
    </w:pPr>
    <w:rPr>
      <w:rFonts w:cstheme="minorHAnsi"/>
      <w:smallCaps/>
      <w:sz w:val="20"/>
      <w:szCs w:val="20"/>
    </w:rPr>
  </w:style>
  <w:style w:type="paragraph" w:styleId="Verzeichnis3">
    <w:name w:val="toc 3"/>
    <w:basedOn w:val="Standard"/>
    <w:next w:val="Standard"/>
    <w:autoRedefine/>
    <w:uiPriority w:val="39"/>
    <w:unhideWhenUsed/>
    <w:rsid w:val="00640ACC"/>
    <w:pPr>
      <w:spacing w:after="0"/>
      <w:ind w:left="480"/>
      <w:jc w:val="left"/>
    </w:pPr>
    <w:rPr>
      <w:rFonts w:cstheme="minorHAnsi"/>
      <w:i/>
      <w:iCs/>
      <w:sz w:val="20"/>
      <w:szCs w:val="20"/>
    </w:rPr>
  </w:style>
  <w:style w:type="paragraph" w:styleId="Verzeichnis4">
    <w:name w:val="toc 4"/>
    <w:basedOn w:val="Standard"/>
    <w:next w:val="Standard"/>
    <w:autoRedefine/>
    <w:uiPriority w:val="39"/>
    <w:unhideWhenUsed/>
    <w:rsid w:val="00640ACC"/>
    <w:pPr>
      <w:spacing w:after="0"/>
      <w:ind w:left="720"/>
      <w:jc w:val="left"/>
    </w:pPr>
    <w:rPr>
      <w:rFonts w:cstheme="minorHAnsi"/>
      <w:sz w:val="18"/>
      <w:szCs w:val="18"/>
    </w:rPr>
  </w:style>
  <w:style w:type="paragraph" w:styleId="Verzeichnis5">
    <w:name w:val="toc 5"/>
    <w:basedOn w:val="Standard"/>
    <w:next w:val="Standard"/>
    <w:autoRedefine/>
    <w:uiPriority w:val="39"/>
    <w:unhideWhenUsed/>
    <w:rsid w:val="00640ACC"/>
    <w:pPr>
      <w:spacing w:after="0"/>
      <w:ind w:left="960"/>
      <w:jc w:val="left"/>
    </w:pPr>
    <w:rPr>
      <w:rFonts w:cstheme="minorHAnsi"/>
      <w:sz w:val="18"/>
      <w:szCs w:val="18"/>
    </w:rPr>
  </w:style>
  <w:style w:type="paragraph" w:styleId="Verzeichnis6">
    <w:name w:val="toc 6"/>
    <w:basedOn w:val="Standard"/>
    <w:next w:val="Standard"/>
    <w:autoRedefine/>
    <w:uiPriority w:val="39"/>
    <w:unhideWhenUsed/>
    <w:rsid w:val="00640ACC"/>
    <w:pPr>
      <w:spacing w:after="0"/>
      <w:ind w:left="1200"/>
      <w:jc w:val="left"/>
    </w:pPr>
    <w:rPr>
      <w:rFonts w:cstheme="minorHAnsi"/>
      <w:sz w:val="18"/>
      <w:szCs w:val="18"/>
    </w:rPr>
  </w:style>
  <w:style w:type="paragraph" w:styleId="Verzeichnis7">
    <w:name w:val="toc 7"/>
    <w:basedOn w:val="Standard"/>
    <w:next w:val="Standard"/>
    <w:autoRedefine/>
    <w:uiPriority w:val="39"/>
    <w:unhideWhenUsed/>
    <w:rsid w:val="00640ACC"/>
    <w:pPr>
      <w:spacing w:after="0"/>
      <w:ind w:left="1440"/>
      <w:jc w:val="left"/>
    </w:pPr>
    <w:rPr>
      <w:rFonts w:cstheme="minorHAnsi"/>
      <w:sz w:val="18"/>
      <w:szCs w:val="18"/>
    </w:rPr>
  </w:style>
  <w:style w:type="paragraph" w:styleId="Verzeichnis8">
    <w:name w:val="toc 8"/>
    <w:basedOn w:val="Standard"/>
    <w:next w:val="Standard"/>
    <w:autoRedefine/>
    <w:uiPriority w:val="39"/>
    <w:unhideWhenUsed/>
    <w:rsid w:val="00640ACC"/>
    <w:pPr>
      <w:spacing w:after="0"/>
      <w:ind w:left="1680"/>
      <w:jc w:val="left"/>
    </w:pPr>
    <w:rPr>
      <w:rFonts w:cstheme="minorHAnsi"/>
      <w:sz w:val="18"/>
      <w:szCs w:val="18"/>
    </w:rPr>
  </w:style>
  <w:style w:type="paragraph" w:styleId="Verzeichnis9">
    <w:name w:val="toc 9"/>
    <w:basedOn w:val="Standard"/>
    <w:next w:val="Standard"/>
    <w:autoRedefine/>
    <w:uiPriority w:val="39"/>
    <w:unhideWhenUsed/>
    <w:rsid w:val="00640ACC"/>
    <w:pPr>
      <w:spacing w:after="0"/>
      <w:ind w:left="1920"/>
      <w:jc w:val="left"/>
    </w:pPr>
    <w:rPr>
      <w:rFonts w:cstheme="minorHAnsi"/>
      <w:sz w:val="18"/>
      <w:szCs w:val="18"/>
    </w:rPr>
  </w:style>
  <w:style w:type="paragraph" w:styleId="Funotentext">
    <w:name w:val="footnote text"/>
    <w:basedOn w:val="Standard"/>
    <w:link w:val="FunotentextZchn"/>
    <w:uiPriority w:val="99"/>
    <w:semiHidden/>
    <w:unhideWhenUsed/>
    <w:rsid w:val="00640ACC"/>
    <w:pPr>
      <w:spacing w:after="0"/>
    </w:pPr>
    <w:rPr>
      <w:sz w:val="20"/>
      <w:szCs w:val="20"/>
    </w:rPr>
  </w:style>
  <w:style w:type="character" w:customStyle="1" w:styleId="FunotentextZchn">
    <w:name w:val="Fußnotentext Zchn"/>
    <w:basedOn w:val="Absatz-Standardschriftart"/>
    <w:link w:val="Funotentext"/>
    <w:uiPriority w:val="99"/>
    <w:semiHidden/>
    <w:rsid w:val="00640ACC"/>
    <w:rPr>
      <w:sz w:val="20"/>
      <w:szCs w:val="20"/>
    </w:rPr>
  </w:style>
  <w:style w:type="paragraph" w:styleId="Kommentartext">
    <w:name w:val="annotation text"/>
    <w:basedOn w:val="Standard"/>
    <w:link w:val="KommentartextZchn"/>
    <w:uiPriority w:val="99"/>
    <w:semiHidden/>
    <w:unhideWhenUsed/>
    <w:rsid w:val="00640ACC"/>
    <w:rPr>
      <w:sz w:val="20"/>
      <w:szCs w:val="20"/>
    </w:rPr>
  </w:style>
  <w:style w:type="character" w:customStyle="1" w:styleId="KommentartextZchn">
    <w:name w:val="Kommentartext Zchn"/>
    <w:basedOn w:val="Absatz-Standardschriftart"/>
    <w:link w:val="Kommentartext"/>
    <w:uiPriority w:val="99"/>
    <w:semiHidden/>
    <w:rsid w:val="00640ACC"/>
    <w:rPr>
      <w:sz w:val="20"/>
      <w:szCs w:val="20"/>
    </w:rPr>
  </w:style>
  <w:style w:type="paragraph" w:styleId="Kopfzeile">
    <w:name w:val="header"/>
    <w:basedOn w:val="Standard"/>
    <w:link w:val="KopfzeileZchn"/>
    <w:uiPriority w:val="99"/>
    <w:unhideWhenUsed/>
    <w:rsid w:val="00640ACC"/>
    <w:pPr>
      <w:tabs>
        <w:tab w:val="center" w:pos="4536"/>
        <w:tab w:val="right" w:pos="9072"/>
      </w:tabs>
      <w:spacing w:after="0"/>
    </w:pPr>
  </w:style>
  <w:style w:type="character" w:customStyle="1" w:styleId="KopfzeileZchn">
    <w:name w:val="Kopfzeile Zchn"/>
    <w:basedOn w:val="Absatz-Standardschriftart"/>
    <w:link w:val="Kopfzeile"/>
    <w:uiPriority w:val="99"/>
    <w:rsid w:val="00640ACC"/>
    <w:rPr>
      <w:sz w:val="24"/>
    </w:rPr>
  </w:style>
  <w:style w:type="paragraph" w:styleId="Fuzeile">
    <w:name w:val="footer"/>
    <w:basedOn w:val="Standard"/>
    <w:link w:val="FuzeileZchn"/>
    <w:uiPriority w:val="99"/>
    <w:unhideWhenUsed/>
    <w:rsid w:val="00640ACC"/>
    <w:pPr>
      <w:tabs>
        <w:tab w:val="center" w:pos="4536"/>
        <w:tab w:val="right" w:pos="9072"/>
      </w:tabs>
      <w:spacing w:after="0"/>
    </w:pPr>
  </w:style>
  <w:style w:type="character" w:customStyle="1" w:styleId="FuzeileZchn">
    <w:name w:val="Fußzeile Zchn"/>
    <w:basedOn w:val="Absatz-Standardschriftart"/>
    <w:link w:val="Fuzeile"/>
    <w:uiPriority w:val="99"/>
    <w:rsid w:val="00640ACC"/>
    <w:rPr>
      <w:sz w:val="24"/>
    </w:rPr>
  </w:style>
  <w:style w:type="paragraph" w:styleId="Beschriftung">
    <w:name w:val="caption"/>
    <w:basedOn w:val="Standard"/>
    <w:next w:val="Standard"/>
    <w:uiPriority w:val="35"/>
    <w:unhideWhenUsed/>
    <w:qFormat/>
    <w:rsid w:val="00640ACC"/>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640ACC"/>
    <w:pPr>
      <w:spacing w:after="0"/>
    </w:pPr>
  </w:style>
  <w:style w:type="character" w:styleId="Funotenzeichen">
    <w:name w:val="footnote reference"/>
    <w:basedOn w:val="Absatz-Standardschriftart"/>
    <w:uiPriority w:val="99"/>
    <w:semiHidden/>
    <w:unhideWhenUsed/>
    <w:rsid w:val="00640ACC"/>
    <w:rPr>
      <w:vertAlign w:val="superscript"/>
    </w:rPr>
  </w:style>
  <w:style w:type="character" w:styleId="Kommentarzeichen">
    <w:name w:val="annotation reference"/>
    <w:basedOn w:val="Absatz-Standardschriftart"/>
    <w:uiPriority w:val="99"/>
    <w:semiHidden/>
    <w:unhideWhenUsed/>
    <w:rsid w:val="00640ACC"/>
    <w:rPr>
      <w:sz w:val="16"/>
      <w:szCs w:val="16"/>
    </w:rPr>
  </w:style>
  <w:style w:type="character" w:styleId="Zeilennummer">
    <w:name w:val="line number"/>
    <w:basedOn w:val="Absatz-Standardschriftart"/>
    <w:uiPriority w:val="99"/>
    <w:semiHidden/>
    <w:unhideWhenUsed/>
    <w:rsid w:val="00640ACC"/>
  </w:style>
  <w:style w:type="paragraph" w:styleId="Titel">
    <w:name w:val="Title"/>
    <w:basedOn w:val="Standard"/>
    <w:next w:val="Standard"/>
    <w:link w:val="TitelZchn"/>
    <w:uiPriority w:val="10"/>
    <w:qFormat/>
    <w:rsid w:val="00640ACC"/>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0ACC"/>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640ACC"/>
    <w:rPr>
      <w:color w:val="0563C1" w:themeColor="hyperlink"/>
      <w:u w:val="single"/>
    </w:rPr>
  </w:style>
  <w:style w:type="character" w:styleId="BesuchterLink">
    <w:name w:val="FollowedHyperlink"/>
    <w:basedOn w:val="Absatz-Standardschriftart"/>
    <w:uiPriority w:val="99"/>
    <w:semiHidden/>
    <w:unhideWhenUsed/>
    <w:rsid w:val="00640ACC"/>
    <w:rPr>
      <w:color w:val="954F72" w:themeColor="followedHyperlink"/>
      <w:u w:val="single"/>
    </w:rPr>
  </w:style>
  <w:style w:type="character" w:styleId="Fett">
    <w:name w:val="Strong"/>
    <w:basedOn w:val="Absatz-Standardschriftart"/>
    <w:uiPriority w:val="22"/>
    <w:qFormat/>
    <w:rsid w:val="00640ACC"/>
    <w:rPr>
      <w:b/>
      <w:bCs/>
    </w:rPr>
  </w:style>
  <w:style w:type="character" w:styleId="Hervorhebung">
    <w:name w:val="Emphasis"/>
    <w:basedOn w:val="Absatz-Standardschriftart"/>
    <w:uiPriority w:val="20"/>
    <w:qFormat/>
    <w:rsid w:val="00640ACC"/>
    <w:rPr>
      <w:i/>
      <w:iCs/>
    </w:rPr>
  </w:style>
  <w:style w:type="paragraph" w:styleId="StandardWeb">
    <w:name w:val="Normal (Web)"/>
    <w:basedOn w:val="Standard"/>
    <w:uiPriority w:val="99"/>
    <w:rsid w:val="00640ACC"/>
    <w:pPr>
      <w:spacing w:before="100" w:beforeAutospacing="1" w:after="100" w:afterAutospacing="1"/>
    </w:pPr>
    <w:rPr>
      <w:rFonts w:ascii="Arial Unicode MS" w:eastAsia="Arial Unicode MS" w:hAnsi="Arial Unicode MS" w:cs="Arial Unicode MS"/>
      <w:color w:val="000000"/>
      <w:szCs w:val="24"/>
      <w:lang w:eastAsia="de-DE"/>
    </w:rPr>
  </w:style>
  <w:style w:type="character" w:styleId="HTMLCode">
    <w:name w:val="HTML Code"/>
    <w:basedOn w:val="Absatz-Standardschriftart"/>
    <w:uiPriority w:val="99"/>
    <w:semiHidden/>
    <w:unhideWhenUsed/>
    <w:rsid w:val="00640ACC"/>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640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40ACC"/>
    <w:rPr>
      <w:rFonts w:ascii="Courier New" w:eastAsia="Times New Roman" w:hAnsi="Courier New" w:cs="Courier New"/>
      <w:sz w:val="20"/>
      <w:szCs w:val="20"/>
      <w:lang w:eastAsia="de-AT"/>
    </w:rPr>
  </w:style>
  <w:style w:type="paragraph" w:styleId="Kommentarthema">
    <w:name w:val="annotation subject"/>
    <w:basedOn w:val="Kommentartext"/>
    <w:next w:val="Kommentartext"/>
    <w:link w:val="KommentarthemaZchn"/>
    <w:uiPriority w:val="99"/>
    <w:semiHidden/>
    <w:unhideWhenUsed/>
    <w:rsid w:val="00640ACC"/>
    <w:rPr>
      <w:b/>
      <w:bCs/>
    </w:rPr>
  </w:style>
  <w:style w:type="character" w:customStyle="1" w:styleId="KommentarthemaZchn">
    <w:name w:val="Kommentarthema Zchn"/>
    <w:basedOn w:val="KommentartextZchn"/>
    <w:link w:val="Kommentarthema"/>
    <w:uiPriority w:val="99"/>
    <w:semiHidden/>
    <w:rsid w:val="00640ACC"/>
    <w:rPr>
      <w:b/>
      <w:bCs/>
      <w:sz w:val="20"/>
      <w:szCs w:val="20"/>
    </w:rPr>
  </w:style>
  <w:style w:type="paragraph" w:styleId="Sprechblasentext">
    <w:name w:val="Balloon Text"/>
    <w:basedOn w:val="Standard"/>
    <w:link w:val="SprechblasentextZchn"/>
    <w:uiPriority w:val="99"/>
    <w:semiHidden/>
    <w:unhideWhenUsed/>
    <w:rsid w:val="00640AC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40ACC"/>
    <w:rPr>
      <w:rFonts w:ascii="Segoe UI" w:hAnsi="Segoe UI" w:cs="Segoe UI"/>
      <w:sz w:val="18"/>
      <w:szCs w:val="18"/>
    </w:rPr>
  </w:style>
  <w:style w:type="table" w:styleId="Tabellenraster">
    <w:name w:val="Table Grid"/>
    <w:basedOn w:val="NormaleTabelle"/>
    <w:uiPriority w:val="39"/>
    <w:rsid w:val="00640ACC"/>
    <w:pPr>
      <w:spacing w:after="0" w:line="240" w:lineRule="auto"/>
    </w:pPr>
    <w:rPr>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40ACC"/>
    <w:pPr>
      <w:ind w:left="720"/>
      <w:contextualSpacing/>
    </w:pPr>
  </w:style>
  <w:style w:type="paragraph" w:styleId="Zitat">
    <w:name w:val="Quote"/>
    <w:basedOn w:val="Standard"/>
    <w:next w:val="Standard"/>
    <w:link w:val="ZitatZchn"/>
    <w:uiPriority w:val="29"/>
    <w:qFormat/>
    <w:rsid w:val="00640ACC"/>
    <w:pPr>
      <w:pBdr>
        <w:top w:val="single" w:sz="4" w:space="3" w:color="auto"/>
        <w:bottom w:val="single" w:sz="4" w:space="3" w:color="auto"/>
      </w:pBdr>
      <w:spacing w:before="200"/>
      <w:ind w:left="862" w:right="862"/>
      <w:jc w:val="center"/>
    </w:pPr>
    <w:rPr>
      <w:i/>
      <w:iCs/>
      <w:color w:val="404040" w:themeColor="text1" w:themeTint="BF"/>
      <w:sz w:val="22"/>
    </w:rPr>
  </w:style>
  <w:style w:type="character" w:customStyle="1" w:styleId="ZitatZchn">
    <w:name w:val="Zitat Zchn"/>
    <w:basedOn w:val="Absatz-Standardschriftart"/>
    <w:link w:val="Zitat"/>
    <w:uiPriority w:val="29"/>
    <w:rsid w:val="00640ACC"/>
    <w:rPr>
      <w:i/>
      <w:iCs/>
      <w:color w:val="404040" w:themeColor="text1" w:themeTint="BF"/>
    </w:rPr>
  </w:style>
  <w:style w:type="character" w:styleId="SchwacherVerweis">
    <w:name w:val="Subtle Reference"/>
    <w:basedOn w:val="Absatz-Standardschriftart"/>
    <w:uiPriority w:val="31"/>
    <w:qFormat/>
    <w:rsid w:val="00640ACC"/>
    <w:rPr>
      <w:smallCaps/>
      <w:color w:val="5A5A5A" w:themeColor="text1" w:themeTint="A5"/>
    </w:rPr>
  </w:style>
  <w:style w:type="paragraph" w:styleId="Literaturverzeichnis">
    <w:name w:val="Bibliography"/>
    <w:basedOn w:val="Standard"/>
    <w:next w:val="Standard"/>
    <w:uiPriority w:val="37"/>
    <w:unhideWhenUsed/>
    <w:rsid w:val="00640ACC"/>
  </w:style>
  <w:style w:type="paragraph" w:styleId="Inhaltsverzeichnisberschrift">
    <w:name w:val="TOC Heading"/>
    <w:basedOn w:val="berschrift1"/>
    <w:next w:val="Standard"/>
    <w:uiPriority w:val="39"/>
    <w:unhideWhenUsed/>
    <w:qFormat/>
    <w:rsid w:val="00640ACC"/>
    <w:pPr>
      <w:numPr>
        <w:numId w:val="0"/>
      </w:numPr>
      <w:outlineLvl w:val="9"/>
    </w:pPr>
    <w:rPr>
      <w:lang w:eastAsia="de-AT"/>
    </w:rPr>
  </w:style>
  <w:style w:type="table" w:styleId="EinfacheTabelle3">
    <w:name w:val="Plain Table 3"/>
    <w:basedOn w:val="NormaleTabelle"/>
    <w:uiPriority w:val="43"/>
    <w:rsid w:val="00640ACC"/>
    <w:pPr>
      <w:spacing w:after="0" w:line="240" w:lineRule="auto"/>
    </w:pPr>
    <w:rPr>
      <w:lang w:val="de-AT"/>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640ACC"/>
    <w:pPr>
      <w:spacing w:after="0" w:line="240" w:lineRule="auto"/>
    </w:pPr>
    <w:rPr>
      <w:lang w:val="de-AT"/>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640ACC"/>
    <w:pPr>
      <w:spacing w:after="0" w:line="240" w:lineRule="auto"/>
    </w:pPr>
    <w:rPr>
      <w:lang w:val="de-AT"/>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640ACC"/>
    <w:pPr>
      <w:spacing w:after="0" w:line="240" w:lineRule="auto"/>
    </w:pPr>
    <w:rPr>
      <w:lang w:val="de-AT"/>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640ACC"/>
    <w:pPr>
      <w:spacing w:after="0" w:line="240" w:lineRule="auto"/>
    </w:pPr>
    <w:rPr>
      <w:lang w:val="de-A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1hell-Akzent2">
    <w:name w:val="Grid Table 1 Light Accent 2"/>
    <w:basedOn w:val="NormaleTabelle"/>
    <w:uiPriority w:val="46"/>
    <w:rsid w:val="00640ACC"/>
    <w:pPr>
      <w:spacing w:after="0" w:line="240" w:lineRule="auto"/>
    </w:pPr>
    <w:rPr>
      <w:lang w:val="de-AT"/>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40ACC"/>
    <w:pPr>
      <w:spacing w:after="0" w:line="240" w:lineRule="auto"/>
    </w:pPr>
    <w:rPr>
      <w:lang w:val="de-AT"/>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640ACC"/>
    <w:pPr>
      <w:spacing w:after="0" w:line="240" w:lineRule="auto"/>
    </w:pPr>
    <w:rPr>
      <w:lang w:val="de-AT"/>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640ACC"/>
    <w:pPr>
      <w:spacing w:after="0" w:line="240" w:lineRule="auto"/>
    </w:pPr>
    <w:rPr>
      <w:lang w:val="de-A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ntabelle2">
    <w:name w:val="List Table 2"/>
    <w:basedOn w:val="NormaleTabelle"/>
    <w:uiPriority w:val="47"/>
    <w:rsid w:val="00640ACC"/>
    <w:pPr>
      <w:spacing w:after="0" w:line="240" w:lineRule="auto"/>
    </w:pPr>
    <w:rPr>
      <w:lang w:val="de-A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
    <w:name w:val="List Table 6 Colorful"/>
    <w:basedOn w:val="NormaleTabelle"/>
    <w:uiPriority w:val="51"/>
    <w:rsid w:val="00640ACC"/>
    <w:pPr>
      <w:spacing w:after="0" w:line="240" w:lineRule="auto"/>
    </w:pPr>
    <w:rPr>
      <w:color w:val="000000" w:themeColor="text1"/>
      <w:lang w:val="de-AT"/>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1">
    <w:name w:val="List Table 3 Accent 1"/>
    <w:basedOn w:val="NormaleTabelle"/>
    <w:uiPriority w:val="48"/>
    <w:rsid w:val="00640ACC"/>
    <w:pPr>
      <w:spacing w:after="0" w:line="240" w:lineRule="auto"/>
    </w:pPr>
    <w:rPr>
      <w:lang w:val="de-AT"/>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Erwhnung">
    <w:name w:val="Mention"/>
    <w:basedOn w:val="Absatz-Standardschriftart"/>
    <w:uiPriority w:val="99"/>
    <w:semiHidden/>
    <w:unhideWhenUsed/>
    <w:rsid w:val="00640ACC"/>
    <w:rPr>
      <w:color w:val="2B579A"/>
      <w:shd w:val="clear" w:color="auto" w:fill="E6E6E6"/>
    </w:rPr>
  </w:style>
  <w:style w:type="character" w:styleId="NichtaufgelsteErwhnung">
    <w:name w:val="Unresolved Mention"/>
    <w:basedOn w:val="Absatz-Standardschriftart"/>
    <w:uiPriority w:val="99"/>
    <w:semiHidden/>
    <w:unhideWhenUsed/>
    <w:rsid w:val="00640ACC"/>
    <w:rPr>
      <w:color w:val="808080"/>
      <w:shd w:val="clear" w:color="auto" w:fill="E6E6E6"/>
    </w:rPr>
  </w:style>
  <w:style w:type="character" w:customStyle="1" w:styleId="hljs-attribute">
    <w:name w:val="hljs-attribute"/>
    <w:basedOn w:val="Absatz-Standardschriftart"/>
    <w:rsid w:val="002A41D2"/>
  </w:style>
  <w:style w:type="character" w:customStyle="1" w:styleId="hljs-string">
    <w:name w:val="hljs-string"/>
    <w:basedOn w:val="Absatz-Standardschriftart"/>
    <w:rsid w:val="002A4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11521">
      <w:bodyDiv w:val="1"/>
      <w:marLeft w:val="0"/>
      <w:marRight w:val="0"/>
      <w:marTop w:val="0"/>
      <w:marBottom w:val="0"/>
      <w:divBdr>
        <w:top w:val="none" w:sz="0" w:space="0" w:color="auto"/>
        <w:left w:val="none" w:sz="0" w:space="0" w:color="auto"/>
        <w:bottom w:val="none" w:sz="0" w:space="0" w:color="auto"/>
        <w:right w:val="none" w:sz="0" w:space="0" w:color="auto"/>
      </w:divBdr>
    </w:div>
    <w:div w:id="390349613">
      <w:bodyDiv w:val="1"/>
      <w:marLeft w:val="0"/>
      <w:marRight w:val="0"/>
      <w:marTop w:val="0"/>
      <w:marBottom w:val="0"/>
      <w:divBdr>
        <w:top w:val="none" w:sz="0" w:space="0" w:color="auto"/>
        <w:left w:val="none" w:sz="0" w:space="0" w:color="auto"/>
        <w:bottom w:val="none" w:sz="0" w:space="0" w:color="auto"/>
        <w:right w:val="none" w:sz="0" w:space="0" w:color="auto"/>
      </w:divBdr>
      <w:divsChild>
        <w:div w:id="990333571">
          <w:marLeft w:val="0"/>
          <w:marRight w:val="0"/>
          <w:marTop w:val="0"/>
          <w:marBottom w:val="0"/>
          <w:divBdr>
            <w:top w:val="none" w:sz="0" w:space="0" w:color="auto"/>
            <w:left w:val="none" w:sz="0" w:space="0" w:color="auto"/>
            <w:bottom w:val="none" w:sz="0" w:space="0" w:color="auto"/>
            <w:right w:val="none" w:sz="0" w:space="0" w:color="auto"/>
          </w:divBdr>
          <w:divsChild>
            <w:div w:id="646545258">
              <w:marLeft w:val="0"/>
              <w:marRight w:val="0"/>
              <w:marTop w:val="0"/>
              <w:marBottom w:val="0"/>
              <w:divBdr>
                <w:top w:val="none" w:sz="0" w:space="0" w:color="auto"/>
                <w:left w:val="none" w:sz="0" w:space="0" w:color="auto"/>
                <w:bottom w:val="none" w:sz="0" w:space="0" w:color="auto"/>
                <w:right w:val="none" w:sz="0" w:space="0" w:color="auto"/>
              </w:divBdr>
              <w:divsChild>
                <w:div w:id="276565084">
                  <w:marLeft w:val="0"/>
                  <w:marRight w:val="0"/>
                  <w:marTop w:val="0"/>
                  <w:marBottom w:val="0"/>
                  <w:divBdr>
                    <w:top w:val="none" w:sz="0" w:space="0" w:color="auto"/>
                    <w:left w:val="none" w:sz="0" w:space="0" w:color="auto"/>
                    <w:bottom w:val="none" w:sz="0" w:space="0" w:color="auto"/>
                    <w:right w:val="none" w:sz="0" w:space="0" w:color="auto"/>
                  </w:divBdr>
                  <w:divsChild>
                    <w:div w:id="4661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89892911">
      <w:bodyDiv w:val="1"/>
      <w:marLeft w:val="0"/>
      <w:marRight w:val="0"/>
      <w:marTop w:val="0"/>
      <w:marBottom w:val="0"/>
      <w:divBdr>
        <w:top w:val="none" w:sz="0" w:space="0" w:color="auto"/>
        <w:left w:val="none" w:sz="0" w:space="0" w:color="auto"/>
        <w:bottom w:val="none" w:sz="0" w:space="0" w:color="auto"/>
        <w:right w:val="none" w:sz="0" w:space="0" w:color="auto"/>
      </w:divBdr>
      <w:divsChild>
        <w:div w:id="735126224">
          <w:marLeft w:val="0"/>
          <w:marRight w:val="0"/>
          <w:marTop w:val="0"/>
          <w:marBottom w:val="0"/>
          <w:divBdr>
            <w:top w:val="none" w:sz="0" w:space="0" w:color="auto"/>
            <w:left w:val="none" w:sz="0" w:space="0" w:color="auto"/>
            <w:bottom w:val="none" w:sz="0" w:space="0" w:color="auto"/>
            <w:right w:val="none" w:sz="0" w:space="0" w:color="auto"/>
          </w:divBdr>
          <w:divsChild>
            <w:div w:id="363677388">
              <w:marLeft w:val="0"/>
              <w:marRight w:val="0"/>
              <w:marTop w:val="0"/>
              <w:marBottom w:val="0"/>
              <w:divBdr>
                <w:top w:val="none" w:sz="0" w:space="0" w:color="auto"/>
                <w:left w:val="none" w:sz="0" w:space="0" w:color="auto"/>
                <w:bottom w:val="none" w:sz="0" w:space="0" w:color="auto"/>
                <w:right w:val="none" w:sz="0" w:space="0" w:color="auto"/>
              </w:divBdr>
              <w:divsChild>
                <w:div w:id="948467928">
                  <w:marLeft w:val="0"/>
                  <w:marRight w:val="0"/>
                  <w:marTop w:val="0"/>
                  <w:marBottom w:val="0"/>
                  <w:divBdr>
                    <w:top w:val="none" w:sz="0" w:space="0" w:color="auto"/>
                    <w:left w:val="none" w:sz="0" w:space="0" w:color="auto"/>
                    <w:bottom w:val="none" w:sz="0" w:space="0" w:color="auto"/>
                    <w:right w:val="none" w:sz="0" w:space="0" w:color="auto"/>
                  </w:divBdr>
                  <w:divsChild>
                    <w:div w:id="1695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6234">
      <w:bodyDiv w:val="1"/>
      <w:marLeft w:val="0"/>
      <w:marRight w:val="0"/>
      <w:marTop w:val="0"/>
      <w:marBottom w:val="0"/>
      <w:divBdr>
        <w:top w:val="none" w:sz="0" w:space="0" w:color="auto"/>
        <w:left w:val="none" w:sz="0" w:space="0" w:color="auto"/>
        <w:bottom w:val="none" w:sz="0" w:space="0" w:color="auto"/>
        <w:right w:val="none" w:sz="0" w:space="0" w:color="auto"/>
      </w:divBdr>
    </w:div>
    <w:div w:id="801266492">
      <w:bodyDiv w:val="1"/>
      <w:marLeft w:val="0"/>
      <w:marRight w:val="0"/>
      <w:marTop w:val="0"/>
      <w:marBottom w:val="0"/>
      <w:divBdr>
        <w:top w:val="none" w:sz="0" w:space="0" w:color="auto"/>
        <w:left w:val="none" w:sz="0" w:space="0" w:color="auto"/>
        <w:bottom w:val="none" w:sz="0" w:space="0" w:color="auto"/>
        <w:right w:val="none" w:sz="0" w:space="0" w:color="auto"/>
      </w:divBdr>
    </w:div>
    <w:div w:id="1070889174">
      <w:bodyDiv w:val="1"/>
      <w:marLeft w:val="0"/>
      <w:marRight w:val="0"/>
      <w:marTop w:val="0"/>
      <w:marBottom w:val="0"/>
      <w:divBdr>
        <w:top w:val="none" w:sz="0" w:space="0" w:color="auto"/>
        <w:left w:val="none" w:sz="0" w:space="0" w:color="auto"/>
        <w:bottom w:val="none" w:sz="0" w:space="0" w:color="auto"/>
        <w:right w:val="none" w:sz="0" w:space="0" w:color="auto"/>
      </w:divBdr>
      <w:divsChild>
        <w:div w:id="1522816515">
          <w:marLeft w:val="0"/>
          <w:marRight w:val="0"/>
          <w:marTop w:val="0"/>
          <w:marBottom w:val="0"/>
          <w:divBdr>
            <w:top w:val="none" w:sz="0" w:space="0" w:color="auto"/>
            <w:left w:val="none" w:sz="0" w:space="0" w:color="auto"/>
            <w:bottom w:val="none" w:sz="0" w:space="0" w:color="auto"/>
            <w:right w:val="none" w:sz="0" w:space="0" w:color="auto"/>
          </w:divBdr>
          <w:divsChild>
            <w:div w:id="1836727850">
              <w:marLeft w:val="0"/>
              <w:marRight w:val="0"/>
              <w:marTop w:val="0"/>
              <w:marBottom w:val="0"/>
              <w:divBdr>
                <w:top w:val="none" w:sz="0" w:space="0" w:color="auto"/>
                <w:left w:val="none" w:sz="0" w:space="0" w:color="auto"/>
                <w:bottom w:val="none" w:sz="0" w:space="0" w:color="auto"/>
                <w:right w:val="none" w:sz="0" w:space="0" w:color="auto"/>
              </w:divBdr>
              <w:divsChild>
                <w:div w:id="1520583941">
                  <w:marLeft w:val="0"/>
                  <w:marRight w:val="0"/>
                  <w:marTop w:val="0"/>
                  <w:marBottom w:val="0"/>
                  <w:divBdr>
                    <w:top w:val="none" w:sz="0" w:space="0" w:color="auto"/>
                    <w:left w:val="none" w:sz="0" w:space="0" w:color="auto"/>
                    <w:bottom w:val="none" w:sz="0" w:space="0" w:color="auto"/>
                    <w:right w:val="none" w:sz="0" w:space="0" w:color="auto"/>
                  </w:divBdr>
                  <w:divsChild>
                    <w:div w:id="17520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25080">
      <w:bodyDiv w:val="1"/>
      <w:marLeft w:val="0"/>
      <w:marRight w:val="0"/>
      <w:marTop w:val="0"/>
      <w:marBottom w:val="0"/>
      <w:divBdr>
        <w:top w:val="none" w:sz="0" w:space="0" w:color="auto"/>
        <w:left w:val="none" w:sz="0" w:space="0" w:color="auto"/>
        <w:bottom w:val="none" w:sz="0" w:space="0" w:color="auto"/>
        <w:right w:val="none" w:sz="0" w:space="0" w:color="auto"/>
      </w:divBdr>
    </w:div>
    <w:div w:id="1456172646">
      <w:bodyDiv w:val="1"/>
      <w:marLeft w:val="0"/>
      <w:marRight w:val="0"/>
      <w:marTop w:val="0"/>
      <w:marBottom w:val="0"/>
      <w:divBdr>
        <w:top w:val="none" w:sz="0" w:space="0" w:color="auto"/>
        <w:left w:val="none" w:sz="0" w:space="0" w:color="auto"/>
        <w:bottom w:val="none" w:sz="0" w:space="0" w:color="auto"/>
        <w:right w:val="none" w:sz="0" w:space="0" w:color="auto"/>
      </w:divBdr>
    </w:div>
    <w:div w:id="1762871229">
      <w:bodyDiv w:val="1"/>
      <w:marLeft w:val="0"/>
      <w:marRight w:val="0"/>
      <w:marTop w:val="0"/>
      <w:marBottom w:val="0"/>
      <w:divBdr>
        <w:top w:val="none" w:sz="0" w:space="0" w:color="auto"/>
        <w:left w:val="none" w:sz="0" w:space="0" w:color="auto"/>
        <w:bottom w:val="none" w:sz="0" w:space="0" w:color="auto"/>
        <w:right w:val="none" w:sz="0" w:space="0" w:color="auto"/>
      </w:divBdr>
      <w:divsChild>
        <w:div w:id="1347554671">
          <w:marLeft w:val="0"/>
          <w:marRight w:val="0"/>
          <w:marTop w:val="0"/>
          <w:marBottom w:val="0"/>
          <w:divBdr>
            <w:top w:val="none" w:sz="0" w:space="0" w:color="auto"/>
            <w:left w:val="none" w:sz="0" w:space="0" w:color="auto"/>
            <w:bottom w:val="none" w:sz="0" w:space="0" w:color="auto"/>
            <w:right w:val="none" w:sz="0" w:space="0" w:color="auto"/>
          </w:divBdr>
          <w:divsChild>
            <w:div w:id="622537933">
              <w:marLeft w:val="0"/>
              <w:marRight w:val="0"/>
              <w:marTop w:val="0"/>
              <w:marBottom w:val="0"/>
              <w:divBdr>
                <w:top w:val="none" w:sz="0" w:space="0" w:color="auto"/>
                <w:left w:val="none" w:sz="0" w:space="0" w:color="auto"/>
                <w:bottom w:val="none" w:sz="0" w:space="0" w:color="auto"/>
                <w:right w:val="none" w:sz="0" w:space="0" w:color="auto"/>
              </w:divBdr>
              <w:divsChild>
                <w:div w:id="19516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7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12factor.net" TargetMode="External"/><Relationship Id="rId39" Type="http://schemas.openxmlformats.org/officeDocument/2006/relationships/image" Target="media/image3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diagramQuickStyle" Target="diagrams/quickStyle1.xml"/><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Layout" Target="diagrams/layout1.xml"/><Relationship Id="rId38" Type="http://schemas.openxmlformats.org/officeDocument/2006/relationships/image" Target="media/image35.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diagramData" Target="diagrams/data1.xml"/><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I2PM/Cloudbased-S-BPM-WfMS" TargetMode="External"/><Relationship Id="rId36" Type="http://schemas.microsoft.com/office/2007/relationships/diagramDrawing" Target="diagrams/drawing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diagramColors" Target="diagrams/colors1.xml"/><Relationship Id="rId43" Type="http://schemas.openxmlformats.org/officeDocument/2006/relationships/image" Target="media/image40.png"/><Relationship Id="rId48" Type="http://schemas.openxmlformats.org/officeDocument/2006/relationships/theme" Target="theme/theme1.xml"/></Relationships>
</file>

<file path=word/diagrams/_rels/data1.xml.rels><?xml version="1.0" encoding="UTF-8" standalone="yes"?>
<Relationships xmlns="http://schemas.openxmlformats.org/package/2006/relationships"><Relationship Id="rId8" Type="http://schemas.openxmlformats.org/officeDocument/2006/relationships/image" Target="../media/image25.svg"/><Relationship Id="rId13" Type="http://schemas.openxmlformats.org/officeDocument/2006/relationships/image" Target="../media/image30.png"/><Relationship Id="rId3" Type="http://schemas.openxmlformats.org/officeDocument/2006/relationships/image" Target="../media/image20.png"/><Relationship Id="rId7" Type="http://schemas.openxmlformats.org/officeDocument/2006/relationships/image" Target="../media/image24.png"/><Relationship Id="rId12" Type="http://schemas.openxmlformats.org/officeDocument/2006/relationships/image" Target="../media/image29.svg"/><Relationship Id="rId2" Type="http://schemas.openxmlformats.org/officeDocument/2006/relationships/image" Target="../media/image19.svg"/><Relationship Id="rId16" Type="http://schemas.openxmlformats.org/officeDocument/2006/relationships/image" Target="../media/image33.svg"/><Relationship Id="rId1" Type="http://schemas.openxmlformats.org/officeDocument/2006/relationships/image" Target="../media/image18.png"/><Relationship Id="rId6" Type="http://schemas.openxmlformats.org/officeDocument/2006/relationships/image" Target="../media/image23.svg"/><Relationship Id="rId11" Type="http://schemas.openxmlformats.org/officeDocument/2006/relationships/image" Target="../media/image28.png"/><Relationship Id="rId5" Type="http://schemas.openxmlformats.org/officeDocument/2006/relationships/image" Target="../media/image22.png"/><Relationship Id="rId15" Type="http://schemas.openxmlformats.org/officeDocument/2006/relationships/image" Target="../media/image32.png"/><Relationship Id="rId10" Type="http://schemas.openxmlformats.org/officeDocument/2006/relationships/image" Target="../media/image27.svg"/><Relationship Id="rId4" Type="http://schemas.openxmlformats.org/officeDocument/2006/relationships/image" Target="../media/image21.svg"/><Relationship Id="rId9" Type="http://schemas.openxmlformats.org/officeDocument/2006/relationships/image" Target="../media/image26.png"/><Relationship Id="rId14" Type="http://schemas.openxmlformats.org/officeDocument/2006/relationships/image" Target="../media/image31.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25.svg"/><Relationship Id="rId13" Type="http://schemas.openxmlformats.org/officeDocument/2006/relationships/image" Target="../media/image30.png"/><Relationship Id="rId3" Type="http://schemas.openxmlformats.org/officeDocument/2006/relationships/image" Target="../media/image20.png"/><Relationship Id="rId7" Type="http://schemas.openxmlformats.org/officeDocument/2006/relationships/image" Target="../media/image24.png"/><Relationship Id="rId12" Type="http://schemas.openxmlformats.org/officeDocument/2006/relationships/image" Target="../media/image29.svg"/><Relationship Id="rId2" Type="http://schemas.openxmlformats.org/officeDocument/2006/relationships/image" Target="../media/image19.svg"/><Relationship Id="rId16" Type="http://schemas.openxmlformats.org/officeDocument/2006/relationships/image" Target="../media/image33.svg"/><Relationship Id="rId1" Type="http://schemas.openxmlformats.org/officeDocument/2006/relationships/image" Target="../media/image18.png"/><Relationship Id="rId6" Type="http://schemas.openxmlformats.org/officeDocument/2006/relationships/image" Target="../media/image23.svg"/><Relationship Id="rId11" Type="http://schemas.openxmlformats.org/officeDocument/2006/relationships/image" Target="../media/image28.png"/><Relationship Id="rId5" Type="http://schemas.openxmlformats.org/officeDocument/2006/relationships/image" Target="../media/image22.png"/><Relationship Id="rId15" Type="http://schemas.openxmlformats.org/officeDocument/2006/relationships/image" Target="../media/image32.png"/><Relationship Id="rId10" Type="http://schemas.openxmlformats.org/officeDocument/2006/relationships/image" Target="../media/image27.svg"/><Relationship Id="rId4" Type="http://schemas.openxmlformats.org/officeDocument/2006/relationships/image" Target="../media/image21.svg"/><Relationship Id="rId9" Type="http://schemas.openxmlformats.org/officeDocument/2006/relationships/image" Target="../media/image26.png"/><Relationship Id="rId14" Type="http://schemas.openxmlformats.org/officeDocument/2006/relationships/image" Target="../media/image31.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99C11D-4B44-477E-B00F-7E9BC4ECB60C}" type="doc">
      <dgm:prSet loTypeId="urn:microsoft.com/office/officeart/2008/layout/BendingPictureBlocks" loCatId="picture" qsTypeId="urn:microsoft.com/office/officeart/2005/8/quickstyle/simple1" qsCatId="simple" csTypeId="urn:microsoft.com/office/officeart/2005/8/colors/accent1_2" csCatId="accent1" phldr="1"/>
      <dgm:spPr/>
      <dgm:t>
        <a:bodyPr/>
        <a:lstStyle/>
        <a:p>
          <a:endParaRPr lang="de-AT"/>
        </a:p>
      </dgm:t>
    </dgm:pt>
    <dgm:pt modelId="{914F35D3-D899-4F6E-A197-73EA8E2AC16E}">
      <dgm:prSet phldrT="[Text]" custT="1"/>
      <dgm:spPr/>
      <dgm:t>
        <a:bodyPr/>
        <a:lstStyle/>
        <a:p>
          <a:r>
            <a:rPr lang="de-AT" sz="900"/>
            <a:t>Availability</a:t>
          </a:r>
        </a:p>
      </dgm:t>
    </dgm:pt>
    <dgm:pt modelId="{C17BC562-8F38-41B1-880B-242BA8BDEF29}" type="parTrans" cxnId="{7A60ECDF-2212-4E23-814D-A3E0CCB944FC}">
      <dgm:prSet/>
      <dgm:spPr/>
      <dgm:t>
        <a:bodyPr/>
        <a:lstStyle/>
        <a:p>
          <a:endParaRPr lang="de-AT"/>
        </a:p>
      </dgm:t>
    </dgm:pt>
    <dgm:pt modelId="{9372092F-512E-45A1-B9C4-D61B77F111F7}" type="sibTrans" cxnId="{7A60ECDF-2212-4E23-814D-A3E0CCB944FC}">
      <dgm:prSet/>
      <dgm:spPr/>
      <dgm:t>
        <a:bodyPr/>
        <a:lstStyle/>
        <a:p>
          <a:endParaRPr lang="de-AT"/>
        </a:p>
      </dgm:t>
    </dgm:pt>
    <dgm:pt modelId="{3F7F40B9-DC4F-409D-8A0F-3C68FF9C3689}">
      <dgm:prSet phldrT="[Text]" custT="1"/>
      <dgm:spPr/>
      <dgm:t>
        <a:bodyPr/>
        <a:lstStyle/>
        <a:p>
          <a:r>
            <a:rPr lang="de-AT" sz="900"/>
            <a:t>Data Management</a:t>
          </a:r>
        </a:p>
      </dgm:t>
    </dgm:pt>
    <dgm:pt modelId="{28ADD6A8-0266-4FF4-B4FC-8F7D6E949D17}" type="parTrans" cxnId="{A1F1279E-2D81-462E-903E-EFC160F97BE0}">
      <dgm:prSet/>
      <dgm:spPr/>
      <dgm:t>
        <a:bodyPr/>
        <a:lstStyle/>
        <a:p>
          <a:endParaRPr lang="de-AT"/>
        </a:p>
      </dgm:t>
    </dgm:pt>
    <dgm:pt modelId="{57D540EC-9303-47C8-8028-B9D869CA2AC0}" type="sibTrans" cxnId="{A1F1279E-2D81-462E-903E-EFC160F97BE0}">
      <dgm:prSet/>
      <dgm:spPr/>
      <dgm:t>
        <a:bodyPr/>
        <a:lstStyle/>
        <a:p>
          <a:endParaRPr lang="de-AT"/>
        </a:p>
      </dgm:t>
    </dgm:pt>
    <dgm:pt modelId="{19371756-946D-4BDC-A229-2C4960771065}">
      <dgm:prSet phldrT="[Text]" custT="1"/>
      <dgm:spPr/>
      <dgm:t>
        <a:bodyPr/>
        <a:lstStyle/>
        <a:p>
          <a:r>
            <a:rPr lang="de-AT" sz="900"/>
            <a:t>Design and Implementation</a:t>
          </a:r>
        </a:p>
      </dgm:t>
    </dgm:pt>
    <dgm:pt modelId="{109CFDC0-85E2-4651-8296-16FD8459FEB2}" type="parTrans" cxnId="{AC41E551-A2C7-4E99-B669-B9BDDA7C876B}">
      <dgm:prSet/>
      <dgm:spPr/>
      <dgm:t>
        <a:bodyPr/>
        <a:lstStyle/>
        <a:p>
          <a:endParaRPr lang="de-AT"/>
        </a:p>
      </dgm:t>
    </dgm:pt>
    <dgm:pt modelId="{166EAB8D-5BE4-48D5-9C4D-27669A720492}" type="sibTrans" cxnId="{AC41E551-A2C7-4E99-B669-B9BDDA7C876B}">
      <dgm:prSet/>
      <dgm:spPr/>
      <dgm:t>
        <a:bodyPr/>
        <a:lstStyle/>
        <a:p>
          <a:endParaRPr lang="de-AT"/>
        </a:p>
      </dgm:t>
    </dgm:pt>
    <dgm:pt modelId="{7AE941E4-FCD0-418B-B6D3-E5FCE509B17B}">
      <dgm:prSet custT="1"/>
      <dgm:spPr/>
      <dgm:t>
        <a:bodyPr/>
        <a:lstStyle/>
        <a:p>
          <a:r>
            <a:rPr lang="de-AT" sz="900"/>
            <a:t>Management and Monitoring</a:t>
          </a:r>
        </a:p>
      </dgm:t>
    </dgm:pt>
    <dgm:pt modelId="{789854DD-1F90-45B2-9A82-917E8EB2EC33}" type="parTrans" cxnId="{943D6EAB-226D-431C-AEC2-F3D30E971BC9}">
      <dgm:prSet/>
      <dgm:spPr/>
      <dgm:t>
        <a:bodyPr/>
        <a:lstStyle/>
        <a:p>
          <a:endParaRPr lang="de-AT"/>
        </a:p>
      </dgm:t>
    </dgm:pt>
    <dgm:pt modelId="{1B098131-8B6F-4DD2-9CF2-2973ED6BBE18}" type="sibTrans" cxnId="{943D6EAB-226D-431C-AEC2-F3D30E971BC9}">
      <dgm:prSet/>
      <dgm:spPr/>
      <dgm:t>
        <a:bodyPr/>
        <a:lstStyle/>
        <a:p>
          <a:endParaRPr lang="de-AT"/>
        </a:p>
      </dgm:t>
    </dgm:pt>
    <dgm:pt modelId="{2E0987A6-CA70-478C-AF86-006889D5A918}">
      <dgm:prSet custT="1"/>
      <dgm:spPr/>
      <dgm:t>
        <a:bodyPr/>
        <a:lstStyle/>
        <a:p>
          <a:r>
            <a:rPr lang="de-AT" sz="900"/>
            <a:t>Messaging</a:t>
          </a:r>
        </a:p>
      </dgm:t>
    </dgm:pt>
    <dgm:pt modelId="{E810CDE7-4B44-4507-99ED-02BE644F8DA6}" type="parTrans" cxnId="{5E84D717-AD61-4C41-8D1A-D8AFF937B0C9}">
      <dgm:prSet/>
      <dgm:spPr/>
      <dgm:t>
        <a:bodyPr/>
        <a:lstStyle/>
        <a:p>
          <a:endParaRPr lang="de-AT"/>
        </a:p>
      </dgm:t>
    </dgm:pt>
    <dgm:pt modelId="{9D580650-73A8-4F48-A194-CE53F35C17F6}" type="sibTrans" cxnId="{5E84D717-AD61-4C41-8D1A-D8AFF937B0C9}">
      <dgm:prSet/>
      <dgm:spPr/>
      <dgm:t>
        <a:bodyPr/>
        <a:lstStyle/>
        <a:p>
          <a:endParaRPr lang="de-AT"/>
        </a:p>
      </dgm:t>
    </dgm:pt>
    <dgm:pt modelId="{BF5D0A74-919F-40DF-BF61-53CA1C647DA2}">
      <dgm:prSet custT="1"/>
      <dgm:spPr/>
      <dgm:t>
        <a:bodyPr/>
        <a:lstStyle/>
        <a:p>
          <a:r>
            <a:rPr lang="de-AT" sz="900"/>
            <a:t>Performance and Scalability</a:t>
          </a:r>
        </a:p>
      </dgm:t>
    </dgm:pt>
    <dgm:pt modelId="{AD0977F0-C54C-4F3C-AAF7-7043247D7AA7}" type="parTrans" cxnId="{62E7862E-21EE-406D-AC11-2EC43A08D5DD}">
      <dgm:prSet/>
      <dgm:spPr/>
      <dgm:t>
        <a:bodyPr/>
        <a:lstStyle/>
        <a:p>
          <a:endParaRPr lang="de-AT"/>
        </a:p>
      </dgm:t>
    </dgm:pt>
    <dgm:pt modelId="{1E09514E-C9A7-4465-9360-1A5AB5B8EDCD}" type="sibTrans" cxnId="{62E7862E-21EE-406D-AC11-2EC43A08D5DD}">
      <dgm:prSet/>
      <dgm:spPr/>
      <dgm:t>
        <a:bodyPr/>
        <a:lstStyle/>
        <a:p>
          <a:endParaRPr lang="de-AT"/>
        </a:p>
      </dgm:t>
    </dgm:pt>
    <dgm:pt modelId="{3AFF0A28-08D8-4BA5-A6E6-143CEF22FC30}">
      <dgm:prSet custT="1"/>
      <dgm:spPr/>
      <dgm:t>
        <a:bodyPr/>
        <a:lstStyle/>
        <a:p>
          <a:r>
            <a:rPr lang="de-AT" sz="900"/>
            <a:t>Resiliency</a:t>
          </a:r>
        </a:p>
      </dgm:t>
    </dgm:pt>
    <dgm:pt modelId="{C790BC38-144A-475C-A620-9E599B7E12B5}" type="parTrans" cxnId="{AA3B73CD-6B1D-44EF-97FA-97194F951159}">
      <dgm:prSet/>
      <dgm:spPr/>
      <dgm:t>
        <a:bodyPr/>
        <a:lstStyle/>
        <a:p>
          <a:endParaRPr lang="de-AT"/>
        </a:p>
      </dgm:t>
    </dgm:pt>
    <dgm:pt modelId="{83028146-BECC-4FFF-A6A1-194597D45372}" type="sibTrans" cxnId="{AA3B73CD-6B1D-44EF-97FA-97194F951159}">
      <dgm:prSet/>
      <dgm:spPr/>
      <dgm:t>
        <a:bodyPr/>
        <a:lstStyle/>
        <a:p>
          <a:endParaRPr lang="de-AT"/>
        </a:p>
      </dgm:t>
    </dgm:pt>
    <dgm:pt modelId="{102C16AD-C53F-4E71-962D-F7F12B3B126A}">
      <dgm:prSet custT="1"/>
      <dgm:spPr/>
      <dgm:t>
        <a:bodyPr/>
        <a:lstStyle/>
        <a:p>
          <a:r>
            <a:rPr lang="de-AT" sz="900"/>
            <a:t>Security</a:t>
          </a:r>
        </a:p>
      </dgm:t>
    </dgm:pt>
    <dgm:pt modelId="{5DAFFEC5-792D-4892-882D-163C2B416232}" type="parTrans" cxnId="{47EECC2C-4420-450F-8D61-FEE857A650F0}">
      <dgm:prSet/>
      <dgm:spPr/>
      <dgm:t>
        <a:bodyPr/>
        <a:lstStyle/>
        <a:p>
          <a:endParaRPr lang="de-AT"/>
        </a:p>
      </dgm:t>
    </dgm:pt>
    <dgm:pt modelId="{2808FF7F-D075-45CC-8C83-DAC31CC6C32B}" type="sibTrans" cxnId="{47EECC2C-4420-450F-8D61-FEE857A650F0}">
      <dgm:prSet/>
      <dgm:spPr/>
      <dgm:t>
        <a:bodyPr/>
        <a:lstStyle/>
        <a:p>
          <a:endParaRPr lang="de-AT"/>
        </a:p>
      </dgm:t>
    </dgm:pt>
    <dgm:pt modelId="{A1B03D7A-7FA7-457B-8F75-92901B3EAD44}" type="pres">
      <dgm:prSet presAssocID="{7C99C11D-4B44-477E-B00F-7E9BC4ECB60C}" presName="Name0" presStyleCnt="0">
        <dgm:presLayoutVars>
          <dgm:dir/>
          <dgm:resizeHandles/>
        </dgm:presLayoutVars>
      </dgm:prSet>
      <dgm:spPr/>
    </dgm:pt>
    <dgm:pt modelId="{214B9A91-EB09-4D2F-B1E9-14FA6BDF2B80}" type="pres">
      <dgm:prSet presAssocID="{914F35D3-D899-4F6E-A197-73EA8E2AC16E}" presName="composite" presStyleCnt="0"/>
      <dgm:spPr/>
    </dgm:pt>
    <dgm:pt modelId="{ED3B360B-59B9-444C-A4CB-44742F9D7C2E}" type="pres">
      <dgm:prSet presAssocID="{914F35D3-D899-4F6E-A197-73EA8E2AC16E}" presName="rect1" presStyleLbl="bgImgPlace1" presStyleIdx="0" presStyleCnt="8" custScaleX="84848"/>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pt>
    <dgm:pt modelId="{12ED0AF0-D5D9-4875-99D0-9B7406082C73}" type="pres">
      <dgm:prSet presAssocID="{914F35D3-D899-4F6E-A197-73EA8E2AC16E}" presName="rect2" presStyleLbl="node1" presStyleIdx="0" presStyleCnt="8" custScaleX="166121" custScaleY="50784">
        <dgm:presLayoutVars>
          <dgm:bulletEnabled val="1"/>
        </dgm:presLayoutVars>
      </dgm:prSet>
      <dgm:spPr/>
    </dgm:pt>
    <dgm:pt modelId="{24D0B689-3474-4829-9545-5DC2F11FBD68}" type="pres">
      <dgm:prSet presAssocID="{9372092F-512E-45A1-B9C4-D61B77F111F7}" presName="sibTrans" presStyleCnt="0"/>
      <dgm:spPr/>
    </dgm:pt>
    <dgm:pt modelId="{9E0ECC0B-B9AB-4F69-9C1C-CBBC96B265BE}" type="pres">
      <dgm:prSet presAssocID="{3F7F40B9-DC4F-409D-8A0F-3C68FF9C3689}" presName="composite" presStyleCnt="0"/>
      <dgm:spPr/>
    </dgm:pt>
    <dgm:pt modelId="{9633CBCF-A9A5-47F7-A29D-87784D994CE0}" type="pres">
      <dgm:prSet presAssocID="{3F7F40B9-DC4F-409D-8A0F-3C68FF9C3689}" presName="rect1" presStyleLbl="bgImgPlace1" presStyleIdx="1" presStyleCnt="8" custScaleX="8224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pt>
    <dgm:pt modelId="{DF164D2D-8B15-44B9-80FD-2702E3F152DA}" type="pres">
      <dgm:prSet presAssocID="{3F7F40B9-DC4F-409D-8A0F-3C68FF9C3689}" presName="rect2" presStyleLbl="node1" presStyleIdx="1" presStyleCnt="8" custScaleX="166121" custScaleY="50784">
        <dgm:presLayoutVars>
          <dgm:bulletEnabled val="1"/>
        </dgm:presLayoutVars>
      </dgm:prSet>
      <dgm:spPr/>
    </dgm:pt>
    <dgm:pt modelId="{ECE73EF8-AF5D-421F-A234-F1D7AA41D928}" type="pres">
      <dgm:prSet presAssocID="{57D540EC-9303-47C8-8028-B9D869CA2AC0}" presName="sibTrans" presStyleCnt="0"/>
      <dgm:spPr/>
    </dgm:pt>
    <dgm:pt modelId="{9B73B024-159F-4B88-8478-DFD8C3323591}" type="pres">
      <dgm:prSet presAssocID="{19371756-946D-4BDC-A229-2C4960771065}" presName="composite" presStyleCnt="0"/>
      <dgm:spPr/>
    </dgm:pt>
    <dgm:pt modelId="{4C753465-F217-41B7-BC88-05F68D82FB9A}" type="pres">
      <dgm:prSet presAssocID="{19371756-946D-4BDC-A229-2C4960771065}" presName="rect1" presStyleLbl="bgImgPlace1" presStyleIdx="2" presStyleCnt="8" custScaleX="94077"/>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pt>
    <dgm:pt modelId="{017FD284-3C73-42B7-879F-A7A1AF002598}" type="pres">
      <dgm:prSet presAssocID="{19371756-946D-4BDC-A229-2C4960771065}" presName="rect2" presStyleLbl="node1" presStyleIdx="2" presStyleCnt="8" custScaleX="166121" custScaleY="50784">
        <dgm:presLayoutVars>
          <dgm:bulletEnabled val="1"/>
        </dgm:presLayoutVars>
      </dgm:prSet>
      <dgm:spPr/>
    </dgm:pt>
    <dgm:pt modelId="{7B891580-AF2D-4A20-9E22-157ADE959709}" type="pres">
      <dgm:prSet presAssocID="{166EAB8D-5BE4-48D5-9C4D-27669A720492}" presName="sibTrans" presStyleCnt="0"/>
      <dgm:spPr/>
    </dgm:pt>
    <dgm:pt modelId="{15E6E4BB-3B11-48F7-95B5-4FC4820683DB}" type="pres">
      <dgm:prSet presAssocID="{2E0987A6-CA70-478C-AF86-006889D5A918}" presName="composite" presStyleCnt="0"/>
      <dgm:spPr/>
    </dgm:pt>
    <dgm:pt modelId="{CBF24C0E-FB32-46D8-83B3-97C5F5CE1402}" type="pres">
      <dgm:prSet presAssocID="{2E0987A6-CA70-478C-AF86-006889D5A918}" presName="rect1" presStyleLbl="bgImgPlace1" presStyleIdx="3" presStyleCnt="8" custScaleX="7684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pt>
    <dgm:pt modelId="{E8F3ADCD-898D-4833-8162-EE551A20ADB0}" type="pres">
      <dgm:prSet presAssocID="{2E0987A6-CA70-478C-AF86-006889D5A918}" presName="rect2" presStyleLbl="node1" presStyleIdx="3" presStyleCnt="8" custScaleX="166121" custScaleY="50784">
        <dgm:presLayoutVars>
          <dgm:bulletEnabled val="1"/>
        </dgm:presLayoutVars>
      </dgm:prSet>
      <dgm:spPr/>
    </dgm:pt>
    <dgm:pt modelId="{0F948C34-7146-4FF5-84FE-E546EB506DFC}" type="pres">
      <dgm:prSet presAssocID="{9D580650-73A8-4F48-A194-CE53F35C17F6}" presName="sibTrans" presStyleCnt="0"/>
      <dgm:spPr/>
    </dgm:pt>
    <dgm:pt modelId="{13E14A3E-3365-43AC-B273-92287427163A}" type="pres">
      <dgm:prSet presAssocID="{7AE941E4-FCD0-418B-B6D3-E5FCE509B17B}" presName="composite" presStyleCnt="0"/>
      <dgm:spPr/>
    </dgm:pt>
    <dgm:pt modelId="{F888D320-A2B1-4FB4-9227-5C8478F34B41}" type="pres">
      <dgm:prSet presAssocID="{7AE941E4-FCD0-418B-B6D3-E5FCE509B17B}" presName="rect1" presStyleLbl="bgImgPlace1" presStyleIdx="4" presStyleCnt="8" custScaleX="84164"/>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a:stretch>
        </a:blipFill>
      </dgm:spPr>
    </dgm:pt>
    <dgm:pt modelId="{2F66E1B1-2FF8-4D43-9658-91E905AD108A}" type="pres">
      <dgm:prSet presAssocID="{7AE941E4-FCD0-418B-B6D3-E5FCE509B17B}" presName="rect2" presStyleLbl="node1" presStyleIdx="4" presStyleCnt="8" custScaleX="166121" custScaleY="50784">
        <dgm:presLayoutVars>
          <dgm:bulletEnabled val="1"/>
        </dgm:presLayoutVars>
      </dgm:prSet>
      <dgm:spPr/>
    </dgm:pt>
    <dgm:pt modelId="{DC7CB611-285C-4BB8-AB99-C17E3CC5AFBE}" type="pres">
      <dgm:prSet presAssocID="{1B098131-8B6F-4DD2-9CF2-2973ED6BBE18}" presName="sibTrans" presStyleCnt="0"/>
      <dgm:spPr/>
    </dgm:pt>
    <dgm:pt modelId="{41AA7FAC-723A-4783-896D-87B14583DEA9}" type="pres">
      <dgm:prSet presAssocID="{BF5D0A74-919F-40DF-BF61-53CA1C647DA2}" presName="composite" presStyleCnt="0"/>
      <dgm:spPr/>
    </dgm:pt>
    <dgm:pt modelId="{606FB138-C04F-429E-B542-E3AF954B0EA6}" type="pres">
      <dgm:prSet presAssocID="{BF5D0A74-919F-40DF-BF61-53CA1C647DA2}" presName="rect1" presStyleLbl="bgImgPlace1" presStyleIdx="5" presStyleCnt="8" custScaleX="80894"/>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pt>
    <dgm:pt modelId="{E0525D96-77F9-4DFF-B573-0E1555BB646B}" type="pres">
      <dgm:prSet presAssocID="{BF5D0A74-919F-40DF-BF61-53CA1C647DA2}" presName="rect2" presStyleLbl="node1" presStyleIdx="5" presStyleCnt="8" custScaleX="166121" custScaleY="50784">
        <dgm:presLayoutVars>
          <dgm:bulletEnabled val="1"/>
        </dgm:presLayoutVars>
      </dgm:prSet>
      <dgm:spPr/>
    </dgm:pt>
    <dgm:pt modelId="{C4D39F93-5884-4617-AA94-4107D30DCCD0}" type="pres">
      <dgm:prSet presAssocID="{1E09514E-C9A7-4465-9360-1A5AB5B8EDCD}" presName="sibTrans" presStyleCnt="0"/>
      <dgm:spPr/>
    </dgm:pt>
    <dgm:pt modelId="{1CE40C87-8868-42EE-84BF-990D0B5CEE38}" type="pres">
      <dgm:prSet presAssocID="{3AFF0A28-08D8-4BA5-A6E6-143CEF22FC30}" presName="composite" presStyleCnt="0"/>
      <dgm:spPr/>
    </dgm:pt>
    <dgm:pt modelId="{B48CA3AC-961C-4F0E-9BC5-7950301F65EA}" type="pres">
      <dgm:prSet presAssocID="{3AFF0A28-08D8-4BA5-A6E6-143CEF22FC30}" presName="rect1" presStyleLbl="bgImgPlace1" presStyleIdx="6" presStyleCnt="8" custScaleX="85356"/>
      <dgm:spPr>
        <a:blipFill>
          <a:blip xmlns:r="http://schemas.openxmlformats.org/officeDocument/2006/relationships"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a:fillRect/>
          </a:stretch>
        </a:blipFill>
      </dgm:spPr>
    </dgm:pt>
    <dgm:pt modelId="{EFD6FAD3-D51A-451D-90B4-7A0B3E431302}" type="pres">
      <dgm:prSet presAssocID="{3AFF0A28-08D8-4BA5-A6E6-143CEF22FC30}" presName="rect2" presStyleLbl="node1" presStyleIdx="6" presStyleCnt="8" custScaleX="166121" custScaleY="50784">
        <dgm:presLayoutVars>
          <dgm:bulletEnabled val="1"/>
        </dgm:presLayoutVars>
      </dgm:prSet>
      <dgm:spPr/>
    </dgm:pt>
    <dgm:pt modelId="{A1280775-B45C-41BD-A32A-D7F57C0609A3}" type="pres">
      <dgm:prSet presAssocID="{83028146-BECC-4FFF-A6A1-194597D45372}" presName="sibTrans" presStyleCnt="0"/>
      <dgm:spPr/>
    </dgm:pt>
    <dgm:pt modelId="{3CC83565-3F2A-44BA-9D1B-46CC0CBFEA01}" type="pres">
      <dgm:prSet presAssocID="{102C16AD-C53F-4E71-962D-F7F12B3B126A}" presName="composite" presStyleCnt="0"/>
      <dgm:spPr/>
    </dgm:pt>
    <dgm:pt modelId="{7AAE43E6-00A9-48E9-84F2-C4D50466525A}" type="pres">
      <dgm:prSet presAssocID="{102C16AD-C53F-4E71-962D-F7F12B3B126A}" presName="rect1" presStyleLbl="bgImgPlace1" presStyleIdx="7" presStyleCnt="8" custScaleX="84063"/>
      <dgm:spPr>
        <a:blipFill>
          <a:blip xmlns:r="http://schemas.openxmlformats.org/officeDocument/2006/relationships"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a:fillRect/>
          </a:stretch>
        </a:blipFill>
      </dgm:spPr>
    </dgm:pt>
    <dgm:pt modelId="{0C0C1307-6DCD-4324-96CE-726A6A29821E}" type="pres">
      <dgm:prSet presAssocID="{102C16AD-C53F-4E71-962D-F7F12B3B126A}" presName="rect2" presStyleLbl="node1" presStyleIdx="7" presStyleCnt="8" custScaleX="166121" custScaleY="50784">
        <dgm:presLayoutVars>
          <dgm:bulletEnabled val="1"/>
        </dgm:presLayoutVars>
      </dgm:prSet>
      <dgm:spPr/>
    </dgm:pt>
  </dgm:ptLst>
  <dgm:cxnLst>
    <dgm:cxn modelId="{16314A00-BD7F-468C-A277-BF617F11F5D5}" type="presOf" srcId="{7AE941E4-FCD0-418B-B6D3-E5FCE509B17B}" destId="{2F66E1B1-2FF8-4D43-9658-91E905AD108A}" srcOrd="0" destOrd="0" presId="urn:microsoft.com/office/officeart/2008/layout/BendingPictureBlocks"/>
    <dgm:cxn modelId="{B044220C-234B-4913-B81B-F96464015271}" type="presOf" srcId="{3AFF0A28-08D8-4BA5-A6E6-143CEF22FC30}" destId="{EFD6FAD3-D51A-451D-90B4-7A0B3E431302}" srcOrd="0" destOrd="0" presId="urn:microsoft.com/office/officeart/2008/layout/BendingPictureBlocks"/>
    <dgm:cxn modelId="{5E84D717-AD61-4C41-8D1A-D8AFF937B0C9}" srcId="{7C99C11D-4B44-477E-B00F-7E9BC4ECB60C}" destId="{2E0987A6-CA70-478C-AF86-006889D5A918}" srcOrd="3" destOrd="0" parTransId="{E810CDE7-4B44-4507-99ED-02BE644F8DA6}" sibTransId="{9D580650-73A8-4F48-A194-CE53F35C17F6}"/>
    <dgm:cxn modelId="{1BE8C529-35ED-466F-B6C5-A5768AA42477}" type="presOf" srcId="{102C16AD-C53F-4E71-962D-F7F12B3B126A}" destId="{0C0C1307-6DCD-4324-96CE-726A6A29821E}" srcOrd="0" destOrd="0" presId="urn:microsoft.com/office/officeart/2008/layout/BendingPictureBlocks"/>
    <dgm:cxn modelId="{47EECC2C-4420-450F-8D61-FEE857A650F0}" srcId="{7C99C11D-4B44-477E-B00F-7E9BC4ECB60C}" destId="{102C16AD-C53F-4E71-962D-F7F12B3B126A}" srcOrd="7" destOrd="0" parTransId="{5DAFFEC5-792D-4892-882D-163C2B416232}" sibTransId="{2808FF7F-D075-45CC-8C83-DAC31CC6C32B}"/>
    <dgm:cxn modelId="{62E7862E-21EE-406D-AC11-2EC43A08D5DD}" srcId="{7C99C11D-4B44-477E-B00F-7E9BC4ECB60C}" destId="{BF5D0A74-919F-40DF-BF61-53CA1C647DA2}" srcOrd="5" destOrd="0" parTransId="{AD0977F0-C54C-4F3C-AAF7-7043247D7AA7}" sibTransId="{1E09514E-C9A7-4465-9360-1A5AB5B8EDCD}"/>
    <dgm:cxn modelId="{11FB5769-6169-4C3B-82C9-C0AC57BDA8D6}" type="presOf" srcId="{914F35D3-D899-4F6E-A197-73EA8E2AC16E}" destId="{12ED0AF0-D5D9-4875-99D0-9B7406082C73}" srcOrd="0" destOrd="0" presId="urn:microsoft.com/office/officeart/2008/layout/BendingPictureBlocks"/>
    <dgm:cxn modelId="{7209DA6C-B6FC-4440-8C66-1871407A9B1E}" type="presOf" srcId="{BF5D0A74-919F-40DF-BF61-53CA1C647DA2}" destId="{E0525D96-77F9-4DFF-B573-0E1555BB646B}" srcOrd="0" destOrd="0" presId="urn:microsoft.com/office/officeart/2008/layout/BendingPictureBlocks"/>
    <dgm:cxn modelId="{AC41E551-A2C7-4E99-B669-B9BDDA7C876B}" srcId="{7C99C11D-4B44-477E-B00F-7E9BC4ECB60C}" destId="{19371756-946D-4BDC-A229-2C4960771065}" srcOrd="2" destOrd="0" parTransId="{109CFDC0-85E2-4651-8296-16FD8459FEB2}" sibTransId="{166EAB8D-5BE4-48D5-9C4D-27669A720492}"/>
    <dgm:cxn modelId="{D6A03C72-8373-4E5C-8DA0-AF36A7FD3B23}" type="presOf" srcId="{7C99C11D-4B44-477E-B00F-7E9BC4ECB60C}" destId="{A1B03D7A-7FA7-457B-8F75-92901B3EAD44}" srcOrd="0" destOrd="0" presId="urn:microsoft.com/office/officeart/2008/layout/BendingPictureBlocks"/>
    <dgm:cxn modelId="{68BE8A79-202F-42C0-B9BA-6A75C6415948}" type="presOf" srcId="{19371756-946D-4BDC-A229-2C4960771065}" destId="{017FD284-3C73-42B7-879F-A7A1AF002598}" srcOrd="0" destOrd="0" presId="urn:microsoft.com/office/officeart/2008/layout/BendingPictureBlocks"/>
    <dgm:cxn modelId="{3C54328C-758C-47B2-8876-24DF906C1937}" type="presOf" srcId="{2E0987A6-CA70-478C-AF86-006889D5A918}" destId="{E8F3ADCD-898D-4833-8162-EE551A20ADB0}" srcOrd="0" destOrd="0" presId="urn:microsoft.com/office/officeart/2008/layout/BendingPictureBlocks"/>
    <dgm:cxn modelId="{19085790-95CE-42F6-A6FF-8C34B7AFC8B6}" type="presOf" srcId="{3F7F40B9-DC4F-409D-8A0F-3C68FF9C3689}" destId="{DF164D2D-8B15-44B9-80FD-2702E3F152DA}" srcOrd="0" destOrd="0" presId="urn:microsoft.com/office/officeart/2008/layout/BendingPictureBlocks"/>
    <dgm:cxn modelId="{A1F1279E-2D81-462E-903E-EFC160F97BE0}" srcId="{7C99C11D-4B44-477E-B00F-7E9BC4ECB60C}" destId="{3F7F40B9-DC4F-409D-8A0F-3C68FF9C3689}" srcOrd="1" destOrd="0" parTransId="{28ADD6A8-0266-4FF4-B4FC-8F7D6E949D17}" sibTransId="{57D540EC-9303-47C8-8028-B9D869CA2AC0}"/>
    <dgm:cxn modelId="{943D6EAB-226D-431C-AEC2-F3D30E971BC9}" srcId="{7C99C11D-4B44-477E-B00F-7E9BC4ECB60C}" destId="{7AE941E4-FCD0-418B-B6D3-E5FCE509B17B}" srcOrd="4" destOrd="0" parTransId="{789854DD-1F90-45B2-9A82-917E8EB2EC33}" sibTransId="{1B098131-8B6F-4DD2-9CF2-2973ED6BBE18}"/>
    <dgm:cxn modelId="{AA3B73CD-6B1D-44EF-97FA-97194F951159}" srcId="{7C99C11D-4B44-477E-B00F-7E9BC4ECB60C}" destId="{3AFF0A28-08D8-4BA5-A6E6-143CEF22FC30}" srcOrd="6" destOrd="0" parTransId="{C790BC38-144A-475C-A620-9E599B7E12B5}" sibTransId="{83028146-BECC-4FFF-A6A1-194597D45372}"/>
    <dgm:cxn modelId="{7A60ECDF-2212-4E23-814D-A3E0CCB944FC}" srcId="{7C99C11D-4B44-477E-B00F-7E9BC4ECB60C}" destId="{914F35D3-D899-4F6E-A197-73EA8E2AC16E}" srcOrd="0" destOrd="0" parTransId="{C17BC562-8F38-41B1-880B-242BA8BDEF29}" sibTransId="{9372092F-512E-45A1-B9C4-D61B77F111F7}"/>
    <dgm:cxn modelId="{6E240940-AA45-47DD-BAC8-E27C2AEBDE1A}" type="presParOf" srcId="{A1B03D7A-7FA7-457B-8F75-92901B3EAD44}" destId="{214B9A91-EB09-4D2F-B1E9-14FA6BDF2B80}" srcOrd="0" destOrd="0" presId="urn:microsoft.com/office/officeart/2008/layout/BendingPictureBlocks"/>
    <dgm:cxn modelId="{4FBD6E7D-0AC4-4464-9EC3-FA499223097F}" type="presParOf" srcId="{214B9A91-EB09-4D2F-B1E9-14FA6BDF2B80}" destId="{ED3B360B-59B9-444C-A4CB-44742F9D7C2E}" srcOrd="0" destOrd="0" presId="urn:microsoft.com/office/officeart/2008/layout/BendingPictureBlocks"/>
    <dgm:cxn modelId="{9162E384-8849-4C80-9C56-68FE10D87AC6}" type="presParOf" srcId="{214B9A91-EB09-4D2F-B1E9-14FA6BDF2B80}" destId="{12ED0AF0-D5D9-4875-99D0-9B7406082C73}" srcOrd="1" destOrd="0" presId="urn:microsoft.com/office/officeart/2008/layout/BendingPictureBlocks"/>
    <dgm:cxn modelId="{85054CD9-7EBE-402C-8926-5873C12A0FBF}" type="presParOf" srcId="{A1B03D7A-7FA7-457B-8F75-92901B3EAD44}" destId="{24D0B689-3474-4829-9545-5DC2F11FBD68}" srcOrd="1" destOrd="0" presId="urn:microsoft.com/office/officeart/2008/layout/BendingPictureBlocks"/>
    <dgm:cxn modelId="{5DE35DC9-7738-47A7-8906-DC7CACC1E474}" type="presParOf" srcId="{A1B03D7A-7FA7-457B-8F75-92901B3EAD44}" destId="{9E0ECC0B-B9AB-4F69-9C1C-CBBC96B265BE}" srcOrd="2" destOrd="0" presId="urn:microsoft.com/office/officeart/2008/layout/BendingPictureBlocks"/>
    <dgm:cxn modelId="{2FF0BDAC-0559-4ECF-98BE-3A631ECF9EBE}" type="presParOf" srcId="{9E0ECC0B-B9AB-4F69-9C1C-CBBC96B265BE}" destId="{9633CBCF-A9A5-47F7-A29D-87784D994CE0}" srcOrd="0" destOrd="0" presId="urn:microsoft.com/office/officeart/2008/layout/BendingPictureBlocks"/>
    <dgm:cxn modelId="{4377C128-316B-4DDD-B31B-65C9E1002EDB}" type="presParOf" srcId="{9E0ECC0B-B9AB-4F69-9C1C-CBBC96B265BE}" destId="{DF164D2D-8B15-44B9-80FD-2702E3F152DA}" srcOrd="1" destOrd="0" presId="urn:microsoft.com/office/officeart/2008/layout/BendingPictureBlocks"/>
    <dgm:cxn modelId="{E57DA075-C307-42CF-B4FB-5993D1AF0E69}" type="presParOf" srcId="{A1B03D7A-7FA7-457B-8F75-92901B3EAD44}" destId="{ECE73EF8-AF5D-421F-A234-F1D7AA41D928}" srcOrd="3" destOrd="0" presId="urn:microsoft.com/office/officeart/2008/layout/BendingPictureBlocks"/>
    <dgm:cxn modelId="{F4A56E9A-58CA-4D97-93CA-3B9B70C39912}" type="presParOf" srcId="{A1B03D7A-7FA7-457B-8F75-92901B3EAD44}" destId="{9B73B024-159F-4B88-8478-DFD8C3323591}" srcOrd="4" destOrd="0" presId="urn:microsoft.com/office/officeart/2008/layout/BendingPictureBlocks"/>
    <dgm:cxn modelId="{FE6EAAEA-07DB-47A8-B04C-B40A2EBD14FB}" type="presParOf" srcId="{9B73B024-159F-4B88-8478-DFD8C3323591}" destId="{4C753465-F217-41B7-BC88-05F68D82FB9A}" srcOrd="0" destOrd="0" presId="urn:microsoft.com/office/officeart/2008/layout/BendingPictureBlocks"/>
    <dgm:cxn modelId="{E9D46268-AF61-4A25-AF10-6BC95F4397B4}" type="presParOf" srcId="{9B73B024-159F-4B88-8478-DFD8C3323591}" destId="{017FD284-3C73-42B7-879F-A7A1AF002598}" srcOrd="1" destOrd="0" presId="urn:microsoft.com/office/officeart/2008/layout/BendingPictureBlocks"/>
    <dgm:cxn modelId="{584D4F9A-DED2-4158-8B67-C7F02C189BCE}" type="presParOf" srcId="{A1B03D7A-7FA7-457B-8F75-92901B3EAD44}" destId="{7B891580-AF2D-4A20-9E22-157ADE959709}" srcOrd="5" destOrd="0" presId="urn:microsoft.com/office/officeart/2008/layout/BendingPictureBlocks"/>
    <dgm:cxn modelId="{E3711BD8-428E-4942-AEF9-5A39A06AA560}" type="presParOf" srcId="{A1B03D7A-7FA7-457B-8F75-92901B3EAD44}" destId="{15E6E4BB-3B11-48F7-95B5-4FC4820683DB}" srcOrd="6" destOrd="0" presId="urn:microsoft.com/office/officeart/2008/layout/BendingPictureBlocks"/>
    <dgm:cxn modelId="{DEA9103D-AA6B-4EA1-A78E-0C6252664E57}" type="presParOf" srcId="{15E6E4BB-3B11-48F7-95B5-4FC4820683DB}" destId="{CBF24C0E-FB32-46D8-83B3-97C5F5CE1402}" srcOrd="0" destOrd="0" presId="urn:microsoft.com/office/officeart/2008/layout/BendingPictureBlocks"/>
    <dgm:cxn modelId="{F3E99D04-53DB-4189-BCA3-84B4495431D7}" type="presParOf" srcId="{15E6E4BB-3B11-48F7-95B5-4FC4820683DB}" destId="{E8F3ADCD-898D-4833-8162-EE551A20ADB0}" srcOrd="1" destOrd="0" presId="urn:microsoft.com/office/officeart/2008/layout/BendingPictureBlocks"/>
    <dgm:cxn modelId="{D488C358-372F-4B11-B65F-5DC0857D0F78}" type="presParOf" srcId="{A1B03D7A-7FA7-457B-8F75-92901B3EAD44}" destId="{0F948C34-7146-4FF5-84FE-E546EB506DFC}" srcOrd="7" destOrd="0" presId="urn:microsoft.com/office/officeart/2008/layout/BendingPictureBlocks"/>
    <dgm:cxn modelId="{51ED114C-6098-4837-BD3E-4180BF96AB29}" type="presParOf" srcId="{A1B03D7A-7FA7-457B-8F75-92901B3EAD44}" destId="{13E14A3E-3365-43AC-B273-92287427163A}" srcOrd="8" destOrd="0" presId="urn:microsoft.com/office/officeart/2008/layout/BendingPictureBlocks"/>
    <dgm:cxn modelId="{134E263F-64BC-4166-81D1-673070400573}" type="presParOf" srcId="{13E14A3E-3365-43AC-B273-92287427163A}" destId="{F888D320-A2B1-4FB4-9227-5C8478F34B41}" srcOrd="0" destOrd="0" presId="urn:microsoft.com/office/officeart/2008/layout/BendingPictureBlocks"/>
    <dgm:cxn modelId="{3779B916-AAC9-40E5-B25F-0C3A36C2D265}" type="presParOf" srcId="{13E14A3E-3365-43AC-B273-92287427163A}" destId="{2F66E1B1-2FF8-4D43-9658-91E905AD108A}" srcOrd="1" destOrd="0" presId="urn:microsoft.com/office/officeart/2008/layout/BendingPictureBlocks"/>
    <dgm:cxn modelId="{4D1AD34C-6BE7-4709-A158-4A7E6E0CECA1}" type="presParOf" srcId="{A1B03D7A-7FA7-457B-8F75-92901B3EAD44}" destId="{DC7CB611-285C-4BB8-AB99-C17E3CC5AFBE}" srcOrd="9" destOrd="0" presId="urn:microsoft.com/office/officeart/2008/layout/BendingPictureBlocks"/>
    <dgm:cxn modelId="{B124986A-5FEE-4054-8789-444448AB4338}" type="presParOf" srcId="{A1B03D7A-7FA7-457B-8F75-92901B3EAD44}" destId="{41AA7FAC-723A-4783-896D-87B14583DEA9}" srcOrd="10" destOrd="0" presId="urn:microsoft.com/office/officeart/2008/layout/BendingPictureBlocks"/>
    <dgm:cxn modelId="{2E53A40A-4CB3-4282-94BE-60DB1CDD70B3}" type="presParOf" srcId="{41AA7FAC-723A-4783-896D-87B14583DEA9}" destId="{606FB138-C04F-429E-B542-E3AF954B0EA6}" srcOrd="0" destOrd="0" presId="urn:microsoft.com/office/officeart/2008/layout/BendingPictureBlocks"/>
    <dgm:cxn modelId="{5E813AC4-6279-4FB2-BEFD-E9BD621CCA72}" type="presParOf" srcId="{41AA7FAC-723A-4783-896D-87B14583DEA9}" destId="{E0525D96-77F9-4DFF-B573-0E1555BB646B}" srcOrd="1" destOrd="0" presId="urn:microsoft.com/office/officeart/2008/layout/BendingPictureBlocks"/>
    <dgm:cxn modelId="{31D6334F-EF48-4461-9852-9952083C96C9}" type="presParOf" srcId="{A1B03D7A-7FA7-457B-8F75-92901B3EAD44}" destId="{C4D39F93-5884-4617-AA94-4107D30DCCD0}" srcOrd="11" destOrd="0" presId="urn:microsoft.com/office/officeart/2008/layout/BendingPictureBlocks"/>
    <dgm:cxn modelId="{D30A38DC-F0D5-4614-8AE7-0F02A23E83A3}" type="presParOf" srcId="{A1B03D7A-7FA7-457B-8F75-92901B3EAD44}" destId="{1CE40C87-8868-42EE-84BF-990D0B5CEE38}" srcOrd="12" destOrd="0" presId="urn:microsoft.com/office/officeart/2008/layout/BendingPictureBlocks"/>
    <dgm:cxn modelId="{53653550-CCB5-4235-AFE6-5C48AF601B19}" type="presParOf" srcId="{1CE40C87-8868-42EE-84BF-990D0B5CEE38}" destId="{B48CA3AC-961C-4F0E-9BC5-7950301F65EA}" srcOrd="0" destOrd="0" presId="urn:microsoft.com/office/officeart/2008/layout/BendingPictureBlocks"/>
    <dgm:cxn modelId="{DF827926-6C46-46EC-99D8-3394CF306FBA}" type="presParOf" srcId="{1CE40C87-8868-42EE-84BF-990D0B5CEE38}" destId="{EFD6FAD3-D51A-451D-90B4-7A0B3E431302}" srcOrd="1" destOrd="0" presId="urn:microsoft.com/office/officeart/2008/layout/BendingPictureBlocks"/>
    <dgm:cxn modelId="{9C0633BB-0A91-498B-B75B-A30964D6A69F}" type="presParOf" srcId="{A1B03D7A-7FA7-457B-8F75-92901B3EAD44}" destId="{A1280775-B45C-41BD-A32A-D7F57C0609A3}" srcOrd="13" destOrd="0" presId="urn:microsoft.com/office/officeart/2008/layout/BendingPictureBlocks"/>
    <dgm:cxn modelId="{F5A9E3E4-5249-463E-B183-1599F87F3E34}" type="presParOf" srcId="{A1B03D7A-7FA7-457B-8F75-92901B3EAD44}" destId="{3CC83565-3F2A-44BA-9D1B-46CC0CBFEA01}" srcOrd="14" destOrd="0" presId="urn:microsoft.com/office/officeart/2008/layout/BendingPictureBlocks"/>
    <dgm:cxn modelId="{F9B752AA-C2D1-42BC-BDF0-851505549F0B}" type="presParOf" srcId="{3CC83565-3F2A-44BA-9D1B-46CC0CBFEA01}" destId="{7AAE43E6-00A9-48E9-84F2-C4D50466525A}" srcOrd="0" destOrd="0" presId="urn:microsoft.com/office/officeart/2008/layout/BendingPictureBlocks"/>
    <dgm:cxn modelId="{586054F9-7734-4446-8207-E3F9DED22F87}" type="presParOf" srcId="{3CC83565-3F2A-44BA-9D1B-46CC0CBFEA01}" destId="{0C0C1307-6DCD-4324-96CE-726A6A29821E}" srcOrd="1" destOrd="0" presId="urn:microsoft.com/office/officeart/2008/layout/BendingPictureBlock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B360B-59B9-444C-A4CB-44742F9D7C2E}">
      <dsp:nvSpPr>
        <dsp:cNvPr id="0" name=""/>
        <dsp:cNvSpPr/>
      </dsp:nvSpPr>
      <dsp:spPr>
        <a:xfrm>
          <a:off x="929211" y="159041"/>
          <a:ext cx="865327" cy="85777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2ED0AF0-D5D9-4875-99D0-9B7406082C73}">
      <dsp:nvSpPr>
        <dsp:cNvPr id="0" name=""/>
        <dsp:cNvSpPr/>
      </dsp:nvSpPr>
      <dsp:spPr>
        <a:xfrm>
          <a:off x="289280" y="655648"/>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Availability</a:t>
          </a:r>
        </a:p>
      </dsp:txBody>
      <dsp:txXfrm>
        <a:off x="289280" y="655648"/>
        <a:ext cx="918193" cy="280696"/>
      </dsp:txXfrm>
    </dsp:sp>
    <dsp:sp modelId="{9633CBCF-A9A5-47F7-A29D-87784D994CE0}">
      <dsp:nvSpPr>
        <dsp:cNvPr id="0" name=""/>
        <dsp:cNvSpPr/>
      </dsp:nvSpPr>
      <dsp:spPr>
        <a:xfrm>
          <a:off x="2626873" y="159041"/>
          <a:ext cx="838791" cy="85777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F164D2D-8B15-44B9-80FD-2702E3F152DA}">
      <dsp:nvSpPr>
        <dsp:cNvPr id="0" name=""/>
        <dsp:cNvSpPr/>
      </dsp:nvSpPr>
      <dsp:spPr>
        <a:xfrm>
          <a:off x="1973674" y="655648"/>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Data Management</a:t>
          </a:r>
        </a:p>
      </dsp:txBody>
      <dsp:txXfrm>
        <a:off x="1973674" y="655648"/>
        <a:ext cx="918193" cy="280696"/>
      </dsp:txXfrm>
    </dsp:sp>
    <dsp:sp modelId="{4C753465-F217-41B7-BC88-05F68D82FB9A}">
      <dsp:nvSpPr>
        <dsp:cNvPr id="0" name=""/>
        <dsp:cNvSpPr/>
      </dsp:nvSpPr>
      <dsp:spPr>
        <a:xfrm>
          <a:off x="4237669" y="159041"/>
          <a:ext cx="959450" cy="85777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17FD284-3C73-42B7-879F-A7A1AF002598}">
      <dsp:nvSpPr>
        <dsp:cNvPr id="0" name=""/>
        <dsp:cNvSpPr/>
      </dsp:nvSpPr>
      <dsp:spPr>
        <a:xfrm>
          <a:off x="3644799" y="655648"/>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Design and Implementation</a:t>
          </a:r>
        </a:p>
      </dsp:txBody>
      <dsp:txXfrm>
        <a:off x="3644799" y="655648"/>
        <a:ext cx="918193" cy="280696"/>
      </dsp:txXfrm>
    </dsp:sp>
    <dsp:sp modelId="{CBF24C0E-FB32-46D8-83B3-97C5F5CE1402}">
      <dsp:nvSpPr>
        <dsp:cNvPr id="0" name=""/>
        <dsp:cNvSpPr/>
      </dsp:nvSpPr>
      <dsp:spPr>
        <a:xfrm>
          <a:off x="1019147" y="1171313"/>
          <a:ext cx="783708" cy="85777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8F3ADCD-898D-4833-8162-EE551A20ADB0}">
      <dsp:nvSpPr>
        <dsp:cNvPr id="0" name=""/>
        <dsp:cNvSpPr/>
      </dsp:nvSpPr>
      <dsp:spPr>
        <a:xfrm>
          <a:off x="338406" y="1667920"/>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Messaging</a:t>
          </a:r>
        </a:p>
      </dsp:txBody>
      <dsp:txXfrm>
        <a:off x="338406" y="1667920"/>
        <a:ext cx="918193" cy="280696"/>
      </dsp:txXfrm>
    </dsp:sp>
    <dsp:sp modelId="{F888D320-A2B1-4FB4-9227-5C8478F34B41}">
      <dsp:nvSpPr>
        <dsp:cNvPr id="0" name=""/>
        <dsp:cNvSpPr/>
      </dsp:nvSpPr>
      <dsp:spPr>
        <a:xfrm>
          <a:off x="2625410" y="1171313"/>
          <a:ext cx="858351" cy="85777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F66E1B1-2FF8-4D43-9658-91E905AD108A}">
      <dsp:nvSpPr>
        <dsp:cNvPr id="0" name=""/>
        <dsp:cNvSpPr/>
      </dsp:nvSpPr>
      <dsp:spPr>
        <a:xfrm>
          <a:off x="1981991" y="1667920"/>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Management and Monitoring</a:t>
          </a:r>
        </a:p>
      </dsp:txBody>
      <dsp:txXfrm>
        <a:off x="1981991" y="1667920"/>
        <a:ext cx="918193" cy="280696"/>
      </dsp:txXfrm>
    </dsp:sp>
    <dsp:sp modelId="{606FB138-C04F-429E-B542-E3AF954B0EA6}">
      <dsp:nvSpPr>
        <dsp:cNvPr id="0" name=""/>
        <dsp:cNvSpPr/>
      </dsp:nvSpPr>
      <dsp:spPr>
        <a:xfrm>
          <a:off x="4322990" y="1171313"/>
          <a:ext cx="825002" cy="85777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0525D96-77F9-4DFF-B573-0E1555BB646B}">
      <dsp:nvSpPr>
        <dsp:cNvPr id="0" name=""/>
        <dsp:cNvSpPr/>
      </dsp:nvSpPr>
      <dsp:spPr>
        <a:xfrm>
          <a:off x="3662896" y="1667920"/>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Performance and Scalability</a:t>
          </a:r>
        </a:p>
      </dsp:txBody>
      <dsp:txXfrm>
        <a:off x="3662896" y="1667920"/>
        <a:ext cx="918193" cy="280696"/>
      </dsp:txXfrm>
    </dsp:sp>
    <dsp:sp modelId="{B48CA3AC-961C-4F0E-9BC5-7950301F65EA}">
      <dsp:nvSpPr>
        <dsp:cNvPr id="0" name=""/>
        <dsp:cNvSpPr/>
      </dsp:nvSpPr>
      <dsp:spPr>
        <a:xfrm>
          <a:off x="1786420" y="2183586"/>
          <a:ext cx="870508" cy="857772"/>
        </a:xfrm>
        <a:prstGeom prst="rect">
          <a:avLst/>
        </a:prstGeom>
        <a:blipFill>
          <a:blip xmlns:r="http://schemas.openxmlformats.org/officeDocument/2006/relationships"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D6FAD3-D51A-451D-90B4-7A0B3E431302}">
      <dsp:nvSpPr>
        <dsp:cNvPr id="0" name=""/>
        <dsp:cNvSpPr/>
      </dsp:nvSpPr>
      <dsp:spPr>
        <a:xfrm>
          <a:off x="1149079" y="2680192"/>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Resiliency</a:t>
          </a:r>
        </a:p>
      </dsp:txBody>
      <dsp:txXfrm>
        <a:off x="1149079" y="2680192"/>
        <a:ext cx="918193" cy="280696"/>
      </dsp:txXfrm>
    </dsp:sp>
    <dsp:sp modelId="{7AAE43E6-00A9-48E9-84F2-C4D50466525A}">
      <dsp:nvSpPr>
        <dsp:cNvPr id="0" name=""/>
        <dsp:cNvSpPr/>
      </dsp:nvSpPr>
      <dsp:spPr>
        <a:xfrm>
          <a:off x="3479998" y="2183586"/>
          <a:ext cx="857321" cy="857772"/>
        </a:xfrm>
        <a:prstGeom prst="rect">
          <a:avLst/>
        </a:prstGeom>
        <a:blipFill>
          <a:blip xmlns:r="http://schemas.openxmlformats.org/officeDocument/2006/relationships"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0C1307-6DCD-4324-96CE-726A6A29821E}">
      <dsp:nvSpPr>
        <dsp:cNvPr id="0" name=""/>
        <dsp:cNvSpPr/>
      </dsp:nvSpPr>
      <dsp:spPr>
        <a:xfrm>
          <a:off x="2836064" y="2680192"/>
          <a:ext cx="918193" cy="2806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AT" sz="900" kern="1200"/>
            <a:t>Security</a:t>
          </a:r>
        </a:p>
      </dsp:txBody>
      <dsp:txXfrm>
        <a:off x="2836064" y="2680192"/>
        <a:ext cx="918193" cy="280696"/>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B491DA4EA0C8944AA7CDB51951D6B2C" ma:contentTypeVersion="2" ma:contentTypeDescription="Ein neues Dokument erstellen." ma:contentTypeScope="" ma:versionID="feb863a63e2ea8348ba7e2e9be4bdb5c">
  <xsd:schema xmlns:xsd="http://www.w3.org/2001/XMLSchema" xmlns:xs="http://www.w3.org/2001/XMLSchema" xmlns:p="http://schemas.microsoft.com/office/2006/metadata/properties" xmlns:ns2="19b8cc5c-e8bc-4952-be52-a2bac2d3adb3" targetNamespace="http://schemas.microsoft.com/office/2006/metadata/properties" ma:root="true" ma:fieldsID="08843ee86cc985b2fd77ef269a35011c" ns2:_="">
    <xsd:import namespace="19b8cc5c-e8bc-4952-be52-a2bac2d3ad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8cc5c-e8bc-4952-be52-a2bac2d3ad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9BD50-8077-4D07-B8EF-3AC3FA92D4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A131D9-54CD-40DF-B94B-7F8058725D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b8cc5c-e8bc-4952-be52-a2bac2d3ad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E20652-A67F-477C-8B12-C653003240EE}">
  <ds:schemaRefs>
    <ds:schemaRef ds:uri="http://schemas.microsoft.com/sharepoint/v3/contenttype/forms"/>
  </ds:schemaRefs>
</ds:datastoreItem>
</file>

<file path=customXml/itemProps4.xml><?xml version="1.0" encoding="utf-8"?>
<ds:datastoreItem xmlns:ds="http://schemas.openxmlformats.org/officeDocument/2006/customXml" ds:itemID="{E1E5585D-853C-496B-8A65-F02B8D36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9636</Words>
  <Characters>60708</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Jashanica Labinot</dc:creator>
  <cp:keywords/>
  <dc:description/>
  <cp:lastModifiedBy>Nikolaus Hribernig</cp:lastModifiedBy>
  <cp:revision>1541</cp:revision>
  <cp:lastPrinted>2019-06-11T06:03:00Z</cp:lastPrinted>
  <dcterms:created xsi:type="dcterms:W3CDTF">2018-11-24T16:35:00Z</dcterms:created>
  <dcterms:modified xsi:type="dcterms:W3CDTF">2019-06-11T06:03:00Z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0x010100AB491DA4EA0C8944AA7CDB51951D6B2C</vt:lpwstr>
  </property>
  <property fmtid="{D5CDD505-2E9C-101B-9397-08002B2CF9AE}" pid="3" name="AuthorIds_UIVersion_51712">
    <vt:lpwstr>18,6</vt:lpwstr>
  </property>
</Properties>
</file>