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629FECA" w14:textId="77777777" w:rsidR="00034A56" w:rsidRDefault="00034A56"/>
    <w:sectPr w:rsidR="00034A56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formsDesign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B1"/>
    <w:rsid w:val="00034A56"/>
    <w:rsid w:val="00351AAD"/>
    <w:rsid w:val="008C3BB1"/>
    <w:rsid w:val="00C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B9B4A"/>
  <w15:chartTrackingRefBased/>
  <w15:docId w15:val="{7340A803-1E88-48DC-9846-2C36C8F76E5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Blau</dc:creator>
  <cp:keywords/>
  <dc:description/>
  <cp:lastModifiedBy>Brendon Blau</cp:lastModifiedBy>
  <cp:revision>1</cp:revision>
  <dcterms:created xsi:type="dcterms:W3CDTF">2018-08-14T19:39:00Z</dcterms:created>
  <dcterms:modified xsi:type="dcterms:W3CDTF">2018-08-14T19:39:00Z</dcterms:modified>
</cp:coreProperties>
</file>