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360" w:line="360" w:lineRule="auto"/>
        <w:jc w:val="center"/>
        <w:rPr>
          <w:rFonts w:ascii="Marianne" w:cs="Marianne" w:hAnsi="Marianne" w:eastAsia="Marianne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36"/>
          <w:szCs w:val="36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Marianne" w:cs="Marianne" w:hAnsi="Marianne" w:eastAsia="Marianne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36"/>
          <w:szCs w:val="36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{{meeting_name}}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rPr>
          <w:rFonts w:ascii="Times Roman" w:cs="Times Roman" w:hAnsi="Times Roman" w:eastAsia="Times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Marianne" w:cs="Marianne" w:hAnsi="Marianne" w:eastAsia="Marianne"/>
          <w:smallCaps w:val="1"/>
          <w:rtl w:val="0"/>
          <w:lang w:val="pt-PT"/>
        </w:rPr>
        <w:t>Objet</w:t>
      </w:r>
      <w:r>
        <w:rPr>
          <w:rFonts w:ascii="Times Roman" w:hAnsi="Times Roman"/>
          <w:b w:val="1"/>
          <w:bCs w:val="1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Roman" w:hAnsi="Times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arianne" w:cs="Marianne" w:hAnsi="Marianne" w:eastAsia="Marianne"/>
          <w:rtl w:val="0"/>
          <w:lang w:val="fr-FR"/>
        </w:rPr>
        <w:t>{{objective}}</w:t>
      </w:r>
    </w:p>
    <w:p>
      <w:pPr>
        <w:pStyle w:val="Body A"/>
        <w:spacing w:after="160" w:line="259" w:lineRule="auto"/>
        <w:rPr>
          <w:rFonts w:ascii="Marianne" w:cs="Marianne" w:hAnsi="Marianne" w:eastAsia="Marian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160" w:line="259" w:lineRule="auto"/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Participants</w:t>
      </w:r>
    </w:p>
    <w:p>
      <w:pPr>
        <w:pStyle w:val="Body A"/>
        <w:spacing w:after="160"/>
        <w:rPr>
          <w:rFonts w:ascii="Marianne" w:cs="Marianne" w:hAnsi="Marianne" w:eastAsia="Marian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Marianne" w:cs="Marianne" w:hAnsi="Marianne" w:eastAsia="Marian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{{participants}}</w:t>
      </w:r>
    </w:p>
    <w:p>
      <w:pPr>
        <w:pStyle w:val="Body A"/>
        <w:spacing w:after="160"/>
        <w:rPr>
          <w:rFonts w:ascii="Marianne" w:cs="Marianne" w:hAnsi="Marianne" w:eastAsia="Marian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Marianne" w:cs="Marianne" w:hAnsi="Marianne" w:eastAsia="Marian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{% if next_meeting %}</w:t>
      </w:r>
    </w:p>
    <w:p>
      <w:pPr>
        <w:pStyle w:val="Body A"/>
        <w:spacing w:after="160" w:line="259" w:lineRule="auto"/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Prochaine r</w:t>
      </w:r>
      <w:r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é</w:t>
      </w:r>
      <w:r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union </w:t>
      </w:r>
    </w:p>
    <w:p>
      <w:pPr>
        <w:pStyle w:val="Body A"/>
        <w:spacing w:after="160" w:line="259" w:lineRule="auto"/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Marianne" w:cs="Marianne" w:hAnsi="Marianne" w:eastAsia="Marianne"/>
          <w:rtl w:val="0"/>
        </w:rPr>
        <w:t>{{</w:t>
      </w:r>
      <w:r>
        <w:rPr>
          <w:rFonts w:ascii="Marianne" w:cs="Marianne" w:hAnsi="Marianne" w:eastAsia="Marianne"/>
          <w:rtl w:val="0"/>
          <w:lang w:val="en-US"/>
        </w:rPr>
        <w:t>next_meeting</w:t>
      </w:r>
      <w:r>
        <w:rPr>
          <w:rFonts w:ascii="Marianne" w:cs="Marianne" w:hAnsi="Marianne" w:eastAsia="Marianne"/>
          <w:rtl w:val="0"/>
        </w:rPr>
        <w:t>}}</w:t>
      </w:r>
    </w:p>
    <w:p>
      <w:pPr>
        <w:pStyle w:val="Body A"/>
        <w:spacing w:after="160" w:line="259" w:lineRule="auto"/>
        <w:rPr>
          <w:rFonts w:ascii="Marianne" w:cs="Marianne" w:hAnsi="Marianne" w:eastAsia="Marian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{% endif %}</w:t>
      </w:r>
    </w:p>
    <w:p>
      <w:pPr>
        <w:pStyle w:val="Body A"/>
        <w:spacing w:after="160" w:line="259" w:lineRule="auto"/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capitulatif des points examin</w:t>
      </w:r>
      <w:r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s et des d</w:t>
      </w:r>
      <w:r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cisions prises</w:t>
      </w:r>
    </w:p>
    <w:p>
      <w:pPr>
        <w:pStyle w:val="Body A"/>
        <w:spacing w:after="160"/>
        <w:rPr>
          <w:rFonts w:ascii="Marianne" w:cs="Marianne" w:hAnsi="Marianne" w:eastAsia="Marian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Marianne" w:cs="Marianne" w:hAnsi="Marianne" w:eastAsia="Marian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{{r decisions}}</w:t>
      </w:r>
    </w:p>
    <w:p>
      <w:pPr>
        <w:pStyle w:val="Body A"/>
        <w:spacing w:after="160"/>
        <w:rPr>
          <w:rFonts w:ascii="Marianne" w:cs="Marianne" w:hAnsi="Marianne" w:eastAsia="Marian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Marianne" w:cs="Marianne" w:hAnsi="Marianne" w:eastAsia="Marian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{% if next_</w:t>
      </w:r>
      <w:r>
        <w:rPr>
          <w:rFonts w:ascii="Marianne" w:cs="Marianne" w:hAnsi="Marianne" w:eastAsia="Marian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steps</w:t>
      </w:r>
      <w:r>
        <w:rPr>
          <w:rFonts w:ascii="Marianne" w:cs="Marianne" w:hAnsi="Marianne" w:eastAsia="Marianne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 xml:space="preserve"> %}</w:t>
      </w:r>
    </w:p>
    <w:p>
      <w:pPr>
        <w:pStyle w:val="Body A"/>
        <w:spacing w:after="160" w:line="259" w:lineRule="auto"/>
        <w:rPr>
          <w:rFonts w:ascii="Marianne" w:cs="Marianne" w:hAnsi="Marianne" w:eastAsia="Marianne"/>
        </w:rPr>
      </w:pPr>
      <w:r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Prochaines </w:t>
      </w:r>
      <w:r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é</w:t>
      </w:r>
      <w:r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tapes </w:t>
      </w:r>
      <w:r>
        <w:rPr>
          <w:rFonts w:ascii="Marianne" w:cs="Marianne" w:hAnsi="Marianne" w:eastAsia="Marianne"/>
          <w:rtl w:val="0"/>
        </w:rPr>
        <w:t>{</w:t>
      </w:r>
      <w:r>
        <w:rPr>
          <w:rtl w:val="0"/>
        </w:rPr>
        <w:t xml:space="preserve">% </w:t>
      </w:r>
      <w:r>
        <w:rPr>
          <w:rFonts w:ascii="Marianne" w:cs="Marianne" w:hAnsi="Marianne" w:eastAsia="Marianne"/>
          <w:rtl w:val="0"/>
          <w:lang w:val="en-US"/>
        </w:rPr>
        <w:t>for</w:t>
      </w:r>
      <w:r>
        <w:rPr>
          <w:rtl w:val="0"/>
        </w:rPr>
        <w:t xml:space="preserve"> </w:t>
      </w:r>
      <w:r>
        <w:rPr>
          <w:rtl w:val="0"/>
          <w:lang w:val="en-US"/>
        </w:rPr>
        <w:t>next_step in next_steps</w:t>
      </w:r>
      <w:r>
        <w:rPr>
          <w:rtl w:val="0"/>
        </w:rPr>
        <w:t xml:space="preserve"> %</w:t>
      </w:r>
      <w:r>
        <w:rPr>
          <w:rFonts w:ascii="Marianne" w:cs="Marianne" w:hAnsi="Marianne" w:eastAsia="Marianne"/>
          <w:rtl w:val="0"/>
        </w:rPr>
        <w:t>}</w:t>
      </w:r>
    </w:p>
    <w:p>
      <w:pPr>
        <w:pStyle w:val="Body A"/>
        <w:numPr>
          <w:ilvl w:val="1"/>
          <w:numId w:val="2"/>
        </w:numPr>
        <w:bidi w:val="0"/>
        <w:spacing w:after="160" w:line="259" w:lineRule="auto"/>
        <w:ind w:right="0"/>
        <w:jc w:val="left"/>
        <w:rPr>
          <w:rtl w:val="0"/>
          <w:lang w:val="en-US"/>
        </w:rPr>
      </w:pPr>
      <w:r>
        <w:rPr>
          <w:rFonts w:ascii="Marianne" w:cs="Marianne" w:hAnsi="Marianne" w:eastAsia="Marianne"/>
          <w:rtl w:val="0"/>
          <w:lang w:val="en-US"/>
        </w:rPr>
        <w:t xml:space="preserve">{{ </w:t>
      </w:r>
      <w:r>
        <w:rPr>
          <w:rtl w:val="0"/>
          <w:lang w:val="en-US"/>
        </w:rPr>
        <w:t>next_step</w:t>
      </w:r>
      <w:r>
        <w:rPr>
          <w:rFonts w:ascii="Marianne" w:cs="Marianne" w:hAnsi="Marianne" w:eastAsia="Marianne"/>
          <w:rtl w:val="0"/>
          <w:lang w:val="en-US"/>
        </w:rPr>
        <w:t xml:space="preserve"> }}{% endfor %}</w:t>
      </w:r>
    </w:p>
    <w:p>
      <w:pPr>
        <w:pStyle w:val="Body A"/>
        <w:spacing w:after="160" w:line="259" w:lineRule="auto"/>
      </w:pPr>
      <w:r>
        <w:rPr>
          <w:rFonts w:ascii="Marianne" w:cs="Marianne" w:hAnsi="Marianne" w:eastAsia="Marianne"/>
          <w:smallCaps w:val="1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{% endif %}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ariann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center" w:pos="4513"/>
        <w:tab w:val="right" w:pos="9000"/>
      </w:tabs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311150</wp:posOffset>
          </wp:positionH>
          <wp:positionV relativeFrom="page">
            <wp:posOffset>107950</wp:posOffset>
          </wp:positionV>
          <wp:extent cx="844550" cy="643891"/>
          <wp:effectExtent l="0" t="0" r="0" b="0"/>
          <wp:wrapNone/>
          <wp:docPr id="1073741825" name="officeArt object" descr="Ministère de l'Intérieur (France) — Wikip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Ministère de l'Intérieur (France) — Wikipédia" descr="Ministère de l'Intérieur (France) — Wikipédia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4550" cy="64389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