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Supply Chain Management ,  Manhattan WMS Job</w:t>
      </w:r>
    </w:p>
    <w:p>
      <w:r>
        <w:t>Employer Name: Hire IT People LLC</w:t>
      </w:r>
    </w:p>
    <w:p>
      <w:r>
        <w:t>SpiderID: 12432190</w:t>
      </w:r>
    </w:p>
    <w:p>
      <w:r>
        <w:t>Location: Seattle, WA, Washington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This requirement is for Manhattan active functional consultant and require mandatory below skill.</w:t>
        <w:br/>
        <w:br/>
        <w:t>Experience in Manhattan Active</w:t>
        <w:br/>
        <w:br/>
        <w:t>Experience in report generation through COGNOS tool</w:t>
        <w:br/>
        <w:br/>
        <w:t>Experience in analyzing complex SQL queries</w:t>
        <w:br/>
        <w:br/>
        <w:t>Minimum years of experience: 5 years</w:t>
        <w:br/>
        <w:br/>
        <w:t>Top 3 responsibilities you would expect the Subcon to shoulder and execute:</w:t>
        <w:br/>
        <w:br/>
        <w:t>Perform analysis of complex SQL queries to understand requirements in detail.</w:t>
        <w:br/>
        <w:br/>
        <w:t>Perform migration of existing Cognos10 reports from 2013 Manhattan to Cognos11 Manhattan Active through framework</w:t>
        <w:br/>
        <w:br/>
        <w:t>Participate in business discussion for finalizing requirement and updating status.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