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Senior Specialist, Technology Relationship Manager  Job</w:t>
      </w:r>
    </w:p>
    <w:p>
      <w:r>
        <w:t xml:space="preserve">Employer Name: </w:t>
      </w:r>
    </w:p>
    <w:p>
      <w:r>
        <w:t>SpiderID: 12570464</w:t>
      </w:r>
    </w:p>
    <w:p>
      <w:r>
        <w:t>Location: New York, New York</w:t>
      </w:r>
    </w:p>
    <w:p>
      <w:r>
        <w:t>Date Posted: 5/25/2022</w:t>
      </w:r>
    </w:p>
    <w:p>
      <w:r>
        <w:t xml:space="preserve">Wage: </w:t>
      </w:r>
    </w:p>
    <w:p>
      <w:r>
        <w:t>Category: Information Technology</w:t>
      </w:r>
    </w:p>
    <w:p>
      <w:r>
        <w:t>Job Code: 13355</w:t>
      </w:r>
    </w:p>
    <w:p>
      <w:r>
        <w:t>Number Of Openings: 1</w:t>
      </w:r>
    </w:p>
    <w:p>
      <w:r>
        <w:t>New York, NY, United States  Jersey City, NJ, United States  Pittsburgh, PA, United States</w:t>
        <w:br/>
        <w:br/>
        <w:t>ID: 13355</w:t>
        <w:br/>
        <w:br/>
        <w:t>Job Description</w:t>
        <w:br/>
        <w:br/>
        <w:t>The Global Operations &amp;amp; Technology (GOT) Relations Team architects key messages and leads the strategy for communications to elevate and drive awareness of GOTs critical role to key stakeholders, clients, and the market, while transforming culture by driving employee connectivity and experience. GOT Relations is comprised of a Top of House team and embedded GOT Comms and Engagement Leads who are aligned to the business.</w:t>
        <w:br/>
        <w:br/>
        <w:t>As the Corporate Tech Comms &amp;amp; Engagement Lead you will be responsible for carrying out all GOT Relations activities in your line of business. You will report to the COO of the Corporate Tech with matrixed reporting into the Global Head of Operations &amp;amp; Technology Relations.</w:t>
        <w:br/>
        <w:br/>
        <w:t>Executive Communications:</w:t>
        <w:br/>
        <w:br/>
        <w:t>Leads the Embedded GOT Comms and Engagement Function for Corporate Tech and serves as Corporate Techs key liaison to the Global Operations and Technology (GOT) Relations organization</w:t>
        <w:br/>
        <w:br/>
        <w:t>Develops the strategic and key narratives for Corporate Tech</w:t>
        <w:br/>
        <w:br/>
        <w:t>Creates the framework for deployment of messaging, and governs content and flow to drive penetration, continuity, transparency, and understanding across Corporate Tech, partnering with the central team to elevate Corporate Tech messaging to the Enterprise</w:t>
        <w:br/>
        <w:br/>
        <w:t>Oversees and professionalizes the Corporate Tech executive brand and elevate the organization's executive reporting in alignment with GOT Relations</w:t>
        <w:br/>
        <w:br/>
        <w:t>Governs the distribution of key Corporate Tech materials across BNY Mellon</w:t>
        <w:br/>
        <w:br/>
        <w:t>Attends Corporate Tech Leadership Meetings</w:t>
        <w:br/>
        <w:br/>
        <w:t>Plans and facilitates Corporate Tech divisional Town Halls, Open Mics, and All Hands Meetings.</w:t>
        <w:br/>
        <w:br/>
        <w:t>Internal Communications &amp;amp; People Experience:</w:t>
        <w:br/>
        <w:br/>
        <w:t>Serves as a member of the GOT Relations Comms &amp;amp; Engagement Forum attending all relevant meetings, ensuring Corporate Techs key representation to the division center</w:t>
        <w:br/>
        <w:br/>
        <w:t>Owns the governance of all Corporate Tech comms across BNYM to ensure continuity and partners with GOT Relations to ensure our messages are aligned with GOT Top of House</w:t>
        <w:br/>
        <w:br/>
        <w:t>Deploys the strategic Corporate Tech messages and organizational announcements created in partnership Corporate Tech Leadership Team</w:t>
        <w:br/>
        <w:br/>
        <w:t>Develops internal and external Thought Leadership for Corporate Tech, intentionally evangelizing our stories of transformation, innovation, and cyber security</w:t>
        <w:br/>
        <w:br/>
        <w:t>Produces content for the GOTWire on behalf of Corporate Tech, which is the destination for GOT news to drive awareness of engagement</w:t>
        <w:br/>
        <w:br/>
        <w:t>Owns the Comms and Events calendar for Corporate Tech</w:t>
        <w:br/>
        <w:br/>
        <w:t>Partners with GOT Relations to represent Corporate Tech experts in org-wide events such as Lunch and Learns and Fireside Chats</w:t>
        <w:br/>
        <w:br/>
        <w:t>Reports on Corporate Tech comms and events analytics, gleaning insights to drive strategic/intentional comms</w:t>
        <w:br/>
        <w:br/>
        <w:t>Co-creates and operationalizes the Corporate Tech People Experience strategy aligned to the GOT People Experience strategy, partnering with GOT Relations and HR to drive cultural transformation in Corporate Tech</w:t>
        <w:br/>
        <w:br/>
        <w:t>Utilizes employee listening and engagement analytics (Peakon) to drive Corporate Tech Employee Engagement</w:t>
        <w:br/>
        <w:br/>
        <w:t>Hosts DEI Courageous Conversations across Corporate Tech</w:t>
        <w:br/>
        <w:br/>
        <w:t>Manages Corporate Tech recognition and awards (WOW/Best in Class)</w:t>
        <w:br/>
        <w:br/>
        <w:t>External Communications:</w:t>
        <w:br/>
        <w:br/>
        <w:t>Partners with GOT Relations to identify key opportunities in the industry to shine a light on the leadership, initiatives and innovations across Corporate Tech</w:t>
        <w:br/>
        <w:br/>
        <w:t>Manages external relations support (media, interviews, speaking engagements, social) on behalf of Corporate Tech in partnership with GOT Relations and Corporate Communications</w:t>
        <w:br/>
        <w:br/>
        <w:t>Support the database management of Corporate Tech industry opportunities for external awards and conferences and drives Corporate Tech award submissions</w:t>
        <w:br/>
        <w:br/>
      </w:r>
    </w:p>
    <w:p>
      <w:r>
        <w:t>Soft Skills:</w:t>
        <w:br/>
        <w:br/>
        <w:t>Ability to create vision and strategy, but also, and equally important to carry through to execution  thinkers and doers</w:t>
        <w:br/>
        <w:br/>
        <w:t>Proactive and self-motivated to work ahead of deadlines, doing what it takes to do the job well and above expectation</w:t>
        <w:br/>
        <w:br/>
        <w:t>Strong written and verbal communication</w:t>
        <w:br/>
        <w:br/>
        <w:t>Attention to detail and deep organizational skills</w:t>
        <w:br/>
        <w:br/>
        <w:t>Ability to work independently or with a team</w:t>
        <w:br/>
        <w:br/>
        <w:t>Ability to operate in a fast-paced environment under tight deadlines</w:t>
        <w:br/>
        <w:br/>
        <w:t>An understanding of C-Suite needs / understands the need for accuracy and expediency</w:t>
        <w:br/>
        <w:br/>
        <w:t>Experience:</w:t>
        <w:br/>
        <w:br/>
        <w:t>Bachelor's degree or the equivalent combination of experience preferred.</w:t>
        <w:br/>
        <w:br/>
        <w:t xml:space="preserve">10-12 years of total work experience preferred.Strong in writing and editing.Executive presentation and reporting experience.Experience in the securities or financial services industry is a plus.Experience with internal and external outreach, social media and collaboration tools is preferred.Background in a corporate or agency communications setting is a plus. </w:t>
        <w:br/>
        <w:br/>
        <w:t xml:space="preserve"> </w:t>
        <w:br/>
        <w:br/>
        <w:t xml:space="preserve">BNY Mellon is an Equal Employment Opportunity/Affirmative Action Employer. Minorities/Females/Individuals with Disabilities/Protected Veterans. </w:t>
        <w:br/>
        <w:br/>
        <w:t>Our ambition is to build the best global team  one that is representative and inclusive of the diverse talent, clients and communities we work with and serve  and to empower our team to do their best work. We support wellbeing and a balanced life, and offer a range of family-friendly, inclusive employment policies and employee forums.</w:t>
      </w:r>
    </w:p>
    <w:p>
      <w:r>
        <w:t xml:space="preserve">Start Date: </w:t>
        <w:br/>
        <w:br/>
        <w:br/>
        <w:t>Position Type: Full-Time Permanent</w:t>
        <w:br/>
        <w:br/>
        <w:br/>
        <w:t>Years of Experience Required: 5</w:t>
        <w:br/>
        <w:br/>
        <w:br/>
        <w:t>Education Required: Bachelors</w:t>
        <w:br/>
        <w:br/>
        <w:br/>
        <w:t xml:space="preserve">Overnight Travel: </w:t>
        <w:br/>
        <w:br/>
        <w:br/>
        <w:t xml:space="preserve">Vacation Time: </w:t>
        <w:br/>
        <w:br/>
        <w:br/>
      </w:r>
    </w:p>
    <w:p>
      <w:r>
        <w:t>Health/Dental Benefits, Retirement Benefits, Stock or Stock Options, Paid Holidays, Vacations, and Sick Leave, Life and/or Disability Insurance, Tuition Reimbursement</w:t>
      </w:r>
    </w:p>
    <w:p>
      <w:r>
        <w:t>Contact Name: Marcie Stevenson</w:t>
      </w:r>
    </w:p>
    <w:p>
      <w:r>
        <w:t xml:space="preserve"> Employer</w:t>
      </w:r>
    </w:p>
    <w:p>
      <w:r>
        <w:t>Company: BNY Mellon</w:t>
      </w:r>
    </w:p>
    <w:p>
      <w:r>
        <w:t xml:space="preserve"> New York</w:t>
      </w:r>
    </w:p>
    <w:p>
      <w:r>
        <w:t xml:space="preserve"> New York</w:t>
      </w:r>
    </w:p>
    <w:p>
      <w:r>
        <w:t xml:space="preserve"> 10286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