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PACS Administrator - UHealth IT Job</w:t>
      </w:r>
    </w:p>
    <w:p>
      <w:r>
        <w:t xml:space="preserve">Employer Name: </w:t>
      </w:r>
    </w:p>
    <w:p>
      <w:r>
        <w:t>SpiderID: 12421880</w:t>
      </w:r>
    </w:p>
    <w:p>
      <w:r>
        <w:t>Location: Miami, Florida</w:t>
      </w:r>
    </w:p>
    <w:p>
      <w:r>
        <w:t>Date Posted: 4/15/2022</w:t>
      </w:r>
    </w:p>
    <w:p>
      <w:r>
        <w:t>Wage: Negotiable</w:t>
      </w:r>
    </w:p>
    <w:p>
      <w:r>
        <w:t>Category: Information Technology</w:t>
      </w:r>
    </w:p>
    <w:p>
      <w:r>
        <w:t>Job Code: R100053922</w:t>
      </w:r>
    </w:p>
    <w:p>
      <w:r>
        <w:br/>
        <w:br/>
        <w:t>The Department of Information Technology has an exciting opportunity for a full-time Sr. PACS Administrator - UHealth IT. The senior PACS administrator oversees the day-to-day operations of the PACS/RIS equipment, including image workflow, archiving, auto routing, prefetching, and other related activities. The incumbent on this position coordinates projects with department and clinical staff to ensure effective integration of clinical systems with other institutional applications. Moreover, this employee ensures proper operations of DICOM image data transfers into the PACS as well as network transmission, RIS validation, and exceptions handling.</w:t>
        <w:br/>
        <w:br/>
        <w:t>Manages and coordinates system security to ensure that unauthorized personnel cannot access vital information.</w:t>
        <w:br/>
        <w:br/>
        <w:t>Assigns and updates user and system passwords and access levels.</w:t>
        <w:br/>
        <w:br/>
        <w:t>Performs regular inspections to ensure that all equipment is well maintained and operating safely.</w:t>
        <w:br/>
        <w:br/>
        <w:t>Ensures that studies are flowing from modalities to the archive and reading stations through the various interfaces and processing queues.</w:t>
        <w:br/>
        <w:br/>
        <w:t>Repairs broken and corrupted studies and splits and merges studies.</w:t>
        <w:br/>
        <w:br/>
        <w:t>Updates the system configuration as new modalities, workstations, and RIS codes are added over time.</w:t>
        <w:br/>
        <w:br/>
        <w:t>Investigates, identifies, and prepares proposals to resolve operational problems within clinical imaging areas.</w:t>
        <w:br/>
        <w:br/>
        <w:t>Ensures validation of details, and oversees network and operational management of the picture archiving and communication system (PACS).</w:t>
        <w:br/>
        <w:br/>
        <w:t>Assists with implementation of upgrades to maintain the system at optimal performance.</w:t>
        <w:br/>
        <w:br/>
        <w:t>Provides input to appropriate business unit managers to assist in identifying present and future needs for PACS equipment.</w:t>
        <w:br/>
        <w:br/>
        <w:t>Assists end users with PACS-related issues.</w:t>
        <w:br/>
        <w:br/>
        <w:t>Provides support and application maintenance and performs PACS-related training.</w:t>
        <w:br/>
        <w:br/>
        <w:t>Maintains secure records of all PACS equipment.</w:t>
        <w:br/>
        <w:br/>
        <w:t>Oversees RIS/PACS integration, dictionary database structure set up and maintenance, application and hardware redundancy procedures, downtime protocols, and archival strategies for RIS/PACS clinical data.</w:t>
        <w:br/>
        <w:br/>
        <w:t>Oversees activities of vendors in all phases of installation and implementation and provides training for new systems, applications, and upgrades..</w:t>
        <w:br/>
        <w:br/>
        <w:t>This list of duties and responsibilities is not intended to be all-inclusive and may be expanded to include other duties or responsibilities as necessary.</w:t>
        <w:br/>
        <w:br/>
        <w:t xml:space="preserve"> </w:t>
        <w:br/>
        <w:br/>
        <w:t xml:space="preserve"> MINIMUM QUALIFICATIONS:</w:t>
        <w:br/>
        <w:br/>
        <w:t>Bachelor's Degree in relevant field required; however, will accept experience in lieu of education as noted below.</w:t>
        <w:br/>
        <w:br/>
        <w:t>Certification in relevant specialty or field.</w:t>
        <w:br/>
        <w:br/>
        <w:t>With degree, minimum 5 years of relevant experience required. Without degree, minimum 11 years of relevant experience required.</w:t>
        <w:br/>
        <w:br/>
        <w:t>Skill in collecting, organizing, and analyzing data.</w:t>
        <w:br/>
        <w:br/>
        <w:t>Ability to recognize, analyze, and solve a variety of problems.</w:t>
        <w:br/>
        <w:br/>
        <w:t>Ability to exercise sound judgment in making critical decisions.</w:t>
        <w:br/>
        <w:br/>
        <w:t>Any appropriate combination of relevant education, experience and/or certifications may be considered.</w:t>
        <w:br/>
        <w:br/>
        <w:t>#LI-EL1</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