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Supply Chain Management ,  Manhattan OMS Job</w:t>
      </w:r>
    </w:p>
    <w:p>
      <w:r>
        <w:t>Employer Name: Hire IT People LLC</w:t>
      </w:r>
    </w:p>
    <w:p>
      <w:r>
        <w:t>SpiderID: 12514428</w:t>
      </w:r>
    </w:p>
    <w:p>
      <w:r>
        <w:t>Location: Rowland Heights, CA, California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Migration from Manhattan 2014 to Manhattan Active OmniMigration from Manhattan 2014 to</w:t>
        <w:br/>
        <w:br/>
        <w:t>Manhattan Active OmniMigration from Manhattan 2014 to Manhattan Active OmniMigration from</w:t>
        <w:br/>
        <w:br/>
        <w:t>Manhattan 2014 to Manhattan Active Omni</w:t>
        <w:br/>
        <w:br/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Participate in Design and implement Manhattan OMS functional requirements</w:t>
        <w:br/>
        <w:br/>
        <w:t>Coordinate with various Business and IT stakeholders</w:t>
        <w:br/>
        <w:br/>
        <w:t>Manhattan OMS Problem Management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