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Instructional Designer (Educational Development) Job</w:t>
      </w:r>
    </w:p>
    <w:p>
      <w:r>
        <w:t xml:space="preserve">Employer Name: </w:t>
      </w:r>
    </w:p>
    <w:p>
      <w:r>
        <w:t>SpiderID: 12490550</w:t>
      </w:r>
    </w:p>
    <w:p>
      <w:r>
        <w:t>Location: Miami, Florida</w:t>
      </w:r>
    </w:p>
    <w:p>
      <w:r>
        <w:t>Date Posted: 5/4/2022</w:t>
      </w:r>
    </w:p>
    <w:p>
      <w:r>
        <w:t>Wage: Negotiable</w:t>
      </w:r>
    </w:p>
    <w:p>
      <w:r>
        <w:t>Category: Information Technology</w:t>
      </w:r>
    </w:p>
    <w:p>
      <w:r>
        <w:t>Job Code: R100057607</w:t>
      </w:r>
    </w:p>
    <w:p>
      <w:r>
        <w:br/>
        <w:br/>
        <w:t>The department of Medical Student Education has an exciting opportunity for a Full Time Sr. Instructional Designer to work at the UHealth Campus. The Senior Instructional Designer plans and implements engaging learning activities and compelling course content to meet the learning needs of a target audience. Furthermore, the Senior Instructional Designer serves as a lead to lower-level instructional designers and provides guidance as needed.</w:t>
        <w:br/>
        <w:br/>
        <w:t xml:space="preserve"> </w:t>
        <w:br/>
        <w:br/>
        <w:t>Assists with course design on all phases of the NextGenMD curriculum.</w:t>
        <w:br/>
        <w:br/>
        <w:t xml:space="preserve"> </w:t>
        <w:br/>
        <w:br/>
        <w:t>Provides specific administrative support for the Transition to Clerkship and Transition to Residency Boot Camp courses.</w:t>
        <w:br/>
        <w:br/>
        <w:t xml:space="preserve"> </w:t>
        <w:br/>
        <w:br/>
        <w:t>Applies instructional design adult theories and methodologies, including the ADDIE model.</w:t>
        <w:br/>
        <w:br/>
        <w:t xml:space="preserve"> </w:t>
        <w:br/>
        <w:br/>
        <w:t>Collaborates as a member of curriculum development team and helps establish instructional end goals while creating content that matches said goals.</w:t>
        <w:br/>
        <w:br/>
        <w:t xml:space="preserve"> </w:t>
        <w:br/>
        <w:br/>
        <w:t>Visualizes instructional graphics, the user interface and the finished product. Determines the context of aesthetics (size, font, design, and experience), placement, frequency of use of tools, content format, and more, to ensure learners are not overwhelmed by the experience.</w:t>
        <w:br/>
        <w:br/>
        <w:t xml:space="preserve"> </w:t>
        <w:br/>
        <w:br/>
        <w:t>Designs and creates engaging learning activities and compelling course content that enhances retention and transfer. Identifies the methodologies used to deliver curated content.</w:t>
        <w:br/>
        <w:br/>
        <w:t xml:space="preserve"> </w:t>
        <w:br/>
        <w:br/>
        <w:t>Researches and evaluates new and emerging technologies for potential use in instructional opportunities.</w:t>
        <w:br/>
        <w:br/>
        <w:t xml:space="preserve"> </w:t>
        <w:br/>
        <w:br/>
        <w:t>Creates supporting material/media (audio, video, simulations, games etc.)</w:t>
        <w:br/>
        <w:br/>
        <w:t xml:space="preserve"> </w:t>
        <w:br/>
        <w:br/>
        <w:t>Determines the criteria used to judge learner's performance and develop assessment instruments. Evaluates instructional effectiveness.</w:t>
        <w:br/>
        <w:br/>
        <w:t xml:space="preserve"> </w:t>
        <w:br/>
        <w:br/>
        <w:t>Maintains project documentation and course folders.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Master's Degree in Instructional Design or Higher Education Administration. A Doctorate Degree is preferred.</w:t>
        <w:br/>
        <w:br/>
        <w:t xml:space="preserve"> </w:t>
        <w:br/>
        <w:br/>
        <w:t>Minimum 4 years of relevant full-time experience in Course Design, Instructional Design, and eLearning Development.</w:t>
        <w:br/>
        <w:br/>
        <w:t xml:space="preserve"> </w:t>
        <w:br/>
        <w:br/>
        <w:t>4 Years of experience with complex curriculum design and development preferred.</w:t>
        <w:br/>
        <w:br/>
        <w:t xml:space="preserve"> </w:t>
        <w:br/>
        <w:br/>
        <w:t>Minimum 3 years teaching experience in higher education.</w:t>
        <w:br/>
        <w:br/>
        <w:t xml:space="preserve"> </w:t>
        <w:br/>
        <w:br/>
        <w:t>Experience using Blackboard and/or Elentra Learning Management System is preferred.</w:t>
        <w:br/>
        <w:br/>
        <w:t xml:space="preserve"> </w:t>
        <w:br/>
        <w:br/>
        <w:t>Experience working with subject matter experts in medical education, including basic scientists and physicians, to identify learning requirements.</w:t>
        <w:br/>
        <w:br/>
        <w:t xml:space="preserve"> </w:t>
        <w:br/>
        <w:br/>
        <w:t>Knowledge, Skills and Attitudes:</w:t>
        <w:br/>
        <w:br/>
        <w:t xml:space="preserve"> </w:t>
        <w:br/>
        <w:br/>
        <w:t>Highly proficient with various Learning Management Systems.</w:t>
        <w:br/>
        <w:br/>
        <w:t xml:space="preserve"> </w:t>
        <w:br/>
        <w:br/>
        <w:t>Ability to work under tight design and development deadlines while maintaining product/service quality.</w:t>
        <w:br/>
        <w:br/>
        <w:t xml:space="preserve"> </w:t>
        <w:br/>
        <w:br/>
        <w:t>Ability to own a project and accurately prepare and maintain records, files, reports, and correspondence.</w:t>
        <w:br/>
        <w:br/>
        <w:t xml:space="preserve"> </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