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4CD" w:rsidRPr="00DF27C5" w:rsidRDefault="00BA14A4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F27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Крупнейшее в России и СССР здание театра было сооружено в 1931—1941 годах, представляет собой сложный и уникальный архитектурный комплекс, и имеет статус </w:t>
      </w:r>
      <w:r w:rsidRPr="00DF27C5">
        <w:rPr>
          <w:rFonts w:ascii="Times New Roman" w:hAnsi="Times New Roman" w:cs="Times New Roman"/>
          <w:sz w:val="24"/>
          <w:szCs w:val="24"/>
          <w:shd w:val="clear" w:color="auto" w:fill="FFFFFF"/>
        </w:rPr>
        <w:t>объекта культурного наследия России</w:t>
      </w:r>
      <w:r w:rsidRPr="00DF27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федерального значения.</w:t>
      </w:r>
    </w:p>
    <w:p w:rsidR="00BA14A4" w:rsidRPr="00DF27C5" w:rsidRDefault="00BA14A4" w:rsidP="00BA14A4">
      <w:pPr>
        <w:pStyle w:val="a4"/>
        <w:shd w:val="clear" w:color="auto" w:fill="FFFFFF"/>
        <w:spacing w:before="120" w:beforeAutospacing="0" w:after="120" w:afterAutospacing="0"/>
        <w:rPr>
          <w:color w:val="202122"/>
        </w:rPr>
      </w:pPr>
      <w:r w:rsidRPr="00DF27C5">
        <w:rPr>
          <w:color w:val="202122"/>
        </w:rPr>
        <w:t xml:space="preserve">Здание состоит из шести объёмов: </w:t>
      </w:r>
    </w:p>
    <w:p w:rsidR="00BA14A4" w:rsidRPr="00DF27C5" w:rsidRDefault="00DF27C5" w:rsidP="00DF27C5">
      <w:pPr>
        <w:pStyle w:val="a4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color w:val="202122"/>
        </w:rPr>
      </w:pPr>
      <w:r w:rsidRPr="00AF4AFC">
        <w:rPr>
          <w:b/>
          <w:color w:val="202122"/>
        </w:rPr>
        <w:t>К</w:t>
      </w:r>
      <w:r w:rsidR="00BA14A4" w:rsidRPr="00AF4AFC">
        <w:rPr>
          <w:b/>
          <w:color w:val="202122"/>
        </w:rPr>
        <w:t>орпуса</w:t>
      </w:r>
      <w:r w:rsidR="00BA14A4" w:rsidRPr="00DF27C5">
        <w:rPr>
          <w:color w:val="202122"/>
        </w:rPr>
        <w:t xml:space="preserve">, в котором на первом этаже расположены кассовый зал и вестибюль, а на втором и третьем — концертный зал; </w:t>
      </w:r>
    </w:p>
    <w:p w:rsidR="00BA14A4" w:rsidRPr="00DF27C5" w:rsidRDefault="00DF27C5" w:rsidP="00DF27C5">
      <w:pPr>
        <w:pStyle w:val="a4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color w:val="202122"/>
        </w:rPr>
      </w:pPr>
      <w:r w:rsidRPr="00AF4AFC">
        <w:rPr>
          <w:b/>
          <w:color w:val="202122"/>
        </w:rPr>
        <w:t>Ц</w:t>
      </w:r>
      <w:r w:rsidR="00BA14A4" w:rsidRPr="00AF4AFC">
        <w:rPr>
          <w:b/>
          <w:color w:val="202122"/>
        </w:rPr>
        <w:t xml:space="preserve">илиндрического объёма </w:t>
      </w:r>
      <w:r w:rsidR="00BA14A4" w:rsidRPr="00ED7519">
        <w:rPr>
          <w:color w:val="202122"/>
        </w:rPr>
        <w:t>зрительного зала</w:t>
      </w:r>
      <w:r w:rsidR="00BA14A4" w:rsidRPr="00DF27C5">
        <w:rPr>
          <w:color w:val="202122"/>
        </w:rPr>
        <w:t xml:space="preserve"> (с кольцевыми фойе); </w:t>
      </w:r>
    </w:p>
    <w:p w:rsidR="00BA14A4" w:rsidRPr="00DF27C5" w:rsidRDefault="00DF27C5" w:rsidP="00DF27C5">
      <w:pPr>
        <w:pStyle w:val="a4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color w:val="202122"/>
        </w:rPr>
      </w:pPr>
      <w:r w:rsidRPr="00AF4AFC">
        <w:rPr>
          <w:b/>
          <w:color w:val="202122"/>
        </w:rPr>
        <w:t>С</w:t>
      </w:r>
      <w:r w:rsidR="00BA14A4" w:rsidRPr="00AF4AFC">
        <w:rPr>
          <w:b/>
          <w:color w:val="202122"/>
        </w:rPr>
        <w:t>ценического блока</w:t>
      </w:r>
      <w:r w:rsidR="00BA14A4" w:rsidRPr="00DF27C5">
        <w:rPr>
          <w:color w:val="202122"/>
        </w:rPr>
        <w:t xml:space="preserve"> со сценой глубиной 30 м и колосниками высотой 29,5 м. </w:t>
      </w:r>
    </w:p>
    <w:p w:rsidR="00C93369" w:rsidRPr="00AF4AFC" w:rsidRDefault="00C93369" w:rsidP="00DF27C5">
      <w:pPr>
        <w:pStyle w:val="a4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color w:val="202122"/>
        </w:rPr>
      </w:pPr>
      <w:r w:rsidRPr="00AF4AFC">
        <w:rPr>
          <w:b/>
          <w:color w:val="202122"/>
        </w:rPr>
        <w:t>Боковых</w:t>
      </w:r>
      <w:r w:rsidRPr="00AF4AFC">
        <w:rPr>
          <w:color w:val="202122"/>
        </w:rPr>
        <w:t xml:space="preserve"> </w:t>
      </w:r>
      <w:r w:rsidRPr="00AF4AFC">
        <w:rPr>
          <w:b/>
          <w:color w:val="202122"/>
        </w:rPr>
        <w:t>крыльев</w:t>
      </w:r>
    </w:p>
    <w:p w:rsidR="00C93369" w:rsidRPr="00DF27C5" w:rsidRDefault="00C93369" w:rsidP="00DF27C5">
      <w:pPr>
        <w:pStyle w:val="a4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color w:val="202122"/>
        </w:rPr>
      </w:pPr>
      <w:r w:rsidRPr="00AF4AFC">
        <w:rPr>
          <w:b/>
          <w:color w:val="202122"/>
        </w:rPr>
        <w:t>Полуцилиндра</w:t>
      </w:r>
      <w:r w:rsidRPr="00DF27C5">
        <w:rPr>
          <w:color w:val="202122"/>
        </w:rPr>
        <w:t xml:space="preserve"> склада декораций (сзади)</w:t>
      </w:r>
    </w:p>
    <w:p w:rsidR="00C93369" w:rsidRPr="00DF27C5" w:rsidRDefault="00BA14A4" w:rsidP="00BA14A4">
      <w:pPr>
        <w:pStyle w:val="a4"/>
        <w:shd w:val="clear" w:color="auto" w:fill="FFFFFF"/>
        <w:spacing w:before="120" w:beforeAutospacing="0" w:after="120" w:afterAutospacing="0"/>
        <w:rPr>
          <w:color w:val="202122"/>
        </w:rPr>
      </w:pPr>
      <w:r w:rsidRPr="00DF27C5">
        <w:rPr>
          <w:color w:val="202122"/>
        </w:rPr>
        <w:t>Главная конструкция здания — большой купол диаметром 60 м и высото</w:t>
      </w:r>
      <w:r w:rsidR="00C93369" w:rsidRPr="00DF27C5">
        <w:rPr>
          <w:color w:val="202122"/>
        </w:rPr>
        <w:t>й 35 м, уникальная конструкция</w:t>
      </w:r>
      <w:r w:rsidRPr="00DF27C5">
        <w:rPr>
          <w:color w:val="202122"/>
        </w:rPr>
        <w:t xml:space="preserve">, поддерживающая сама себя. </w:t>
      </w:r>
    </w:p>
    <w:p w:rsidR="00BA14A4" w:rsidRPr="00DF27C5" w:rsidRDefault="00BA14A4" w:rsidP="00BA14A4">
      <w:pPr>
        <w:pStyle w:val="a4"/>
        <w:shd w:val="clear" w:color="auto" w:fill="FFFFFF"/>
        <w:spacing w:before="120" w:beforeAutospacing="0" w:after="120" w:afterAutospacing="0"/>
        <w:rPr>
          <w:color w:val="202122"/>
        </w:rPr>
      </w:pPr>
      <w:r w:rsidRPr="00DF27C5">
        <w:rPr>
          <w:color w:val="202122"/>
        </w:rPr>
        <w:t>Большой зал вмещает 1 449 зрителей.</w:t>
      </w:r>
    </w:p>
    <w:p w:rsidR="00BA14A4" w:rsidRPr="00DF27C5" w:rsidRDefault="00BA14A4" w:rsidP="00BA14A4">
      <w:pPr>
        <w:pStyle w:val="a4"/>
        <w:shd w:val="clear" w:color="auto" w:fill="FFFFFF"/>
        <w:spacing w:before="120" w:beforeAutospacing="0" w:after="120" w:afterAutospacing="0"/>
        <w:rPr>
          <w:color w:val="202122"/>
        </w:rPr>
      </w:pPr>
      <w:r w:rsidRPr="00DF27C5">
        <w:rPr>
          <w:color w:val="202122"/>
        </w:rPr>
        <w:t>Общая площадь помещений — 40 663</w:t>
      </w:r>
      <w:r w:rsidRPr="00DF27C5">
        <w:rPr>
          <w:rStyle w:val="nowrap"/>
          <w:color w:val="202122"/>
        </w:rPr>
        <w:t> м²</w:t>
      </w:r>
      <w:r w:rsidRPr="00DF27C5">
        <w:rPr>
          <w:color w:val="202122"/>
        </w:rPr>
        <w:t>, объём здания — 294 340</w:t>
      </w:r>
      <w:r w:rsidRPr="00DF27C5">
        <w:rPr>
          <w:rStyle w:val="nowrap"/>
          <w:color w:val="202122"/>
        </w:rPr>
        <w:t> м³</w:t>
      </w:r>
      <w:r w:rsidRPr="00DF27C5">
        <w:rPr>
          <w:color w:val="202122"/>
        </w:rPr>
        <w:t>.</w:t>
      </w:r>
    </w:p>
    <w:p w:rsidR="005354CD" w:rsidRPr="00DF27C5" w:rsidRDefault="005354CD" w:rsidP="00BA14A4">
      <w:pPr>
        <w:pStyle w:val="a4"/>
        <w:shd w:val="clear" w:color="auto" w:fill="FFFFFF"/>
        <w:spacing w:before="120" w:beforeAutospacing="0" w:after="120" w:afterAutospacing="0"/>
        <w:rPr>
          <w:color w:val="202122"/>
        </w:rPr>
      </w:pPr>
    </w:p>
    <w:p w:rsidR="00C93369" w:rsidRPr="00DF27C5" w:rsidRDefault="00C93369" w:rsidP="00DF27C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DF27C5">
        <w:rPr>
          <w:rFonts w:ascii="Times New Roman" w:hAnsi="Times New Roman" w:cs="Times New Roman"/>
          <w:sz w:val="24"/>
          <w:szCs w:val="24"/>
        </w:rPr>
        <w:t>Изначально «Дом науки и культуры» (</w:t>
      </w:r>
      <w:proofErr w:type="spellStart"/>
      <w:r w:rsidRPr="00DF27C5">
        <w:rPr>
          <w:rFonts w:ascii="Times New Roman" w:hAnsi="Times New Roman" w:cs="Times New Roman"/>
          <w:sz w:val="24"/>
          <w:szCs w:val="24"/>
        </w:rPr>
        <w:t>ДНиК</w:t>
      </w:r>
      <w:proofErr w:type="spellEnd"/>
      <w:r w:rsidRPr="00DF27C5">
        <w:rPr>
          <w:rFonts w:ascii="Times New Roman" w:hAnsi="Times New Roman" w:cs="Times New Roman"/>
          <w:sz w:val="24"/>
          <w:szCs w:val="24"/>
        </w:rPr>
        <w:t xml:space="preserve">) проектировался как </w:t>
      </w:r>
      <w:r w:rsidRPr="00DF27C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синтетический «</w:t>
      </w:r>
      <w:proofErr w:type="spellStart"/>
      <w:r w:rsidRPr="00DF27C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сверхмеханизированный</w:t>
      </w:r>
      <w:proofErr w:type="spellEnd"/>
      <w:r w:rsidRPr="00DF27C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» театр планетарного типа, включающий в себя театр, цирк (в том числе на воде), планетарий, научно-исследовательский институт с лабораториями и конференц-залами, музей и картинную галерею.</w:t>
      </w:r>
      <w:r w:rsidR="00DF27C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BA14A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Внешний облик театра был характерен для модернистской архитектуры конца 1920</w:t>
      </w:r>
      <w:r w:rsidRPr="00BA14A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noBreakHyphen/>
        <w:t>х гг.: отсутствие декоративных элементов, чистота и строгость форм, обнаженная и ясная строгость конструкций, ленточные остекление и балконы, легкие козырьки над входо</w:t>
      </w:r>
      <w:r w:rsidRPr="00DF27C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м, гладкий купол.</w:t>
      </w:r>
    </w:p>
    <w:p w:rsidR="006918A2" w:rsidRPr="00DF27C5" w:rsidRDefault="00BA14A4" w:rsidP="00BA14A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4A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22 мая 1931 года состоялась закладка здания</w:t>
      </w:r>
      <w:r w:rsidR="006918A2" w:rsidRPr="00DF27C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 а к</w:t>
      </w:r>
      <w:r w:rsidRPr="00BA14A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ноябрю 1933 года основные объёмы и конструкции здания были возведены</w:t>
      </w:r>
      <w:r w:rsidR="00C93369" w:rsidRPr="00DF27C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 но в</w:t>
      </w:r>
      <w:r w:rsidRPr="00BA14A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это время произошло резкое изменение стилистических предпочтений советских архитекторов. </w:t>
      </w:r>
      <w:r w:rsidRPr="00DF27C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Конструктивизм</w:t>
      </w:r>
      <w:r w:rsidRPr="00BA14A4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другие течения «</w:t>
      </w:r>
      <w:r w:rsidRPr="00DF27C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Современной архитектуры</w:t>
      </w:r>
      <w:r w:rsidRPr="00BA14A4">
        <w:rPr>
          <w:rFonts w:ascii="Times New Roman" w:eastAsia="Times New Roman" w:hAnsi="Times New Roman" w:cs="Times New Roman"/>
          <w:sz w:val="24"/>
          <w:szCs w:val="24"/>
          <w:lang w:eastAsia="ru-RU"/>
        </w:rPr>
        <w:t>» были запрещены</w:t>
      </w:r>
      <w:r w:rsidR="006918A2" w:rsidRPr="00DF27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A14A4" w:rsidRPr="00DF27C5" w:rsidRDefault="00BA14A4" w:rsidP="006D0D0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4A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К концу 1940 года </w:t>
      </w:r>
      <w:r w:rsidR="00C93369" w:rsidRPr="00DF27C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была закончена перестройка театра по новому плану.</w:t>
      </w:r>
      <w:r w:rsidRPr="00BA14A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Официальное открытие театра было запланировано на 1 августа 1941 года</w:t>
      </w:r>
      <w:r w:rsidR="006D0D0F" w:rsidRPr="00DF27C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 однако т</w:t>
      </w:r>
      <w:r w:rsidRPr="00BA14A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еатр был открыт</w:t>
      </w:r>
      <w:r w:rsidR="00C93369" w:rsidRPr="00DF27C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лишь</w:t>
      </w:r>
      <w:r w:rsidRPr="00BA14A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с </w:t>
      </w:r>
      <w:hyperlink r:id="rId5" w:tooltip="12 мая" w:history="1">
        <w:r w:rsidRPr="00DF27C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12 мая</w:t>
        </w:r>
      </w:hyperlink>
      <w:r w:rsidRPr="00BA14A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6" w:tooltip="1945 год" w:history="1">
        <w:r w:rsidRPr="00DF27C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1945 года</w:t>
        </w:r>
      </w:hyperlink>
      <w:r w:rsidRPr="00BA14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27C5" w:rsidRPr="00DF27C5" w:rsidRDefault="00DF27C5" w:rsidP="006D0D0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27C5" w:rsidRPr="00DF27C5" w:rsidRDefault="00DF27C5" w:rsidP="00DF27C5">
      <w:pP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F27C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Театр до сих пор сохраняет некоторые черты конструктивизма:</w:t>
      </w:r>
    </w:p>
    <w:p w:rsidR="00DF27C5" w:rsidRPr="005354CD" w:rsidRDefault="00DF27C5" w:rsidP="00DF27C5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Геометризм</w:t>
      </w:r>
      <w:r w:rsidRPr="00DF27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5354CD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Здание представляет собой композицию из геометрических тел: призмы, купола, разрезанного цилиндра. </w:t>
      </w:r>
      <w:r w:rsidRPr="00DF2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27C5" w:rsidRPr="005354CD" w:rsidRDefault="00DF27C5" w:rsidP="00DF27C5">
      <w:pPr>
        <w:numPr>
          <w:ilvl w:val="0"/>
          <w:numId w:val="2"/>
        </w:numPr>
        <w:spacing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27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</w:t>
      </w:r>
      <w:r w:rsidRPr="005354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F2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354C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части здания соединяются в соответствии с планом организации внутреннего пространства, а форма их определяется назначением помещений. </w:t>
      </w:r>
      <w:r w:rsidRPr="00DF2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27C5" w:rsidRPr="005354CD" w:rsidRDefault="00DF27C5" w:rsidP="00DF27C5">
      <w:pPr>
        <w:numPr>
          <w:ilvl w:val="0"/>
          <w:numId w:val="2"/>
        </w:numPr>
        <w:spacing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27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Масштабность</w:t>
      </w:r>
      <w:r w:rsidRPr="00535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Театр возводился </w:t>
      </w:r>
      <w:proofErr w:type="gramStart"/>
      <w:r w:rsidRPr="005354C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многоэтажным</w:t>
      </w:r>
      <w:proofErr w:type="gramEnd"/>
      <w:r w:rsidRPr="005354CD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растянутым по горизонтали и ввысь. </w:t>
      </w:r>
      <w:r w:rsidRPr="00DF2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27C5" w:rsidRDefault="00DF27C5" w:rsidP="00DF27C5">
      <w:pPr>
        <w:numPr>
          <w:ilvl w:val="0"/>
          <w:numId w:val="2"/>
        </w:numPr>
        <w:spacing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27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</w:t>
      </w:r>
      <w:r w:rsidRPr="005354CD">
        <w:rPr>
          <w:rFonts w:ascii="Times New Roman" w:eastAsia="Times New Roman" w:hAnsi="Times New Roman" w:cs="Times New Roman"/>
          <w:sz w:val="24"/>
          <w:szCs w:val="24"/>
          <w:lang w:eastAsia="ru-RU"/>
        </w:rPr>
        <w:t>. Ведущие — бетон, стекло, металл. Шероховатые поверхности, прозрачное остекление работали как художественные приёмы. </w:t>
      </w:r>
      <w:r w:rsidRPr="00DF2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27C5" w:rsidRPr="00DF27C5" w:rsidRDefault="00DF27C5" w:rsidP="00DF27C5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27C5" w:rsidRDefault="00DF27C5" w:rsidP="00DF27C5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27C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Однако преобладают всё же </w:t>
      </w:r>
      <w:r w:rsidRPr="00DF27C5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 w:rsidR="005354CD" w:rsidRPr="00DF27C5">
        <w:rPr>
          <w:rFonts w:ascii="Times New Roman" w:eastAsia="Times New Roman" w:hAnsi="Times New Roman" w:cs="Times New Roman"/>
          <w:sz w:val="24"/>
          <w:szCs w:val="24"/>
          <w:lang w:eastAsia="ru-RU"/>
        </w:rPr>
        <w:t>ерты сталинского ампира</w:t>
      </w:r>
      <w:r w:rsidRPr="00DF27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F4AFC" w:rsidRPr="00AF4AFC" w:rsidRDefault="00AF4AFC" w:rsidP="00AF4AFC">
      <w:pPr>
        <w:pStyle w:val="a8"/>
        <w:numPr>
          <w:ilvl w:val="0"/>
          <w:numId w:val="5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Симметричность,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характерная для конструктивизма</w:t>
      </w:r>
    </w:p>
    <w:p w:rsidR="00AF4AFC" w:rsidRPr="00AF4AFC" w:rsidRDefault="00AF4AFC" w:rsidP="00AF4AFC">
      <w:pPr>
        <w:pStyle w:val="a8"/>
        <w:numPr>
          <w:ilvl w:val="0"/>
          <w:numId w:val="5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Нацеленность на создание доминант города</w:t>
      </w:r>
    </w:p>
    <w:p w:rsidR="00AF4AFC" w:rsidRPr="00AF4AFC" w:rsidRDefault="00AF4AFC" w:rsidP="00DF27C5">
      <w:pPr>
        <w:pStyle w:val="a8"/>
        <w:numPr>
          <w:ilvl w:val="0"/>
          <w:numId w:val="5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Монументальность</w:t>
      </w:r>
    </w:p>
    <w:p w:rsidR="005354CD" w:rsidRDefault="00AF4AFC" w:rsidP="00DF27C5">
      <w:pPr>
        <w:pStyle w:val="a8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4A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Чёткие пропорции и обильный декор</w:t>
      </w:r>
    </w:p>
    <w:p w:rsidR="00AF4AFC" w:rsidRPr="00AF4AFC" w:rsidRDefault="00AF4AFC" w:rsidP="00AF4AFC">
      <w:pPr>
        <w:pStyle w:val="a8"/>
        <w:numPr>
          <w:ilvl w:val="0"/>
          <w:numId w:val="5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Отсылки на архитектуру Древнего Рима</w:t>
      </w:r>
      <w:r w:rsidRPr="00DF27C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354CD" w:rsidRPr="00DF27C5" w:rsidRDefault="005354CD" w:rsidP="00DF27C5">
      <w:pPr>
        <w:pStyle w:val="a8"/>
        <w:numPr>
          <w:ilvl w:val="0"/>
          <w:numId w:val="5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27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Советская символика</w:t>
      </w:r>
      <w:r w:rsidRPr="00DF27C5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барельефах и мозаиках</w:t>
      </w:r>
      <w:r w:rsidR="00DF27C5" w:rsidRPr="00DF2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F4AFC" w:rsidRDefault="005354CD" w:rsidP="00DF27C5">
      <w:pPr>
        <w:pStyle w:val="a8"/>
        <w:numPr>
          <w:ilvl w:val="0"/>
          <w:numId w:val="5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27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Богатое убранство интерьера</w:t>
      </w:r>
      <w:r w:rsidRPr="00DF27C5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массивными деталями из дерева, лепниной, хрусталём, мрамором и мозаикой.</w:t>
      </w:r>
    </w:p>
    <w:p w:rsidR="00AF4AFC" w:rsidRDefault="00AF4AFC" w:rsidP="00AF4AFC">
      <w:pPr>
        <w:pStyle w:val="a8"/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369" w:rsidRPr="005354CD" w:rsidRDefault="00C93369" w:rsidP="005354CD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54CD" w:rsidRPr="00DF27C5" w:rsidRDefault="005354CD">
      <w:pPr>
        <w:rPr>
          <w:rFonts w:ascii="Times New Roman" w:hAnsi="Times New Roman" w:cs="Times New Roman"/>
          <w:sz w:val="24"/>
          <w:szCs w:val="24"/>
        </w:rPr>
      </w:pPr>
    </w:p>
    <w:sectPr w:rsidR="005354CD" w:rsidRPr="00DF27C5" w:rsidSect="00131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8218E"/>
    <w:multiLevelType w:val="multilevel"/>
    <w:tmpl w:val="55EE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0F0127"/>
    <w:multiLevelType w:val="multilevel"/>
    <w:tmpl w:val="B9A8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A0451"/>
    <w:multiLevelType w:val="multilevel"/>
    <w:tmpl w:val="9AB8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511419"/>
    <w:multiLevelType w:val="hybridMultilevel"/>
    <w:tmpl w:val="91CE16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A1D1731"/>
    <w:multiLevelType w:val="hybridMultilevel"/>
    <w:tmpl w:val="178A6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14A4"/>
    <w:rsid w:val="001315B4"/>
    <w:rsid w:val="005354CD"/>
    <w:rsid w:val="006918A2"/>
    <w:rsid w:val="006D0D0F"/>
    <w:rsid w:val="00AF4AFC"/>
    <w:rsid w:val="00BA14A4"/>
    <w:rsid w:val="00C93369"/>
    <w:rsid w:val="00DF27C5"/>
    <w:rsid w:val="00ED7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5B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A14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14A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A1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e-bracket">
    <w:name w:val="cite-bracket"/>
    <w:basedOn w:val="a0"/>
    <w:rsid w:val="00BA14A4"/>
  </w:style>
  <w:style w:type="character" w:customStyle="1" w:styleId="nowrap">
    <w:name w:val="nowrap"/>
    <w:basedOn w:val="a0"/>
    <w:rsid w:val="00BA14A4"/>
  </w:style>
  <w:style w:type="character" w:customStyle="1" w:styleId="30">
    <w:name w:val="Заголовок 3 Знак"/>
    <w:basedOn w:val="a0"/>
    <w:link w:val="3"/>
    <w:uiPriority w:val="9"/>
    <w:rsid w:val="00BA14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editsection">
    <w:name w:val="mw-editsection"/>
    <w:basedOn w:val="a0"/>
    <w:rsid w:val="00BA14A4"/>
  </w:style>
  <w:style w:type="character" w:customStyle="1" w:styleId="mw-editsection-bracket">
    <w:name w:val="mw-editsection-bracket"/>
    <w:basedOn w:val="a0"/>
    <w:rsid w:val="00BA14A4"/>
  </w:style>
  <w:style w:type="character" w:customStyle="1" w:styleId="mw-editsection-divider">
    <w:name w:val="mw-editsection-divider"/>
    <w:basedOn w:val="a0"/>
    <w:rsid w:val="00BA14A4"/>
  </w:style>
  <w:style w:type="paragraph" w:styleId="a5">
    <w:name w:val="Balloon Text"/>
    <w:basedOn w:val="a"/>
    <w:link w:val="a6"/>
    <w:uiPriority w:val="99"/>
    <w:semiHidden/>
    <w:unhideWhenUsed/>
    <w:rsid w:val="00BA1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14A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BA1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de-when-compact">
    <w:name w:val="hide-when-compact"/>
    <w:basedOn w:val="a0"/>
    <w:rsid w:val="00BA14A4"/>
  </w:style>
  <w:style w:type="paragraph" w:customStyle="1" w:styleId="futurismarkdown-paragraph">
    <w:name w:val="futurismarkdown-paragraph"/>
    <w:basedOn w:val="a"/>
    <w:rsid w:val="0053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354CD"/>
    <w:rPr>
      <w:b/>
      <w:bCs/>
    </w:rPr>
  </w:style>
  <w:style w:type="paragraph" w:styleId="a8">
    <w:name w:val="List Paragraph"/>
    <w:basedOn w:val="a"/>
    <w:uiPriority w:val="34"/>
    <w:qFormat/>
    <w:rsid w:val="00DF27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2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08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6988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665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343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1945_%D0%B3%D0%BE%D0%B4" TargetMode="External"/><Relationship Id="rId5" Type="http://schemas.openxmlformats.org/officeDocument/2006/relationships/hyperlink" Target="https://ru.wikipedia.org/wiki/12_%D0%BC%D0%B0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Ilusha</dc:creator>
  <cp:lastModifiedBy>Ilusha</cp:lastModifiedBy>
  <cp:revision>1</cp:revision>
  <dcterms:created xsi:type="dcterms:W3CDTF">2024-11-24T12:30:00Z</dcterms:created>
  <dcterms:modified xsi:type="dcterms:W3CDTF">2024-11-24T14:24:00Z</dcterms:modified>
</cp:coreProperties>
</file>