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39F3" w14:textId="17B5DD4E" w:rsidR="00016D74" w:rsidRDefault="00016D74" w:rsidP="00016D74">
      <w:pPr>
        <w:pStyle w:val="Title"/>
        <w:rPr>
          <w:b/>
          <w:bCs/>
          <w:lang w:val="es-GT"/>
        </w:rPr>
      </w:pPr>
      <w:r w:rsidRPr="00016D74">
        <w:rPr>
          <w:b/>
          <w:bCs/>
          <w:lang w:val="es-GT"/>
        </w:rPr>
        <w:t>INTELFON: AGENTE DE COBROS GUATEMALA (RED PTT)</w:t>
      </w:r>
    </w:p>
    <w:p w14:paraId="78C147F1" w14:textId="77777777" w:rsidR="00016D74" w:rsidRPr="00016D74" w:rsidRDefault="00016D74" w:rsidP="00016D74">
      <w:pPr>
        <w:rPr>
          <w:sz w:val="32"/>
          <w:szCs w:val="32"/>
          <w:lang w:val="es-GT"/>
        </w:rPr>
      </w:pPr>
    </w:p>
    <w:p w14:paraId="4132FD95" w14:textId="6B11EBB4" w:rsidR="00016D74" w:rsidRPr="00016D74" w:rsidRDefault="002D2722" w:rsidP="00016D74">
      <w:pPr>
        <w:pStyle w:val="Subtitle"/>
        <w:rPr>
          <w:b/>
          <w:bCs/>
          <w:color w:val="auto"/>
          <w:sz w:val="36"/>
          <w:szCs w:val="36"/>
          <w:lang w:val="es-GT"/>
        </w:rPr>
      </w:pPr>
      <w:r>
        <w:rPr>
          <w:b/>
          <w:bCs/>
          <w:color w:val="auto"/>
          <w:sz w:val="36"/>
          <w:szCs w:val="36"/>
          <w:lang w:val="es-GT"/>
        </w:rPr>
        <w:t>CAPITULO</w:t>
      </w:r>
      <w:r w:rsidR="00016D74" w:rsidRPr="00016D74">
        <w:rPr>
          <w:b/>
          <w:bCs/>
          <w:color w:val="auto"/>
          <w:sz w:val="36"/>
          <w:szCs w:val="36"/>
          <w:lang w:val="es-GT"/>
        </w:rPr>
        <w:t>: 1 CONTEXTO COMERCIAL Y ALCANCES</w:t>
      </w:r>
    </w:p>
    <w:p w14:paraId="4567E360" w14:textId="77777777" w:rsidR="004507C2" w:rsidRPr="004507C2" w:rsidRDefault="004507C2" w:rsidP="004507C2">
      <w:pPr>
        <w:rPr>
          <w:lang w:val="es-GT"/>
        </w:rPr>
      </w:pPr>
      <w:r w:rsidRPr="004507C2">
        <w:rPr>
          <w:lang w:val="es-GT"/>
        </w:rPr>
        <w:t>Documento de Entrega (</w:t>
      </w:r>
      <w:proofErr w:type="spellStart"/>
      <w:r w:rsidRPr="004507C2">
        <w:rPr>
          <w:lang w:val="es-GT"/>
        </w:rPr>
        <w:t>Handover</w:t>
      </w:r>
      <w:proofErr w:type="spellEnd"/>
      <w:r w:rsidRPr="004507C2">
        <w:rPr>
          <w:lang w:val="es-GT"/>
        </w:rPr>
        <w:t>) - Contexto y Negocio: Agente Virtual de Cobros con IA</w:t>
      </w:r>
    </w:p>
    <w:p w14:paraId="3D8AAA59" w14:textId="77777777" w:rsidR="004507C2" w:rsidRPr="004507C2" w:rsidRDefault="004507C2" w:rsidP="004507C2">
      <w:pPr>
        <w:rPr>
          <w:lang w:val="es-GT"/>
        </w:rPr>
      </w:pPr>
      <w:r w:rsidRPr="004507C2">
        <w:rPr>
          <w:b/>
          <w:bCs/>
          <w:lang w:val="es-GT"/>
        </w:rPr>
        <w:t>Proyecto:</w:t>
      </w:r>
      <w:r w:rsidRPr="004507C2">
        <w:rPr>
          <w:lang w:val="es-GT"/>
        </w:rPr>
        <w:t xml:space="preserve"> Agente Virtual </w:t>
      </w:r>
      <w:proofErr w:type="spellStart"/>
      <w:r w:rsidRPr="004507C2">
        <w:rPr>
          <w:lang w:val="es-GT"/>
        </w:rPr>
        <w:t>Inbound</w:t>
      </w:r>
      <w:proofErr w:type="spellEnd"/>
      <w:r w:rsidRPr="004507C2">
        <w:rPr>
          <w:lang w:val="es-GT"/>
        </w:rPr>
        <w:t xml:space="preserve"> de Cobros </w:t>
      </w:r>
      <w:r w:rsidRPr="004507C2">
        <w:rPr>
          <w:b/>
          <w:bCs/>
          <w:lang w:val="es-GT"/>
        </w:rPr>
        <w:t>Alcance Regional:</w:t>
      </w:r>
      <w:r w:rsidRPr="004507C2">
        <w:rPr>
          <w:lang w:val="es-GT"/>
        </w:rPr>
        <w:t xml:space="preserve"> Exclusivo para Operaciones de Guatemala </w:t>
      </w:r>
      <w:r w:rsidRPr="004507C2">
        <w:rPr>
          <w:b/>
          <w:bCs/>
          <w:lang w:val="es-GT"/>
        </w:rPr>
        <w:t>Fase:</w:t>
      </w:r>
      <w:r w:rsidRPr="004507C2">
        <w:rPr>
          <w:lang w:val="es-GT"/>
        </w:rPr>
        <w:t xml:space="preserve"> Entrega y Pase a Producción </w:t>
      </w:r>
      <w:r w:rsidRPr="004507C2">
        <w:rPr>
          <w:b/>
          <w:bCs/>
          <w:lang w:val="es-GT"/>
        </w:rPr>
        <w:t>Elaborado por:</w:t>
      </w:r>
      <w:r w:rsidRPr="004507C2">
        <w:rPr>
          <w:lang w:val="es-GT"/>
        </w:rPr>
        <w:t xml:space="preserve"> Project Manager / Business </w:t>
      </w:r>
      <w:proofErr w:type="spellStart"/>
      <w:r w:rsidRPr="004507C2">
        <w:rPr>
          <w:lang w:val="es-GT"/>
        </w:rPr>
        <w:t>Analyst</w:t>
      </w:r>
      <w:proofErr w:type="spellEnd"/>
    </w:p>
    <w:p w14:paraId="0BB5F552" w14:textId="77777777" w:rsidR="004507C2" w:rsidRPr="004507C2" w:rsidRDefault="004507C2" w:rsidP="004507C2">
      <w:pPr>
        <w:rPr>
          <w:lang w:val="es-GT"/>
        </w:rPr>
      </w:pPr>
      <w:r w:rsidRPr="004507C2">
        <w:rPr>
          <w:lang w:val="es-GT"/>
        </w:rPr>
        <w:t xml:space="preserve">-------------------------------------------------------------------------------- </w:t>
      </w:r>
    </w:p>
    <w:p w14:paraId="5E910E39" w14:textId="77777777" w:rsidR="004507C2" w:rsidRPr="004507C2" w:rsidRDefault="004507C2" w:rsidP="004507C2">
      <w:pPr>
        <w:rPr>
          <w:lang w:val="es-GT"/>
        </w:rPr>
      </w:pPr>
      <w:r w:rsidRPr="004507C2">
        <w:rPr>
          <w:lang w:val="es-GT"/>
        </w:rPr>
        <w:t>1. Antecedente y Objetivo Principal</w:t>
      </w:r>
    </w:p>
    <w:p w14:paraId="7DDB8CD3" w14:textId="77777777" w:rsidR="004507C2" w:rsidRPr="004507C2" w:rsidRDefault="004507C2" w:rsidP="004507C2">
      <w:pPr>
        <w:rPr>
          <w:lang w:val="es-GT"/>
        </w:rPr>
      </w:pPr>
      <w:r w:rsidRPr="004507C2">
        <w:rPr>
          <w:b/>
          <w:bCs/>
          <w:lang w:val="es-GT"/>
        </w:rPr>
        <w:t>El Reto Operativo:</w:t>
      </w:r>
      <w:r w:rsidRPr="004507C2">
        <w:rPr>
          <w:lang w:val="es-GT"/>
        </w:rPr>
        <w:t xml:space="preserve"> Históricamente, el departamento de cobros en Guatemala ha invertido una cantidad significativa de tiempo atendiendo llamadas de consulta transaccional o de primer nivel (como validación de saldos, reporte de pagos, requisitos de cancelación o puntos de pago). Esta saturación limita la capacidad de los ejecutivos para enfocarse en tareas de alto valor, como la recuperación de cartera vencida y la negociación estratégica de deudas.</w:t>
      </w:r>
    </w:p>
    <w:p w14:paraId="6AB67EF9" w14:textId="77777777" w:rsidR="004507C2" w:rsidRPr="004507C2" w:rsidRDefault="004507C2" w:rsidP="004507C2">
      <w:pPr>
        <w:rPr>
          <w:lang w:val="es-GT"/>
        </w:rPr>
      </w:pPr>
      <w:r w:rsidRPr="004507C2">
        <w:rPr>
          <w:b/>
          <w:bCs/>
          <w:lang w:val="es-GT"/>
        </w:rPr>
        <w:t>La Solución y Objetivo:</w:t>
      </w:r>
      <w:r w:rsidRPr="004507C2">
        <w:rPr>
          <w:lang w:val="es-GT"/>
        </w:rPr>
        <w:t xml:space="preserve"> El objetivo principal de este proyecto es la implementación de un Agente Virtual de Voz con Inteligencia Artificial conectado directamente a nuestra PBX para gestionar las llamadas entrantes (</w:t>
      </w:r>
      <w:proofErr w:type="spellStart"/>
      <w:r w:rsidRPr="004507C2">
        <w:rPr>
          <w:lang w:val="es-GT"/>
        </w:rPr>
        <w:t>Inbound</w:t>
      </w:r>
      <w:proofErr w:type="spellEnd"/>
      <w:r w:rsidRPr="004507C2">
        <w:rPr>
          <w:lang w:val="es-GT"/>
        </w:rPr>
        <w:t>). El agente actúa como la primera línea de defensa, diseñado para mantener conversaciones empáticas y naturales, resolver dudas frecuentes de facturación y realizar consultas dinámicas en tiempo real a nuestros sistemas. Esto busca reducir drásticamente el tráfico de llamadas derivables y asegurar que los ejecutivos humanos reciban únicamente los casos que requieran análisis y toma de decisiones.</w:t>
      </w:r>
    </w:p>
    <w:p w14:paraId="76320E44" w14:textId="77777777" w:rsidR="004507C2" w:rsidRPr="004507C2" w:rsidRDefault="004507C2" w:rsidP="004507C2">
      <w:pPr>
        <w:rPr>
          <w:lang w:val="es-GT"/>
        </w:rPr>
      </w:pPr>
      <w:r w:rsidRPr="004507C2">
        <w:rPr>
          <w:lang w:val="es-GT"/>
        </w:rPr>
        <w:t xml:space="preserve">-------------------------------------------------------------------------------- </w:t>
      </w:r>
    </w:p>
    <w:p w14:paraId="795A318C" w14:textId="77777777" w:rsidR="004507C2" w:rsidRPr="004507C2" w:rsidRDefault="004507C2" w:rsidP="004507C2">
      <w:pPr>
        <w:rPr>
          <w:lang w:val="es-GT"/>
        </w:rPr>
      </w:pPr>
      <w:r w:rsidRPr="004507C2">
        <w:rPr>
          <w:lang w:val="es-GT"/>
        </w:rPr>
        <w:t>2. Alcance Operativo (Scope)</w:t>
      </w:r>
    </w:p>
    <w:p w14:paraId="142BC8F7" w14:textId="77777777" w:rsidR="004507C2" w:rsidRPr="004507C2" w:rsidRDefault="004507C2" w:rsidP="004507C2">
      <w:pPr>
        <w:rPr>
          <w:lang w:val="es-GT"/>
        </w:rPr>
      </w:pPr>
      <w:r w:rsidRPr="004507C2">
        <w:rPr>
          <w:lang w:val="es-GT"/>
        </w:rPr>
        <w:t>El agente de Guatemala ha sido configurado con directrices estrictas (Guardrails) para garantizar el cumplimiento de las políticas locales dictadas por la gerencia y proteger la experiencia del cliente.</w:t>
      </w:r>
    </w:p>
    <w:p w14:paraId="6EC95E01" w14:textId="77777777" w:rsidR="004507C2" w:rsidRPr="004507C2" w:rsidRDefault="004507C2" w:rsidP="004507C2">
      <w:pPr>
        <w:rPr>
          <w:lang w:val="es-GT"/>
        </w:rPr>
      </w:pPr>
      <w:r w:rsidRPr="004507C2">
        <w:rPr>
          <w:rFonts w:ascii="Segoe UI Emoji" w:hAnsi="Segoe UI Emoji" w:cs="Segoe UI Emoji"/>
          <w:lang w:val="es-GT"/>
        </w:rPr>
        <w:lastRenderedPageBreak/>
        <w:t>✅</w:t>
      </w:r>
      <w:r w:rsidRPr="004507C2">
        <w:rPr>
          <w:lang w:val="es-GT"/>
        </w:rPr>
        <w:t xml:space="preserve"> ¿Qué SÍ hace el Agente Virtual? (In Scope)</w:t>
      </w:r>
    </w:p>
    <w:p w14:paraId="3E2847FF" w14:textId="77777777" w:rsidR="004507C2" w:rsidRPr="004507C2" w:rsidRDefault="004507C2" w:rsidP="004507C2">
      <w:pPr>
        <w:rPr>
          <w:lang w:val="es-GT"/>
        </w:rPr>
      </w:pPr>
      <w:r w:rsidRPr="004507C2">
        <w:rPr>
          <w:lang w:val="es-GT"/>
        </w:rPr>
        <w:t xml:space="preserve">• </w:t>
      </w:r>
      <w:r w:rsidRPr="004507C2">
        <w:rPr>
          <w:b/>
          <w:bCs/>
          <w:lang w:val="es-GT"/>
        </w:rPr>
        <w:t>Consultas Dinámicas Financieras y Contractuales:</w:t>
      </w:r>
      <w:r w:rsidRPr="004507C2">
        <w:rPr>
          <w:lang w:val="es-GT"/>
        </w:rPr>
        <w:t xml:space="preserve"> El agente tiene acceso para brindar en tiempo real el saldo total en mora, la cantidad de facturas vencidas, el detalle específico de fechas y días de mora, así como la información de vigencia y meses faltantes de los contratos.</w:t>
      </w:r>
    </w:p>
    <w:p w14:paraId="2A5ED063" w14:textId="77777777" w:rsidR="004507C2" w:rsidRPr="004507C2" w:rsidRDefault="004507C2" w:rsidP="004507C2">
      <w:pPr>
        <w:rPr>
          <w:lang w:val="es-GT"/>
        </w:rPr>
      </w:pPr>
      <w:r w:rsidRPr="004507C2">
        <w:rPr>
          <w:lang w:val="es-GT"/>
        </w:rPr>
        <w:t xml:space="preserve">• </w:t>
      </w:r>
      <w:r w:rsidRPr="004507C2">
        <w:rPr>
          <w:b/>
          <w:bCs/>
          <w:lang w:val="es-GT"/>
        </w:rPr>
        <w:t>Gestión de Políticas Locales (FAQs):</w:t>
      </w:r>
      <w:r w:rsidRPr="004507C2">
        <w:rPr>
          <w:lang w:val="es-GT"/>
        </w:rPr>
        <w:t xml:space="preserve"> Explica con precisión los procedimientos operativos de Guatemala:</w:t>
      </w:r>
    </w:p>
    <w:p w14:paraId="126D3C23" w14:textId="77777777" w:rsidR="004507C2" w:rsidRPr="004507C2" w:rsidRDefault="004507C2" w:rsidP="004507C2">
      <w:pPr>
        <w:rPr>
          <w:lang w:val="es-GT"/>
        </w:rPr>
      </w:pPr>
      <w:r w:rsidRPr="004507C2">
        <w:rPr>
          <w:lang w:val="es-GT"/>
        </w:rPr>
        <w:t xml:space="preserve">    ◦ </w:t>
      </w:r>
      <w:r w:rsidRPr="004507C2">
        <w:rPr>
          <w:i/>
          <w:iCs/>
          <w:lang w:val="es-GT"/>
        </w:rPr>
        <w:t>Cancelaciones:</w:t>
      </w:r>
      <w:r w:rsidRPr="004507C2">
        <w:rPr>
          <w:lang w:val="es-GT"/>
        </w:rPr>
        <w:t xml:space="preserve"> Exige 60 días de anticipación, carta firmada, copia de DPI y saldo a cero.</w:t>
      </w:r>
    </w:p>
    <w:p w14:paraId="03A8B9D9" w14:textId="77777777" w:rsidR="004507C2" w:rsidRPr="004507C2" w:rsidRDefault="004507C2" w:rsidP="004507C2">
      <w:pPr>
        <w:rPr>
          <w:lang w:val="es-GT"/>
        </w:rPr>
      </w:pPr>
      <w:r w:rsidRPr="004507C2">
        <w:rPr>
          <w:lang w:val="es-GT"/>
        </w:rPr>
        <w:t xml:space="preserve">    ◦ </w:t>
      </w:r>
      <w:r w:rsidRPr="004507C2">
        <w:rPr>
          <w:i/>
          <w:iCs/>
          <w:lang w:val="es-GT"/>
        </w:rPr>
        <w:t>Suspensión y Reactivación:</w:t>
      </w:r>
      <w:r w:rsidRPr="004507C2">
        <w:rPr>
          <w:lang w:val="es-GT"/>
        </w:rPr>
        <w:t xml:space="preserve"> Informa que el servicio se suspende al acumular exactamente dos facturas vencidas y tarda hasta 24 horas en reactivarse tras el pago.</w:t>
      </w:r>
    </w:p>
    <w:p w14:paraId="7AEE76F8" w14:textId="77777777" w:rsidR="004507C2" w:rsidRPr="004507C2" w:rsidRDefault="004507C2" w:rsidP="004507C2">
      <w:pPr>
        <w:rPr>
          <w:lang w:val="es-GT"/>
        </w:rPr>
      </w:pPr>
      <w:r w:rsidRPr="004507C2">
        <w:rPr>
          <w:lang w:val="es-GT"/>
        </w:rPr>
        <w:t xml:space="preserve">    ◦ </w:t>
      </w:r>
      <w:r w:rsidRPr="004507C2">
        <w:rPr>
          <w:i/>
          <w:iCs/>
          <w:lang w:val="es-GT"/>
        </w:rPr>
        <w:t>Canales de Pago:</w:t>
      </w:r>
      <w:r w:rsidRPr="004507C2">
        <w:rPr>
          <w:lang w:val="es-GT"/>
        </w:rPr>
        <w:t xml:space="preserve"> Direcciona los pagos hacia Banco Industrial, G&amp;T Continental, BAC, Banrural y las oficinas en el TEC 3.</w:t>
      </w:r>
    </w:p>
    <w:p w14:paraId="295710B1" w14:textId="77777777" w:rsidR="004507C2" w:rsidRPr="004507C2" w:rsidRDefault="004507C2" w:rsidP="004507C2">
      <w:pPr>
        <w:rPr>
          <w:lang w:val="es-GT"/>
        </w:rPr>
      </w:pPr>
      <w:r w:rsidRPr="004507C2">
        <w:rPr>
          <w:lang w:val="es-GT"/>
        </w:rPr>
        <w:t xml:space="preserve">• </w:t>
      </w:r>
      <w:r w:rsidRPr="004507C2">
        <w:rPr>
          <w:b/>
          <w:bCs/>
          <w:lang w:val="es-GT"/>
        </w:rPr>
        <w:t>Desescalamiento Estratégico (Handoff):</w:t>
      </w:r>
      <w:r w:rsidRPr="004507C2">
        <w:rPr>
          <w:lang w:val="es-GT"/>
        </w:rPr>
        <w:t xml:space="preserve"> Detecta intenciones complejas y refiere al usuario de forma educada al PBX central (23-75-14-14) o al WhatsApp de Cobros (56-08-05-60).</w:t>
      </w:r>
    </w:p>
    <w:p w14:paraId="0C280EE0" w14:textId="77777777" w:rsidR="004507C2" w:rsidRPr="004507C2" w:rsidRDefault="004507C2" w:rsidP="004507C2">
      <w:pPr>
        <w:rPr>
          <w:lang w:val="es-GT"/>
        </w:rPr>
      </w:pPr>
      <w:r w:rsidRPr="004507C2">
        <w:rPr>
          <w:lang w:val="es-GT"/>
        </w:rPr>
        <w:t xml:space="preserve">• </w:t>
      </w:r>
      <w:r w:rsidRPr="004507C2">
        <w:rPr>
          <w:b/>
          <w:bCs/>
          <w:lang w:val="es-GT"/>
        </w:rPr>
        <w:t>Generación de Alertas Internas:</w:t>
      </w:r>
      <w:r w:rsidRPr="004507C2">
        <w:rPr>
          <w:lang w:val="es-GT"/>
        </w:rPr>
        <w:t xml:space="preserve"> Al escuchar que un cliente desea dar de baja su servicio o reporta diferencias de centavos, el agente toma el reporte e informa al cliente que dejará un registro, lo que dispara alertas a las áreas de Retenciones y Cobros respectivamente.</w:t>
      </w:r>
    </w:p>
    <w:p w14:paraId="77CF602B" w14:textId="77777777" w:rsidR="004507C2" w:rsidRPr="004507C2" w:rsidRDefault="004507C2" w:rsidP="004507C2">
      <w:pPr>
        <w:rPr>
          <w:lang w:val="es-GT"/>
        </w:rPr>
      </w:pPr>
      <w:r w:rsidRPr="004507C2">
        <w:rPr>
          <w:rFonts w:ascii="Segoe UI Emoji" w:hAnsi="Segoe UI Emoji" w:cs="Segoe UI Emoji"/>
          <w:lang w:val="es-GT"/>
        </w:rPr>
        <w:t>❌</w:t>
      </w:r>
      <w:r w:rsidRPr="004507C2">
        <w:rPr>
          <w:lang w:val="es-GT"/>
        </w:rPr>
        <w:t xml:space="preserve"> ¿Qué NO hace el Agente Virtual? (Out of Scope)</w:t>
      </w:r>
    </w:p>
    <w:p w14:paraId="69A945AF" w14:textId="77777777" w:rsidR="004507C2" w:rsidRPr="004507C2" w:rsidRDefault="004507C2" w:rsidP="004507C2">
      <w:pPr>
        <w:rPr>
          <w:lang w:val="es-GT"/>
        </w:rPr>
      </w:pPr>
      <w:r w:rsidRPr="004507C2">
        <w:rPr>
          <w:lang w:val="es-GT"/>
        </w:rPr>
        <w:t xml:space="preserve">• </w:t>
      </w:r>
      <w:r w:rsidRPr="004507C2">
        <w:rPr>
          <w:b/>
          <w:bCs/>
          <w:lang w:val="es-GT"/>
        </w:rPr>
        <w:t>Sin Compromisos Comerciales:</w:t>
      </w:r>
      <w:r w:rsidRPr="004507C2">
        <w:rPr>
          <w:lang w:val="es-GT"/>
        </w:rPr>
        <w:t xml:space="preserve"> Tiene prohibido autorizar arreglos de pago, prometer exoneraciones de equipo, o aprobar renovaciones y reconexiones automáticas.</w:t>
      </w:r>
    </w:p>
    <w:p w14:paraId="1DE3325A" w14:textId="77777777" w:rsidR="004507C2" w:rsidRPr="004507C2" w:rsidRDefault="004507C2" w:rsidP="004507C2">
      <w:pPr>
        <w:rPr>
          <w:lang w:val="es-GT"/>
        </w:rPr>
      </w:pPr>
      <w:r w:rsidRPr="004507C2">
        <w:rPr>
          <w:lang w:val="es-GT"/>
        </w:rPr>
        <w:t xml:space="preserve">• </w:t>
      </w:r>
      <w:r w:rsidRPr="004507C2">
        <w:rPr>
          <w:b/>
          <w:bCs/>
          <w:lang w:val="es-GT"/>
        </w:rPr>
        <w:t>Restricción Gubernamental (Cero Tolerancia):</w:t>
      </w:r>
      <w:r w:rsidRPr="004507C2">
        <w:rPr>
          <w:lang w:val="es-GT"/>
        </w:rPr>
        <w:t xml:space="preserve"> Por instrucciones de cumplimiento, el bot </w:t>
      </w:r>
      <w:r w:rsidRPr="004507C2">
        <w:rPr>
          <w:b/>
          <w:bCs/>
          <w:lang w:val="es-GT"/>
        </w:rPr>
        <w:t>no atiende ni brinda procesos de facturación a entidades del Estado o Gobierno</w:t>
      </w:r>
      <w:r w:rsidRPr="004507C2">
        <w:rPr>
          <w:lang w:val="es-GT"/>
        </w:rPr>
        <w:t xml:space="preserve"> (como el IGSS u otras instituciones). Estas llamadas son bloqueadas y transferidas inmediatamente.</w:t>
      </w:r>
    </w:p>
    <w:p w14:paraId="300F7020" w14:textId="77777777" w:rsidR="004507C2" w:rsidRPr="004507C2" w:rsidRDefault="004507C2" w:rsidP="004507C2">
      <w:pPr>
        <w:rPr>
          <w:lang w:val="es-GT"/>
        </w:rPr>
      </w:pPr>
      <w:r w:rsidRPr="004507C2">
        <w:rPr>
          <w:lang w:val="es-GT"/>
        </w:rPr>
        <w:t xml:space="preserve">• </w:t>
      </w:r>
      <w:r w:rsidRPr="004507C2">
        <w:rPr>
          <w:b/>
          <w:bCs/>
          <w:lang w:val="es-GT"/>
        </w:rPr>
        <w:t>No aplica pagos en sistema:</w:t>
      </w:r>
      <w:r w:rsidRPr="004507C2">
        <w:rPr>
          <w:lang w:val="es-GT"/>
        </w:rPr>
        <w:t xml:space="preserve"> Su función es consultiva e informativa; no registra abonos.</w:t>
      </w:r>
    </w:p>
    <w:p w14:paraId="5B4D55C3" w14:textId="77777777" w:rsidR="004507C2" w:rsidRPr="004507C2" w:rsidRDefault="004507C2" w:rsidP="004507C2">
      <w:pPr>
        <w:rPr>
          <w:lang w:val="es-GT"/>
        </w:rPr>
      </w:pPr>
      <w:r w:rsidRPr="004507C2">
        <w:rPr>
          <w:lang w:val="es-GT"/>
        </w:rPr>
        <w:t xml:space="preserve">• </w:t>
      </w:r>
      <w:r w:rsidRPr="004507C2">
        <w:rPr>
          <w:b/>
          <w:bCs/>
          <w:lang w:val="es-GT"/>
        </w:rPr>
        <w:t>No toma mensajes ni promete llamadas de vuelta:</w:t>
      </w:r>
      <w:r w:rsidRPr="004507C2">
        <w:rPr>
          <w:lang w:val="es-GT"/>
        </w:rPr>
        <w:t xml:space="preserve"> Su labor finaliza al brindar la información o referir al contacto oficial.</w:t>
      </w:r>
    </w:p>
    <w:p w14:paraId="40E00763" w14:textId="77777777" w:rsidR="004507C2" w:rsidRPr="004507C2" w:rsidRDefault="004507C2" w:rsidP="004507C2">
      <w:pPr>
        <w:rPr>
          <w:lang w:val="es-GT"/>
        </w:rPr>
      </w:pPr>
      <w:r w:rsidRPr="004507C2">
        <w:rPr>
          <w:lang w:val="es-GT"/>
        </w:rPr>
        <w:t xml:space="preserve">-------------------------------------------------------------------------------- </w:t>
      </w:r>
    </w:p>
    <w:p w14:paraId="6D8829DE" w14:textId="77777777" w:rsidR="004507C2" w:rsidRPr="004507C2" w:rsidRDefault="004507C2" w:rsidP="004507C2">
      <w:pPr>
        <w:rPr>
          <w:lang w:val="es-GT"/>
        </w:rPr>
      </w:pPr>
      <w:r w:rsidRPr="004507C2">
        <w:rPr>
          <w:lang w:val="es-GT"/>
        </w:rPr>
        <w:lastRenderedPageBreak/>
        <w:t>3. Lógica y Reglas de Negocio Aplicadas</w:t>
      </w:r>
    </w:p>
    <w:p w14:paraId="1BBB1FBD" w14:textId="77777777" w:rsidR="004507C2" w:rsidRPr="004507C2" w:rsidRDefault="004507C2" w:rsidP="004507C2">
      <w:pPr>
        <w:rPr>
          <w:lang w:val="es-GT"/>
        </w:rPr>
      </w:pPr>
      <w:r w:rsidRPr="004507C2">
        <w:rPr>
          <w:lang w:val="es-GT"/>
        </w:rPr>
        <w:t>La experiencia del usuario ha sido estructurada a través de flujos conversacionales avanzados y medidas de contingencia:</w:t>
      </w:r>
    </w:p>
    <w:p w14:paraId="74BD5353" w14:textId="02FD49BE" w:rsidR="004507C2" w:rsidRPr="004507C2" w:rsidRDefault="004507C2" w:rsidP="004507C2">
      <w:pPr>
        <w:rPr>
          <w:lang w:val="es-GT"/>
        </w:rPr>
      </w:pPr>
      <w:r w:rsidRPr="004507C2">
        <w:rPr>
          <w:lang w:val="es-GT"/>
        </w:rPr>
        <w:t xml:space="preserve">• </w:t>
      </w:r>
      <w:r w:rsidRPr="004507C2">
        <w:rPr>
          <w:b/>
          <w:bCs/>
          <w:lang w:val="es-GT"/>
        </w:rPr>
        <w:t>Identificación y Normalización de Datos:</w:t>
      </w:r>
      <w:r w:rsidRPr="004507C2">
        <w:rPr>
          <w:lang w:val="es-GT"/>
        </w:rPr>
        <w:t xml:space="preserve"> Para acceder a la información, el bot solicita el Código de Cliente</w:t>
      </w:r>
      <w:r w:rsidR="005901AD">
        <w:rPr>
          <w:lang w:val="es-GT"/>
        </w:rPr>
        <w:t>, NIT, DPI o Nombre de la persona</w:t>
      </w:r>
      <w:r w:rsidRPr="004507C2">
        <w:rPr>
          <w:lang w:val="es-GT"/>
        </w:rPr>
        <w:t>. Posee una lógica interna para limpiar titubeos y "normalizar" lo que escucha (ej. transformando "C L cero cero uno" al formato exacto de sistema "CL000001"), garantizando consultas exitosas.</w:t>
      </w:r>
    </w:p>
    <w:p w14:paraId="1E3283CD" w14:textId="77777777" w:rsidR="004507C2" w:rsidRPr="004507C2" w:rsidRDefault="004507C2" w:rsidP="004507C2">
      <w:pPr>
        <w:rPr>
          <w:lang w:val="es-GT"/>
        </w:rPr>
      </w:pPr>
      <w:r w:rsidRPr="004507C2">
        <w:rPr>
          <w:lang w:val="es-GT"/>
        </w:rPr>
        <w:t xml:space="preserve">• </w:t>
      </w:r>
      <w:r w:rsidRPr="004507C2">
        <w:rPr>
          <w:b/>
          <w:bCs/>
          <w:lang w:val="es-GT"/>
        </w:rPr>
        <w:t>Manejo de Clientes Molestos e Insistentes:</w:t>
      </w:r>
      <w:r w:rsidRPr="004507C2">
        <w:rPr>
          <w:lang w:val="es-GT"/>
        </w:rPr>
        <w:t xml:space="preserve"> Si un cliente exige que el bot le modifique el sistema o le aplique un saldo, el agente está instruido para desescalar la situación con empatía, recordando sus limitantes como asistente virtual e indicando el canal oficial (23-75-14-14). Nunca utiliza frases negativas como "no puedo hacer eso".</w:t>
      </w:r>
    </w:p>
    <w:p w14:paraId="12F711A3" w14:textId="77777777" w:rsidR="004507C2" w:rsidRPr="004507C2" w:rsidRDefault="004507C2" w:rsidP="004507C2">
      <w:pPr>
        <w:rPr>
          <w:lang w:val="es-GT"/>
        </w:rPr>
      </w:pPr>
      <w:r w:rsidRPr="004507C2">
        <w:rPr>
          <w:lang w:val="es-GT"/>
        </w:rPr>
        <w:t xml:space="preserve">• </w:t>
      </w:r>
      <w:r w:rsidRPr="004507C2">
        <w:rPr>
          <w:b/>
          <w:bCs/>
          <w:lang w:val="es-GT"/>
        </w:rPr>
        <w:t>Conversación Fluida y No Robótica:</w:t>
      </w:r>
      <w:r w:rsidRPr="004507C2">
        <w:rPr>
          <w:lang w:val="es-GT"/>
        </w:rPr>
        <w:t xml:space="preserve"> Se aplicó una regla de estilo que le prohíbe repetir muletillas de empatía (como "entiendo su duda" todo el tiempo) e impone una respuesta máxima de dos oraciones, finalizando siempre de forma proactiva preguntando si puede ayudar en algo más.</w:t>
      </w:r>
    </w:p>
    <w:p w14:paraId="2B6C5C9A" w14:textId="77777777" w:rsidR="004507C2" w:rsidRPr="004507C2" w:rsidRDefault="004507C2" w:rsidP="004507C2">
      <w:pPr>
        <w:rPr>
          <w:lang w:val="es-GT"/>
        </w:rPr>
      </w:pPr>
      <w:r w:rsidRPr="004507C2">
        <w:rPr>
          <w:lang w:val="es-GT"/>
        </w:rPr>
        <w:t xml:space="preserve">• </w:t>
      </w:r>
      <w:r w:rsidRPr="004507C2">
        <w:rPr>
          <w:b/>
          <w:bCs/>
          <w:lang w:val="es-GT"/>
        </w:rPr>
        <w:t>Privacidad Transaccional:</w:t>
      </w:r>
      <w:r w:rsidRPr="004507C2">
        <w:rPr>
          <w:lang w:val="es-GT"/>
        </w:rPr>
        <w:t xml:space="preserve"> El agente solo entrega la respuesta puntual a lo consultado (ej. si el cliente solo pide los días de mora, el bot no lee la factura completa ni las fechas de emisión), protegiendo la carga cognitiva del usuario en la llamada.</w:t>
      </w:r>
    </w:p>
    <w:p w14:paraId="7729573C" w14:textId="77777777" w:rsidR="004507C2" w:rsidRPr="004507C2" w:rsidRDefault="004507C2" w:rsidP="004507C2">
      <w:pPr>
        <w:rPr>
          <w:lang w:val="es-GT"/>
        </w:rPr>
      </w:pPr>
      <w:r w:rsidRPr="004507C2">
        <w:rPr>
          <w:lang w:val="es-GT"/>
        </w:rPr>
        <w:t xml:space="preserve">-------------------------------------------------------------------------------- </w:t>
      </w:r>
    </w:p>
    <w:p w14:paraId="08048A18" w14:textId="77777777" w:rsidR="004507C2" w:rsidRPr="004507C2" w:rsidRDefault="004507C2" w:rsidP="004507C2">
      <w:pPr>
        <w:rPr>
          <w:lang w:val="es-GT"/>
        </w:rPr>
      </w:pPr>
      <w:r w:rsidRPr="004507C2">
        <w:rPr>
          <w:lang w:val="es-GT"/>
        </w:rPr>
        <w:t>4. Criterios de Éxito y KPIs Esperados</w:t>
      </w:r>
    </w:p>
    <w:p w14:paraId="31326069" w14:textId="77777777" w:rsidR="004507C2" w:rsidRPr="004507C2" w:rsidRDefault="004507C2" w:rsidP="004507C2">
      <w:pPr>
        <w:rPr>
          <w:lang w:val="es-GT"/>
        </w:rPr>
      </w:pPr>
      <w:r w:rsidRPr="004507C2">
        <w:rPr>
          <w:lang w:val="es-GT"/>
        </w:rPr>
        <w:t>Se proponen los siguientes Indicadores Clave de Desempeño (KPIs) para medir el retorno operativo de esta automatización en Intelfón Guatemala:</w:t>
      </w:r>
    </w:p>
    <w:p w14:paraId="74A95DA1" w14:textId="77777777" w:rsidR="004507C2" w:rsidRPr="004507C2" w:rsidRDefault="004507C2" w:rsidP="004507C2">
      <w:pPr>
        <w:rPr>
          <w:lang w:val="es-GT"/>
        </w:rPr>
      </w:pPr>
      <w:r w:rsidRPr="004507C2">
        <w:rPr>
          <w:lang w:val="es-GT"/>
        </w:rPr>
        <w:t xml:space="preserve">1. </w:t>
      </w:r>
      <w:r w:rsidRPr="004507C2">
        <w:rPr>
          <w:b/>
          <w:bCs/>
          <w:lang w:val="es-GT"/>
        </w:rPr>
        <w:t>Tasa de Contención (Call Deflection Rate):</w:t>
      </w:r>
      <w:r w:rsidRPr="004507C2">
        <w:rPr>
          <w:lang w:val="es-GT"/>
        </w:rPr>
        <w:t xml:space="preserve"> Porcentaje de llamadas transaccionales ("¿Cuánto debo?", "¿Dónde pago?") que son resueltas de principio a fin por el agente virtual sin derivar a un humano.</w:t>
      </w:r>
    </w:p>
    <w:p w14:paraId="2079E040" w14:textId="77777777" w:rsidR="004507C2" w:rsidRPr="004507C2" w:rsidRDefault="004507C2" w:rsidP="004507C2">
      <w:pPr>
        <w:rPr>
          <w:lang w:val="es-GT"/>
        </w:rPr>
      </w:pPr>
      <w:r w:rsidRPr="004507C2">
        <w:rPr>
          <w:lang w:val="es-GT"/>
        </w:rPr>
        <w:t xml:space="preserve">2. </w:t>
      </w:r>
      <w:r w:rsidRPr="004507C2">
        <w:rPr>
          <w:b/>
          <w:bCs/>
          <w:lang w:val="es-GT"/>
        </w:rPr>
        <w:t>Reducción del TMO (Tiempo Medio de Operación):</w:t>
      </w:r>
      <w:r w:rsidRPr="004507C2">
        <w:rPr>
          <w:lang w:val="es-GT"/>
        </w:rPr>
        <w:t xml:space="preserve"> Disminución en el tiempo que los ejecutivos humanos invierten en llamadas, al recibir únicamente casos pre-filtrados y de alta complejidad.</w:t>
      </w:r>
    </w:p>
    <w:p w14:paraId="7E9CCD57" w14:textId="77777777" w:rsidR="004507C2" w:rsidRPr="004507C2" w:rsidRDefault="004507C2" w:rsidP="004507C2">
      <w:pPr>
        <w:rPr>
          <w:lang w:val="es-GT"/>
        </w:rPr>
      </w:pPr>
      <w:r w:rsidRPr="004507C2">
        <w:rPr>
          <w:lang w:val="es-GT"/>
        </w:rPr>
        <w:t xml:space="preserve">3. </w:t>
      </w:r>
      <w:r w:rsidRPr="004507C2">
        <w:rPr>
          <w:b/>
          <w:bCs/>
          <w:lang w:val="es-GT"/>
        </w:rPr>
        <w:t>Cumplimiento Regulatorio al 100% (Gobernanza):</w:t>
      </w:r>
      <w:r w:rsidRPr="004507C2">
        <w:rPr>
          <w:lang w:val="es-GT"/>
        </w:rPr>
        <w:t xml:space="preserve"> Cero alucinaciones o errores entregando información a instituciones del Estado, asegurando el desescalamiento inmediato estipulado.</w:t>
      </w:r>
    </w:p>
    <w:p w14:paraId="607E777E" w14:textId="77777777" w:rsidR="004507C2" w:rsidRPr="004507C2" w:rsidRDefault="004507C2" w:rsidP="004507C2">
      <w:pPr>
        <w:rPr>
          <w:lang w:val="es-GT"/>
        </w:rPr>
      </w:pPr>
      <w:r w:rsidRPr="004507C2">
        <w:rPr>
          <w:lang w:val="es-GT"/>
        </w:rPr>
        <w:lastRenderedPageBreak/>
        <w:t xml:space="preserve">4. </w:t>
      </w:r>
      <w:r w:rsidRPr="004507C2">
        <w:rPr>
          <w:b/>
          <w:bCs/>
          <w:lang w:val="es-GT"/>
        </w:rPr>
        <w:t>Efectividad de Alertas (Lead Capture):</w:t>
      </w:r>
      <w:r w:rsidRPr="004507C2">
        <w:rPr>
          <w:lang w:val="es-GT"/>
        </w:rPr>
        <w:t xml:space="preserve"> Precisión del agente en identificar intenciones de baja o reclamos de centavos para disparar los reportes internos a</w:t>
      </w:r>
    </w:p>
    <w:p w14:paraId="1FE47643" w14:textId="77777777" w:rsidR="00016D74" w:rsidRDefault="00016D74" w:rsidP="00D64B87">
      <w:pPr>
        <w:rPr>
          <w:lang w:val="es-GT"/>
        </w:rPr>
      </w:pPr>
    </w:p>
    <w:p w14:paraId="27D77EB1" w14:textId="0D96289B" w:rsidR="00016D74" w:rsidRDefault="002D2722" w:rsidP="00016D74">
      <w:pPr>
        <w:pStyle w:val="Subtitle"/>
        <w:rPr>
          <w:b/>
          <w:bCs/>
          <w:color w:val="auto"/>
          <w:sz w:val="36"/>
          <w:szCs w:val="36"/>
          <w:lang w:val="es-GT"/>
        </w:rPr>
      </w:pPr>
      <w:r>
        <w:rPr>
          <w:b/>
          <w:bCs/>
          <w:color w:val="auto"/>
          <w:sz w:val="36"/>
          <w:szCs w:val="36"/>
          <w:lang w:val="es-GT"/>
        </w:rPr>
        <w:t>CAPITULO</w:t>
      </w:r>
      <w:r w:rsidR="00016D74" w:rsidRPr="00016D74">
        <w:rPr>
          <w:b/>
          <w:bCs/>
          <w:color w:val="auto"/>
          <w:sz w:val="36"/>
          <w:szCs w:val="36"/>
          <w:lang w:val="es-GT"/>
        </w:rPr>
        <w:t xml:space="preserve">: </w:t>
      </w:r>
      <w:r w:rsidR="00016D74">
        <w:rPr>
          <w:b/>
          <w:bCs/>
          <w:color w:val="auto"/>
          <w:sz w:val="36"/>
          <w:szCs w:val="36"/>
          <w:lang w:val="es-GT"/>
        </w:rPr>
        <w:t>2</w:t>
      </w:r>
      <w:r w:rsidR="00016D74" w:rsidRPr="00016D74">
        <w:rPr>
          <w:b/>
          <w:bCs/>
          <w:color w:val="auto"/>
          <w:sz w:val="36"/>
          <w:szCs w:val="36"/>
          <w:lang w:val="es-GT"/>
        </w:rPr>
        <w:t xml:space="preserve"> </w:t>
      </w:r>
      <w:r w:rsidR="00016D74">
        <w:rPr>
          <w:b/>
          <w:bCs/>
          <w:color w:val="auto"/>
          <w:sz w:val="36"/>
          <w:szCs w:val="36"/>
          <w:lang w:val="es-GT"/>
        </w:rPr>
        <w:t>DOCUMENTACIÓN TÉCNICA</w:t>
      </w:r>
    </w:p>
    <w:p w14:paraId="223061B9" w14:textId="3182A6A4" w:rsidR="005901AD" w:rsidRDefault="005901AD" w:rsidP="005901AD">
      <w:pPr>
        <w:rPr>
          <w:lang w:val="es-GT"/>
        </w:rPr>
      </w:pPr>
      <w:r w:rsidRPr="005901AD">
        <w:rPr>
          <w:b/>
          <w:bCs/>
          <w:lang w:val="es-GT"/>
        </w:rPr>
        <w:t>Referencias: Agente de ELEVEN LABS:</w:t>
      </w:r>
      <w:r>
        <w:rPr>
          <w:lang w:val="es-GT"/>
        </w:rPr>
        <w:t xml:space="preserve"> </w:t>
      </w:r>
      <w:hyperlink r:id="rId5" w:history="1">
        <w:r w:rsidRPr="00E47AE1">
          <w:rPr>
            <w:rStyle w:val="Hyperlink"/>
            <w:lang w:val="es-GT"/>
          </w:rPr>
          <w:t>https://elevenlabs.io/app/agents/agents/agent_7301kh4eyvgzf6rsyb2g5j6aepe3?branchId=agtbrch_8001kh4eywa8e2rbkpd0f14txra7</w:t>
        </w:r>
      </w:hyperlink>
    </w:p>
    <w:p w14:paraId="0A914036" w14:textId="54F90EAF" w:rsidR="005901AD" w:rsidRDefault="005901AD" w:rsidP="005901AD">
      <w:pPr>
        <w:rPr>
          <w:lang w:val="es-GT"/>
        </w:rPr>
      </w:pPr>
      <w:r>
        <w:rPr>
          <w:lang w:val="es-GT"/>
        </w:rPr>
        <w:t xml:space="preserve">Flujo de MAKE: </w:t>
      </w:r>
    </w:p>
    <w:p w14:paraId="4FF9A28C" w14:textId="4CBDE5F0" w:rsidR="005901AD" w:rsidRDefault="005901AD" w:rsidP="005901AD">
      <w:pPr>
        <w:rPr>
          <w:lang w:val="es-GT"/>
        </w:rPr>
      </w:pPr>
      <w:hyperlink r:id="rId6" w:history="1">
        <w:r w:rsidRPr="00E47AE1">
          <w:rPr>
            <w:rStyle w:val="Hyperlink"/>
            <w:lang w:val="es-GT"/>
          </w:rPr>
          <w:t>https://eu2.make.com/978564/scenarios/8718020/edit</w:t>
        </w:r>
      </w:hyperlink>
    </w:p>
    <w:p w14:paraId="3EEE4770" w14:textId="77777777" w:rsidR="005901AD" w:rsidRPr="005901AD" w:rsidRDefault="005901AD" w:rsidP="005901AD">
      <w:pPr>
        <w:rPr>
          <w:lang w:val="es-GT"/>
        </w:rPr>
      </w:pPr>
    </w:p>
    <w:p w14:paraId="71CE99B8" w14:textId="77777777" w:rsidR="00D64B87" w:rsidRPr="00D64B87" w:rsidRDefault="00D64B87" w:rsidP="00D64B87">
      <w:pPr>
        <w:rPr>
          <w:lang w:val="es-GT"/>
        </w:rPr>
      </w:pPr>
      <w:r w:rsidRPr="00D64B87">
        <w:rPr>
          <w:lang w:val="es-GT"/>
        </w:rPr>
        <w:t>1. Ubicación y Accesos del Proyecto</w:t>
      </w:r>
    </w:p>
    <w:p w14:paraId="1DEC2B0C" w14:textId="77777777" w:rsidR="00D64B87" w:rsidRPr="00D64B87" w:rsidRDefault="00D64B87" w:rsidP="00D64B87">
      <w:pPr>
        <w:rPr>
          <w:lang w:val="es-GT"/>
        </w:rPr>
      </w:pPr>
      <w:r w:rsidRPr="00D64B87">
        <w:rPr>
          <w:lang w:val="es-GT"/>
        </w:rPr>
        <w:t xml:space="preserve">Toda la lógica de voz e inteligencia artificial del agente de Guatemala está alojada en la plataforma </w:t>
      </w:r>
      <w:proofErr w:type="spellStart"/>
      <w:r w:rsidRPr="00D64B87">
        <w:rPr>
          <w:b/>
          <w:bCs/>
          <w:lang w:val="es-GT"/>
        </w:rPr>
        <w:t>ElevenLabs</w:t>
      </w:r>
      <w:proofErr w:type="spellEnd"/>
      <w:r w:rsidRPr="00D64B87">
        <w:rPr>
          <w:lang w:val="es-GT"/>
        </w:rPr>
        <w:t>.</w:t>
      </w:r>
    </w:p>
    <w:p w14:paraId="083C20F0" w14:textId="4A02BFA9" w:rsidR="00D64B87" w:rsidRPr="00D64B87" w:rsidRDefault="00D64B87" w:rsidP="00D64B87">
      <w:pPr>
        <w:rPr>
          <w:lang w:val="es-GT"/>
        </w:rPr>
      </w:pPr>
      <w:r w:rsidRPr="00D64B87">
        <w:rPr>
          <w:lang w:val="es-GT"/>
        </w:rPr>
        <w:t xml:space="preserve">• </w:t>
      </w:r>
      <w:r w:rsidRPr="00D64B87">
        <w:rPr>
          <w:b/>
          <w:bCs/>
          <w:lang w:val="es-GT"/>
        </w:rPr>
        <w:t>Cuenta Corporativa:</w:t>
      </w:r>
      <w:r w:rsidRPr="00D64B87">
        <w:rPr>
          <w:lang w:val="es-GT"/>
        </w:rPr>
        <w:t xml:space="preserve"> eortiz.red.com.sv</w:t>
      </w:r>
    </w:p>
    <w:p w14:paraId="05C845CC" w14:textId="77777777" w:rsidR="00D64B87" w:rsidRPr="00D64B87" w:rsidRDefault="00D64B87" w:rsidP="00D64B87">
      <w:pPr>
        <w:rPr>
          <w:lang w:val="es-GT"/>
        </w:rPr>
      </w:pPr>
      <w:r w:rsidRPr="00D64B87">
        <w:rPr>
          <w:lang w:val="es-GT"/>
        </w:rPr>
        <w:t xml:space="preserve">• </w:t>
      </w:r>
      <w:r w:rsidRPr="00D64B87">
        <w:rPr>
          <w:b/>
          <w:bCs/>
          <w:lang w:val="es-GT"/>
        </w:rPr>
        <w:t>Ruta de acceso:</w:t>
      </w:r>
      <w:r w:rsidRPr="00D64B87">
        <w:rPr>
          <w:lang w:val="es-GT"/>
        </w:rPr>
        <w:t xml:space="preserve"> Navegar a la sección </w:t>
      </w:r>
      <w:r w:rsidRPr="00D64B87">
        <w:rPr>
          <w:b/>
          <w:bCs/>
          <w:lang w:val="es-GT"/>
        </w:rPr>
        <w:t>"</w:t>
      </w:r>
      <w:proofErr w:type="spellStart"/>
      <w:r w:rsidRPr="00D64B87">
        <w:rPr>
          <w:b/>
          <w:bCs/>
          <w:lang w:val="es-GT"/>
        </w:rPr>
        <w:t>Agents</w:t>
      </w:r>
      <w:proofErr w:type="spellEnd"/>
      <w:r w:rsidRPr="00D64B87">
        <w:rPr>
          <w:b/>
          <w:bCs/>
          <w:lang w:val="es-GT"/>
        </w:rPr>
        <w:t>"</w:t>
      </w:r>
      <w:r w:rsidRPr="00D64B87">
        <w:rPr>
          <w:lang w:val="es-GT"/>
        </w:rPr>
        <w:t xml:space="preserve"> en el panel principal.</w:t>
      </w:r>
    </w:p>
    <w:p w14:paraId="6F2A55D5" w14:textId="77777777" w:rsidR="00D64B87" w:rsidRPr="00D64B87" w:rsidRDefault="00D64B87" w:rsidP="00D64B87">
      <w:pPr>
        <w:rPr>
          <w:lang w:val="es-GT"/>
        </w:rPr>
      </w:pPr>
      <w:r w:rsidRPr="00D64B87">
        <w:rPr>
          <w:lang w:val="es-GT"/>
        </w:rPr>
        <w:t xml:space="preserve">• </w:t>
      </w:r>
      <w:r w:rsidRPr="00D64B87">
        <w:rPr>
          <w:b/>
          <w:bCs/>
          <w:lang w:val="es-GT"/>
        </w:rPr>
        <w:t>Nombre del Agente:</w:t>
      </w:r>
      <w:r w:rsidRPr="00D64B87">
        <w:rPr>
          <w:lang w:val="es-GT"/>
        </w:rPr>
        <w:t xml:space="preserve"> agente de cobros </w:t>
      </w:r>
      <w:proofErr w:type="spellStart"/>
      <w:r w:rsidRPr="00D64B87">
        <w:rPr>
          <w:lang w:val="es-GT"/>
        </w:rPr>
        <w:t>inboundGT</w:t>
      </w:r>
      <w:proofErr w:type="spellEnd"/>
    </w:p>
    <w:p w14:paraId="462BCB75" w14:textId="77777777" w:rsidR="00D64B87" w:rsidRPr="00D64B87" w:rsidRDefault="00D64B87" w:rsidP="00D64B87">
      <w:pPr>
        <w:rPr>
          <w:lang w:val="es-GT"/>
        </w:rPr>
      </w:pPr>
      <w:r w:rsidRPr="00D64B87">
        <w:rPr>
          <w:lang w:val="es-GT"/>
        </w:rPr>
        <w:t>2. Arquitectura del Agente (</w:t>
      </w:r>
      <w:proofErr w:type="spellStart"/>
      <w:r w:rsidRPr="00D64B87">
        <w:rPr>
          <w:lang w:val="es-GT"/>
        </w:rPr>
        <w:t>ElevenLabs</w:t>
      </w:r>
      <w:proofErr w:type="spellEnd"/>
      <w:r w:rsidRPr="00D64B87">
        <w:rPr>
          <w:lang w:val="es-GT"/>
        </w:rPr>
        <w:t>)</w:t>
      </w:r>
    </w:p>
    <w:p w14:paraId="192923BE" w14:textId="77777777" w:rsidR="00D64B87" w:rsidRPr="00D64B87" w:rsidRDefault="00D64B87" w:rsidP="00D64B87">
      <w:pPr>
        <w:rPr>
          <w:lang w:val="es-GT"/>
        </w:rPr>
      </w:pPr>
      <w:r w:rsidRPr="00D64B87">
        <w:rPr>
          <w:lang w:val="es-GT"/>
        </w:rPr>
        <w:t xml:space="preserve">Dentro de la configuración del agente </w:t>
      </w:r>
      <w:proofErr w:type="spellStart"/>
      <w:r w:rsidRPr="00D64B87">
        <w:rPr>
          <w:lang w:val="es-GT"/>
        </w:rPr>
        <w:t>agente</w:t>
      </w:r>
      <w:proofErr w:type="spellEnd"/>
      <w:r w:rsidRPr="00D64B87">
        <w:rPr>
          <w:lang w:val="es-GT"/>
        </w:rPr>
        <w:t xml:space="preserve"> de cobros </w:t>
      </w:r>
      <w:proofErr w:type="spellStart"/>
      <w:r w:rsidRPr="00D64B87">
        <w:rPr>
          <w:lang w:val="es-GT"/>
        </w:rPr>
        <w:t>inboundGT</w:t>
      </w:r>
      <w:proofErr w:type="spellEnd"/>
      <w:r w:rsidRPr="00D64B87">
        <w:rPr>
          <w:lang w:val="es-GT"/>
        </w:rPr>
        <w:t>, la estructura se divide en los siguientes componentes clave:</w:t>
      </w:r>
    </w:p>
    <w:p w14:paraId="5A4CFA80" w14:textId="77777777" w:rsidR="00D64B87" w:rsidRPr="005901AD" w:rsidRDefault="00D64B87" w:rsidP="00D64B87">
      <w:pPr>
        <w:rPr>
          <w:b/>
          <w:bCs/>
          <w:lang w:val="es-GT"/>
        </w:rPr>
      </w:pPr>
      <w:r w:rsidRPr="005901AD">
        <w:rPr>
          <w:b/>
          <w:bCs/>
          <w:lang w:val="es-GT"/>
        </w:rPr>
        <w:t xml:space="preserve">2.1. </w:t>
      </w:r>
      <w:proofErr w:type="spellStart"/>
      <w:r w:rsidRPr="005901AD">
        <w:rPr>
          <w:b/>
          <w:bCs/>
          <w:lang w:val="es-GT"/>
        </w:rPr>
        <w:t>System</w:t>
      </w:r>
      <w:proofErr w:type="spellEnd"/>
      <w:r w:rsidRPr="005901AD">
        <w:rPr>
          <w:b/>
          <w:bCs/>
          <w:lang w:val="es-GT"/>
        </w:rPr>
        <w:t xml:space="preserve"> </w:t>
      </w:r>
      <w:proofErr w:type="spellStart"/>
      <w:r w:rsidRPr="005901AD">
        <w:rPr>
          <w:b/>
          <w:bCs/>
          <w:lang w:val="es-GT"/>
        </w:rPr>
        <w:t>Prompt</w:t>
      </w:r>
      <w:proofErr w:type="spellEnd"/>
      <w:r w:rsidRPr="005901AD">
        <w:rPr>
          <w:b/>
          <w:bCs/>
          <w:lang w:val="es-GT"/>
        </w:rPr>
        <w:t xml:space="preserve"> (Cerebro del Agente)</w:t>
      </w:r>
    </w:p>
    <w:p w14:paraId="5632EF78" w14:textId="77777777" w:rsidR="00D64B87" w:rsidRPr="00D64B87" w:rsidRDefault="00D64B87" w:rsidP="00D64B87">
      <w:pPr>
        <w:rPr>
          <w:lang w:val="es-GT"/>
        </w:rPr>
      </w:pPr>
      <w:r w:rsidRPr="00D64B87">
        <w:rPr>
          <w:lang w:val="es-GT"/>
        </w:rPr>
        <w:t xml:space="preserve">Es el bloque de código conversacional que dicta la personalidad, reglas y límites del </w:t>
      </w:r>
      <w:proofErr w:type="spellStart"/>
      <w:r w:rsidRPr="00D64B87">
        <w:rPr>
          <w:lang w:val="es-GT"/>
        </w:rPr>
        <w:t>bot</w:t>
      </w:r>
      <w:proofErr w:type="spellEnd"/>
      <w:r w:rsidRPr="00D64B87">
        <w:rPr>
          <w:lang w:val="es-GT"/>
        </w:rPr>
        <w:t>. Está estructurado bajo un formato de directivas inquebrantables que incluyen:</w:t>
      </w:r>
    </w:p>
    <w:p w14:paraId="7B19A8CE" w14:textId="77777777" w:rsidR="00D64B87" w:rsidRPr="00D64B87" w:rsidRDefault="00D64B87" w:rsidP="00D64B87">
      <w:pPr>
        <w:rPr>
          <w:lang w:val="es-GT"/>
        </w:rPr>
      </w:pPr>
      <w:r w:rsidRPr="00D64B87">
        <w:rPr>
          <w:lang w:val="es-GT"/>
        </w:rPr>
        <w:t xml:space="preserve">• </w:t>
      </w:r>
      <w:proofErr w:type="spellStart"/>
      <w:r w:rsidRPr="00D64B87">
        <w:rPr>
          <w:b/>
          <w:bCs/>
          <w:lang w:val="es-GT"/>
        </w:rPr>
        <w:t>Personality</w:t>
      </w:r>
      <w:proofErr w:type="spellEnd"/>
      <w:r w:rsidRPr="00D64B87">
        <w:rPr>
          <w:b/>
          <w:bCs/>
          <w:lang w:val="es-GT"/>
        </w:rPr>
        <w:t xml:space="preserve"> &amp; Tone:</w:t>
      </w:r>
      <w:r w:rsidRPr="00D64B87">
        <w:rPr>
          <w:lang w:val="es-GT"/>
        </w:rPr>
        <w:t xml:space="preserve"> Define el tono profesional, empático y la lectura correcta de números telefónicos (en pares).</w:t>
      </w:r>
    </w:p>
    <w:p w14:paraId="226DDB5A" w14:textId="77777777" w:rsidR="00D64B87" w:rsidRPr="00D64B87" w:rsidRDefault="00D64B87" w:rsidP="00D64B87">
      <w:pPr>
        <w:rPr>
          <w:lang w:val="es-GT"/>
        </w:rPr>
      </w:pPr>
      <w:r w:rsidRPr="00D64B87">
        <w:rPr>
          <w:lang w:val="es-GT"/>
        </w:rPr>
        <w:t xml:space="preserve">• </w:t>
      </w:r>
      <w:proofErr w:type="spellStart"/>
      <w:r w:rsidRPr="00D64B87">
        <w:rPr>
          <w:b/>
          <w:bCs/>
          <w:lang w:val="es-GT"/>
        </w:rPr>
        <w:t>Guardrails</w:t>
      </w:r>
      <w:proofErr w:type="spellEnd"/>
      <w:r w:rsidRPr="00D64B87">
        <w:rPr>
          <w:b/>
          <w:bCs/>
          <w:lang w:val="es-GT"/>
        </w:rPr>
        <w:t xml:space="preserve"> (Reglas de Seguridad):</w:t>
      </w:r>
      <w:r w:rsidRPr="00D64B87">
        <w:rPr>
          <w:lang w:val="es-GT"/>
        </w:rPr>
        <w:t xml:space="preserve"> Contiene instrucciones estrictas para evitar alucinaciones, impedir manipulaciones del usuario (</w:t>
      </w:r>
      <w:proofErr w:type="spellStart"/>
      <w:r w:rsidRPr="00D64B87">
        <w:rPr>
          <w:lang w:val="es-GT"/>
        </w:rPr>
        <w:t>Prompt</w:t>
      </w:r>
      <w:proofErr w:type="spellEnd"/>
      <w:r w:rsidRPr="00D64B87">
        <w:rPr>
          <w:lang w:val="es-GT"/>
        </w:rPr>
        <w:t xml:space="preserve"> </w:t>
      </w:r>
      <w:proofErr w:type="spellStart"/>
      <w:r w:rsidRPr="00D64B87">
        <w:rPr>
          <w:lang w:val="es-GT"/>
        </w:rPr>
        <w:t>Injection</w:t>
      </w:r>
      <w:proofErr w:type="spellEnd"/>
      <w:r w:rsidRPr="00D64B87">
        <w:rPr>
          <w:lang w:val="es-GT"/>
        </w:rPr>
        <w:t>), limitar la entrega de información a terceros, y prohibir transferencias internas no permitidas por la central telefónica (PBX).</w:t>
      </w:r>
    </w:p>
    <w:p w14:paraId="6B84D08D" w14:textId="77777777" w:rsidR="00D64B87" w:rsidRPr="00D64B87" w:rsidRDefault="00D64B87" w:rsidP="00D64B87">
      <w:pPr>
        <w:rPr>
          <w:lang w:val="es-GT"/>
        </w:rPr>
      </w:pPr>
      <w:r w:rsidRPr="00D64B87">
        <w:rPr>
          <w:lang w:val="es-GT"/>
        </w:rPr>
        <w:lastRenderedPageBreak/>
        <w:t xml:space="preserve">• </w:t>
      </w:r>
      <w:r w:rsidRPr="00D64B87">
        <w:rPr>
          <w:b/>
          <w:bCs/>
          <w:lang w:val="es-GT"/>
        </w:rPr>
        <w:t>Recopilación y Normalización:</w:t>
      </w:r>
      <w:r w:rsidRPr="00D64B87">
        <w:rPr>
          <w:lang w:val="es-GT"/>
        </w:rPr>
        <w:t xml:space="preserve"> Lógica diseñada para identificar y limpiar "ruido" cuando el cliente dicta su código (ej. limpiar titubeos y autocompletar el prefijo "CL").</w:t>
      </w:r>
    </w:p>
    <w:p w14:paraId="6141AEA7" w14:textId="77777777" w:rsidR="00D64B87" w:rsidRPr="00D64B87" w:rsidRDefault="00D64B87" w:rsidP="00D64B87">
      <w:pPr>
        <w:rPr>
          <w:lang w:val="es-GT"/>
        </w:rPr>
      </w:pPr>
      <w:r w:rsidRPr="00D64B87">
        <w:rPr>
          <w:lang w:val="es-GT"/>
        </w:rPr>
        <w:t xml:space="preserve">• </w:t>
      </w:r>
      <w:r w:rsidRPr="00D64B87">
        <w:rPr>
          <w:b/>
          <w:bCs/>
          <w:lang w:val="es-GT"/>
        </w:rPr>
        <w:t>Base de Conocimientos:</w:t>
      </w:r>
      <w:r w:rsidRPr="00D64B87">
        <w:rPr>
          <w:lang w:val="es-GT"/>
        </w:rPr>
        <w:t xml:space="preserve"> Lógica de negocio sobre procesos de baja, tiempos de aplicación de pagos y políticas de suspensión.</w:t>
      </w:r>
    </w:p>
    <w:p w14:paraId="6699D9C0" w14:textId="77777777" w:rsidR="00D64B87" w:rsidRPr="005901AD" w:rsidRDefault="00D64B87" w:rsidP="00D64B87">
      <w:pPr>
        <w:rPr>
          <w:b/>
          <w:bCs/>
          <w:lang w:val="es-GT"/>
        </w:rPr>
      </w:pPr>
      <w:r w:rsidRPr="005901AD">
        <w:rPr>
          <w:b/>
          <w:bCs/>
          <w:lang w:val="es-GT"/>
        </w:rPr>
        <w:t>2.2. Tools (Herramientas de Integración y Extracción de Datos)</w:t>
      </w:r>
    </w:p>
    <w:p w14:paraId="37437C88" w14:textId="77777777" w:rsidR="00D64B87" w:rsidRPr="00D64B87" w:rsidRDefault="00D64B87" w:rsidP="00D64B87">
      <w:pPr>
        <w:rPr>
          <w:lang w:val="es-GT"/>
        </w:rPr>
      </w:pPr>
      <w:r w:rsidRPr="00D64B87">
        <w:rPr>
          <w:lang w:val="es-GT"/>
        </w:rPr>
        <w:t xml:space="preserve">Las herramientas (Tools) son el puente que permite al agente de </w:t>
      </w:r>
      <w:proofErr w:type="spellStart"/>
      <w:r w:rsidRPr="00D64B87">
        <w:rPr>
          <w:lang w:val="es-GT"/>
        </w:rPr>
        <w:t>ElevenLabs</w:t>
      </w:r>
      <w:proofErr w:type="spellEnd"/>
      <w:r w:rsidRPr="00D64B87">
        <w:rPr>
          <w:lang w:val="es-GT"/>
        </w:rPr>
        <w:t xml:space="preserve"> dejar de ser un simple </w:t>
      </w:r>
      <w:proofErr w:type="spellStart"/>
      <w:r w:rsidRPr="00D64B87">
        <w:rPr>
          <w:lang w:val="es-GT"/>
        </w:rPr>
        <w:t>bot</w:t>
      </w:r>
      <w:proofErr w:type="spellEnd"/>
      <w:r w:rsidRPr="00D64B87">
        <w:rPr>
          <w:lang w:val="es-GT"/>
        </w:rPr>
        <w:t xml:space="preserve"> conversacional para convertirse en un sistema transaccional. Su objetivo principal es eliminar el riesgo de alucinaciones (invención de datos) obligando a la IA a consultar la "fuente de la verdad" en tiempo real.</w:t>
      </w:r>
    </w:p>
    <w:p w14:paraId="330D48D2" w14:textId="77777777" w:rsidR="00D64B87" w:rsidRPr="00D64B87" w:rsidRDefault="00D64B87" w:rsidP="00D64B87">
      <w:pPr>
        <w:rPr>
          <w:lang w:val="es-GT"/>
        </w:rPr>
      </w:pPr>
      <w:r w:rsidRPr="00D64B87">
        <w:rPr>
          <w:lang w:val="es-GT"/>
        </w:rPr>
        <w:t>Se configuraron dos herramientas principales con lógicas de protección (</w:t>
      </w:r>
      <w:proofErr w:type="spellStart"/>
      <w:r w:rsidRPr="00D64B87">
        <w:rPr>
          <w:lang w:val="es-GT"/>
        </w:rPr>
        <w:t>Guardrails</w:t>
      </w:r>
      <w:proofErr w:type="spellEnd"/>
      <w:r w:rsidRPr="00D64B87">
        <w:rPr>
          <w:lang w:val="es-GT"/>
        </w:rPr>
        <w:t>) para manejar escenarios de estrés, errores del motor de voz (Speech-</w:t>
      </w:r>
      <w:proofErr w:type="spellStart"/>
      <w:r w:rsidRPr="00D64B87">
        <w:rPr>
          <w:lang w:val="es-GT"/>
        </w:rPr>
        <w:t>to</w:t>
      </w:r>
      <w:proofErr w:type="spellEnd"/>
      <w:r w:rsidRPr="00D64B87">
        <w:rPr>
          <w:lang w:val="es-GT"/>
        </w:rPr>
        <w:t>-Text) y comportamientos impredecibles del cliente:</w:t>
      </w:r>
    </w:p>
    <w:p w14:paraId="1FAF6AD8" w14:textId="77777777" w:rsidR="00D64B87" w:rsidRPr="00D64B87" w:rsidRDefault="00D64B87" w:rsidP="00D64B87">
      <w:pPr>
        <w:rPr>
          <w:lang w:val="es-GT"/>
        </w:rPr>
      </w:pPr>
      <w:r w:rsidRPr="00D64B87">
        <w:rPr>
          <w:b/>
          <w:bCs/>
          <w:lang w:val="es-GT"/>
        </w:rPr>
        <w:t xml:space="preserve">A. Herramienta: </w:t>
      </w:r>
      <w:proofErr w:type="spellStart"/>
      <w:r w:rsidRPr="00D64B87">
        <w:rPr>
          <w:b/>
          <w:bCs/>
          <w:lang w:val="es-GT"/>
        </w:rPr>
        <w:t>consultar_cuenta_cliente</w:t>
      </w:r>
      <w:proofErr w:type="spellEnd"/>
    </w:p>
    <w:p w14:paraId="27A2B00B" w14:textId="77777777" w:rsidR="00D64B87" w:rsidRPr="00D64B87" w:rsidRDefault="00D64B87" w:rsidP="00D64B87">
      <w:pPr>
        <w:rPr>
          <w:lang w:val="es-GT"/>
        </w:rPr>
      </w:pPr>
      <w:r w:rsidRPr="00D64B87">
        <w:rPr>
          <w:lang w:val="es-GT"/>
        </w:rPr>
        <w:t xml:space="preserve">• </w:t>
      </w:r>
      <w:r w:rsidRPr="00D64B87">
        <w:rPr>
          <w:b/>
          <w:bCs/>
          <w:lang w:val="es-GT"/>
        </w:rPr>
        <w:t>Objetivo:</w:t>
      </w:r>
      <w:r w:rsidRPr="00D64B87">
        <w:rPr>
          <w:lang w:val="es-GT"/>
        </w:rPr>
        <w:t xml:space="preserve"> Consultar la base de datos financiera y contractual del cliente en SAP y SAN de forma precisa y unificada.</w:t>
      </w:r>
    </w:p>
    <w:p w14:paraId="27486C17" w14:textId="77777777" w:rsidR="00D64B87" w:rsidRPr="00D64B87" w:rsidRDefault="00D64B87" w:rsidP="00D64B87">
      <w:pPr>
        <w:rPr>
          <w:lang w:val="es-GT"/>
        </w:rPr>
      </w:pPr>
      <w:r w:rsidRPr="00D64B87">
        <w:rPr>
          <w:lang w:val="es-GT"/>
        </w:rPr>
        <w:t xml:space="preserve">• </w:t>
      </w:r>
      <w:r w:rsidRPr="00D64B87">
        <w:rPr>
          <w:b/>
          <w:bCs/>
          <w:lang w:val="es-GT"/>
        </w:rPr>
        <w:t>Parámetros configurados y justificación:</w:t>
      </w:r>
    </w:p>
    <w:p w14:paraId="20677CE2" w14:textId="667F94BB" w:rsidR="00D64B87" w:rsidRPr="00D64B87" w:rsidRDefault="00D64B87" w:rsidP="00D64B87">
      <w:pPr>
        <w:rPr>
          <w:lang w:val="es-GT"/>
        </w:rPr>
      </w:pPr>
      <w:r w:rsidRPr="00D64B87">
        <w:rPr>
          <w:lang w:val="es-GT"/>
        </w:rPr>
        <w:t xml:space="preserve">    ◦ </w:t>
      </w:r>
      <w:proofErr w:type="spellStart"/>
      <w:r w:rsidRPr="00D64B87">
        <w:rPr>
          <w:b/>
          <w:bCs/>
          <w:lang w:val="es-GT"/>
        </w:rPr>
        <w:t>criterio_busqueda</w:t>
      </w:r>
      <w:proofErr w:type="spellEnd"/>
      <w:r w:rsidRPr="00D64B87">
        <w:rPr>
          <w:b/>
          <w:bCs/>
          <w:lang w:val="es-GT"/>
        </w:rPr>
        <w:t xml:space="preserve"> (String):</w:t>
      </w:r>
      <w:r w:rsidRPr="00D64B87">
        <w:rPr>
          <w:lang w:val="es-GT"/>
        </w:rPr>
        <w:t xml:space="preserve"> Se diseñó de forma flexible para aceptar el Código CL, DPI, NIT o Nombre de la empresa. </w:t>
      </w:r>
      <w:r w:rsidRPr="00D64B87">
        <w:rPr>
          <w:b/>
          <w:bCs/>
          <w:lang w:val="es-GT"/>
        </w:rPr>
        <w:t>¿Por qué?</w:t>
      </w:r>
      <w:r w:rsidRPr="00D64B87">
        <w:rPr>
          <w:lang w:val="es-GT"/>
        </w:rPr>
        <w:t xml:space="preserve"> Para solucionar el "Hueco de la Factura Perdida"; si el cliente no sabe su código, el </w:t>
      </w:r>
      <w:proofErr w:type="spellStart"/>
      <w:r w:rsidRPr="00D64B87">
        <w:rPr>
          <w:lang w:val="es-GT"/>
        </w:rPr>
        <w:t>bot</w:t>
      </w:r>
      <w:proofErr w:type="spellEnd"/>
      <w:r w:rsidRPr="00D64B87">
        <w:rPr>
          <w:lang w:val="es-GT"/>
        </w:rPr>
        <w:t xml:space="preserve"> no se queda atascado y puede buscar por otros medios. Además, cuenta con una regla de limpieza algorítmica para ignorar tartamudeos del usuario o errores comunes de transcripción del motor de voz.</w:t>
      </w:r>
    </w:p>
    <w:p w14:paraId="3D2EAB5D" w14:textId="77777777" w:rsidR="00D64B87" w:rsidRPr="00D64B87" w:rsidRDefault="00D64B87" w:rsidP="00D64B87">
      <w:pPr>
        <w:rPr>
          <w:lang w:val="es-GT"/>
        </w:rPr>
      </w:pPr>
      <w:r w:rsidRPr="00D64B87">
        <w:rPr>
          <w:lang w:val="es-GT"/>
        </w:rPr>
        <w:t xml:space="preserve">    ◦ </w:t>
      </w:r>
      <w:r w:rsidRPr="00D64B87">
        <w:rPr>
          <w:b/>
          <w:bCs/>
          <w:lang w:val="es-GT"/>
        </w:rPr>
        <w:t>validador (String):</w:t>
      </w:r>
      <w:r w:rsidRPr="00D64B87">
        <w:rPr>
          <w:lang w:val="es-GT"/>
        </w:rPr>
        <w:t xml:space="preserve"> Actúa como un enrutador de intenciones. </w:t>
      </w:r>
      <w:r w:rsidRPr="00D64B87">
        <w:rPr>
          <w:b/>
          <w:bCs/>
          <w:lang w:val="es-GT"/>
        </w:rPr>
        <w:t>¿Por qué?</w:t>
      </w:r>
      <w:r w:rsidRPr="00D64B87">
        <w:rPr>
          <w:lang w:val="es-GT"/>
        </w:rPr>
        <w:t xml:space="preserve"> Resuelve el problema de la "Sobrecarga de Validadores". Si el cliente pide su saldo, sus facturas y su contrato en una sola oración, este parámetro obliga al </w:t>
      </w:r>
      <w:proofErr w:type="spellStart"/>
      <w:r w:rsidRPr="00D64B87">
        <w:rPr>
          <w:lang w:val="es-GT"/>
        </w:rPr>
        <w:t>bot</w:t>
      </w:r>
      <w:proofErr w:type="spellEnd"/>
      <w:r w:rsidRPr="00D64B87">
        <w:rPr>
          <w:lang w:val="es-GT"/>
        </w:rPr>
        <w:t xml:space="preserve"> a elegir un solo validador prioritario (</w:t>
      </w:r>
      <w:proofErr w:type="spellStart"/>
      <w:r w:rsidRPr="00D64B87">
        <w:rPr>
          <w:lang w:val="es-GT"/>
        </w:rPr>
        <w:t>saldo_total</w:t>
      </w:r>
      <w:proofErr w:type="spellEnd"/>
      <w:r w:rsidRPr="00D64B87">
        <w:rPr>
          <w:lang w:val="es-GT"/>
        </w:rPr>
        <w:t xml:space="preserve">, </w:t>
      </w:r>
      <w:proofErr w:type="spellStart"/>
      <w:r w:rsidRPr="00D64B87">
        <w:rPr>
          <w:lang w:val="es-GT"/>
        </w:rPr>
        <w:t>cantidad_facturas</w:t>
      </w:r>
      <w:proofErr w:type="spellEnd"/>
      <w:r w:rsidRPr="00D64B87">
        <w:rPr>
          <w:lang w:val="es-GT"/>
        </w:rPr>
        <w:t xml:space="preserve">, </w:t>
      </w:r>
      <w:proofErr w:type="spellStart"/>
      <w:r w:rsidRPr="00D64B87">
        <w:rPr>
          <w:lang w:val="es-GT"/>
        </w:rPr>
        <w:t>detalle_facturas</w:t>
      </w:r>
      <w:proofErr w:type="spellEnd"/>
      <w:r w:rsidRPr="00D64B87">
        <w:rPr>
          <w:lang w:val="es-GT"/>
        </w:rPr>
        <w:t xml:space="preserve">, o contratos) para no saturar las </w:t>
      </w:r>
      <w:proofErr w:type="spellStart"/>
      <w:r w:rsidRPr="00D64B87">
        <w:rPr>
          <w:lang w:val="es-GT"/>
        </w:rPr>
        <w:t>APIs</w:t>
      </w:r>
      <w:proofErr w:type="spellEnd"/>
      <w:r w:rsidRPr="00D64B87">
        <w:rPr>
          <w:lang w:val="es-GT"/>
        </w:rPr>
        <w:t>, resolviendo la duda paso a paso.</w:t>
      </w:r>
    </w:p>
    <w:p w14:paraId="4270F0A4" w14:textId="77777777" w:rsidR="00D64B87" w:rsidRPr="00D64B87" w:rsidRDefault="00D64B87" w:rsidP="00D64B87">
      <w:pPr>
        <w:rPr>
          <w:lang w:val="es-GT"/>
        </w:rPr>
      </w:pPr>
      <w:r w:rsidRPr="00D64B87">
        <w:rPr>
          <w:lang w:val="es-GT"/>
        </w:rPr>
        <w:t xml:space="preserve">• </w:t>
      </w:r>
      <w:r w:rsidRPr="00D64B87">
        <w:rPr>
          <w:b/>
          <w:bCs/>
          <w:lang w:val="es-GT"/>
        </w:rPr>
        <w:t>Lógicas de Borde Aplicadas (Edge Cases):</w:t>
      </w:r>
    </w:p>
    <w:p w14:paraId="01CCA5F7" w14:textId="77777777" w:rsidR="00D64B87" w:rsidRPr="00D64B87" w:rsidRDefault="00D64B87" w:rsidP="00D64B87">
      <w:pPr>
        <w:rPr>
          <w:lang w:val="es-GT"/>
        </w:rPr>
      </w:pPr>
      <w:r w:rsidRPr="00D64B87">
        <w:rPr>
          <w:lang w:val="es-GT"/>
        </w:rPr>
        <w:t xml:space="preserve">    ◦ </w:t>
      </w:r>
      <w:r w:rsidRPr="00D64B87">
        <w:rPr>
          <w:b/>
          <w:bCs/>
          <w:lang w:val="es-GT"/>
        </w:rPr>
        <w:t>Regla Matemática (Saldo a Favor):</w:t>
      </w:r>
      <w:r w:rsidRPr="00D64B87">
        <w:rPr>
          <w:lang w:val="es-GT"/>
        </w:rPr>
        <w:t xml:space="preserve"> Si la API devuelve un valor negativo (ej. "-150.00"), la herramienta instruye al </w:t>
      </w:r>
      <w:proofErr w:type="spellStart"/>
      <w:r w:rsidRPr="00D64B87">
        <w:rPr>
          <w:lang w:val="es-GT"/>
        </w:rPr>
        <w:t>bot</w:t>
      </w:r>
      <w:proofErr w:type="spellEnd"/>
      <w:r w:rsidRPr="00D64B87">
        <w:rPr>
          <w:lang w:val="es-GT"/>
        </w:rPr>
        <w:t xml:space="preserve"> a interpretar esto como un "Saldo a favor" en lugar de leer literalmente "menos ciento cincuenta".</w:t>
      </w:r>
    </w:p>
    <w:p w14:paraId="230794CD" w14:textId="77777777" w:rsidR="00D64B87" w:rsidRPr="00D64B87" w:rsidRDefault="00D64B87" w:rsidP="00D64B87">
      <w:pPr>
        <w:rPr>
          <w:lang w:val="es-GT"/>
        </w:rPr>
      </w:pPr>
      <w:r w:rsidRPr="00D64B87">
        <w:rPr>
          <w:lang w:val="es-GT"/>
        </w:rPr>
        <w:t xml:space="preserve">    ◦ </w:t>
      </w:r>
      <w:r w:rsidRPr="00D64B87">
        <w:rPr>
          <w:b/>
          <w:bCs/>
          <w:lang w:val="es-GT"/>
        </w:rPr>
        <w:t>Memoria Post-Interrupción (Barge-in):</w:t>
      </w:r>
      <w:r w:rsidRPr="00D64B87">
        <w:rPr>
          <w:lang w:val="es-GT"/>
        </w:rPr>
        <w:t xml:space="preserve"> Si el cliente interrumpe al </w:t>
      </w:r>
      <w:proofErr w:type="spellStart"/>
      <w:r w:rsidRPr="00D64B87">
        <w:rPr>
          <w:lang w:val="es-GT"/>
        </w:rPr>
        <w:t>bot</w:t>
      </w:r>
      <w:proofErr w:type="spellEnd"/>
      <w:r w:rsidRPr="00D64B87">
        <w:rPr>
          <w:lang w:val="es-GT"/>
        </w:rPr>
        <w:t xml:space="preserve"> a mitad de la lectura de un JSON (ej. "¿De qué mes me dijo que era?"), la herramienta bloquea una </w:t>
      </w:r>
      <w:r w:rsidRPr="00D64B87">
        <w:rPr>
          <w:lang w:val="es-GT"/>
        </w:rPr>
        <w:lastRenderedPageBreak/>
        <w:t xml:space="preserve">segunda ejecución hacia </w:t>
      </w:r>
      <w:proofErr w:type="spellStart"/>
      <w:r w:rsidRPr="00D64B87">
        <w:rPr>
          <w:lang w:val="es-GT"/>
        </w:rPr>
        <w:t>Make</w:t>
      </w:r>
      <w:proofErr w:type="spellEnd"/>
      <w:r w:rsidRPr="00D64B87">
        <w:rPr>
          <w:lang w:val="es-GT"/>
        </w:rPr>
        <w:t xml:space="preserve"> y obliga al </w:t>
      </w:r>
      <w:proofErr w:type="spellStart"/>
      <w:r w:rsidRPr="00D64B87">
        <w:rPr>
          <w:lang w:val="es-GT"/>
        </w:rPr>
        <w:t>bot</w:t>
      </w:r>
      <w:proofErr w:type="spellEnd"/>
      <w:r w:rsidRPr="00D64B87">
        <w:rPr>
          <w:lang w:val="es-GT"/>
        </w:rPr>
        <w:t xml:space="preserve"> a responder leyendo la memoria a corto plazo que ya extrajo.</w:t>
      </w:r>
    </w:p>
    <w:p w14:paraId="74E44C6C" w14:textId="77777777" w:rsidR="00D64B87" w:rsidRPr="00D64B87" w:rsidRDefault="00D64B87" w:rsidP="00D64B87">
      <w:pPr>
        <w:rPr>
          <w:lang w:val="es-GT"/>
        </w:rPr>
      </w:pPr>
      <w:r w:rsidRPr="00D64B87">
        <w:rPr>
          <w:b/>
          <w:bCs/>
          <w:lang w:val="es-GT"/>
        </w:rPr>
        <w:t xml:space="preserve">B. Herramienta: </w:t>
      </w:r>
      <w:proofErr w:type="spellStart"/>
      <w:r w:rsidRPr="00D64B87">
        <w:rPr>
          <w:b/>
          <w:bCs/>
          <w:lang w:val="es-GT"/>
        </w:rPr>
        <w:t>enviar_alerta_gerencia</w:t>
      </w:r>
      <w:proofErr w:type="spellEnd"/>
    </w:p>
    <w:p w14:paraId="7554B4CE" w14:textId="77777777" w:rsidR="00D64B87" w:rsidRPr="00D64B87" w:rsidRDefault="00D64B87" w:rsidP="00D64B87">
      <w:pPr>
        <w:rPr>
          <w:lang w:val="es-GT"/>
        </w:rPr>
      </w:pPr>
      <w:r w:rsidRPr="00D64B87">
        <w:rPr>
          <w:lang w:val="es-GT"/>
        </w:rPr>
        <w:t xml:space="preserve">• </w:t>
      </w:r>
      <w:r w:rsidRPr="00D64B87">
        <w:rPr>
          <w:b/>
          <w:bCs/>
          <w:lang w:val="es-GT"/>
        </w:rPr>
        <w:t>Objetivo:</w:t>
      </w:r>
      <w:r w:rsidRPr="00D64B87">
        <w:rPr>
          <w:lang w:val="es-GT"/>
        </w:rPr>
        <w:t xml:space="preserve"> Eliminar el problema de los "Reclamos Fantasma" enviando una alerta real al correo de soporte/gerencia sin interrumpir la llamada del cliente ni requerir que el </w:t>
      </w:r>
      <w:proofErr w:type="spellStart"/>
      <w:r w:rsidRPr="00D64B87">
        <w:rPr>
          <w:lang w:val="es-GT"/>
        </w:rPr>
        <w:t>bot</w:t>
      </w:r>
      <w:proofErr w:type="spellEnd"/>
      <w:r w:rsidRPr="00D64B87">
        <w:rPr>
          <w:lang w:val="es-GT"/>
        </w:rPr>
        <w:t xml:space="preserve"> cuelgue.</w:t>
      </w:r>
    </w:p>
    <w:p w14:paraId="4DA9407D" w14:textId="77777777" w:rsidR="00D64B87" w:rsidRPr="00D64B87" w:rsidRDefault="00D64B87" w:rsidP="00D64B87">
      <w:pPr>
        <w:rPr>
          <w:lang w:val="es-GT"/>
        </w:rPr>
      </w:pPr>
      <w:r w:rsidRPr="00D64B87">
        <w:rPr>
          <w:lang w:val="es-GT"/>
        </w:rPr>
        <w:t xml:space="preserve">• </w:t>
      </w:r>
      <w:r w:rsidRPr="00D64B87">
        <w:rPr>
          <w:b/>
          <w:bCs/>
          <w:lang w:val="es-GT"/>
        </w:rPr>
        <w:t>Parámetros configurados:</w:t>
      </w:r>
      <w:r w:rsidRPr="00D64B87">
        <w:rPr>
          <w:lang w:val="es-GT"/>
        </w:rPr>
        <w:t xml:space="preserve"> validador (siempre configurado en "</w:t>
      </w:r>
      <w:proofErr w:type="spellStart"/>
      <w:r w:rsidRPr="00D64B87">
        <w:rPr>
          <w:lang w:val="es-GT"/>
        </w:rPr>
        <w:t>alerta_correo</w:t>
      </w:r>
      <w:proofErr w:type="spellEnd"/>
      <w:r w:rsidRPr="00D64B87">
        <w:rPr>
          <w:lang w:val="es-GT"/>
        </w:rPr>
        <w:t xml:space="preserve">"), </w:t>
      </w:r>
      <w:proofErr w:type="spellStart"/>
      <w:r w:rsidRPr="00D64B87">
        <w:rPr>
          <w:lang w:val="es-GT"/>
        </w:rPr>
        <w:t>criterio_busqueda</w:t>
      </w:r>
      <w:proofErr w:type="spellEnd"/>
      <w:r w:rsidRPr="00D64B87">
        <w:rPr>
          <w:lang w:val="es-GT"/>
        </w:rPr>
        <w:t xml:space="preserve">, </w:t>
      </w:r>
      <w:proofErr w:type="spellStart"/>
      <w:r w:rsidRPr="00D64B87">
        <w:rPr>
          <w:lang w:val="es-GT"/>
        </w:rPr>
        <w:t>nombre_cliente</w:t>
      </w:r>
      <w:proofErr w:type="spellEnd"/>
      <w:r w:rsidRPr="00D64B87">
        <w:rPr>
          <w:lang w:val="es-GT"/>
        </w:rPr>
        <w:t xml:space="preserve">, </w:t>
      </w:r>
      <w:proofErr w:type="spellStart"/>
      <w:r w:rsidRPr="00D64B87">
        <w:rPr>
          <w:lang w:val="es-GT"/>
        </w:rPr>
        <w:t>titular_correo</w:t>
      </w:r>
      <w:proofErr w:type="spellEnd"/>
      <w:r w:rsidRPr="00D64B87">
        <w:rPr>
          <w:lang w:val="es-GT"/>
        </w:rPr>
        <w:t xml:space="preserve"> y </w:t>
      </w:r>
      <w:proofErr w:type="spellStart"/>
      <w:r w:rsidRPr="00D64B87">
        <w:rPr>
          <w:lang w:val="es-GT"/>
        </w:rPr>
        <w:t>resumen_problema</w:t>
      </w:r>
      <w:proofErr w:type="spellEnd"/>
      <w:r w:rsidRPr="00D64B87">
        <w:rPr>
          <w:lang w:val="es-GT"/>
        </w:rPr>
        <w:t>.</w:t>
      </w:r>
    </w:p>
    <w:p w14:paraId="711BECC6" w14:textId="77777777" w:rsidR="00D64B87" w:rsidRPr="00D64B87" w:rsidRDefault="00D64B87" w:rsidP="00D64B87">
      <w:pPr>
        <w:rPr>
          <w:lang w:val="es-GT"/>
        </w:rPr>
      </w:pPr>
      <w:r w:rsidRPr="00D64B87">
        <w:rPr>
          <w:lang w:val="es-GT"/>
        </w:rPr>
        <w:t xml:space="preserve">• </w:t>
      </w:r>
      <w:r w:rsidRPr="00D64B87">
        <w:rPr>
          <w:b/>
          <w:bCs/>
          <w:lang w:val="es-GT"/>
        </w:rPr>
        <w:t>Lógicas de Borde Aplicadas (Edge Cases):</w:t>
      </w:r>
    </w:p>
    <w:p w14:paraId="57576150" w14:textId="77777777" w:rsidR="00D64B87" w:rsidRPr="00D64B87" w:rsidRDefault="00D64B87" w:rsidP="00D64B87">
      <w:pPr>
        <w:rPr>
          <w:lang w:val="es-GT"/>
        </w:rPr>
      </w:pPr>
      <w:r w:rsidRPr="00D64B87">
        <w:rPr>
          <w:lang w:val="es-GT"/>
        </w:rPr>
        <w:t xml:space="preserve">    ◦ </w:t>
      </w:r>
      <w:r w:rsidRPr="00D64B87">
        <w:rPr>
          <w:b/>
          <w:bCs/>
          <w:lang w:val="es-GT"/>
        </w:rPr>
        <w:t>Regla de Identificación Previa:</w:t>
      </w:r>
      <w:r w:rsidRPr="00D64B87">
        <w:rPr>
          <w:lang w:val="es-GT"/>
        </w:rPr>
        <w:t xml:space="preserve"> El </w:t>
      </w:r>
      <w:proofErr w:type="spellStart"/>
      <w:r w:rsidRPr="00D64B87">
        <w:rPr>
          <w:lang w:val="es-GT"/>
        </w:rPr>
        <w:t>bot</w:t>
      </w:r>
      <w:proofErr w:type="spellEnd"/>
      <w:r w:rsidRPr="00D64B87">
        <w:rPr>
          <w:lang w:val="es-GT"/>
        </w:rPr>
        <w:t xml:space="preserve"> tiene estrictamente prohibido disparar esta herramienta si el cliente es "anónimo". Obliga a recopilar el DPI/NIT primero, garantizando que el equipo de soporte reciba alertas procesables.</w:t>
      </w:r>
    </w:p>
    <w:p w14:paraId="4E3D1DCB" w14:textId="77777777" w:rsidR="00D64B87" w:rsidRPr="00D64B87" w:rsidRDefault="00D64B87" w:rsidP="00D64B87">
      <w:pPr>
        <w:rPr>
          <w:lang w:val="es-GT"/>
        </w:rPr>
      </w:pPr>
      <w:r w:rsidRPr="00D64B87">
        <w:rPr>
          <w:lang w:val="es-GT"/>
        </w:rPr>
        <w:t xml:space="preserve">    ◦ </w:t>
      </w:r>
      <w:r w:rsidRPr="00D64B87">
        <w:rPr>
          <w:b/>
          <w:bCs/>
          <w:lang w:val="es-GT"/>
        </w:rPr>
        <w:t>Validación de 3 Intentos (Anti-Spam):</w:t>
      </w:r>
      <w:r w:rsidRPr="00D64B87">
        <w:rPr>
          <w:lang w:val="es-GT"/>
        </w:rPr>
        <w:t xml:space="preserve"> Para evitar que el correo de gerencia se sature por cualquier queja menor, la herramienta solo se dispara silenciosamente si el cliente insiste reiteradamente (3 veces) en escalar su caso a un humano o cancelar el servicio.</w:t>
      </w:r>
    </w:p>
    <w:p w14:paraId="19ACC585" w14:textId="77777777" w:rsidR="00D64B87" w:rsidRPr="00D64B87" w:rsidRDefault="00D64B87" w:rsidP="00D64B87">
      <w:pPr>
        <w:rPr>
          <w:lang w:val="es-GT"/>
        </w:rPr>
      </w:pPr>
      <w:r w:rsidRPr="00D64B87">
        <w:rPr>
          <w:lang w:val="es-GT"/>
        </w:rPr>
        <w:t xml:space="preserve">-------------------------------------------------------------------------------- </w:t>
      </w:r>
    </w:p>
    <w:p w14:paraId="142251D1" w14:textId="77777777" w:rsidR="00D64B87" w:rsidRPr="00D64B87" w:rsidRDefault="00D64B87" w:rsidP="00D64B87">
      <w:pPr>
        <w:rPr>
          <w:lang w:val="es-GT"/>
        </w:rPr>
      </w:pPr>
      <w:r w:rsidRPr="00D64B87">
        <w:rPr>
          <w:lang w:val="es-GT"/>
        </w:rPr>
        <w:t>3. Arquitectura de Integración en Middleware (</w:t>
      </w:r>
      <w:proofErr w:type="spellStart"/>
      <w:r w:rsidRPr="00D64B87">
        <w:rPr>
          <w:lang w:val="es-GT"/>
        </w:rPr>
        <w:t>Make</w:t>
      </w:r>
      <w:proofErr w:type="spellEnd"/>
      <w:r w:rsidRPr="00D64B87">
        <w:rPr>
          <w:lang w:val="es-GT"/>
        </w:rPr>
        <w:t>)</w:t>
      </w:r>
    </w:p>
    <w:p w14:paraId="03A971E2" w14:textId="77777777" w:rsidR="00D64B87" w:rsidRPr="00D64B87" w:rsidRDefault="00D64B87" w:rsidP="00D64B87">
      <w:pPr>
        <w:rPr>
          <w:lang w:val="es-GT"/>
        </w:rPr>
      </w:pPr>
      <w:r w:rsidRPr="00D64B87">
        <w:rPr>
          <w:lang w:val="es-GT"/>
        </w:rPr>
        <w:t xml:space="preserve">Dado que </w:t>
      </w:r>
      <w:proofErr w:type="spellStart"/>
      <w:r w:rsidRPr="00D64B87">
        <w:rPr>
          <w:lang w:val="es-GT"/>
        </w:rPr>
        <w:t>ElevenLabs</w:t>
      </w:r>
      <w:proofErr w:type="spellEnd"/>
      <w:r w:rsidRPr="00D64B87">
        <w:rPr>
          <w:lang w:val="es-GT"/>
        </w:rPr>
        <w:t xml:space="preserve"> no puede conectarse de forma nativa a la infraestructura </w:t>
      </w:r>
      <w:proofErr w:type="spellStart"/>
      <w:r w:rsidRPr="00D64B87">
        <w:rPr>
          <w:lang w:val="es-GT"/>
        </w:rPr>
        <w:t>on</w:t>
      </w:r>
      <w:proofErr w:type="spellEnd"/>
      <w:r w:rsidRPr="00D64B87">
        <w:rPr>
          <w:lang w:val="es-GT"/>
        </w:rPr>
        <w:t xml:space="preserve">-premise o bases de datos directas, se estructuró un flujo orquestador utilizando </w:t>
      </w:r>
      <w:proofErr w:type="spellStart"/>
      <w:r w:rsidRPr="00D64B87">
        <w:rPr>
          <w:b/>
          <w:bCs/>
          <w:lang w:val="es-GT"/>
        </w:rPr>
        <w:t>Make</w:t>
      </w:r>
      <w:proofErr w:type="spellEnd"/>
      <w:r w:rsidRPr="00D64B87">
        <w:rPr>
          <w:lang w:val="es-GT"/>
        </w:rPr>
        <w:t xml:space="preserve"> como Middleware. Este diseño protege las </w:t>
      </w:r>
      <w:proofErr w:type="spellStart"/>
      <w:r w:rsidRPr="00D64B87">
        <w:rPr>
          <w:lang w:val="es-GT"/>
        </w:rPr>
        <w:t>APIs</w:t>
      </w:r>
      <w:proofErr w:type="spellEnd"/>
      <w:r w:rsidRPr="00D64B87">
        <w:rPr>
          <w:lang w:val="es-GT"/>
        </w:rPr>
        <w:t xml:space="preserve"> internas de </w:t>
      </w:r>
      <w:proofErr w:type="spellStart"/>
      <w:r w:rsidRPr="00D64B87">
        <w:rPr>
          <w:lang w:val="es-GT"/>
        </w:rPr>
        <w:t>Intelfón</w:t>
      </w:r>
      <w:proofErr w:type="spellEnd"/>
      <w:r w:rsidRPr="00D64B87">
        <w:rPr>
          <w:lang w:val="es-GT"/>
        </w:rPr>
        <w:t xml:space="preserve"> y filtra la información para el Modelo de Lenguaje (LLM).</w:t>
      </w:r>
    </w:p>
    <w:p w14:paraId="16828BFF" w14:textId="77777777" w:rsidR="00D64B87" w:rsidRPr="00D64B87" w:rsidRDefault="00D64B87" w:rsidP="00D64B87">
      <w:pPr>
        <w:rPr>
          <w:lang w:val="es-GT"/>
        </w:rPr>
      </w:pPr>
      <w:r w:rsidRPr="00D64B87">
        <w:rPr>
          <w:lang w:val="es-GT"/>
        </w:rPr>
        <w:t xml:space="preserve">• </w:t>
      </w:r>
      <w:r w:rsidRPr="00D64B87">
        <w:rPr>
          <w:b/>
          <w:bCs/>
          <w:lang w:val="es-GT"/>
        </w:rPr>
        <w:t>Plataforma:</w:t>
      </w:r>
      <w:r w:rsidRPr="00D64B87">
        <w:rPr>
          <w:lang w:val="es-GT"/>
        </w:rPr>
        <w:t xml:space="preserve"> </w:t>
      </w:r>
      <w:proofErr w:type="spellStart"/>
      <w:r w:rsidRPr="00D64B87">
        <w:rPr>
          <w:lang w:val="es-GT"/>
        </w:rPr>
        <w:t>Make</w:t>
      </w:r>
      <w:proofErr w:type="spellEnd"/>
      <w:r w:rsidRPr="00D64B87">
        <w:rPr>
          <w:lang w:val="es-GT"/>
        </w:rPr>
        <w:t xml:space="preserve"> (Cuenta corporativa de </w:t>
      </w:r>
      <w:proofErr w:type="spellStart"/>
      <w:r w:rsidRPr="00D64B87">
        <w:rPr>
          <w:lang w:val="es-GT"/>
        </w:rPr>
        <w:t>Intelfón</w:t>
      </w:r>
      <w:proofErr w:type="spellEnd"/>
      <w:r w:rsidRPr="00D64B87">
        <w:rPr>
          <w:lang w:val="es-GT"/>
        </w:rPr>
        <w:t>).</w:t>
      </w:r>
    </w:p>
    <w:p w14:paraId="29418583" w14:textId="77777777" w:rsidR="00D64B87" w:rsidRPr="00D64B87" w:rsidRDefault="00D64B87" w:rsidP="00D64B87">
      <w:pPr>
        <w:rPr>
          <w:lang w:val="es-GT"/>
        </w:rPr>
      </w:pPr>
      <w:r w:rsidRPr="00D64B87">
        <w:rPr>
          <w:lang w:val="es-GT"/>
        </w:rPr>
        <w:t xml:space="preserve">• </w:t>
      </w:r>
      <w:r w:rsidRPr="00D64B87">
        <w:rPr>
          <w:b/>
          <w:bCs/>
          <w:lang w:val="es-GT"/>
        </w:rPr>
        <w:t>Ubicación:</w:t>
      </w:r>
      <w:r w:rsidRPr="00D64B87">
        <w:rPr>
          <w:lang w:val="es-GT"/>
        </w:rPr>
        <w:t xml:space="preserve"> Carpeta "Marketing".</w:t>
      </w:r>
    </w:p>
    <w:p w14:paraId="51ABBE31" w14:textId="77777777" w:rsidR="00D64B87" w:rsidRPr="00D64B87" w:rsidRDefault="00D64B87" w:rsidP="00D64B87">
      <w:pPr>
        <w:rPr>
          <w:lang w:val="es-GT"/>
        </w:rPr>
      </w:pPr>
      <w:r w:rsidRPr="00D64B87">
        <w:rPr>
          <w:lang w:val="es-GT"/>
        </w:rPr>
        <w:t xml:space="preserve">• </w:t>
      </w:r>
      <w:r w:rsidRPr="00D64B87">
        <w:rPr>
          <w:b/>
          <w:bCs/>
          <w:lang w:val="es-GT"/>
        </w:rPr>
        <w:t>Nombre del Escenario:</w:t>
      </w:r>
      <w:r w:rsidRPr="00D64B87">
        <w:rPr>
          <w:lang w:val="es-GT"/>
        </w:rPr>
        <w:t xml:space="preserve"> agente de cobros GT</w:t>
      </w:r>
    </w:p>
    <w:p w14:paraId="44AC4234" w14:textId="77777777" w:rsidR="00D64B87" w:rsidRPr="00D64B87" w:rsidRDefault="00D64B87" w:rsidP="00D64B87">
      <w:pPr>
        <w:rPr>
          <w:lang w:val="es-GT"/>
        </w:rPr>
      </w:pPr>
      <w:r w:rsidRPr="00D64B87">
        <w:rPr>
          <w:lang w:val="es-GT"/>
        </w:rPr>
        <w:t xml:space="preserve">3.1. Estructura y Lógica del Flujo de </w:t>
      </w:r>
      <w:proofErr w:type="spellStart"/>
      <w:r w:rsidRPr="00D64B87">
        <w:rPr>
          <w:lang w:val="es-GT"/>
        </w:rPr>
        <w:t>Make</w:t>
      </w:r>
      <w:proofErr w:type="spellEnd"/>
    </w:p>
    <w:p w14:paraId="1F74AE04" w14:textId="77777777" w:rsidR="00D64B87" w:rsidRPr="00D64B87" w:rsidRDefault="00D64B87" w:rsidP="00D64B87">
      <w:pPr>
        <w:rPr>
          <w:lang w:val="es-GT"/>
        </w:rPr>
      </w:pPr>
      <w:r w:rsidRPr="00D64B87">
        <w:rPr>
          <w:lang w:val="es-GT"/>
        </w:rPr>
        <w:t>El escenario está diseñado para procesar las peticiones en milisegundos, garantizando que no existan "silencios incómodos" durante la llamada. Se compone de 4 fases arquitectónicas:</w:t>
      </w:r>
    </w:p>
    <w:p w14:paraId="5A44A339" w14:textId="77777777" w:rsidR="00D64B87" w:rsidRPr="00D64B87" w:rsidRDefault="00D64B87" w:rsidP="00D64B87">
      <w:pPr>
        <w:rPr>
          <w:lang w:val="es-GT"/>
        </w:rPr>
      </w:pPr>
      <w:r w:rsidRPr="00D64B87">
        <w:rPr>
          <w:lang w:val="es-GT"/>
        </w:rPr>
        <w:t xml:space="preserve">1. </w:t>
      </w:r>
      <w:r w:rsidRPr="00D64B87">
        <w:rPr>
          <w:b/>
          <w:bCs/>
          <w:lang w:val="es-GT"/>
        </w:rPr>
        <w:t>Módulo de Entrada (</w:t>
      </w:r>
      <w:proofErr w:type="spellStart"/>
      <w:r w:rsidRPr="00D64B87">
        <w:rPr>
          <w:b/>
          <w:bCs/>
          <w:lang w:val="es-GT"/>
        </w:rPr>
        <w:t>Custom</w:t>
      </w:r>
      <w:proofErr w:type="spellEnd"/>
      <w:r w:rsidRPr="00D64B87">
        <w:rPr>
          <w:b/>
          <w:bCs/>
          <w:lang w:val="es-GT"/>
        </w:rPr>
        <w:t xml:space="preserve"> </w:t>
      </w:r>
      <w:proofErr w:type="spellStart"/>
      <w:r w:rsidRPr="00D64B87">
        <w:rPr>
          <w:b/>
          <w:bCs/>
          <w:lang w:val="es-GT"/>
        </w:rPr>
        <w:t>Webhook</w:t>
      </w:r>
      <w:proofErr w:type="spellEnd"/>
      <w:r w:rsidRPr="00D64B87">
        <w:rPr>
          <w:b/>
          <w:bCs/>
          <w:lang w:val="es-GT"/>
        </w:rPr>
        <w:t>):</w:t>
      </w:r>
    </w:p>
    <w:p w14:paraId="16369E65" w14:textId="77777777" w:rsidR="00D64B87" w:rsidRPr="00D64B87" w:rsidRDefault="00D64B87" w:rsidP="00D64B87">
      <w:pPr>
        <w:rPr>
          <w:lang w:val="es-GT"/>
        </w:rPr>
      </w:pPr>
      <w:r w:rsidRPr="00D64B87">
        <w:rPr>
          <w:lang w:val="es-GT"/>
        </w:rPr>
        <w:t xml:space="preserve">    ◦ Es el punto de escucha (Trigger). Recibe el JSON disparado por las Tools de </w:t>
      </w:r>
      <w:proofErr w:type="spellStart"/>
      <w:r w:rsidRPr="00D64B87">
        <w:rPr>
          <w:lang w:val="es-GT"/>
        </w:rPr>
        <w:t>ElevenLabs</w:t>
      </w:r>
      <w:proofErr w:type="spellEnd"/>
      <w:r w:rsidRPr="00D64B87">
        <w:rPr>
          <w:lang w:val="es-GT"/>
        </w:rPr>
        <w:t>.</w:t>
      </w:r>
    </w:p>
    <w:p w14:paraId="4867569E" w14:textId="77777777" w:rsidR="00D64B87" w:rsidRPr="00D64B87" w:rsidRDefault="00D64B87" w:rsidP="00D64B87">
      <w:pPr>
        <w:rPr>
          <w:lang w:val="es-GT"/>
        </w:rPr>
      </w:pPr>
      <w:r w:rsidRPr="00D64B87">
        <w:rPr>
          <w:lang w:val="es-GT"/>
        </w:rPr>
        <w:lastRenderedPageBreak/>
        <w:t xml:space="preserve">    ◦ Extrae dinámicamente las dos variables críticas: </w:t>
      </w:r>
      <w:proofErr w:type="spellStart"/>
      <w:r w:rsidRPr="00D64B87">
        <w:rPr>
          <w:lang w:val="es-GT"/>
        </w:rPr>
        <w:t>criterio_busqueda</w:t>
      </w:r>
      <w:proofErr w:type="spellEnd"/>
      <w:r w:rsidRPr="00D64B87">
        <w:rPr>
          <w:lang w:val="es-GT"/>
        </w:rPr>
        <w:t xml:space="preserve"> y el validador.</w:t>
      </w:r>
    </w:p>
    <w:p w14:paraId="3F72C1A4" w14:textId="77777777" w:rsidR="00D64B87" w:rsidRPr="00D64B87" w:rsidRDefault="00D64B87" w:rsidP="00D64B87">
      <w:pPr>
        <w:rPr>
          <w:lang w:val="es-GT"/>
        </w:rPr>
      </w:pPr>
      <w:r w:rsidRPr="00D64B87">
        <w:rPr>
          <w:lang w:val="es-GT"/>
        </w:rPr>
        <w:t xml:space="preserve">2. </w:t>
      </w:r>
      <w:r w:rsidRPr="00D64B87">
        <w:rPr>
          <w:b/>
          <w:bCs/>
          <w:lang w:val="es-GT"/>
        </w:rPr>
        <w:t xml:space="preserve">Enrutador (Basic </w:t>
      </w:r>
      <w:proofErr w:type="spellStart"/>
      <w:r w:rsidRPr="00D64B87">
        <w:rPr>
          <w:b/>
          <w:bCs/>
          <w:lang w:val="es-GT"/>
        </w:rPr>
        <w:t>Router</w:t>
      </w:r>
      <w:proofErr w:type="spellEnd"/>
      <w:r w:rsidRPr="00D64B87">
        <w:rPr>
          <w:b/>
          <w:bCs/>
          <w:lang w:val="es-GT"/>
        </w:rPr>
        <w:t>):</w:t>
      </w:r>
    </w:p>
    <w:p w14:paraId="307B8D0A" w14:textId="77777777" w:rsidR="00D64B87" w:rsidRPr="00D64B87" w:rsidRDefault="00D64B87" w:rsidP="00D64B87">
      <w:pPr>
        <w:rPr>
          <w:lang w:val="es-GT"/>
        </w:rPr>
      </w:pPr>
      <w:r w:rsidRPr="00D64B87">
        <w:rPr>
          <w:lang w:val="es-GT"/>
        </w:rPr>
        <w:t>    ◦ Actúa como un "</w:t>
      </w:r>
      <w:proofErr w:type="spellStart"/>
      <w:r w:rsidRPr="00D64B87">
        <w:rPr>
          <w:lang w:val="es-GT"/>
        </w:rPr>
        <w:t>Traffic</w:t>
      </w:r>
      <w:proofErr w:type="spellEnd"/>
      <w:r w:rsidRPr="00D64B87">
        <w:rPr>
          <w:lang w:val="es-GT"/>
        </w:rPr>
        <w:t xml:space="preserve"> </w:t>
      </w:r>
      <w:proofErr w:type="spellStart"/>
      <w:r w:rsidRPr="00D64B87">
        <w:rPr>
          <w:lang w:val="es-GT"/>
        </w:rPr>
        <w:t>Cop</w:t>
      </w:r>
      <w:proofErr w:type="spellEnd"/>
      <w:r w:rsidRPr="00D64B87">
        <w:rPr>
          <w:lang w:val="es-GT"/>
        </w:rPr>
        <w:t xml:space="preserve">" (Policía de tráfico). En lugar de tener múltiples escenarios de </w:t>
      </w:r>
      <w:proofErr w:type="spellStart"/>
      <w:r w:rsidRPr="00D64B87">
        <w:rPr>
          <w:lang w:val="es-GT"/>
        </w:rPr>
        <w:t>Make</w:t>
      </w:r>
      <w:proofErr w:type="spellEnd"/>
      <w:r w:rsidRPr="00D64B87">
        <w:rPr>
          <w:lang w:val="es-GT"/>
        </w:rPr>
        <w:t xml:space="preserve">, el </w:t>
      </w:r>
      <w:proofErr w:type="spellStart"/>
      <w:r w:rsidRPr="00D64B87">
        <w:rPr>
          <w:lang w:val="es-GT"/>
        </w:rPr>
        <w:t>Router</w:t>
      </w:r>
      <w:proofErr w:type="spellEnd"/>
      <w:r w:rsidRPr="00D64B87">
        <w:rPr>
          <w:lang w:val="es-GT"/>
        </w:rPr>
        <w:t xml:space="preserve"> evalúa la variable validador y bifurca el flujo hacia un único camino específico. Esto ahorra operaciones de </w:t>
      </w:r>
      <w:proofErr w:type="spellStart"/>
      <w:r w:rsidRPr="00D64B87">
        <w:rPr>
          <w:lang w:val="es-GT"/>
        </w:rPr>
        <w:t>Make</w:t>
      </w:r>
      <w:proofErr w:type="spellEnd"/>
      <w:r w:rsidRPr="00D64B87">
        <w:rPr>
          <w:lang w:val="es-GT"/>
        </w:rPr>
        <w:t xml:space="preserve"> y reduce el tiempo de respuesta al no procesar módulos innecesarios.</w:t>
      </w:r>
    </w:p>
    <w:p w14:paraId="0EDE9805" w14:textId="77777777" w:rsidR="00D64B87" w:rsidRPr="00D64B87" w:rsidRDefault="00D64B87" w:rsidP="00D64B87">
      <w:pPr>
        <w:rPr>
          <w:lang w:val="es-GT"/>
        </w:rPr>
      </w:pPr>
      <w:r w:rsidRPr="00D64B87">
        <w:rPr>
          <w:lang w:val="es-GT"/>
        </w:rPr>
        <w:t xml:space="preserve">3. </w:t>
      </w:r>
      <w:r w:rsidRPr="00D64B87">
        <w:rPr>
          <w:b/>
          <w:bCs/>
          <w:lang w:val="es-GT"/>
        </w:rPr>
        <w:t>Módulos HTTP (</w:t>
      </w:r>
      <w:proofErr w:type="spellStart"/>
      <w:r w:rsidRPr="00D64B87">
        <w:rPr>
          <w:b/>
          <w:bCs/>
          <w:lang w:val="es-GT"/>
        </w:rPr>
        <w:t>Endpoints</w:t>
      </w:r>
      <w:proofErr w:type="spellEnd"/>
      <w:r w:rsidRPr="00D64B87">
        <w:rPr>
          <w:b/>
          <w:bCs/>
          <w:lang w:val="es-GT"/>
        </w:rPr>
        <w:t xml:space="preserve"> SAP y SAN):</w:t>
      </w:r>
    </w:p>
    <w:p w14:paraId="0C7AB410" w14:textId="77777777" w:rsidR="00D64B87" w:rsidRPr="00D64B87" w:rsidRDefault="00D64B87" w:rsidP="00D64B87">
      <w:pPr>
        <w:rPr>
          <w:lang w:val="es-GT"/>
        </w:rPr>
      </w:pPr>
      <w:r w:rsidRPr="00D64B87">
        <w:rPr>
          <w:lang w:val="es-GT"/>
        </w:rPr>
        <w:t xml:space="preserve">    ◦ Son las conexiones directas a los servidores de </w:t>
      </w:r>
      <w:proofErr w:type="spellStart"/>
      <w:r w:rsidRPr="00D64B87">
        <w:rPr>
          <w:lang w:val="es-GT"/>
        </w:rPr>
        <w:t>Intelfón</w:t>
      </w:r>
      <w:proofErr w:type="spellEnd"/>
      <w:r w:rsidRPr="00D64B87">
        <w:rPr>
          <w:lang w:val="es-GT"/>
        </w:rPr>
        <w:t>. Reciben la variable dinámica en la URL (ej. criterio={{10.criterio_busqueda}}).</w:t>
      </w:r>
    </w:p>
    <w:p w14:paraId="5A5A7EC9" w14:textId="77777777" w:rsidR="00D64B87" w:rsidRPr="00D64B87" w:rsidRDefault="00D64B87" w:rsidP="00D64B87">
      <w:pPr>
        <w:rPr>
          <w:lang w:val="es-GT"/>
        </w:rPr>
      </w:pPr>
      <w:r w:rsidRPr="00D64B87">
        <w:rPr>
          <w:lang w:val="es-GT"/>
        </w:rPr>
        <w:t xml:space="preserve">    ◦ </w:t>
      </w:r>
      <w:r w:rsidRPr="00D64B87">
        <w:rPr>
          <w:b/>
          <w:bCs/>
          <w:lang w:val="es-GT"/>
        </w:rPr>
        <w:t>Rutas configuradas:</w:t>
      </w:r>
    </w:p>
    <w:p w14:paraId="5CBECEF7" w14:textId="77777777" w:rsidR="00D64B87" w:rsidRPr="00D64B87" w:rsidRDefault="00D64B87" w:rsidP="00D64B87">
      <w:pPr>
        <w:rPr>
          <w:lang w:val="es-GT"/>
        </w:rPr>
      </w:pPr>
      <w:r w:rsidRPr="00D64B87">
        <w:rPr>
          <w:lang w:val="es-GT"/>
        </w:rPr>
        <w:t xml:space="preserve">        ▪ 3 </w:t>
      </w:r>
      <w:proofErr w:type="spellStart"/>
      <w:r w:rsidRPr="00D64B87">
        <w:rPr>
          <w:lang w:val="es-GT"/>
        </w:rPr>
        <w:t>Endpoints</w:t>
      </w:r>
      <w:proofErr w:type="spellEnd"/>
      <w:r w:rsidRPr="00D64B87">
        <w:rPr>
          <w:lang w:val="es-GT"/>
        </w:rPr>
        <w:t xml:space="preserve"> hacia </w:t>
      </w:r>
      <w:r w:rsidRPr="00D64B87">
        <w:rPr>
          <w:b/>
          <w:bCs/>
          <w:lang w:val="es-GT"/>
        </w:rPr>
        <w:t>SAP</w:t>
      </w:r>
      <w:r w:rsidRPr="00D64B87">
        <w:rPr>
          <w:lang w:val="es-GT"/>
        </w:rPr>
        <w:t xml:space="preserve"> para consumo de datos financieros: </w:t>
      </w:r>
      <w:proofErr w:type="spellStart"/>
      <w:r w:rsidRPr="00D64B87">
        <w:rPr>
          <w:lang w:val="es-GT"/>
        </w:rPr>
        <w:t>saldo_total</w:t>
      </w:r>
      <w:proofErr w:type="spellEnd"/>
      <w:r w:rsidRPr="00D64B87">
        <w:rPr>
          <w:lang w:val="es-GT"/>
        </w:rPr>
        <w:t xml:space="preserve">, </w:t>
      </w:r>
      <w:proofErr w:type="spellStart"/>
      <w:r w:rsidRPr="00D64B87">
        <w:rPr>
          <w:lang w:val="es-GT"/>
        </w:rPr>
        <w:t>cantidad_facturas</w:t>
      </w:r>
      <w:proofErr w:type="spellEnd"/>
      <w:r w:rsidRPr="00D64B87">
        <w:rPr>
          <w:lang w:val="es-GT"/>
        </w:rPr>
        <w:t xml:space="preserve"> y </w:t>
      </w:r>
      <w:proofErr w:type="spellStart"/>
      <w:r w:rsidRPr="00D64B87">
        <w:rPr>
          <w:lang w:val="es-GT"/>
        </w:rPr>
        <w:t>detalle_facturas</w:t>
      </w:r>
      <w:proofErr w:type="spellEnd"/>
      <w:r w:rsidRPr="00D64B87">
        <w:rPr>
          <w:lang w:val="es-GT"/>
        </w:rPr>
        <w:t>.</w:t>
      </w:r>
    </w:p>
    <w:p w14:paraId="1F16D3CA" w14:textId="77777777" w:rsidR="00D64B87" w:rsidRPr="00D64B87" w:rsidRDefault="00D64B87" w:rsidP="00D64B87">
      <w:pPr>
        <w:rPr>
          <w:lang w:val="es-GT"/>
        </w:rPr>
      </w:pPr>
      <w:r w:rsidRPr="00D64B87">
        <w:rPr>
          <w:lang w:val="es-GT"/>
        </w:rPr>
        <w:t xml:space="preserve">        ▪ 1 </w:t>
      </w:r>
      <w:proofErr w:type="spellStart"/>
      <w:r w:rsidRPr="00D64B87">
        <w:rPr>
          <w:lang w:val="es-GT"/>
        </w:rPr>
        <w:t>Endpoint</w:t>
      </w:r>
      <w:proofErr w:type="spellEnd"/>
      <w:r w:rsidRPr="00D64B87">
        <w:rPr>
          <w:lang w:val="es-GT"/>
        </w:rPr>
        <w:t xml:space="preserve"> hacia </w:t>
      </w:r>
      <w:r w:rsidRPr="00D64B87">
        <w:rPr>
          <w:b/>
          <w:bCs/>
          <w:lang w:val="es-GT"/>
        </w:rPr>
        <w:t>SAN</w:t>
      </w:r>
      <w:r w:rsidRPr="00D64B87">
        <w:rPr>
          <w:lang w:val="es-GT"/>
        </w:rPr>
        <w:t xml:space="preserve"> para consumo de datos operativos: validación de contratos (Activo/Inactivo).</w:t>
      </w:r>
    </w:p>
    <w:p w14:paraId="49C7C21A" w14:textId="77777777" w:rsidR="00D64B87" w:rsidRPr="00D64B87" w:rsidRDefault="00D64B87" w:rsidP="00D64B87">
      <w:pPr>
        <w:rPr>
          <w:lang w:val="es-GT"/>
        </w:rPr>
      </w:pPr>
      <w:r w:rsidRPr="00D64B87">
        <w:rPr>
          <w:lang w:val="es-GT"/>
        </w:rPr>
        <w:t xml:space="preserve">        ▪ </w:t>
      </w:r>
      <w:r w:rsidRPr="00D64B87">
        <w:rPr>
          <w:i/>
          <w:iCs/>
          <w:lang w:val="es-GT"/>
        </w:rPr>
        <w:t>Ruta de Notificación:</w:t>
      </w:r>
      <w:r w:rsidRPr="00D64B87">
        <w:rPr>
          <w:lang w:val="es-GT"/>
        </w:rPr>
        <w:t xml:space="preserve"> Un flujo alterno de envío de correo para procesar la herramienta de alertas a gerencia.</w:t>
      </w:r>
    </w:p>
    <w:p w14:paraId="0F6E317F" w14:textId="77777777" w:rsidR="00D64B87" w:rsidRPr="00D64B87" w:rsidRDefault="00D64B87" w:rsidP="00D64B87">
      <w:pPr>
        <w:rPr>
          <w:lang w:val="es-GT"/>
        </w:rPr>
      </w:pPr>
      <w:r w:rsidRPr="00D64B87">
        <w:rPr>
          <w:lang w:val="es-GT"/>
        </w:rPr>
        <w:t xml:space="preserve">4. </w:t>
      </w:r>
      <w:r w:rsidRPr="00D64B87">
        <w:rPr>
          <w:b/>
          <w:bCs/>
          <w:lang w:val="es-GT"/>
        </w:rPr>
        <w:t>Manejo de Errores y Respuesta (</w:t>
      </w:r>
      <w:proofErr w:type="spellStart"/>
      <w:r w:rsidRPr="00D64B87">
        <w:rPr>
          <w:b/>
          <w:bCs/>
          <w:lang w:val="es-GT"/>
        </w:rPr>
        <w:t>Webhook</w:t>
      </w:r>
      <w:proofErr w:type="spellEnd"/>
      <w:r w:rsidRPr="00D64B87">
        <w:rPr>
          <w:b/>
          <w:bCs/>
          <w:lang w:val="es-GT"/>
        </w:rPr>
        <w:t xml:space="preserve"> Response):</w:t>
      </w:r>
    </w:p>
    <w:p w14:paraId="116D84A5" w14:textId="77777777" w:rsidR="00D64B87" w:rsidRPr="00D64B87" w:rsidRDefault="00D64B87" w:rsidP="00D64B87">
      <w:pPr>
        <w:rPr>
          <w:lang w:val="es-GT"/>
        </w:rPr>
      </w:pPr>
      <w:r w:rsidRPr="00D64B87">
        <w:rPr>
          <w:lang w:val="es-GT"/>
        </w:rPr>
        <w:t xml:space="preserve">    ◦ </w:t>
      </w:r>
      <w:r w:rsidRPr="00D64B87">
        <w:rPr>
          <w:b/>
          <w:bCs/>
          <w:lang w:val="es-GT"/>
        </w:rPr>
        <w:t>Prevención de Caídas (Caso C):</w:t>
      </w:r>
      <w:r w:rsidRPr="00D64B87">
        <w:rPr>
          <w:lang w:val="es-GT"/>
        </w:rPr>
        <w:t xml:space="preserve"> Si SAP devuelve un error 500 o un JSON vacío (cliente inexistente), </w:t>
      </w:r>
      <w:proofErr w:type="spellStart"/>
      <w:r w:rsidRPr="00D64B87">
        <w:rPr>
          <w:lang w:val="es-GT"/>
        </w:rPr>
        <w:t>Make</w:t>
      </w:r>
      <w:proofErr w:type="spellEnd"/>
      <w:r w:rsidRPr="00D64B87">
        <w:rPr>
          <w:lang w:val="es-GT"/>
        </w:rPr>
        <w:t xml:space="preserve"> está configurado para devolver un estatus HTTP 200 a </w:t>
      </w:r>
      <w:proofErr w:type="spellStart"/>
      <w:r w:rsidRPr="00D64B87">
        <w:rPr>
          <w:lang w:val="es-GT"/>
        </w:rPr>
        <w:t>ElevenLabs</w:t>
      </w:r>
      <w:proofErr w:type="spellEnd"/>
      <w:r w:rsidRPr="00D64B87">
        <w:rPr>
          <w:lang w:val="es-GT"/>
        </w:rPr>
        <w:t xml:space="preserve">, pero con un mensaje de error interno controlado. Esto evita que el </w:t>
      </w:r>
      <w:proofErr w:type="spellStart"/>
      <w:r w:rsidRPr="00D64B87">
        <w:rPr>
          <w:lang w:val="es-GT"/>
        </w:rPr>
        <w:t>bot</w:t>
      </w:r>
      <w:proofErr w:type="spellEnd"/>
      <w:r w:rsidRPr="00D64B87">
        <w:rPr>
          <w:lang w:val="es-GT"/>
        </w:rPr>
        <w:t xml:space="preserve"> colapse o lea código de error al cliente; en su lugar, le permite pedir disculpas por fallas de sistema y aplicar el </w:t>
      </w:r>
      <w:proofErr w:type="spellStart"/>
      <w:r w:rsidRPr="00D64B87">
        <w:rPr>
          <w:i/>
          <w:iCs/>
          <w:lang w:val="es-GT"/>
        </w:rPr>
        <w:t>Handoff</w:t>
      </w:r>
      <w:proofErr w:type="spellEnd"/>
      <w:r w:rsidRPr="00D64B87">
        <w:rPr>
          <w:lang w:val="es-GT"/>
        </w:rPr>
        <w:t xml:space="preserve"> (transferencia).</w:t>
      </w:r>
    </w:p>
    <w:p w14:paraId="31866790" w14:textId="77777777" w:rsidR="00D64B87" w:rsidRPr="00D64B87" w:rsidRDefault="00D64B87" w:rsidP="00D64B87">
      <w:pPr>
        <w:rPr>
          <w:lang w:val="es-GT"/>
        </w:rPr>
      </w:pPr>
      <w:r w:rsidRPr="00D64B87">
        <w:rPr>
          <w:lang w:val="es-GT"/>
        </w:rPr>
        <w:t xml:space="preserve">    ◦ </w:t>
      </w:r>
      <w:r w:rsidRPr="00D64B87">
        <w:rPr>
          <w:b/>
          <w:bCs/>
          <w:lang w:val="es-GT"/>
        </w:rPr>
        <w:t>Sanitización de JSON:</w:t>
      </w:r>
      <w:r w:rsidRPr="00D64B87">
        <w:rPr>
          <w:lang w:val="es-GT"/>
        </w:rPr>
        <w:t xml:space="preserve"> </w:t>
      </w:r>
      <w:proofErr w:type="spellStart"/>
      <w:r w:rsidRPr="00D64B87">
        <w:rPr>
          <w:lang w:val="es-GT"/>
        </w:rPr>
        <w:t>Make</w:t>
      </w:r>
      <w:proofErr w:type="spellEnd"/>
      <w:r w:rsidRPr="00D64B87">
        <w:rPr>
          <w:lang w:val="es-GT"/>
        </w:rPr>
        <w:t xml:space="preserve"> extrae, limpia y envía de regreso a </w:t>
      </w:r>
      <w:proofErr w:type="spellStart"/>
      <w:r w:rsidRPr="00D64B87">
        <w:rPr>
          <w:lang w:val="es-GT"/>
        </w:rPr>
        <w:t>ElevenLabs</w:t>
      </w:r>
      <w:proofErr w:type="spellEnd"/>
      <w:r w:rsidRPr="00D64B87">
        <w:rPr>
          <w:lang w:val="es-GT"/>
        </w:rPr>
        <w:t xml:space="preserve"> </w:t>
      </w:r>
      <w:r w:rsidRPr="00D64B87">
        <w:rPr>
          <w:i/>
          <w:iCs/>
          <w:lang w:val="es-GT"/>
        </w:rPr>
        <w:t>únicamente</w:t>
      </w:r>
      <w:r w:rsidRPr="00D64B87">
        <w:rPr>
          <w:lang w:val="es-GT"/>
        </w:rPr>
        <w:t xml:space="preserve"> los campos necesarios. Esto previene que la "</w:t>
      </w:r>
      <w:proofErr w:type="spellStart"/>
      <w:r w:rsidRPr="00D64B87">
        <w:rPr>
          <w:lang w:val="es-GT"/>
        </w:rPr>
        <w:t>Context</w:t>
      </w:r>
      <w:proofErr w:type="spellEnd"/>
      <w:r w:rsidRPr="00D64B87">
        <w:rPr>
          <w:lang w:val="es-GT"/>
        </w:rPr>
        <w:t xml:space="preserve"> Window" del LLM se sature de metadatos basura (</w:t>
      </w:r>
      <w:proofErr w:type="spellStart"/>
      <w:r w:rsidRPr="00D64B87">
        <w:rPr>
          <w:lang w:val="es-GT"/>
        </w:rPr>
        <w:t>headers</w:t>
      </w:r>
      <w:proofErr w:type="spellEnd"/>
      <w:r w:rsidRPr="00D64B87">
        <w:rPr>
          <w:lang w:val="es-GT"/>
        </w:rPr>
        <w:t xml:space="preserve">, tokens del servidor), permitiendo que el </w:t>
      </w:r>
      <w:proofErr w:type="spellStart"/>
      <w:r w:rsidRPr="00D64B87">
        <w:rPr>
          <w:lang w:val="es-GT"/>
        </w:rPr>
        <w:t>bot</w:t>
      </w:r>
      <w:proofErr w:type="spellEnd"/>
      <w:r w:rsidRPr="00D64B87">
        <w:rPr>
          <w:lang w:val="es-GT"/>
        </w:rPr>
        <w:t xml:space="preserve"> responda de manera fluida y precisa.</w:t>
      </w:r>
    </w:p>
    <w:p w14:paraId="7BE48225" w14:textId="77777777" w:rsidR="00D6170E" w:rsidRPr="00D64B87" w:rsidRDefault="00D6170E" w:rsidP="00D64B87">
      <w:pPr>
        <w:rPr>
          <w:lang w:val="es-GT"/>
        </w:rPr>
      </w:pPr>
    </w:p>
    <w:sectPr w:rsidR="00D6170E" w:rsidRPr="00D64B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C03AC"/>
    <w:multiLevelType w:val="hybridMultilevel"/>
    <w:tmpl w:val="3AF8BC8E"/>
    <w:lvl w:ilvl="0" w:tplc="F8706EC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D70ADE"/>
    <w:multiLevelType w:val="multilevel"/>
    <w:tmpl w:val="304E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B5658E5"/>
    <w:multiLevelType w:val="multilevel"/>
    <w:tmpl w:val="1E3C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568131">
    <w:abstractNumId w:val="1"/>
  </w:num>
  <w:num w:numId="2" w16cid:durableId="1873150799">
    <w:abstractNumId w:val="2"/>
  </w:num>
  <w:num w:numId="3" w16cid:durableId="90275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0E"/>
    <w:rsid w:val="00016D74"/>
    <w:rsid w:val="002D2722"/>
    <w:rsid w:val="004507C2"/>
    <w:rsid w:val="005901AD"/>
    <w:rsid w:val="00A756B6"/>
    <w:rsid w:val="00B47954"/>
    <w:rsid w:val="00CE7310"/>
    <w:rsid w:val="00D6170E"/>
    <w:rsid w:val="00D64B87"/>
    <w:rsid w:val="00E61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3A04F"/>
  <w15:chartTrackingRefBased/>
  <w15:docId w15:val="{821A951E-0CA2-44B2-8755-98AC05F1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SV"/>
    </w:rPr>
  </w:style>
  <w:style w:type="paragraph" w:styleId="Heading1">
    <w:name w:val="heading 1"/>
    <w:basedOn w:val="Normal"/>
    <w:next w:val="Normal"/>
    <w:link w:val="Heading1Char"/>
    <w:uiPriority w:val="9"/>
    <w:qFormat/>
    <w:rsid w:val="00D61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0E"/>
    <w:rPr>
      <w:rFonts w:asciiTheme="majorHAnsi" w:eastAsiaTheme="majorEastAsia" w:hAnsiTheme="majorHAnsi" w:cstheme="majorBidi"/>
      <w:color w:val="0F4761" w:themeColor="accent1" w:themeShade="BF"/>
      <w:sz w:val="40"/>
      <w:szCs w:val="40"/>
      <w:lang w:val="es-SV"/>
    </w:rPr>
  </w:style>
  <w:style w:type="character" w:customStyle="1" w:styleId="Heading2Char">
    <w:name w:val="Heading 2 Char"/>
    <w:basedOn w:val="DefaultParagraphFont"/>
    <w:link w:val="Heading2"/>
    <w:uiPriority w:val="9"/>
    <w:semiHidden/>
    <w:rsid w:val="00D6170E"/>
    <w:rPr>
      <w:rFonts w:asciiTheme="majorHAnsi" w:eastAsiaTheme="majorEastAsia" w:hAnsiTheme="majorHAnsi" w:cstheme="majorBidi"/>
      <w:color w:val="0F4761" w:themeColor="accent1" w:themeShade="BF"/>
      <w:sz w:val="32"/>
      <w:szCs w:val="32"/>
      <w:lang w:val="es-SV"/>
    </w:rPr>
  </w:style>
  <w:style w:type="character" w:customStyle="1" w:styleId="Heading3Char">
    <w:name w:val="Heading 3 Char"/>
    <w:basedOn w:val="DefaultParagraphFont"/>
    <w:link w:val="Heading3"/>
    <w:uiPriority w:val="9"/>
    <w:semiHidden/>
    <w:rsid w:val="00D6170E"/>
    <w:rPr>
      <w:rFonts w:eastAsiaTheme="majorEastAsia" w:cstheme="majorBidi"/>
      <w:color w:val="0F4761" w:themeColor="accent1" w:themeShade="BF"/>
      <w:sz w:val="28"/>
      <w:szCs w:val="28"/>
      <w:lang w:val="es-SV"/>
    </w:rPr>
  </w:style>
  <w:style w:type="character" w:customStyle="1" w:styleId="Heading4Char">
    <w:name w:val="Heading 4 Char"/>
    <w:basedOn w:val="DefaultParagraphFont"/>
    <w:link w:val="Heading4"/>
    <w:uiPriority w:val="9"/>
    <w:semiHidden/>
    <w:rsid w:val="00D6170E"/>
    <w:rPr>
      <w:rFonts w:eastAsiaTheme="majorEastAsia" w:cstheme="majorBidi"/>
      <w:i/>
      <w:iCs/>
      <w:color w:val="0F4761" w:themeColor="accent1" w:themeShade="BF"/>
      <w:lang w:val="es-SV"/>
    </w:rPr>
  </w:style>
  <w:style w:type="character" w:customStyle="1" w:styleId="Heading5Char">
    <w:name w:val="Heading 5 Char"/>
    <w:basedOn w:val="DefaultParagraphFont"/>
    <w:link w:val="Heading5"/>
    <w:uiPriority w:val="9"/>
    <w:semiHidden/>
    <w:rsid w:val="00D6170E"/>
    <w:rPr>
      <w:rFonts w:eastAsiaTheme="majorEastAsia" w:cstheme="majorBidi"/>
      <w:color w:val="0F4761" w:themeColor="accent1" w:themeShade="BF"/>
      <w:lang w:val="es-SV"/>
    </w:rPr>
  </w:style>
  <w:style w:type="character" w:customStyle="1" w:styleId="Heading6Char">
    <w:name w:val="Heading 6 Char"/>
    <w:basedOn w:val="DefaultParagraphFont"/>
    <w:link w:val="Heading6"/>
    <w:uiPriority w:val="9"/>
    <w:semiHidden/>
    <w:rsid w:val="00D6170E"/>
    <w:rPr>
      <w:rFonts w:eastAsiaTheme="majorEastAsia" w:cstheme="majorBidi"/>
      <w:i/>
      <w:iCs/>
      <w:color w:val="595959" w:themeColor="text1" w:themeTint="A6"/>
      <w:lang w:val="es-SV"/>
    </w:rPr>
  </w:style>
  <w:style w:type="character" w:customStyle="1" w:styleId="Heading7Char">
    <w:name w:val="Heading 7 Char"/>
    <w:basedOn w:val="DefaultParagraphFont"/>
    <w:link w:val="Heading7"/>
    <w:uiPriority w:val="9"/>
    <w:semiHidden/>
    <w:rsid w:val="00D6170E"/>
    <w:rPr>
      <w:rFonts w:eastAsiaTheme="majorEastAsia" w:cstheme="majorBidi"/>
      <w:color w:val="595959" w:themeColor="text1" w:themeTint="A6"/>
      <w:lang w:val="es-SV"/>
    </w:rPr>
  </w:style>
  <w:style w:type="character" w:customStyle="1" w:styleId="Heading8Char">
    <w:name w:val="Heading 8 Char"/>
    <w:basedOn w:val="DefaultParagraphFont"/>
    <w:link w:val="Heading8"/>
    <w:uiPriority w:val="9"/>
    <w:semiHidden/>
    <w:rsid w:val="00D6170E"/>
    <w:rPr>
      <w:rFonts w:eastAsiaTheme="majorEastAsia" w:cstheme="majorBidi"/>
      <w:i/>
      <w:iCs/>
      <w:color w:val="272727" w:themeColor="text1" w:themeTint="D8"/>
      <w:lang w:val="es-SV"/>
    </w:rPr>
  </w:style>
  <w:style w:type="character" w:customStyle="1" w:styleId="Heading9Char">
    <w:name w:val="Heading 9 Char"/>
    <w:basedOn w:val="DefaultParagraphFont"/>
    <w:link w:val="Heading9"/>
    <w:uiPriority w:val="9"/>
    <w:semiHidden/>
    <w:rsid w:val="00D6170E"/>
    <w:rPr>
      <w:rFonts w:eastAsiaTheme="majorEastAsia" w:cstheme="majorBidi"/>
      <w:color w:val="272727" w:themeColor="text1" w:themeTint="D8"/>
      <w:lang w:val="es-SV"/>
    </w:rPr>
  </w:style>
  <w:style w:type="paragraph" w:styleId="Title">
    <w:name w:val="Title"/>
    <w:basedOn w:val="Normal"/>
    <w:next w:val="Normal"/>
    <w:link w:val="TitleChar"/>
    <w:uiPriority w:val="10"/>
    <w:qFormat/>
    <w:rsid w:val="00D61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0E"/>
    <w:rPr>
      <w:rFonts w:asciiTheme="majorHAnsi" w:eastAsiaTheme="majorEastAsia" w:hAnsiTheme="majorHAnsi" w:cstheme="majorBidi"/>
      <w:spacing w:val="-10"/>
      <w:kern w:val="28"/>
      <w:sz w:val="56"/>
      <w:szCs w:val="56"/>
      <w:lang w:val="es-SV"/>
    </w:rPr>
  </w:style>
  <w:style w:type="paragraph" w:styleId="Subtitle">
    <w:name w:val="Subtitle"/>
    <w:basedOn w:val="Normal"/>
    <w:next w:val="Normal"/>
    <w:link w:val="SubtitleChar"/>
    <w:uiPriority w:val="11"/>
    <w:qFormat/>
    <w:rsid w:val="00D61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0E"/>
    <w:rPr>
      <w:rFonts w:eastAsiaTheme="majorEastAsia" w:cstheme="majorBidi"/>
      <w:color w:val="595959" w:themeColor="text1" w:themeTint="A6"/>
      <w:spacing w:val="15"/>
      <w:sz w:val="28"/>
      <w:szCs w:val="28"/>
      <w:lang w:val="es-SV"/>
    </w:rPr>
  </w:style>
  <w:style w:type="paragraph" w:styleId="Quote">
    <w:name w:val="Quote"/>
    <w:basedOn w:val="Normal"/>
    <w:next w:val="Normal"/>
    <w:link w:val="QuoteChar"/>
    <w:uiPriority w:val="29"/>
    <w:qFormat/>
    <w:rsid w:val="00D6170E"/>
    <w:pPr>
      <w:spacing w:before="160"/>
      <w:jc w:val="center"/>
    </w:pPr>
    <w:rPr>
      <w:i/>
      <w:iCs/>
      <w:color w:val="404040" w:themeColor="text1" w:themeTint="BF"/>
    </w:rPr>
  </w:style>
  <w:style w:type="character" w:customStyle="1" w:styleId="QuoteChar">
    <w:name w:val="Quote Char"/>
    <w:basedOn w:val="DefaultParagraphFont"/>
    <w:link w:val="Quote"/>
    <w:uiPriority w:val="29"/>
    <w:rsid w:val="00D6170E"/>
    <w:rPr>
      <w:i/>
      <w:iCs/>
      <w:color w:val="404040" w:themeColor="text1" w:themeTint="BF"/>
      <w:lang w:val="es-SV"/>
    </w:rPr>
  </w:style>
  <w:style w:type="paragraph" w:styleId="ListParagraph">
    <w:name w:val="List Paragraph"/>
    <w:basedOn w:val="Normal"/>
    <w:uiPriority w:val="34"/>
    <w:qFormat/>
    <w:rsid w:val="00D6170E"/>
    <w:pPr>
      <w:ind w:left="720"/>
      <w:contextualSpacing/>
    </w:pPr>
  </w:style>
  <w:style w:type="character" w:styleId="IntenseEmphasis">
    <w:name w:val="Intense Emphasis"/>
    <w:basedOn w:val="DefaultParagraphFont"/>
    <w:uiPriority w:val="21"/>
    <w:qFormat/>
    <w:rsid w:val="00D6170E"/>
    <w:rPr>
      <w:i/>
      <w:iCs/>
      <w:color w:val="0F4761" w:themeColor="accent1" w:themeShade="BF"/>
    </w:rPr>
  </w:style>
  <w:style w:type="paragraph" w:styleId="IntenseQuote">
    <w:name w:val="Intense Quote"/>
    <w:basedOn w:val="Normal"/>
    <w:next w:val="Normal"/>
    <w:link w:val="IntenseQuoteChar"/>
    <w:uiPriority w:val="30"/>
    <w:qFormat/>
    <w:rsid w:val="00D61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0E"/>
    <w:rPr>
      <w:i/>
      <w:iCs/>
      <w:color w:val="0F4761" w:themeColor="accent1" w:themeShade="BF"/>
      <w:lang w:val="es-SV"/>
    </w:rPr>
  </w:style>
  <w:style w:type="character" w:styleId="IntenseReference">
    <w:name w:val="Intense Reference"/>
    <w:basedOn w:val="DefaultParagraphFont"/>
    <w:uiPriority w:val="32"/>
    <w:qFormat/>
    <w:rsid w:val="00D6170E"/>
    <w:rPr>
      <w:b/>
      <w:bCs/>
      <w:smallCaps/>
      <w:color w:val="0F4761" w:themeColor="accent1" w:themeShade="BF"/>
      <w:spacing w:val="5"/>
    </w:rPr>
  </w:style>
  <w:style w:type="character" w:styleId="Hyperlink">
    <w:name w:val="Hyperlink"/>
    <w:basedOn w:val="DefaultParagraphFont"/>
    <w:uiPriority w:val="99"/>
    <w:unhideWhenUsed/>
    <w:rsid w:val="005901AD"/>
    <w:rPr>
      <w:color w:val="467886" w:themeColor="hyperlink"/>
      <w:u w:val="single"/>
    </w:rPr>
  </w:style>
  <w:style w:type="character" w:styleId="UnresolvedMention">
    <w:name w:val="Unresolved Mention"/>
    <w:basedOn w:val="DefaultParagraphFont"/>
    <w:uiPriority w:val="99"/>
    <w:semiHidden/>
    <w:unhideWhenUsed/>
    <w:rsid w:val="00590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u2.make.com/978564/scenarios/8718020/edit" TargetMode="External"/><Relationship Id="rId5" Type="http://schemas.openxmlformats.org/officeDocument/2006/relationships/hyperlink" Target="https://elevenlabs.io/app/agents/agents/agent_7301kh4eyvgzf6rsyb2g5j6aepe3?branchId=agtbrch_8001kh4eywa8e2rbkpd0f14txra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2060</Words>
  <Characters>11743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Machuca</dc:creator>
  <cp:keywords/>
  <dc:description/>
  <cp:lastModifiedBy>Angel Machuca</cp:lastModifiedBy>
  <cp:revision>2</cp:revision>
  <dcterms:created xsi:type="dcterms:W3CDTF">2026-02-26T14:41:00Z</dcterms:created>
  <dcterms:modified xsi:type="dcterms:W3CDTF">2026-03-02T15:28:00Z</dcterms:modified>
</cp:coreProperties>
</file>