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0815F" w14:textId="77777777" w:rsidR="008646ED" w:rsidRPr="008646ED" w:rsidRDefault="008646ED" w:rsidP="008646ED">
      <w:pPr>
        <w:jc w:val="center"/>
        <w:rPr>
          <w:sz w:val="36"/>
          <w:szCs w:val="36"/>
        </w:rPr>
      </w:pPr>
      <w:bookmarkStart w:id="0" w:name="_GoBack"/>
      <w:bookmarkEnd w:id="0"/>
      <w:r w:rsidRPr="008646ED">
        <w:rPr>
          <w:b/>
          <w:sz w:val="36"/>
          <w:szCs w:val="36"/>
        </w:rPr>
        <w:t>Data Sources for American Higher Educatio</w:t>
      </w:r>
      <w:r w:rsidRPr="008646ED">
        <w:rPr>
          <w:sz w:val="36"/>
          <w:szCs w:val="36"/>
        </w:rPr>
        <w:t>n</w:t>
      </w:r>
    </w:p>
    <w:p w14:paraId="670E746C" w14:textId="7039B0B1" w:rsidR="00B53281" w:rsidRPr="006A1EFC" w:rsidRDefault="00B53281" w:rsidP="008646ED">
      <w:pPr>
        <w:jc w:val="center"/>
        <w:rPr>
          <w:b/>
          <w:sz w:val="28"/>
          <w:szCs w:val="28"/>
        </w:rPr>
      </w:pPr>
    </w:p>
    <w:p w14:paraId="1A1FFB05" w14:textId="77777777" w:rsidR="00B60773" w:rsidRPr="006A1EFC" w:rsidRDefault="00B60773" w:rsidP="00B60773">
      <w:pPr>
        <w:rPr>
          <w:sz w:val="28"/>
          <w:szCs w:val="28"/>
        </w:rPr>
      </w:pPr>
    </w:p>
    <w:p w14:paraId="2C56D46C" w14:textId="417E7301" w:rsidR="00B60773" w:rsidRPr="006A1EFC" w:rsidRDefault="00597D58" w:rsidP="00B60773">
      <w:pPr>
        <w:rPr>
          <w:sz w:val="28"/>
          <w:szCs w:val="28"/>
        </w:rPr>
      </w:pPr>
      <w:r>
        <w:rPr>
          <w:sz w:val="28"/>
          <w:szCs w:val="28"/>
        </w:rPr>
        <w:t xml:space="preserve">Many of us hold misconceptions about higher education. </w:t>
      </w:r>
      <w:r w:rsidR="00B60773" w:rsidRPr="006A1EFC">
        <w:rPr>
          <w:sz w:val="28"/>
          <w:szCs w:val="28"/>
        </w:rPr>
        <w:t>Therefore, it is important that we closely examine all of our beliefs and verify them against the best data available and even then approach the data with some skepticism.</w:t>
      </w:r>
    </w:p>
    <w:p w14:paraId="233F0EE7" w14:textId="77777777" w:rsidR="0033525B" w:rsidRPr="006A1EFC" w:rsidRDefault="0033525B">
      <w:pPr>
        <w:rPr>
          <w:sz w:val="28"/>
          <w:szCs w:val="28"/>
        </w:rPr>
      </w:pPr>
    </w:p>
    <w:p w14:paraId="57EDA2BE" w14:textId="54505C02" w:rsidR="00B60773" w:rsidRDefault="00B60773">
      <w:pPr>
        <w:rPr>
          <w:sz w:val="28"/>
          <w:szCs w:val="28"/>
        </w:rPr>
      </w:pPr>
      <w:r w:rsidRPr="006A1EFC">
        <w:rPr>
          <w:sz w:val="28"/>
          <w:szCs w:val="28"/>
        </w:rPr>
        <w:t xml:space="preserve">For example, a common statement is that most college students today are non-traditional, meaning, I would presume, that they are older and have some prior college experience.  Below are data from the National </w:t>
      </w:r>
      <w:r w:rsidR="00984A40" w:rsidRPr="006A1EFC">
        <w:rPr>
          <w:sz w:val="28"/>
          <w:szCs w:val="28"/>
        </w:rPr>
        <w:t>Center for Educational Statistics</w:t>
      </w:r>
      <w:r w:rsidRPr="006A1EFC">
        <w:rPr>
          <w:sz w:val="28"/>
          <w:szCs w:val="28"/>
        </w:rPr>
        <w:t xml:space="preserve"> and, as you can see, the vast majority of college stude</w:t>
      </w:r>
      <w:r w:rsidR="00984A40" w:rsidRPr="006A1EFC">
        <w:rPr>
          <w:sz w:val="28"/>
          <w:szCs w:val="28"/>
        </w:rPr>
        <w:t xml:space="preserve">nts, </w:t>
      </w:r>
      <w:r w:rsidR="00444AD4">
        <w:rPr>
          <w:sz w:val="28"/>
          <w:szCs w:val="28"/>
        </w:rPr>
        <w:t>82</w:t>
      </w:r>
      <w:r w:rsidRPr="006A1EFC">
        <w:rPr>
          <w:sz w:val="28"/>
          <w:szCs w:val="28"/>
        </w:rPr>
        <w:t>%</w:t>
      </w:r>
      <w:r w:rsidR="00984A40" w:rsidRPr="006A1EFC">
        <w:rPr>
          <w:sz w:val="28"/>
          <w:szCs w:val="28"/>
        </w:rPr>
        <w:t>,</w:t>
      </w:r>
      <w:r w:rsidR="00945B35" w:rsidRPr="006A1EFC">
        <w:rPr>
          <w:sz w:val="28"/>
          <w:szCs w:val="28"/>
        </w:rPr>
        <w:t xml:space="preserve"> are 24</w:t>
      </w:r>
      <w:r w:rsidRPr="006A1EFC">
        <w:rPr>
          <w:sz w:val="28"/>
          <w:szCs w:val="28"/>
        </w:rPr>
        <w:t xml:space="preserve"> years old or younger.</w:t>
      </w:r>
      <w:r w:rsidR="00984A40" w:rsidRPr="006A1EFC">
        <w:rPr>
          <w:sz w:val="28"/>
          <w:szCs w:val="28"/>
        </w:rPr>
        <w:t xml:space="preserve">  For 4-yr schools the number is 8</w:t>
      </w:r>
      <w:r w:rsidR="00444AD4">
        <w:rPr>
          <w:sz w:val="28"/>
          <w:szCs w:val="28"/>
        </w:rPr>
        <w:t>9</w:t>
      </w:r>
      <w:r w:rsidR="00984A40" w:rsidRPr="006A1EFC">
        <w:rPr>
          <w:sz w:val="28"/>
          <w:szCs w:val="28"/>
        </w:rPr>
        <w:t>% and for 2-yr schools it is 7</w:t>
      </w:r>
      <w:r w:rsidR="00444AD4">
        <w:rPr>
          <w:sz w:val="28"/>
          <w:szCs w:val="28"/>
        </w:rPr>
        <w:t>6</w:t>
      </w:r>
      <w:r w:rsidR="00984A40" w:rsidRPr="006A1EFC">
        <w:rPr>
          <w:sz w:val="28"/>
          <w:szCs w:val="28"/>
        </w:rPr>
        <w:t>%.</w:t>
      </w:r>
    </w:p>
    <w:p w14:paraId="3E4D0352" w14:textId="4FC377A8" w:rsidR="00444AD4" w:rsidRDefault="00444AD4">
      <w:pPr>
        <w:rPr>
          <w:sz w:val="28"/>
          <w:szCs w:val="28"/>
        </w:rPr>
      </w:pPr>
    </w:p>
    <w:p w14:paraId="18D23895" w14:textId="4F800A0A" w:rsidR="00444AD4" w:rsidRPr="006A1EFC" w:rsidRDefault="00444AD4">
      <w:pPr>
        <w:rPr>
          <w:sz w:val="28"/>
          <w:szCs w:val="28"/>
        </w:rPr>
      </w:pPr>
      <w:r>
        <w:rPr>
          <w:noProof/>
        </w:rPr>
        <w:drawing>
          <wp:inline distT="0" distB="0" distL="0" distR="0" wp14:anchorId="7E0E1398" wp14:editId="74959FB1">
            <wp:extent cx="5715000" cy="4502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4502785"/>
                    </a:xfrm>
                    <a:prstGeom prst="rect">
                      <a:avLst/>
                    </a:prstGeom>
                  </pic:spPr>
                </pic:pic>
              </a:graphicData>
            </a:graphic>
          </wp:inline>
        </w:drawing>
      </w:r>
    </w:p>
    <w:p w14:paraId="7805E363" w14:textId="77777777" w:rsidR="00984A40" w:rsidRPr="006A1EFC" w:rsidRDefault="00984A40">
      <w:pPr>
        <w:rPr>
          <w:sz w:val="28"/>
          <w:szCs w:val="28"/>
        </w:rPr>
      </w:pPr>
    </w:p>
    <w:p w14:paraId="29E52648" w14:textId="7A1931BC" w:rsidR="00B60773" w:rsidRPr="006A1EFC" w:rsidRDefault="00984A40">
      <w:pPr>
        <w:rPr>
          <w:sz w:val="28"/>
          <w:szCs w:val="28"/>
        </w:rPr>
      </w:pPr>
      <w:r w:rsidRPr="006A1EFC">
        <w:rPr>
          <w:noProof/>
          <w:sz w:val="28"/>
          <w:szCs w:val="28"/>
        </w:rPr>
        <mc:AlternateContent>
          <mc:Choice Requires="wps">
            <w:drawing>
              <wp:anchor distT="0" distB="0" distL="114300" distR="114300" simplePos="0" relativeHeight="251659264" behindDoc="0" locked="0" layoutInCell="1" allowOverlap="1" wp14:anchorId="56906610" wp14:editId="503313FC">
                <wp:simplePos x="0" y="0"/>
                <wp:positionH relativeFrom="margin">
                  <wp:align>left</wp:align>
                </wp:positionH>
                <wp:positionV relativeFrom="paragraph">
                  <wp:posOffset>123825</wp:posOffset>
                </wp:positionV>
                <wp:extent cx="5284470" cy="3429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8447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86F239" w14:textId="3B5C56B0" w:rsidR="00CC27B7" w:rsidRDefault="00CC27B7">
                            <w:r>
                              <w:t xml:space="preserve">Source: </w:t>
                            </w:r>
                            <w:r w:rsidR="00444AD4" w:rsidRPr="00444AD4">
                              <w:t>https://nces.ed.gov/programs/coe/indicator_csb.asp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06610" id="_x0000_t202" coordsize="21600,21600" o:spt="202" path="m,l,21600r21600,l21600,xe">
                <v:stroke joinstyle="miter"/>
                <v:path gradientshapeok="t" o:connecttype="rect"/>
              </v:shapetype>
              <v:shape id="Text Box 4" o:spid="_x0000_s1026" type="#_x0000_t202" style="position:absolute;margin-left:0;margin-top:9.75pt;width:416.1pt;height:2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" filled="f" stroked="f">
                <v:textbox>
                  <w:txbxContent>
                    <w:p w14:paraId="4386F239" w14:textId="3B5C56B0" w:rsidR="00CC27B7" w:rsidRDefault="00CC27B7">
                      <w:r>
                        <w:t xml:space="preserve">Source: </w:t>
                      </w:r>
                      <w:r w:rsidR="00444AD4" w:rsidRPr="00444AD4">
                        <w:t>https://nces.ed.gov/programs/coe/indicator_csb.asp</w:t>
                      </w:r>
                    </w:p>
                  </w:txbxContent>
                </v:textbox>
                <w10:wrap type="square" anchorx="margin"/>
              </v:shape>
            </w:pict>
          </mc:Fallback>
        </mc:AlternateContent>
      </w:r>
    </w:p>
    <w:p w14:paraId="5BEF2F1E" w14:textId="5C243E18" w:rsidR="00B60773" w:rsidRPr="006A1EFC" w:rsidRDefault="00B60773">
      <w:pPr>
        <w:rPr>
          <w:sz w:val="28"/>
          <w:szCs w:val="28"/>
        </w:rPr>
      </w:pPr>
    </w:p>
    <w:p w14:paraId="1036E049" w14:textId="77777777" w:rsidR="00B60773" w:rsidRPr="006A1EFC" w:rsidRDefault="00B60773">
      <w:pPr>
        <w:rPr>
          <w:sz w:val="28"/>
          <w:szCs w:val="28"/>
        </w:rPr>
      </w:pPr>
    </w:p>
    <w:p w14:paraId="05DC0EAE" w14:textId="66250080" w:rsidR="00B02A46" w:rsidRPr="006A1EFC" w:rsidRDefault="0018090F">
      <w:pPr>
        <w:rPr>
          <w:sz w:val="28"/>
          <w:szCs w:val="28"/>
        </w:rPr>
      </w:pPr>
      <w:r w:rsidRPr="006A1EFC">
        <w:rPr>
          <w:sz w:val="28"/>
          <w:szCs w:val="28"/>
        </w:rPr>
        <w:lastRenderedPageBreak/>
        <w:t xml:space="preserve">Another statement that is common </w:t>
      </w:r>
      <w:r w:rsidR="00A64785">
        <w:rPr>
          <w:sz w:val="28"/>
          <w:szCs w:val="28"/>
        </w:rPr>
        <w:t xml:space="preserve">is that our state </w:t>
      </w:r>
      <w:r w:rsidRPr="006A1EFC">
        <w:rPr>
          <w:sz w:val="28"/>
          <w:szCs w:val="28"/>
        </w:rPr>
        <w:t xml:space="preserve">has one of the best graduation rates in the country.  </w:t>
      </w:r>
      <w:r w:rsidR="00D80AD0" w:rsidRPr="006A1EFC">
        <w:rPr>
          <w:sz w:val="28"/>
          <w:szCs w:val="28"/>
        </w:rPr>
        <w:t>Below is a snapshot for the 200</w:t>
      </w:r>
      <w:r w:rsidR="006F4625">
        <w:rPr>
          <w:sz w:val="28"/>
          <w:szCs w:val="28"/>
        </w:rPr>
        <w:t>9</w:t>
      </w:r>
      <w:r w:rsidR="00D80AD0" w:rsidRPr="006A1EFC">
        <w:rPr>
          <w:sz w:val="28"/>
          <w:szCs w:val="28"/>
        </w:rPr>
        <w:t xml:space="preserve"> cohort entering a </w:t>
      </w:r>
      <w:r w:rsidR="00A64785">
        <w:rPr>
          <w:sz w:val="28"/>
          <w:szCs w:val="28"/>
        </w:rPr>
        <w:t xml:space="preserve">Florida </w:t>
      </w:r>
      <w:r w:rsidR="00D80AD0" w:rsidRPr="006A1EFC">
        <w:rPr>
          <w:sz w:val="28"/>
          <w:szCs w:val="28"/>
        </w:rPr>
        <w:t>institution reported as Student Achievement Measures.</w:t>
      </w:r>
      <w:r w:rsidR="00C15D49" w:rsidRPr="006A1EFC">
        <w:rPr>
          <w:sz w:val="28"/>
          <w:szCs w:val="28"/>
        </w:rPr>
        <w:t xml:space="preserve">  As you can see, we have considerable room for improvement in terms of graduation rates.</w:t>
      </w:r>
    </w:p>
    <w:p w14:paraId="35759D94" w14:textId="77777777" w:rsidR="00D80AD0" w:rsidRPr="006A1EFC" w:rsidRDefault="00D80AD0">
      <w:pPr>
        <w:rPr>
          <w:sz w:val="28"/>
          <w:szCs w:val="28"/>
        </w:rPr>
      </w:pPr>
    </w:p>
    <w:tbl>
      <w:tblPr>
        <w:tblStyle w:val="TableGrid"/>
        <w:tblW w:w="11520" w:type="dxa"/>
        <w:tblInd w:w="-1332" w:type="dxa"/>
        <w:tblLook w:val="0420" w:firstRow="1" w:lastRow="0" w:firstColumn="0" w:lastColumn="0" w:noHBand="0" w:noVBand="1"/>
      </w:tblPr>
      <w:tblGrid>
        <w:gridCol w:w="1080"/>
        <w:gridCol w:w="1420"/>
        <w:gridCol w:w="1980"/>
        <w:gridCol w:w="1780"/>
        <w:gridCol w:w="1680"/>
        <w:gridCol w:w="1880"/>
        <w:gridCol w:w="1700"/>
      </w:tblGrid>
      <w:tr w:rsidR="00B02A46" w:rsidRPr="006A1EFC" w14:paraId="19C3DFF5" w14:textId="77777777" w:rsidTr="00B53281">
        <w:trPr>
          <w:trHeight w:val="898"/>
        </w:trPr>
        <w:tc>
          <w:tcPr>
            <w:tcW w:w="1080" w:type="dxa"/>
            <w:hideMark/>
          </w:tcPr>
          <w:p w14:paraId="68F2C82F" w14:textId="77777777" w:rsidR="00680EB0" w:rsidRPr="006A1EFC" w:rsidRDefault="00B02A46" w:rsidP="00B02A46">
            <w:pPr>
              <w:rPr>
                <w:sz w:val="28"/>
                <w:szCs w:val="28"/>
              </w:rPr>
            </w:pPr>
            <w:r w:rsidRPr="006A1EFC">
              <w:rPr>
                <w:b/>
                <w:bCs/>
                <w:sz w:val="28"/>
                <w:szCs w:val="28"/>
              </w:rPr>
              <w:t>State</w:t>
            </w:r>
          </w:p>
        </w:tc>
        <w:tc>
          <w:tcPr>
            <w:tcW w:w="1420" w:type="dxa"/>
            <w:hideMark/>
          </w:tcPr>
          <w:p w14:paraId="44F69ADA" w14:textId="77777777" w:rsidR="00680EB0" w:rsidRPr="006A1EFC" w:rsidRDefault="00B02A46" w:rsidP="00B02A46">
            <w:pPr>
              <w:rPr>
                <w:sz w:val="28"/>
                <w:szCs w:val="28"/>
              </w:rPr>
            </w:pPr>
            <w:r w:rsidRPr="006A1EFC">
              <w:rPr>
                <w:b/>
                <w:bCs/>
                <w:sz w:val="28"/>
                <w:szCs w:val="28"/>
              </w:rPr>
              <w:t>Total rate</w:t>
            </w:r>
          </w:p>
        </w:tc>
        <w:tc>
          <w:tcPr>
            <w:tcW w:w="1980" w:type="dxa"/>
            <w:hideMark/>
          </w:tcPr>
          <w:p w14:paraId="439F66A0" w14:textId="77777777" w:rsidR="00680EB0" w:rsidRPr="006A1EFC" w:rsidRDefault="00B02A46" w:rsidP="00B02A46">
            <w:pPr>
              <w:rPr>
                <w:sz w:val="28"/>
                <w:szCs w:val="28"/>
              </w:rPr>
            </w:pPr>
            <w:r w:rsidRPr="006A1EFC">
              <w:rPr>
                <w:b/>
                <w:bCs/>
                <w:sz w:val="28"/>
                <w:szCs w:val="28"/>
              </w:rPr>
              <w:t>Starting institution</w:t>
            </w:r>
          </w:p>
        </w:tc>
        <w:tc>
          <w:tcPr>
            <w:tcW w:w="1780" w:type="dxa"/>
            <w:hideMark/>
          </w:tcPr>
          <w:p w14:paraId="5530E243" w14:textId="77777777" w:rsidR="00B02A46" w:rsidRPr="006A1EFC" w:rsidRDefault="00B02A46" w:rsidP="00B02A46">
            <w:pPr>
              <w:rPr>
                <w:sz w:val="28"/>
                <w:szCs w:val="28"/>
              </w:rPr>
            </w:pPr>
            <w:r w:rsidRPr="006A1EFC">
              <w:rPr>
                <w:b/>
                <w:bCs/>
                <w:sz w:val="28"/>
                <w:szCs w:val="28"/>
              </w:rPr>
              <w:t xml:space="preserve">Different </w:t>
            </w:r>
          </w:p>
          <w:p w14:paraId="4F6511E2" w14:textId="77777777" w:rsidR="00680EB0" w:rsidRPr="006A1EFC" w:rsidRDefault="00B02A46" w:rsidP="00B02A46">
            <w:pPr>
              <w:rPr>
                <w:sz w:val="28"/>
                <w:szCs w:val="28"/>
              </w:rPr>
            </w:pPr>
            <w:r w:rsidRPr="006A1EFC">
              <w:rPr>
                <w:b/>
                <w:bCs/>
                <w:sz w:val="28"/>
                <w:szCs w:val="28"/>
              </w:rPr>
              <w:t>4-yr</w:t>
            </w:r>
          </w:p>
        </w:tc>
        <w:tc>
          <w:tcPr>
            <w:tcW w:w="1680" w:type="dxa"/>
            <w:hideMark/>
          </w:tcPr>
          <w:p w14:paraId="736BFA5E" w14:textId="77777777" w:rsidR="00B02A46" w:rsidRPr="006A1EFC" w:rsidRDefault="00B02A46" w:rsidP="00B02A46">
            <w:pPr>
              <w:rPr>
                <w:sz w:val="28"/>
                <w:szCs w:val="28"/>
              </w:rPr>
            </w:pPr>
            <w:r w:rsidRPr="006A1EFC">
              <w:rPr>
                <w:b/>
                <w:bCs/>
                <w:sz w:val="28"/>
                <w:szCs w:val="28"/>
              </w:rPr>
              <w:t>Different</w:t>
            </w:r>
          </w:p>
          <w:p w14:paraId="1070DE3D" w14:textId="77777777" w:rsidR="00680EB0" w:rsidRPr="006A1EFC" w:rsidRDefault="00B02A46" w:rsidP="00B02A46">
            <w:pPr>
              <w:rPr>
                <w:sz w:val="28"/>
                <w:szCs w:val="28"/>
              </w:rPr>
            </w:pPr>
            <w:r w:rsidRPr="006A1EFC">
              <w:rPr>
                <w:b/>
                <w:bCs/>
                <w:sz w:val="28"/>
                <w:szCs w:val="28"/>
              </w:rPr>
              <w:t>2-yr</w:t>
            </w:r>
          </w:p>
        </w:tc>
        <w:tc>
          <w:tcPr>
            <w:tcW w:w="1880" w:type="dxa"/>
            <w:hideMark/>
          </w:tcPr>
          <w:p w14:paraId="550A87D3" w14:textId="77777777" w:rsidR="00B02A46" w:rsidRPr="006A1EFC" w:rsidRDefault="00B02A46" w:rsidP="00B02A46">
            <w:pPr>
              <w:rPr>
                <w:sz w:val="28"/>
                <w:szCs w:val="28"/>
              </w:rPr>
            </w:pPr>
            <w:r w:rsidRPr="006A1EFC">
              <w:rPr>
                <w:b/>
                <w:bCs/>
                <w:sz w:val="28"/>
                <w:szCs w:val="28"/>
              </w:rPr>
              <w:t>Still</w:t>
            </w:r>
          </w:p>
          <w:p w14:paraId="1009964D" w14:textId="77777777" w:rsidR="00680EB0" w:rsidRPr="006A1EFC" w:rsidRDefault="00B02A46" w:rsidP="00B02A46">
            <w:pPr>
              <w:rPr>
                <w:sz w:val="28"/>
                <w:szCs w:val="28"/>
              </w:rPr>
            </w:pPr>
            <w:r w:rsidRPr="006A1EFC">
              <w:rPr>
                <w:b/>
                <w:bCs/>
                <w:sz w:val="28"/>
                <w:szCs w:val="28"/>
              </w:rPr>
              <w:t>Enrolled</w:t>
            </w:r>
          </w:p>
        </w:tc>
        <w:tc>
          <w:tcPr>
            <w:tcW w:w="1700" w:type="dxa"/>
            <w:hideMark/>
          </w:tcPr>
          <w:p w14:paraId="5AD7C9FC" w14:textId="77777777" w:rsidR="00B02A46" w:rsidRPr="006A1EFC" w:rsidRDefault="00B02A46" w:rsidP="00B02A46">
            <w:pPr>
              <w:rPr>
                <w:sz w:val="28"/>
                <w:szCs w:val="28"/>
              </w:rPr>
            </w:pPr>
            <w:r w:rsidRPr="006A1EFC">
              <w:rPr>
                <w:b/>
                <w:bCs/>
                <w:sz w:val="28"/>
                <w:szCs w:val="28"/>
              </w:rPr>
              <w:t>Not</w:t>
            </w:r>
          </w:p>
          <w:p w14:paraId="236CA35D" w14:textId="77777777" w:rsidR="00680EB0" w:rsidRPr="006A1EFC" w:rsidRDefault="00B02A46" w:rsidP="00B02A46">
            <w:pPr>
              <w:rPr>
                <w:sz w:val="28"/>
                <w:szCs w:val="28"/>
              </w:rPr>
            </w:pPr>
            <w:r w:rsidRPr="006A1EFC">
              <w:rPr>
                <w:b/>
                <w:bCs/>
                <w:sz w:val="28"/>
                <w:szCs w:val="28"/>
              </w:rPr>
              <w:t>Enrolled</w:t>
            </w:r>
          </w:p>
        </w:tc>
      </w:tr>
      <w:tr w:rsidR="00B53281" w:rsidRPr="006A1EFC" w14:paraId="1C3EC933" w14:textId="77777777" w:rsidTr="00B53281">
        <w:trPr>
          <w:trHeight w:val="709"/>
        </w:trPr>
        <w:tc>
          <w:tcPr>
            <w:tcW w:w="1080" w:type="dxa"/>
            <w:hideMark/>
          </w:tcPr>
          <w:p w14:paraId="0A738430" w14:textId="77777777" w:rsidR="00680EB0" w:rsidRPr="006A1EFC" w:rsidRDefault="00B02A46" w:rsidP="00B02A46">
            <w:pPr>
              <w:rPr>
                <w:sz w:val="28"/>
                <w:szCs w:val="28"/>
              </w:rPr>
            </w:pPr>
            <w:r w:rsidRPr="006A1EFC">
              <w:rPr>
                <w:b/>
                <w:bCs/>
                <w:sz w:val="28"/>
                <w:szCs w:val="28"/>
              </w:rPr>
              <w:t>Nat'l</w:t>
            </w:r>
          </w:p>
        </w:tc>
        <w:tc>
          <w:tcPr>
            <w:tcW w:w="1420" w:type="dxa"/>
            <w:hideMark/>
          </w:tcPr>
          <w:p w14:paraId="0CA2D22C" w14:textId="1BCAACE8" w:rsidR="00680EB0" w:rsidRPr="006A1EFC" w:rsidRDefault="003A4C38" w:rsidP="00B02A46">
            <w:pPr>
              <w:rPr>
                <w:sz w:val="28"/>
                <w:szCs w:val="28"/>
              </w:rPr>
            </w:pPr>
            <w:r>
              <w:rPr>
                <w:b/>
                <w:bCs/>
                <w:sz w:val="28"/>
                <w:szCs w:val="28"/>
              </w:rPr>
              <w:t>61.16</w:t>
            </w:r>
            <w:r w:rsidR="00B02A46" w:rsidRPr="006A1EFC">
              <w:rPr>
                <w:b/>
                <w:bCs/>
                <w:sz w:val="28"/>
                <w:szCs w:val="28"/>
              </w:rPr>
              <w:t>%</w:t>
            </w:r>
          </w:p>
        </w:tc>
        <w:tc>
          <w:tcPr>
            <w:tcW w:w="1980" w:type="dxa"/>
            <w:hideMark/>
          </w:tcPr>
          <w:p w14:paraId="5D65A651" w14:textId="45A8D4AE" w:rsidR="00680EB0" w:rsidRPr="006A1EFC" w:rsidRDefault="003A4C38" w:rsidP="006F4625">
            <w:pPr>
              <w:rPr>
                <w:sz w:val="28"/>
                <w:szCs w:val="28"/>
              </w:rPr>
            </w:pPr>
            <w:r>
              <w:rPr>
                <w:b/>
                <w:bCs/>
                <w:sz w:val="28"/>
                <w:szCs w:val="28"/>
              </w:rPr>
              <w:t>48.4</w:t>
            </w:r>
            <w:r w:rsidR="006F4625">
              <w:rPr>
                <w:b/>
                <w:bCs/>
                <w:sz w:val="28"/>
                <w:szCs w:val="28"/>
              </w:rPr>
              <w:t>4</w:t>
            </w:r>
            <w:r w:rsidR="00B02A46" w:rsidRPr="006A1EFC">
              <w:rPr>
                <w:b/>
                <w:bCs/>
                <w:sz w:val="28"/>
                <w:szCs w:val="28"/>
              </w:rPr>
              <w:t>%</w:t>
            </w:r>
          </w:p>
        </w:tc>
        <w:tc>
          <w:tcPr>
            <w:tcW w:w="1780" w:type="dxa"/>
            <w:hideMark/>
          </w:tcPr>
          <w:p w14:paraId="1FAA6471" w14:textId="7C8454F8" w:rsidR="00680EB0" w:rsidRPr="006A1EFC" w:rsidRDefault="003A4C38" w:rsidP="00B02A46">
            <w:pPr>
              <w:rPr>
                <w:sz w:val="28"/>
                <w:szCs w:val="28"/>
              </w:rPr>
            </w:pPr>
            <w:r>
              <w:rPr>
                <w:b/>
                <w:bCs/>
                <w:sz w:val="28"/>
                <w:szCs w:val="28"/>
              </w:rPr>
              <w:t>9.46</w:t>
            </w:r>
            <w:r w:rsidR="00B02A46" w:rsidRPr="006A1EFC">
              <w:rPr>
                <w:b/>
                <w:bCs/>
                <w:sz w:val="28"/>
                <w:szCs w:val="28"/>
              </w:rPr>
              <w:t>%</w:t>
            </w:r>
          </w:p>
        </w:tc>
        <w:tc>
          <w:tcPr>
            <w:tcW w:w="1680" w:type="dxa"/>
            <w:hideMark/>
          </w:tcPr>
          <w:p w14:paraId="66DC15EB" w14:textId="0D3B909B" w:rsidR="00680EB0" w:rsidRPr="006A1EFC" w:rsidRDefault="003A4C38" w:rsidP="00B02A46">
            <w:pPr>
              <w:rPr>
                <w:sz w:val="28"/>
                <w:szCs w:val="28"/>
              </w:rPr>
            </w:pPr>
            <w:r>
              <w:rPr>
                <w:b/>
                <w:bCs/>
                <w:sz w:val="28"/>
                <w:szCs w:val="28"/>
              </w:rPr>
              <w:t>3.26</w:t>
            </w:r>
            <w:r w:rsidR="00B02A46" w:rsidRPr="006A1EFC">
              <w:rPr>
                <w:b/>
                <w:bCs/>
                <w:sz w:val="28"/>
                <w:szCs w:val="28"/>
              </w:rPr>
              <w:t>%</w:t>
            </w:r>
          </w:p>
        </w:tc>
        <w:tc>
          <w:tcPr>
            <w:tcW w:w="1880" w:type="dxa"/>
            <w:hideMark/>
          </w:tcPr>
          <w:p w14:paraId="2441D487" w14:textId="1A1B1274" w:rsidR="00680EB0" w:rsidRPr="006A1EFC" w:rsidRDefault="003A4C38" w:rsidP="00B02A46">
            <w:pPr>
              <w:rPr>
                <w:sz w:val="28"/>
                <w:szCs w:val="28"/>
              </w:rPr>
            </w:pPr>
            <w:r>
              <w:rPr>
                <w:b/>
                <w:bCs/>
                <w:sz w:val="28"/>
                <w:szCs w:val="28"/>
              </w:rPr>
              <w:t>14.20</w:t>
            </w:r>
            <w:r w:rsidR="00B02A46" w:rsidRPr="006A1EFC">
              <w:rPr>
                <w:b/>
                <w:bCs/>
                <w:sz w:val="28"/>
                <w:szCs w:val="28"/>
              </w:rPr>
              <w:t>%</w:t>
            </w:r>
          </w:p>
        </w:tc>
        <w:tc>
          <w:tcPr>
            <w:tcW w:w="1700" w:type="dxa"/>
            <w:hideMark/>
          </w:tcPr>
          <w:p w14:paraId="0C831810" w14:textId="6B9B16B6" w:rsidR="00680EB0" w:rsidRPr="006A1EFC" w:rsidRDefault="003A4C38" w:rsidP="006F4625">
            <w:pPr>
              <w:rPr>
                <w:sz w:val="28"/>
                <w:szCs w:val="28"/>
              </w:rPr>
            </w:pPr>
            <w:r>
              <w:rPr>
                <w:b/>
                <w:bCs/>
                <w:sz w:val="28"/>
                <w:szCs w:val="28"/>
              </w:rPr>
              <w:t>26.6</w:t>
            </w:r>
            <w:r w:rsidR="006F4625">
              <w:rPr>
                <w:b/>
                <w:bCs/>
                <w:sz w:val="28"/>
                <w:szCs w:val="28"/>
              </w:rPr>
              <w:t>4</w:t>
            </w:r>
            <w:r w:rsidR="00B02A46" w:rsidRPr="006A1EFC">
              <w:rPr>
                <w:b/>
                <w:bCs/>
                <w:sz w:val="28"/>
                <w:szCs w:val="28"/>
              </w:rPr>
              <w:t>%</w:t>
            </w:r>
          </w:p>
        </w:tc>
      </w:tr>
      <w:tr w:rsidR="00B02A46" w:rsidRPr="006A1EFC" w14:paraId="23ABE1CD" w14:textId="77777777" w:rsidTr="00B53281">
        <w:trPr>
          <w:trHeight w:val="799"/>
        </w:trPr>
        <w:tc>
          <w:tcPr>
            <w:tcW w:w="1080" w:type="dxa"/>
            <w:hideMark/>
          </w:tcPr>
          <w:p w14:paraId="2FB96386" w14:textId="1E34722C" w:rsidR="00680EB0" w:rsidRPr="006A1EFC" w:rsidRDefault="00B02A46" w:rsidP="00B02A46">
            <w:pPr>
              <w:rPr>
                <w:sz w:val="28"/>
                <w:szCs w:val="28"/>
              </w:rPr>
            </w:pPr>
            <w:r w:rsidRPr="006A1EFC">
              <w:rPr>
                <w:b/>
                <w:bCs/>
                <w:sz w:val="28"/>
                <w:szCs w:val="28"/>
              </w:rPr>
              <w:t>FL</w:t>
            </w:r>
          </w:p>
        </w:tc>
        <w:tc>
          <w:tcPr>
            <w:tcW w:w="1420" w:type="dxa"/>
            <w:hideMark/>
          </w:tcPr>
          <w:p w14:paraId="762BD5C8" w14:textId="5E0C66D9" w:rsidR="00680EB0" w:rsidRPr="006A1EFC" w:rsidRDefault="003A4C38" w:rsidP="00B02A46">
            <w:pPr>
              <w:rPr>
                <w:sz w:val="28"/>
                <w:szCs w:val="28"/>
              </w:rPr>
            </w:pPr>
            <w:r>
              <w:rPr>
                <w:b/>
                <w:bCs/>
                <w:sz w:val="28"/>
                <w:szCs w:val="28"/>
              </w:rPr>
              <w:t>54.30</w:t>
            </w:r>
            <w:r w:rsidR="00B02A46" w:rsidRPr="006A1EFC">
              <w:rPr>
                <w:b/>
                <w:bCs/>
                <w:sz w:val="28"/>
                <w:szCs w:val="28"/>
              </w:rPr>
              <w:t>%</w:t>
            </w:r>
          </w:p>
        </w:tc>
        <w:tc>
          <w:tcPr>
            <w:tcW w:w="1980" w:type="dxa"/>
            <w:hideMark/>
          </w:tcPr>
          <w:p w14:paraId="0AB54C26" w14:textId="3C9C28C0" w:rsidR="00680EB0" w:rsidRPr="006A1EFC" w:rsidRDefault="003A4C38" w:rsidP="006F4625">
            <w:pPr>
              <w:rPr>
                <w:sz w:val="28"/>
                <w:szCs w:val="28"/>
              </w:rPr>
            </w:pPr>
            <w:r>
              <w:rPr>
                <w:b/>
                <w:bCs/>
                <w:sz w:val="28"/>
                <w:szCs w:val="28"/>
              </w:rPr>
              <w:t>42.6</w:t>
            </w:r>
            <w:r w:rsidR="006F4625">
              <w:rPr>
                <w:b/>
                <w:bCs/>
                <w:sz w:val="28"/>
                <w:szCs w:val="28"/>
              </w:rPr>
              <w:t>5</w:t>
            </w:r>
            <w:r w:rsidR="00B02A46" w:rsidRPr="006A1EFC">
              <w:rPr>
                <w:b/>
                <w:bCs/>
                <w:sz w:val="28"/>
                <w:szCs w:val="28"/>
              </w:rPr>
              <w:t>%</w:t>
            </w:r>
          </w:p>
        </w:tc>
        <w:tc>
          <w:tcPr>
            <w:tcW w:w="1780" w:type="dxa"/>
            <w:hideMark/>
          </w:tcPr>
          <w:p w14:paraId="68371642" w14:textId="626E9271" w:rsidR="00680EB0" w:rsidRPr="006A1EFC" w:rsidRDefault="003A4C38" w:rsidP="00B02A46">
            <w:pPr>
              <w:rPr>
                <w:sz w:val="28"/>
                <w:szCs w:val="28"/>
              </w:rPr>
            </w:pPr>
            <w:r>
              <w:rPr>
                <w:b/>
                <w:bCs/>
                <w:sz w:val="28"/>
                <w:szCs w:val="28"/>
              </w:rPr>
              <w:t>10.24</w:t>
            </w:r>
            <w:r w:rsidR="00B02A46" w:rsidRPr="006A1EFC">
              <w:rPr>
                <w:b/>
                <w:bCs/>
                <w:sz w:val="28"/>
                <w:szCs w:val="28"/>
              </w:rPr>
              <w:t>%</w:t>
            </w:r>
          </w:p>
        </w:tc>
        <w:tc>
          <w:tcPr>
            <w:tcW w:w="1680" w:type="dxa"/>
            <w:hideMark/>
          </w:tcPr>
          <w:p w14:paraId="245DD49E" w14:textId="3C19E62B" w:rsidR="00680EB0" w:rsidRPr="006A1EFC" w:rsidRDefault="003A4C38" w:rsidP="00B02A46">
            <w:pPr>
              <w:rPr>
                <w:sz w:val="28"/>
                <w:szCs w:val="28"/>
              </w:rPr>
            </w:pPr>
            <w:r>
              <w:rPr>
                <w:b/>
                <w:bCs/>
                <w:sz w:val="28"/>
                <w:szCs w:val="28"/>
              </w:rPr>
              <w:t>1.41</w:t>
            </w:r>
            <w:r w:rsidR="00B02A46" w:rsidRPr="006A1EFC">
              <w:rPr>
                <w:b/>
                <w:bCs/>
                <w:sz w:val="28"/>
                <w:szCs w:val="28"/>
              </w:rPr>
              <w:t>%</w:t>
            </w:r>
          </w:p>
        </w:tc>
        <w:tc>
          <w:tcPr>
            <w:tcW w:w="1880" w:type="dxa"/>
            <w:hideMark/>
          </w:tcPr>
          <w:p w14:paraId="3EB287CB" w14:textId="3829CCBF" w:rsidR="00680EB0" w:rsidRPr="006A1EFC" w:rsidRDefault="003A4C38" w:rsidP="00B02A46">
            <w:pPr>
              <w:rPr>
                <w:sz w:val="28"/>
                <w:szCs w:val="28"/>
              </w:rPr>
            </w:pPr>
            <w:r>
              <w:rPr>
                <w:b/>
                <w:bCs/>
                <w:sz w:val="28"/>
                <w:szCs w:val="28"/>
              </w:rPr>
              <w:t>13.89</w:t>
            </w:r>
            <w:r w:rsidR="00B02A46" w:rsidRPr="006A1EFC">
              <w:rPr>
                <w:b/>
                <w:bCs/>
                <w:sz w:val="28"/>
                <w:szCs w:val="28"/>
              </w:rPr>
              <w:t>%</w:t>
            </w:r>
          </w:p>
        </w:tc>
        <w:tc>
          <w:tcPr>
            <w:tcW w:w="1700" w:type="dxa"/>
            <w:hideMark/>
          </w:tcPr>
          <w:p w14:paraId="62103AC7" w14:textId="47B7F8B1" w:rsidR="00680EB0" w:rsidRPr="006A1EFC" w:rsidRDefault="003A4C38" w:rsidP="00B02A46">
            <w:pPr>
              <w:rPr>
                <w:sz w:val="28"/>
                <w:szCs w:val="28"/>
              </w:rPr>
            </w:pPr>
            <w:r>
              <w:rPr>
                <w:b/>
                <w:bCs/>
                <w:sz w:val="28"/>
                <w:szCs w:val="28"/>
              </w:rPr>
              <w:t>31.81</w:t>
            </w:r>
            <w:r w:rsidR="00B02A46" w:rsidRPr="006A1EFC">
              <w:rPr>
                <w:b/>
                <w:bCs/>
                <w:sz w:val="28"/>
                <w:szCs w:val="28"/>
              </w:rPr>
              <w:t>%</w:t>
            </w:r>
          </w:p>
        </w:tc>
      </w:tr>
    </w:tbl>
    <w:p w14:paraId="3ABE491F" w14:textId="04047D19" w:rsidR="00B02A46" w:rsidRPr="006A1EFC" w:rsidRDefault="00B86BBB" w:rsidP="00B86BBB">
      <w:pPr>
        <w:widowControl w:val="0"/>
        <w:autoSpaceDE w:val="0"/>
        <w:autoSpaceDN w:val="0"/>
        <w:adjustRightInd w:val="0"/>
        <w:ind w:left="-1440"/>
        <w:rPr>
          <w:sz w:val="28"/>
          <w:szCs w:val="28"/>
        </w:rPr>
      </w:pPr>
      <w:r>
        <w:rPr>
          <w:noProof/>
          <w:sz w:val="28"/>
          <w:szCs w:val="28"/>
        </w:rPr>
        <mc:AlternateContent>
          <mc:Choice Requires="wps">
            <w:drawing>
              <wp:anchor distT="0" distB="0" distL="114300" distR="114300" simplePos="0" relativeHeight="251660288" behindDoc="0" locked="0" layoutInCell="1" allowOverlap="1" wp14:anchorId="3B3FC980" wp14:editId="71F9BC86">
                <wp:simplePos x="0" y="0"/>
                <wp:positionH relativeFrom="column">
                  <wp:posOffset>-685800</wp:posOffset>
                </wp:positionH>
                <wp:positionV relativeFrom="paragraph">
                  <wp:posOffset>107315</wp:posOffset>
                </wp:positionV>
                <wp:extent cx="5715000" cy="914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BB412D" w14:textId="77777777" w:rsidR="00CC27B7" w:rsidRPr="003A4C38" w:rsidRDefault="00E442CF" w:rsidP="003A4C38">
                            <w:pPr>
                              <w:rPr>
                                <w:rFonts w:ascii="Times" w:eastAsia="Times New Roman" w:hAnsi="Times" w:cs="Times New Roman"/>
                                <w:sz w:val="20"/>
                                <w:szCs w:val="20"/>
                              </w:rPr>
                            </w:pPr>
                            <w:hyperlink r:id="rId9" w:history="1">
                              <w:r w:rsidR="00CC27B7" w:rsidRPr="00C215F7">
                                <w:rPr>
                                  <w:rStyle w:val="Hyperlink"/>
                                </w:rPr>
                                <w:t>https://nscresearchcenter.org/signaturereport10-statesupplement/</w:t>
                              </w:r>
                            </w:hyperlink>
                            <w:r w:rsidR="00CC27B7">
                              <w:t xml:space="preserve">. </w:t>
                            </w:r>
                            <w:r w:rsidR="00CC27B7" w:rsidRPr="003A4C38">
                              <w:rPr>
                                <w:rFonts w:ascii="Times" w:eastAsia="Times New Roman" w:hAnsi="Times" w:cs="Times New Roman"/>
                                <w:sz w:val="20"/>
                                <w:szCs w:val="20"/>
                              </w:rPr>
                              <w:t>Shapiro, D., Dundar, A., Wakhungu, P., Yuan, X., Nathan, A &amp; Hwang, Y. , A. (2016, February). Completing College: A State-Level View of Student Attainment Rates (Signature Report No. 10a). Herndon, VA: National Student Clearinghouse Research Center.</w:t>
                            </w:r>
                          </w:p>
                          <w:p w14:paraId="4A77D380" w14:textId="2CA0E7DB" w:rsidR="00CC27B7" w:rsidRDefault="00CC27B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3FC980" id="Text Box 1" o:spid="_x0000_s1027" type="#_x0000_t202" style="position:absolute;left:0;text-align:left;margin-left:-54pt;margin-top:8.45pt;width:450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" filled="f" stroked="f">
                <v:textbox>
                  <w:txbxContent>
                    <w:p w14:paraId="77BB412D" w14:textId="77777777" w:rsidR="00CC27B7" w:rsidRPr="003A4C38" w:rsidRDefault="00E442CF" w:rsidP="003A4C38">
                      <w:pPr>
                        <w:rPr>
                          <w:rFonts w:ascii="Times" w:eastAsia="Times New Roman" w:hAnsi="Times" w:cs="Times New Roman"/>
                          <w:sz w:val="20"/>
                          <w:szCs w:val="20"/>
                        </w:rPr>
                      </w:pPr>
                      <w:hyperlink r:id="rId10" w:history="1">
                        <w:r w:rsidR="00CC27B7" w:rsidRPr="00C215F7">
                          <w:rPr>
                            <w:rStyle w:val="Hyperlink"/>
                          </w:rPr>
                          <w:t>https://nscresearchcenter.org/signaturereport10-statesupplement/</w:t>
                        </w:r>
                      </w:hyperlink>
                      <w:r w:rsidR="00CC27B7">
                        <w:t xml:space="preserve">. </w:t>
                      </w:r>
                      <w:r w:rsidR="00CC27B7" w:rsidRPr="003A4C38">
                        <w:rPr>
                          <w:rFonts w:ascii="Times" w:eastAsia="Times New Roman" w:hAnsi="Times" w:cs="Times New Roman"/>
                          <w:sz w:val="20"/>
                          <w:szCs w:val="20"/>
                        </w:rPr>
                        <w:t>Shapiro, D., Dundar, A., Wakhungu, P., Yuan, X., Nathan, A &amp; Hwang, Y. , A. (2016, February). Completing College: A State-Level View of Student Attainment Rates (Signature Report No. 10a). Herndon, VA: National Student Clearinghouse Research Center.</w:t>
                      </w:r>
                    </w:p>
                    <w:p w14:paraId="4A77D380" w14:textId="2CA0E7DB" w:rsidR="00CC27B7" w:rsidRDefault="00CC27B7"/>
                  </w:txbxContent>
                </v:textbox>
                <w10:wrap type="square"/>
              </v:shape>
            </w:pict>
          </mc:Fallback>
        </mc:AlternateContent>
      </w:r>
    </w:p>
    <w:p w14:paraId="3107F2CB" w14:textId="77777777" w:rsidR="00B02A46" w:rsidRPr="006A1EFC" w:rsidRDefault="00B02A46">
      <w:pPr>
        <w:rPr>
          <w:sz w:val="28"/>
          <w:szCs w:val="28"/>
        </w:rPr>
      </w:pPr>
    </w:p>
    <w:p w14:paraId="6C92A90F" w14:textId="77777777" w:rsidR="00E127D9" w:rsidRPr="006A1EFC" w:rsidRDefault="00E127D9" w:rsidP="005E44E0">
      <w:pPr>
        <w:rPr>
          <w:sz w:val="28"/>
          <w:szCs w:val="28"/>
        </w:rPr>
      </w:pPr>
    </w:p>
    <w:p w14:paraId="667F08ED" w14:textId="77777777" w:rsidR="006635C7" w:rsidRDefault="006635C7" w:rsidP="005E44E0">
      <w:pPr>
        <w:tabs>
          <w:tab w:val="left" w:pos="720"/>
        </w:tabs>
        <w:rPr>
          <w:b/>
          <w:sz w:val="28"/>
          <w:szCs w:val="28"/>
        </w:rPr>
      </w:pPr>
    </w:p>
    <w:p w14:paraId="22F7F0CE" w14:textId="77777777" w:rsidR="006635C7" w:rsidRDefault="006635C7" w:rsidP="005E44E0">
      <w:pPr>
        <w:tabs>
          <w:tab w:val="left" w:pos="720"/>
        </w:tabs>
        <w:rPr>
          <w:b/>
          <w:sz w:val="28"/>
          <w:szCs w:val="28"/>
        </w:rPr>
      </w:pPr>
    </w:p>
    <w:p w14:paraId="452B673E" w14:textId="5D5863C2" w:rsidR="0033525B" w:rsidRPr="006A1EFC" w:rsidRDefault="0033525B" w:rsidP="005E44E0">
      <w:pPr>
        <w:tabs>
          <w:tab w:val="left" w:pos="720"/>
        </w:tabs>
        <w:rPr>
          <w:b/>
          <w:sz w:val="28"/>
          <w:szCs w:val="28"/>
        </w:rPr>
      </w:pPr>
      <w:r w:rsidRPr="006A1EFC">
        <w:rPr>
          <w:b/>
          <w:sz w:val="28"/>
          <w:szCs w:val="28"/>
        </w:rPr>
        <w:t>Let’s begin with the basic resources that anyone interested in higher education data should be familiar with.</w:t>
      </w:r>
    </w:p>
    <w:p w14:paraId="6A554FDC" w14:textId="77777777" w:rsidR="0033525B" w:rsidRPr="006A1EFC" w:rsidRDefault="0033525B" w:rsidP="005E44E0">
      <w:pPr>
        <w:tabs>
          <w:tab w:val="left" w:pos="720"/>
        </w:tabs>
        <w:rPr>
          <w:sz w:val="28"/>
          <w:szCs w:val="28"/>
        </w:rPr>
      </w:pPr>
    </w:p>
    <w:p w14:paraId="65E5A86D" w14:textId="49ABFF13" w:rsidR="0033525B" w:rsidRPr="006A1EFC" w:rsidRDefault="0033525B" w:rsidP="005E44E0">
      <w:pPr>
        <w:tabs>
          <w:tab w:val="left" w:pos="720"/>
        </w:tabs>
        <w:rPr>
          <w:rFonts w:eastAsia="Times New Roman" w:cs="Arial"/>
          <w:sz w:val="28"/>
          <w:szCs w:val="28"/>
        </w:rPr>
      </w:pPr>
      <w:r w:rsidRPr="006A1EFC">
        <w:rPr>
          <w:rFonts w:eastAsia="Times New Roman" w:cs="Arial"/>
          <w:sz w:val="28"/>
          <w:szCs w:val="28"/>
          <w:u w:val="single"/>
        </w:rPr>
        <w:t>National Center for Education Statistics</w:t>
      </w:r>
      <w:r w:rsidR="005635F6" w:rsidRPr="006A1EFC">
        <w:rPr>
          <w:rFonts w:eastAsia="Times New Roman" w:cs="Arial"/>
          <w:sz w:val="28"/>
          <w:szCs w:val="28"/>
        </w:rPr>
        <w:t>.</w:t>
      </w:r>
      <w:r w:rsidRPr="006A1EFC">
        <w:rPr>
          <w:rFonts w:eastAsia="Times New Roman" w:cs="Arial"/>
          <w:sz w:val="28"/>
          <w:szCs w:val="28"/>
        </w:rPr>
        <w:t xml:space="preserve">  The National Center </w:t>
      </w:r>
      <w:r w:rsidR="002E4560" w:rsidRPr="006A1EFC">
        <w:rPr>
          <w:rFonts w:eastAsia="Times New Roman" w:cs="Arial"/>
          <w:sz w:val="28"/>
          <w:szCs w:val="28"/>
        </w:rPr>
        <w:t>for Education Statistics (NCES)</w:t>
      </w:r>
      <w:r w:rsidRPr="006A1EFC">
        <w:rPr>
          <w:rFonts w:eastAsia="Times New Roman" w:cs="Arial"/>
          <w:sz w:val="28"/>
          <w:szCs w:val="28"/>
        </w:rPr>
        <w:t xml:space="preserve"> is the primary federal entity for collecting and analyzing data related to education.</w:t>
      </w:r>
    </w:p>
    <w:p w14:paraId="0245B378" w14:textId="10790C8F" w:rsidR="005E44E0" w:rsidRPr="006A1EFC" w:rsidRDefault="005635F6" w:rsidP="005E44E0">
      <w:pPr>
        <w:tabs>
          <w:tab w:val="left" w:pos="720"/>
        </w:tabs>
        <w:rPr>
          <w:rFonts w:eastAsia="Times New Roman" w:cs="Arial"/>
          <w:sz w:val="28"/>
          <w:szCs w:val="28"/>
        </w:rPr>
      </w:pPr>
      <w:r w:rsidRPr="006A1EFC">
        <w:rPr>
          <w:rFonts w:eastAsia="Times New Roman" w:cs="Arial"/>
          <w:sz w:val="28"/>
          <w:szCs w:val="28"/>
        </w:rPr>
        <w:tab/>
      </w:r>
      <w:r w:rsidR="0003745B" w:rsidRPr="006A1EFC">
        <w:rPr>
          <w:rFonts w:eastAsia="Times New Roman" w:cs="Arial"/>
          <w:sz w:val="28"/>
          <w:szCs w:val="28"/>
        </w:rPr>
        <w:t>http://nces.ed.gov/</w:t>
      </w:r>
    </w:p>
    <w:p w14:paraId="5A56B1BD" w14:textId="77777777" w:rsidR="00860A14" w:rsidRPr="006A1EFC" w:rsidRDefault="00860A14" w:rsidP="005E44E0">
      <w:pPr>
        <w:tabs>
          <w:tab w:val="left" w:pos="720"/>
        </w:tabs>
        <w:rPr>
          <w:rFonts w:eastAsia="Times New Roman" w:cs="Arial"/>
          <w:sz w:val="28"/>
          <w:szCs w:val="28"/>
        </w:rPr>
      </w:pPr>
    </w:p>
    <w:p w14:paraId="0B8D4968" w14:textId="2D0994B1" w:rsidR="0033525B" w:rsidRPr="006A1EFC" w:rsidRDefault="0033525B" w:rsidP="005E44E0">
      <w:pPr>
        <w:tabs>
          <w:tab w:val="left" w:pos="720"/>
        </w:tabs>
        <w:rPr>
          <w:rFonts w:eastAsia="Times New Roman" w:cs="Arial"/>
          <w:sz w:val="28"/>
          <w:szCs w:val="28"/>
        </w:rPr>
      </w:pPr>
      <w:r w:rsidRPr="006A1EFC">
        <w:rPr>
          <w:rFonts w:eastAsia="Times New Roman" w:cs="Arial"/>
          <w:sz w:val="28"/>
          <w:szCs w:val="28"/>
          <w:u w:val="single"/>
        </w:rPr>
        <w:t>IPEDS</w:t>
      </w:r>
      <w:r w:rsidR="005635F6" w:rsidRPr="006A1EFC">
        <w:rPr>
          <w:rFonts w:eastAsia="Times New Roman" w:cs="Arial"/>
          <w:sz w:val="28"/>
          <w:szCs w:val="28"/>
        </w:rPr>
        <w:t xml:space="preserve">.  </w:t>
      </w:r>
      <w:r w:rsidRPr="006A1EFC">
        <w:rPr>
          <w:rFonts w:eastAsia="Times New Roman" w:cs="Arial"/>
          <w:sz w:val="28"/>
          <w:szCs w:val="28"/>
        </w:rPr>
        <w:t>Integrated Postsecondary Education Data System</w:t>
      </w:r>
      <w:r w:rsidR="005E44E0" w:rsidRPr="006A1EFC">
        <w:rPr>
          <w:rFonts w:eastAsia="Times New Roman" w:cs="Arial"/>
          <w:sz w:val="28"/>
          <w:szCs w:val="28"/>
        </w:rPr>
        <w:t xml:space="preserve">  </w:t>
      </w:r>
    </w:p>
    <w:p w14:paraId="4645C75D" w14:textId="77777777" w:rsidR="0033525B" w:rsidRPr="006A1EFC" w:rsidRDefault="0033525B" w:rsidP="005E44E0">
      <w:pPr>
        <w:tabs>
          <w:tab w:val="left" w:pos="720"/>
        </w:tabs>
        <w:rPr>
          <w:rFonts w:eastAsia="Times New Roman" w:cs="Arial"/>
          <w:sz w:val="28"/>
          <w:szCs w:val="28"/>
        </w:rPr>
      </w:pPr>
      <w:r w:rsidRPr="006A1EFC">
        <w:rPr>
          <w:rFonts w:eastAsia="Times New Roman" w:cs="Arial"/>
          <w:sz w:val="28"/>
          <w:szCs w:val="28"/>
        </w:rPr>
        <w:t>Primary source for data on colleges, universities, and technical and vocational postsecondary institutions in the United States from the National Center for Education Statistics.</w:t>
      </w:r>
    </w:p>
    <w:p w14:paraId="4AED8364" w14:textId="491315D8" w:rsidR="00860A14" w:rsidRPr="006A1EFC" w:rsidRDefault="005635F6" w:rsidP="005E44E0">
      <w:pPr>
        <w:tabs>
          <w:tab w:val="left" w:pos="720"/>
          <w:tab w:val="left" w:pos="2880"/>
        </w:tabs>
        <w:ind w:right="240"/>
        <w:rPr>
          <w:rFonts w:eastAsia="Times New Roman" w:cs="Arial"/>
          <w:sz w:val="28"/>
          <w:szCs w:val="28"/>
        </w:rPr>
      </w:pPr>
      <w:r w:rsidRPr="006A1EFC">
        <w:rPr>
          <w:rFonts w:eastAsia="Times New Roman" w:cs="Arial"/>
          <w:sz w:val="28"/>
          <w:szCs w:val="28"/>
        </w:rPr>
        <w:tab/>
      </w:r>
      <w:r w:rsidR="0003745B" w:rsidRPr="006A1EFC">
        <w:rPr>
          <w:rFonts w:eastAsia="Times New Roman" w:cs="Arial"/>
          <w:sz w:val="28"/>
          <w:szCs w:val="28"/>
        </w:rPr>
        <w:t>http://nces.ed.gov/ipeds</w:t>
      </w:r>
    </w:p>
    <w:p w14:paraId="5A127D83" w14:textId="77777777" w:rsidR="0003745B" w:rsidRPr="006A1EFC" w:rsidRDefault="0003745B" w:rsidP="005E44E0">
      <w:pPr>
        <w:tabs>
          <w:tab w:val="left" w:pos="720"/>
          <w:tab w:val="left" w:pos="2880"/>
        </w:tabs>
        <w:ind w:right="240"/>
        <w:rPr>
          <w:rFonts w:eastAsia="Times New Roman" w:cs="Arial"/>
          <w:sz w:val="28"/>
          <w:szCs w:val="28"/>
        </w:rPr>
      </w:pPr>
    </w:p>
    <w:p w14:paraId="17DA2AC2" w14:textId="09A62FDD" w:rsidR="0033525B" w:rsidRPr="006A1EFC" w:rsidRDefault="0033525B" w:rsidP="005E44E0">
      <w:pPr>
        <w:tabs>
          <w:tab w:val="left" w:pos="720"/>
        </w:tabs>
        <w:ind w:right="240"/>
        <w:rPr>
          <w:rFonts w:eastAsia="Times New Roman" w:cs="Arial"/>
          <w:sz w:val="28"/>
          <w:szCs w:val="28"/>
        </w:rPr>
      </w:pPr>
      <w:r w:rsidRPr="006A1EFC">
        <w:rPr>
          <w:rFonts w:eastAsia="Times New Roman" w:cs="Arial"/>
          <w:sz w:val="28"/>
          <w:szCs w:val="28"/>
          <w:u w:val="single"/>
        </w:rPr>
        <w:t>Digest of Education Statistics</w:t>
      </w:r>
      <w:r w:rsidR="005635F6" w:rsidRPr="006A1EFC">
        <w:rPr>
          <w:rFonts w:eastAsia="Times New Roman" w:cs="Arial"/>
          <w:sz w:val="28"/>
          <w:szCs w:val="28"/>
        </w:rPr>
        <w:t xml:space="preserve">.  </w:t>
      </w:r>
      <w:r w:rsidRPr="006A1EFC">
        <w:rPr>
          <w:rFonts w:eastAsia="Times New Roman" w:cs="Arial"/>
          <w:sz w:val="28"/>
          <w:szCs w:val="28"/>
        </w:rPr>
        <w:t>Compilation of statistical information covering American education from prekindergarten through graduate school.</w:t>
      </w:r>
    </w:p>
    <w:p w14:paraId="525F63A6" w14:textId="77777777" w:rsidR="005635F6" w:rsidRPr="006A1EFC" w:rsidRDefault="005635F6" w:rsidP="005635F6">
      <w:pPr>
        <w:tabs>
          <w:tab w:val="left" w:pos="720"/>
        </w:tabs>
        <w:ind w:right="240"/>
        <w:rPr>
          <w:rFonts w:eastAsia="Times New Roman" w:cs="Arial"/>
          <w:sz w:val="28"/>
          <w:szCs w:val="28"/>
        </w:rPr>
      </w:pPr>
      <w:r w:rsidRPr="006A1EFC">
        <w:rPr>
          <w:rFonts w:eastAsia="Times New Roman" w:cs="Arial"/>
          <w:sz w:val="28"/>
          <w:szCs w:val="28"/>
        </w:rPr>
        <w:tab/>
        <w:t>http://nces.ed.gov/programs/digest</w:t>
      </w:r>
    </w:p>
    <w:p w14:paraId="7FCB0BF0" w14:textId="4A02395C" w:rsidR="00860A14" w:rsidRPr="006A1EFC" w:rsidRDefault="00860A14" w:rsidP="005E44E0">
      <w:pPr>
        <w:tabs>
          <w:tab w:val="left" w:pos="720"/>
        </w:tabs>
        <w:ind w:right="240"/>
        <w:rPr>
          <w:rFonts w:eastAsia="Times New Roman" w:cs="Arial"/>
          <w:sz w:val="28"/>
          <w:szCs w:val="28"/>
        </w:rPr>
      </w:pPr>
    </w:p>
    <w:p w14:paraId="75CDC436" w14:textId="77777777" w:rsidR="005635F6" w:rsidRPr="006A1EFC" w:rsidRDefault="0033525B" w:rsidP="005635F6">
      <w:pPr>
        <w:tabs>
          <w:tab w:val="left" w:pos="720"/>
        </w:tabs>
        <w:ind w:right="240"/>
        <w:rPr>
          <w:rFonts w:eastAsia="Times New Roman" w:cs="Arial"/>
          <w:sz w:val="28"/>
          <w:szCs w:val="28"/>
        </w:rPr>
      </w:pPr>
      <w:r w:rsidRPr="006A1EFC">
        <w:rPr>
          <w:rFonts w:eastAsia="Times New Roman" w:cs="Arial"/>
          <w:sz w:val="28"/>
          <w:szCs w:val="28"/>
          <w:u w:val="single"/>
        </w:rPr>
        <w:t>National Report Card on Higher Education</w:t>
      </w:r>
      <w:r w:rsidR="005635F6" w:rsidRPr="006A1EFC">
        <w:rPr>
          <w:rFonts w:eastAsia="Times New Roman" w:cs="Arial"/>
          <w:sz w:val="28"/>
          <w:szCs w:val="28"/>
        </w:rPr>
        <w:t>.</w:t>
      </w:r>
      <w:r w:rsidR="00860A14" w:rsidRPr="006A1EFC">
        <w:rPr>
          <w:rFonts w:eastAsia="Times New Roman" w:cs="Arial"/>
          <w:sz w:val="28"/>
          <w:szCs w:val="28"/>
        </w:rPr>
        <w:t xml:space="preserve">  </w:t>
      </w:r>
      <w:r w:rsidR="005635F6" w:rsidRPr="006A1EFC">
        <w:rPr>
          <w:rFonts w:eastAsia="Times New Roman" w:cs="Arial"/>
          <w:sz w:val="28"/>
          <w:szCs w:val="28"/>
        </w:rPr>
        <w:t>Biennial report card measuring states' achievement and improvement in higher education.</w:t>
      </w:r>
    </w:p>
    <w:p w14:paraId="27A70050" w14:textId="71ED3FD5" w:rsidR="0033525B" w:rsidRPr="006A1EFC" w:rsidRDefault="005635F6" w:rsidP="005E44E0">
      <w:pPr>
        <w:tabs>
          <w:tab w:val="left" w:pos="720"/>
        </w:tabs>
        <w:ind w:right="240"/>
        <w:rPr>
          <w:rFonts w:eastAsia="Times New Roman" w:cs="Arial"/>
          <w:sz w:val="28"/>
          <w:szCs w:val="28"/>
        </w:rPr>
      </w:pPr>
      <w:r w:rsidRPr="006A1EFC">
        <w:rPr>
          <w:rFonts w:eastAsia="Times New Roman" w:cs="Arial"/>
          <w:sz w:val="28"/>
          <w:szCs w:val="28"/>
        </w:rPr>
        <w:tab/>
      </w:r>
      <w:r w:rsidR="00860A14" w:rsidRPr="006A1EFC">
        <w:rPr>
          <w:rFonts w:eastAsia="Times New Roman" w:cs="Arial"/>
          <w:sz w:val="28"/>
          <w:szCs w:val="28"/>
        </w:rPr>
        <w:t>http://measuringup2008.highereducation.org</w:t>
      </w:r>
    </w:p>
    <w:p w14:paraId="35B6B4A8" w14:textId="77777777" w:rsidR="005635F6" w:rsidRPr="006A1EFC" w:rsidRDefault="005635F6" w:rsidP="005E44E0">
      <w:pPr>
        <w:tabs>
          <w:tab w:val="left" w:pos="270"/>
          <w:tab w:val="left" w:pos="720"/>
        </w:tabs>
        <w:ind w:right="240"/>
        <w:rPr>
          <w:rFonts w:eastAsia="Times New Roman" w:cs="Arial"/>
          <w:sz w:val="28"/>
          <w:szCs w:val="28"/>
        </w:rPr>
      </w:pPr>
    </w:p>
    <w:p w14:paraId="0E4426AC" w14:textId="3313AB0E" w:rsidR="00C96179" w:rsidRPr="006A1EFC" w:rsidRDefault="00E442CF" w:rsidP="005E44E0">
      <w:pPr>
        <w:tabs>
          <w:tab w:val="left" w:pos="270"/>
          <w:tab w:val="left" w:pos="720"/>
        </w:tabs>
        <w:ind w:right="240"/>
        <w:rPr>
          <w:rFonts w:eastAsia="Times New Roman" w:cs="Arial"/>
          <w:sz w:val="28"/>
          <w:szCs w:val="28"/>
        </w:rPr>
      </w:pPr>
      <w:hyperlink r:id="rId11" w:tgtFrame="_blank" w:history="1">
        <w:r w:rsidR="00860A14" w:rsidRPr="006A1EFC">
          <w:rPr>
            <w:rStyle w:val="Hyperlink"/>
            <w:rFonts w:eastAsia="Times New Roman" w:cs="Arial"/>
            <w:color w:val="auto"/>
            <w:sz w:val="28"/>
            <w:szCs w:val="28"/>
          </w:rPr>
          <w:t>Historically Black Colleges and Universities</w:t>
        </w:r>
      </w:hyperlink>
      <w:r w:rsidR="005635F6" w:rsidRPr="006A1EFC">
        <w:rPr>
          <w:rFonts w:eastAsia="Times New Roman" w:cs="Arial"/>
          <w:sz w:val="28"/>
          <w:szCs w:val="28"/>
          <w:u w:val="single"/>
        </w:rPr>
        <w:t>.</w:t>
      </w:r>
      <w:r w:rsidR="005635F6" w:rsidRPr="006A1EFC">
        <w:rPr>
          <w:rFonts w:eastAsia="Times New Roman" w:cs="Arial"/>
          <w:sz w:val="28"/>
          <w:szCs w:val="28"/>
        </w:rPr>
        <w:t xml:space="preserve">  Historical data on historically black colleges and universities (HBCUs) for the years 1976 to 1994 from the National Center for Education Statistics.</w:t>
      </w:r>
    </w:p>
    <w:p w14:paraId="5B7F5918" w14:textId="5E931C05" w:rsidR="00C96179" w:rsidRPr="006A1EFC" w:rsidRDefault="00C96179" w:rsidP="005E44E0">
      <w:pPr>
        <w:tabs>
          <w:tab w:val="left" w:pos="270"/>
          <w:tab w:val="left" w:pos="720"/>
        </w:tabs>
        <w:ind w:right="240"/>
        <w:rPr>
          <w:rFonts w:eastAsia="Times New Roman" w:cs="Arial"/>
          <w:sz w:val="28"/>
          <w:szCs w:val="28"/>
        </w:rPr>
      </w:pPr>
      <w:r w:rsidRPr="006A1EFC">
        <w:rPr>
          <w:rFonts w:eastAsia="Times New Roman" w:cs="Arial"/>
          <w:sz w:val="28"/>
          <w:szCs w:val="28"/>
        </w:rPr>
        <w:tab/>
      </w:r>
      <w:r w:rsidR="005635F6" w:rsidRPr="006A1EFC">
        <w:rPr>
          <w:rFonts w:eastAsia="Times New Roman" w:cs="Arial"/>
          <w:sz w:val="28"/>
          <w:szCs w:val="28"/>
        </w:rPr>
        <w:tab/>
        <w:t>http://</w:t>
      </w:r>
      <w:r w:rsidRPr="006A1EFC">
        <w:rPr>
          <w:rFonts w:eastAsia="Times New Roman" w:cs="Arial"/>
          <w:sz w:val="28"/>
          <w:szCs w:val="28"/>
        </w:rPr>
        <w:t>nces.ed.gov/pubsearch/pubsinfo.asp?pubid=96902</w:t>
      </w:r>
      <w:r w:rsidRPr="006A1EFC">
        <w:rPr>
          <w:rFonts w:eastAsia="Times New Roman" w:cs="Arial"/>
          <w:sz w:val="28"/>
          <w:szCs w:val="28"/>
        </w:rPr>
        <w:tab/>
      </w:r>
    </w:p>
    <w:p w14:paraId="6956D04A" w14:textId="60824F02" w:rsidR="00C96179" w:rsidRPr="006A1EFC" w:rsidRDefault="00C96179" w:rsidP="005E44E0">
      <w:pPr>
        <w:tabs>
          <w:tab w:val="left" w:pos="270"/>
          <w:tab w:val="left" w:pos="720"/>
        </w:tabs>
        <w:ind w:right="240"/>
        <w:rPr>
          <w:rFonts w:eastAsia="Times New Roman" w:cs="Arial"/>
          <w:sz w:val="28"/>
          <w:szCs w:val="28"/>
        </w:rPr>
      </w:pPr>
      <w:r w:rsidRPr="006A1EFC">
        <w:rPr>
          <w:rFonts w:eastAsia="Times New Roman" w:cs="Arial"/>
          <w:sz w:val="28"/>
          <w:szCs w:val="28"/>
        </w:rPr>
        <w:tab/>
      </w:r>
    </w:p>
    <w:p w14:paraId="3FEED970" w14:textId="0B956F99" w:rsidR="0033525B" w:rsidRPr="006A1EFC" w:rsidRDefault="00E442CF" w:rsidP="005E44E0">
      <w:pPr>
        <w:tabs>
          <w:tab w:val="left" w:pos="720"/>
        </w:tabs>
        <w:ind w:right="240"/>
        <w:rPr>
          <w:rFonts w:eastAsia="Times New Roman" w:cs="Arial"/>
          <w:sz w:val="28"/>
          <w:szCs w:val="28"/>
        </w:rPr>
      </w:pPr>
      <w:hyperlink r:id="rId12" w:tgtFrame="_blank" w:history="1">
        <w:r w:rsidR="0033525B" w:rsidRPr="006B75F3">
          <w:rPr>
            <w:rStyle w:val="Hyperlink"/>
            <w:rFonts w:eastAsia="Times New Roman" w:cs="Arial"/>
            <w:color w:val="auto"/>
            <w:sz w:val="28"/>
            <w:szCs w:val="28"/>
          </w:rPr>
          <w:t>NE</w:t>
        </w:r>
        <w:r w:rsidR="0033525B" w:rsidRPr="006A1EFC">
          <w:rPr>
            <w:rStyle w:val="Hyperlink"/>
            <w:rFonts w:eastAsia="Times New Roman" w:cs="Arial"/>
            <w:color w:val="auto"/>
            <w:sz w:val="28"/>
            <w:szCs w:val="28"/>
          </w:rPr>
          <w:t>A Almanac of Higher Education</w:t>
        </w:r>
      </w:hyperlink>
      <w:r w:rsidR="005635F6" w:rsidRPr="006A1EFC">
        <w:rPr>
          <w:rFonts w:eastAsia="Times New Roman" w:cs="Arial"/>
          <w:sz w:val="28"/>
          <w:szCs w:val="28"/>
        </w:rPr>
        <w:t>.</w:t>
      </w:r>
      <w:r w:rsidR="00361591" w:rsidRPr="006A1EFC">
        <w:rPr>
          <w:rFonts w:eastAsia="Times New Roman" w:cs="Arial"/>
          <w:sz w:val="28"/>
          <w:szCs w:val="28"/>
        </w:rPr>
        <w:t xml:space="preserve"> </w:t>
      </w:r>
      <w:r w:rsidR="00361591" w:rsidRPr="006A1EFC">
        <w:rPr>
          <w:rFonts w:eastAsia="Times New Roman" w:cs="Arial"/>
          <w:sz w:val="28"/>
          <w:szCs w:val="28"/>
        </w:rPr>
        <w:tab/>
      </w:r>
      <w:r w:rsidR="0033525B" w:rsidRPr="006A1EFC">
        <w:rPr>
          <w:rFonts w:eastAsia="Times New Roman" w:cs="Arial"/>
          <w:sz w:val="28"/>
          <w:szCs w:val="28"/>
        </w:rPr>
        <w:t>Includes information on faculty salaries and benefits, the economic conditions in the states, faculty workload, trends in bargaining, and information on non-faculty professionals on campus.</w:t>
      </w:r>
    </w:p>
    <w:p w14:paraId="7EE6FA33" w14:textId="30182AB0" w:rsidR="005635F6" w:rsidRPr="006A1EFC" w:rsidRDefault="005635F6" w:rsidP="005E44E0">
      <w:pPr>
        <w:tabs>
          <w:tab w:val="left" w:pos="720"/>
        </w:tabs>
        <w:ind w:right="240"/>
        <w:rPr>
          <w:rFonts w:eastAsia="Times New Roman" w:cs="Arial"/>
          <w:b/>
          <w:sz w:val="28"/>
          <w:szCs w:val="28"/>
        </w:rPr>
      </w:pPr>
      <w:r w:rsidRPr="006A1EFC">
        <w:rPr>
          <w:rFonts w:eastAsia="Times New Roman" w:cs="Arial"/>
          <w:sz w:val="28"/>
          <w:szCs w:val="28"/>
        </w:rPr>
        <w:tab/>
        <w:t>www.nea.org/home/1819.htm</w:t>
      </w:r>
    </w:p>
    <w:p w14:paraId="6DFDBCDC" w14:textId="77777777" w:rsidR="00361591" w:rsidRPr="006A1EFC" w:rsidRDefault="00361591" w:rsidP="005E44E0">
      <w:pPr>
        <w:tabs>
          <w:tab w:val="left" w:pos="720"/>
        </w:tabs>
        <w:ind w:right="240"/>
        <w:rPr>
          <w:rFonts w:eastAsia="Times New Roman" w:cs="Arial"/>
          <w:sz w:val="28"/>
          <w:szCs w:val="28"/>
        </w:rPr>
      </w:pPr>
    </w:p>
    <w:p w14:paraId="104E9E54" w14:textId="5B95C82F" w:rsidR="0033525B" w:rsidRPr="006A1EFC" w:rsidRDefault="00E442CF" w:rsidP="005E44E0">
      <w:pPr>
        <w:tabs>
          <w:tab w:val="left" w:pos="720"/>
        </w:tabs>
        <w:ind w:right="240"/>
        <w:rPr>
          <w:rFonts w:eastAsia="Times New Roman" w:cs="Arial"/>
          <w:sz w:val="28"/>
          <w:szCs w:val="28"/>
        </w:rPr>
      </w:pPr>
      <w:hyperlink r:id="rId13" w:tgtFrame="_blank" w:history="1">
        <w:r w:rsidR="0033525B" w:rsidRPr="006A1EFC">
          <w:rPr>
            <w:rStyle w:val="Hyperlink"/>
            <w:rFonts w:eastAsia="Times New Roman" w:cs="Arial"/>
            <w:color w:val="auto"/>
            <w:sz w:val="28"/>
            <w:szCs w:val="28"/>
          </w:rPr>
          <w:t>Campus Security Data Analysis</w:t>
        </w:r>
      </w:hyperlink>
      <w:r w:rsidR="005635F6" w:rsidRPr="006A1EFC">
        <w:rPr>
          <w:rFonts w:eastAsia="Times New Roman" w:cs="Arial"/>
          <w:sz w:val="28"/>
          <w:szCs w:val="28"/>
        </w:rPr>
        <w:t>.</w:t>
      </w:r>
      <w:r w:rsidR="00361591" w:rsidRPr="006A1EFC">
        <w:rPr>
          <w:rFonts w:eastAsia="Times New Roman" w:cs="Arial"/>
          <w:sz w:val="28"/>
          <w:szCs w:val="28"/>
        </w:rPr>
        <w:t xml:space="preserve">  </w:t>
      </w:r>
      <w:r w:rsidR="0033525B" w:rsidRPr="006A1EFC">
        <w:rPr>
          <w:rFonts w:eastAsia="Times New Roman" w:cs="Arial"/>
          <w:sz w:val="28"/>
          <w:szCs w:val="28"/>
        </w:rPr>
        <w:t>Data on campus crime from the Office of Postsecondary Education of the U. S. Department of Education.</w:t>
      </w:r>
    </w:p>
    <w:p w14:paraId="1E71D16B" w14:textId="77777777" w:rsidR="005635F6" w:rsidRPr="006A1EFC" w:rsidRDefault="005635F6" w:rsidP="005635F6">
      <w:pPr>
        <w:tabs>
          <w:tab w:val="left" w:pos="720"/>
        </w:tabs>
        <w:ind w:right="240"/>
        <w:rPr>
          <w:rFonts w:eastAsia="Times New Roman" w:cs="Arial"/>
          <w:sz w:val="28"/>
          <w:szCs w:val="28"/>
        </w:rPr>
      </w:pPr>
      <w:r w:rsidRPr="006A1EFC">
        <w:rPr>
          <w:rFonts w:eastAsia="Times New Roman" w:cs="Arial"/>
          <w:sz w:val="28"/>
          <w:szCs w:val="28"/>
        </w:rPr>
        <w:tab/>
        <w:t>http://ope.ed.gov/security</w:t>
      </w:r>
    </w:p>
    <w:p w14:paraId="1E5F83BD" w14:textId="1C2DA724" w:rsidR="00361591" w:rsidRPr="006A1EFC" w:rsidRDefault="00361591" w:rsidP="005E44E0">
      <w:pPr>
        <w:tabs>
          <w:tab w:val="left" w:pos="720"/>
        </w:tabs>
        <w:ind w:right="240"/>
        <w:rPr>
          <w:rFonts w:eastAsia="Times New Roman" w:cs="Arial"/>
          <w:sz w:val="28"/>
          <w:szCs w:val="28"/>
        </w:rPr>
      </w:pPr>
    </w:p>
    <w:p w14:paraId="46975DB0" w14:textId="3137E4F7" w:rsidR="005635F6" w:rsidRPr="006A1EFC" w:rsidRDefault="0033525B" w:rsidP="005635F6">
      <w:pPr>
        <w:tabs>
          <w:tab w:val="left" w:pos="720"/>
        </w:tabs>
        <w:ind w:right="240"/>
        <w:rPr>
          <w:rFonts w:eastAsia="Times New Roman" w:cs="Arial"/>
          <w:sz w:val="28"/>
          <w:szCs w:val="28"/>
        </w:rPr>
      </w:pPr>
      <w:r w:rsidRPr="006A1EFC">
        <w:rPr>
          <w:rFonts w:eastAsia="Times New Roman" w:cs="Arial"/>
          <w:sz w:val="28"/>
          <w:szCs w:val="28"/>
          <w:u w:val="single"/>
        </w:rPr>
        <w:t>Open Doors (Institute of International Education)</w:t>
      </w:r>
      <w:r w:rsidR="005635F6" w:rsidRPr="006A1EFC">
        <w:rPr>
          <w:rFonts w:eastAsia="Times New Roman" w:cs="Arial"/>
          <w:sz w:val="28"/>
          <w:szCs w:val="28"/>
          <w:u w:val="single"/>
        </w:rPr>
        <w:t>.</w:t>
      </w:r>
      <w:r w:rsidR="005635F6" w:rsidRPr="006A1EFC">
        <w:rPr>
          <w:rFonts w:eastAsia="Times New Roman" w:cs="Arial"/>
          <w:sz w:val="28"/>
          <w:szCs w:val="28"/>
        </w:rPr>
        <w:t xml:space="preserve">  Information resource on international students and scholars studying or teaching at higher education institutions in the United States, and U.S. students studying abroad for academic credit at their home colleges or universities. </w:t>
      </w:r>
    </w:p>
    <w:p w14:paraId="126B1A5C" w14:textId="49FE79AA" w:rsidR="00361591" w:rsidRPr="006A1EFC" w:rsidRDefault="005635F6" w:rsidP="005E44E0">
      <w:pPr>
        <w:tabs>
          <w:tab w:val="left" w:pos="720"/>
        </w:tabs>
        <w:ind w:right="240"/>
        <w:rPr>
          <w:rFonts w:eastAsia="Times New Roman" w:cs="Arial"/>
          <w:sz w:val="28"/>
          <w:szCs w:val="28"/>
        </w:rPr>
      </w:pPr>
      <w:r w:rsidRPr="006A1EFC">
        <w:rPr>
          <w:rFonts w:eastAsia="Times New Roman" w:cs="Arial"/>
          <w:sz w:val="28"/>
          <w:szCs w:val="28"/>
        </w:rPr>
        <w:tab/>
      </w:r>
      <w:r w:rsidR="00361591" w:rsidRPr="006A1EFC">
        <w:rPr>
          <w:rFonts w:eastAsia="Times New Roman" w:cs="Arial"/>
          <w:sz w:val="28"/>
          <w:szCs w:val="28"/>
        </w:rPr>
        <w:t>http://www.iie.org/en/Research-and-Publications/Open-Doors</w:t>
      </w:r>
    </w:p>
    <w:p w14:paraId="78EC0AE6" w14:textId="77777777" w:rsidR="00361591" w:rsidRPr="006A1EFC" w:rsidRDefault="00361591" w:rsidP="005E44E0">
      <w:pPr>
        <w:tabs>
          <w:tab w:val="left" w:pos="720"/>
        </w:tabs>
        <w:ind w:right="240"/>
        <w:rPr>
          <w:rFonts w:eastAsia="Times New Roman" w:cs="Arial"/>
          <w:sz w:val="28"/>
          <w:szCs w:val="28"/>
        </w:rPr>
      </w:pPr>
    </w:p>
    <w:p w14:paraId="5DE5747E" w14:textId="388779E0" w:rsidR="0033525B" w:rsidRPr="006A1EFC" w:rsidRDefault="00E442CF" w:rsidP="005E44E0">
      <w:pPr>
        <w:tabs>
          <w:tab w:val="left" w:pos="720"/>
        </w:tabs>
        <w:ind w:right="240"/>
        <w:rPr>
          <w:rFonts w:eastAsia="Times New Roman" w:cs="Arial"/>
          <w:sz w:val="28"/>
          <w:szCs w:val="28"/>
        </w:rPr>
      </w:pPr>
      <w:hyperlink r:id="rId14" w:tgtFrame="_blank" w:history="1">
        <w:r w:rsidR="0033525B" w:rsidRPr="006A1EFC">
          <w:rPr>
            <w:rStyle w:val="Hyperlink"/>
            <w:rFonts w:eastAsia="Times New Roman" w:cs="Arial"/>
            <w:color w:val="auto"/>
            <w:sz w:val="28"/>
            <w:szCs w:val="28"/>
          </w:rPr>
          <w:t>State Postsecondary Education Structures Handbook</w:t>
        </w:r>
      </w:hyperlink>
      <w:r w:rsidR="005635F6" w:rsidRPr="006A1EFC">
        <w:rPr>
          <w:rFonts w:eastAsia="Times New Roman" w:cs="Arial"/>
          <w:sz w:val="28"/>
          <w:szCs w:val="28"/>
        </w:rPr>
        <w:t>.  Statistical and narrative profiles of each state's higher education structure compiled by the Education Commission of the States.</w:t>
      </w:r>
    </w:p>
    <w:p w14:paraId="3912C27E" w14:textId="756B82D7" w:rsidR="00361591" w:rsidRPr="006A1EFC" w:rsidRDefault="005635F6" w:rsidP="005E44E0">
      <w:pPr>
        <w:tabs>
          <w:tab w:val="left" w:pos="720"/>
        </w:tabs>
        <w:ind w:right="240"/>
        <w:rPr>
          <w:rFonts w:eastAsia="Times New Roman" w:cs="Arial"/>
          <w:sz w:val="28"/>
          <w:szCs w:val="28"/>
        </w:rPr>
      </w:pPr>
      <w:r w:rsidRPr="006A1EFC">
        <w:rPr>
          <w:rFonts w:eastAsia="Times New Roman" w:cs="Arial"/>
          <w:sz w:val="28"/>
          <w:szCs w:val="28"/>
        </w:rPr>
        <w:tab/>
      </w:r>
      <w:r w:rsidR="00361591" w:rsidRPr="006A1EFC">
        <w:rPr>
          <w:rFonts w:eastAsia="Times New Roman" w:cs="Arial"/>
          <w:sz w:val="28"/>
          <w:szCs w:val="28"/>
        </w:rPr>
        <w:t>http://diginole.lib.fsu.edu/ecs</w:t>
      </w:r>
    </w:p>
    <w:p w14:paraId="10E34AE9" w14:textId="77777777" w:rsidR="00361591" w:rsidRPr="006A1EFC" w:rsidRDefault="00361591" w:rsidP="005E44E0">
      <w:pPr>
        <w:tabs>
          <w:tab w:val="left" w:pos="720"/>
        </w:tabs>
        <w:ind w:right="240"/>
        <w:rPr>
          <w:rFonts w:eastAsia="Times New Roman" w:cs="Arial"/>
          <w:sz w:val="28"/>
          <w:szCs w:val="28"/>
        </w:rPr>
      </w:pPr>
    </w:p>
    <w:p w14:paraId="7FEC8F39" w14:textId="7BBD31B0" w:rsidR="0033525B" w:rsidRPr="006A1EFC" w:rsidRDefault="00E442CF" w:rsidP="005E44E0">
      <w:pPr>
        <w:tabs>
          <w:tab w:val="left" w:pos="720"/>
        </w:tabs>
        <w:ind w:right="240"/>
        <w:rPr>
          <w:rFonts w:eastAsia="Times New Roman" w:cs="Arial"/>
          <w:sz w:val="28"/>
          <w:szCs w:val="28"/>
        </w:rPr>
      </w:pPr>
      <w:hyperlink r:id="rId15" w:tgtFrame="_blank" w:history="1">
        <w:r w:rsidR="0033525B" w:rsidRPr="006A1EFC">
          <w:rPr>
            <w:rStyle w:val="Hyperlink"/>
            <w:rFonts w:eastAsia="Times New Roman" w:cs="Arial"/>
            <w:color w:val="auto"/>
            <w:sz w:val="28"/>
            <w:szCs w:val="28"/>
          </w:rPr>
          <w:t>National Longitudinal Survey of Freshmen</w:t>
        </w:r>
      </w:hyperlink>
      <w:r w:rsidR="005635F6" w:rsidRPr="006A1EFC">
        <w:rPr>
          <w:rFonts w:eastAsia="Times New Roman" w:cs="Arial"/>
          <w:sz w:val="28"/>
          <w:szCs w:val="28"/>
        </w:rPr>
        <w:t xml:space="preserve">.  </w:t>
      </w:r>
      <w:r w:rsidR="0033525B" w:rsidRPr="006A1EFC">
        <w:rPr>
          <w:rFonts w:eastAsia="Times New Roman" w:cs="Arial"/>
          <w:sz w:val="28"/>
          <w:szCs w:val="28"/>
        </w:rPr>
        <w:t>NLSF was designed to provide comprehensive data to test different theoretical explanations for minority underperformance in college.</w:t>
      </w:r>
    </w:p>
    <w:p w14:paraId="35022845" w14:textId="2ECFB96E" w:rsidR="005635F6" w:rsidRPr="006A1EFC" w:rsidRDefault="005635F6" w:rsidP="005635F6">
      <w:pPr>
        <w:tabs>
          <w:tab w:val="left" w:pos="720"/>
        </w:tabs>
        <w:ind w:right="240"/>
        <w:rPr>
          <w:rFonts w:eastAsia="Times New Roman" w:cs="Arial"/>
          <w:sz w:val="28"/>
          <w:szCs w:val="28"/>
        </w:rPr>
      </w:pPr>
      <w:r w:rsidRPr="006A1EFC">
        <w:rPr>
          <w:rFonts w:eastAsia="Times New Roman" w:cs="Arial"/>
          <w:sz w:val="28"/>
          <w:szCs w:val="28"/>
        </w:rPr>
        <w:tab/>
        <w:t>http://nlsf.princeton.edu/</w:t>
      </w:r>
    </w:p>
    <w:p w14:paraId="269100AB" w14:textId="77777777" w:rsidR="00361591" w:rsidRPr="006A1EFC" w:rsidRDefault="00361591" w:rsidP="005E44E0">
      <w:pPr>
        <w:tabs>
          <w:tab w:val="left" w:pos="720"/>
        </w:tabs>
        <w:ind w:right="240"/>
        <w:rPr>
          <w:rFonts w:eastAsia="Times New Roman" w:cs="Arial"/>
          <w:sz w:val="28"/>
          <w:szCs w:val="28"/>
        </w:rPr>
      </w:pPr>
    </w:p>
    <w:p w14:paraId="6CE7D8B7" w14:textId="77C3FB19" w:rsidR="0033525B" w:rsidRPr="006A1EFC" w:rsidRDefault="00E442CF" w:rsidP="005E44E0">
      <w:pPr>
        <w:tabs>
          <w:tab w:val="left" w:pos="720"/>
        </w:tabs>
        <w:ind w:right="240"/>
        <w:rPr>
          <w:rFonts w:eastAsia="Times New Roman" w:cs="Arial"/>
          <w:sz w:val="28"/>
          <w:szCs w:val="28"/>
        </w:rPr>
      </w:pPr>
      <w:hyperlink r:id="rId16" w:tgtFrame="_blank" w:history="1">
        <w:r w:rsidR="0033525B" w:rsidRPr="006A1EFC">
          <w:rPr>
            <w:rStyle w:val="Hyperlink"/>
            <w:rFonts w:eastAsia="Times New Roman" w:cs="Arial"/>
            <w:color w:val="auto"/>
            <w:sz w:val="28"/>
            <w:szCs w:val="28"/>
          </w:rPr>
          <w:t>Grapevine</w:t>
        </w:r>
      </w:hyperlink>
      <w:r w:rsidR="005635F6" w:rsidRPr="006A1EFC">
        <w:rPr>
          <w:rFonts w:eastAsia="Times New Roman" w:cs="Arial"/>
          <w:sz w:val="28"/>
          <w:szCs w:val="28"/>
          <w:u w:val="single"/>
        </w:rPr>
        <w:t>.</w:t>
      </w:r>
      <w:r w:rsidR="00361591" w:rsidRPr="006A1EFC">
        <w:rPr>
          <w:rFonts w:eastAsia="Times New Roman" w:cs="Arial"/>
          <w:sz w:val="28"/>
          <w:szCs w:val="28"/>
        </w:rPr>
        <w:t xml:space="preserve">  </w:t>
      </w:r>
      <w:r w:rsidR="0033525B" w:rsidRPr="006A1EFC">
        <w:rPr>
          <w:rFonts w:eastAsia="Times New Roman" w:cs="Arial"/>
          <w:sz w:val="28"/>
          <w:szCs w:val="28"/>
        </w:rPr>
        <w:t>Annual compilation of data on state fiscal support for higher education</w:t>
      </w:r>
      <w:r w:rsidR="005635F6" w:rsidRPr="006A1EFC">
        <w:rPr>
          <w:rFonts w:eastAsia="Times New Roman" w:cs="Arial"/>
          <w:sz w:val="28"/>
          <w:szCs w:val="28"/>
        </w:rPr>
        <w:t>.</w:t>
      </w:r>
    </w:p>
    <w:p w14:paraId="40B841E0" w14:textId="6289507B" w:rsidR="005635F6" w:rsidRPr="006A1EFC" w:rsidRDefault="005635F6" w:rsidP="005E44E0">
      <w:pPr>
        <w:tabs>
          <w:tab w:val="left" w:pos="720"/>
        </w:tabs>
        <w:ind w:right="240"/>
        <w:rPr>
          <w:rFonts w:eastAsia="Times New Roman" w:cs="Arial"/>
          <w:sz w:val="28"/>
          <w:szCs w:val="28"/>
        </w:rPr>
      </w:pPr>
      <w:r w:rsidRPr="006A1EFC">
        <w:rPr>
          <w:rFonts w:eastAsia="Times New Roman" w:cs="Arial"/>
          <w:sz w:val="28"/>
          <w:szCs w:val="28"/>
        </w:rPr>
        <w:tab/>
        <w:t>http://grapevine.illinoisstate.edu/</w:t>
      </w:r>
    </w:p>
    <w:p w14:paraId="3558DD09" w14:textId="77777777" w:rsidR="00361591" w:rsidRPr="006A1EFC" w:rsidRDefault="00361591" w:rsidP="005E44E0">
      <w:pPr>
        <w:tabs>
          <w:tab w:val="left" w:pos="720"/>
        </w:tabs>
        <w:ind w:right="240"/>
        <w:rPr>
          <w:rFonts w:eastAsia="Times New Roman" w:cs="Arial"/>
          <w:sz w:val="28"/>
          <w:szCs w:val="28"/>
        </w:rPr>
      </w:pPr>
    </w:p>
    <w:p w14:paraId="4BFA3AD0" w14:textId="597E7E28" w:rsidR="005635F6" w:rsidRPr="006A1EFC" w:rsidRDefault="0033525B" w:rsidP="005635F6">
      <w:pPr>
        <w:tabs>
          <w:tab w:val="left" w:pos="720"/>
        </w:tabs>
        <w:ind w:right="240"/>
        <w:rPr>
          <w:rFonts w:eastAsia="Times New Roman" w:cs="Arial"/>
          <w:sz w:val="28"/>
          <w:szCs w:val="28"/>
        </w:rPr>
      </w:pPr>
      <w:r w:rsidRPr="006A1EFC">
        <w:rPr>
          <w:rFonts w:eastAsia="Times New Roman" w:cs="Arial"/>
          <w:sz w:val="28"/>
          <w:szCs w:val="28"/>
          <w:u w:val="single"/>
        </w:rPr>
        <w:t>Delta Cost Project (American Institutes for Research</w:t>
      </w:r>
      <w:r w:rsidRPr="006A1EFC">
        <w:rPr>
          <w:rFonts w:eastAsia="Times New Roman" w:cs="Arial"/>
          <w:sz w:val="28"/>
          <w:szCs w:val="28"/>
        </w:rPr>
        <w:t>)</w:t>
      </w:r>
      <w:r w:rsidR="005635F6" w:rsidRPr="006A1EFC">
        <w:rPr>
          <w:rFonts w:eastAsia="Times New Roman" w:cs="Arial"/>
          <w:sz w:val="28"/>
          <w:szCs w:val="28"/>
        </w:rPr>
        <w:t>.  Analyzes data on spending in higher education</w:t>
      </w:r>
      <w:r w:rsidR="00D01AAF" w:rsidRPr="006A1EFC">
        <w:rPr>
          <w:rFonts w:eastAsia="Times New Roman" w:cs="Arial"/>
          <w:sz w:val="28"/>
          <w:szCs w:val="28"/>
        </w:rPr>
        <w:t>.</w:t>
      </w:r>
    </w:p>
    <w:p w14:paraId="681C797C" w14:textId="74917766" w:rsidR="00361591" w:rsidRPr="006A1EFC" w:rsidRDefault="00D01AAF" w:rsidP="005E44E0">
      <w:pPr>
        <w:tabs>
          <w:tab w:val="left" w:pos="720"/>
        </w:tabs>
        <w:ind w:right="240"/>
        <w:rPr>
          <w:rFonts w:eastAsia="Times New Roman" w:cs="Arial"/>
          <w:sz w:val="28"/>
          <w:szCs w:val="28"/>
        </w:rPr>
      </w:pPr>
      <w:r w:rsidRPr="006A1EFC">
        <w:rPr>
          <w:rFonts w:eastAsia="Times New Roman" w:cs="Arial"/>
          <w:sz w:val="28"/>
          <w:szCs w:val="28"/>
        </w:rPr>
        <w:tab/>
      </w:r>
      <w:r w:rsidR="00361591" w:rsidRPr="006A1EFC">
        <w:rPr>
          <w:rFonts w:eastAsia="Times New Roman" w:cs="Arial"/>
          <w:sz w:val="28"/>
          <w:szCs w:val="28"/>
        </w:rPr>
        <w:t>http://www.deltacostproject.org/</w:t>
      </w:r>
    </w:p>
    <w:p w14:paraId="2DF0A6DC" w14:textId="77777777" w:rsidR="00361591" w:rsidRPr="006A1EFC" w:rsidRDefault="00361591" w:rsidP="005E44E0">
      <w:pPr>
        <w:tabs>
          <w:tab w:val="left" w:pos="720"/>
        </w:tabs>
        <w:ind w:right="240"/>
        <w:rPr>
          <w:rFonts w:eastAsia="Times New Roman" w:cs="Arial"/>
          <w:sz w:val="28"/>
          <w:szCs w:val="28"/>
        </w:rPr>
      </w:pPr>
    </w:p>
    <w:p w14:paraId="0DB8761F" w14:textId="069C6A43" w:rsidR="0033525B" w:rsidRPr="006A1EFC" w:rsidRDefault="00E442CF" w:rsidP="005E44E0">
      <w:pPr>
        <w:tabs>
          <w:tab w:val="left" w:pos="720"/>
        </w:tabs>
        <w:ind w:right="240"/>
        <w:rPr>
          <w:rFonts w:eastAsia="Times New Roman" w:cs="Arial"/>
          <w:sz w:val="28"/>
          <w:szCs w:val="28"/>
        </w:rPr>
      </w:pPr>
      <w:hyperlink r:id="rId17" w:tgtFrame="_blank" w:history="1">
        <w:r w:rsidR="0033525B" w:rsidRPr="006A1EFC">
          <w:rPr>
            <w:rStyle w:val="Hyperlink"/>
            <w:rFonts w:eastAsia="Times New Roman" w:cs="Arial"/>
            <w:color w:val="auto"/>
            <w:sz w:val="28"/>
            <w:szCs w:val="28"/>
          </w:rPr>
          <w:t>Council of Graduate Schools</w:t>
        </w:r>
      </w:hyperlink>
      <w:r w:rsidR="00D01AAF" w:rsidRPr="006A1EFC">
        <w:rPr>
          <w:rFonts w:eastAsia="Times New Roman" w:cs="Arial"/>
          <w:sz w:val="28"/>
          <w:szCs w:val="28"/>
          <w:u w:val="single"/>
        </w:rPr>
        <w:t>.</w:t>
      </w:r>
      <w:r w:rsidR="00361591" w:rsidRPr="006A1EFC">
        <w:rPr>
          <w:rFonts w:eastAsia="Times New Roman" w:cs="Arial"/>
          <w:sz w:val="28"/>
          <w:szCs w:val="28"/>
        </w:rPr>
        <w:t xml:space="preserve">   </w:t>
      </w:r>
      <w:r w:rsidR="0033525B" w:rsidRPr="006A1EFC">
        <w:rPr>
          <w:rFonts w:eastAsia="Times New Roman" w:cs="Arial"/>
          <w:sz w:val="28"/>
          <w:szCs w:val="28"/>
        </w:rPr>
        <w:t>Includes information, data analysis, trends, and best practices in graduate education</w:t>
      </w:r>
      <w:r w:rsidR="00361591" w:rsidRPr="006A1EFC">
        <w:rPr>
          <w:rFonts w:eastAsia="Times New Roman" w:cs="Arial"/>
          <w:sz w:val="28"/>
          <w:szCs w:val="28"/>
        </w:rPr>
        <w:t>.</w:t>
      </w:r>
    </w:p>
    <w:p w14:paraId="13296B21" w14:textId="77777777" w:rsidR="00D01AAF" w:rsidRPr="006A1EFC" w:rsidRDefault="00D01AAF" w:rsidP="00D01AAF">
      <w:pPr>
        <w:tabs>
          <w:tab w:val="left" w:pos="720"/>
        </w:tabs>
        <w:ind w:right="240"/>
        <w:rPr>
          <w:rFonts w:eastAsia="Times New Roman" w:cs="Arial"/>
          <w:sz w:val="28"/>
          <w:szCs w:val="28"/>
        </w:rPr>
      </w:pPr>
      <w:r w:rsidRPr="006A1EFC">
        <w:rPr>
          <w:rFonts w:eastAsia="Times New Roman" w:cs="Arial"/>
          <w:sz w:val="28"/>
          <w:szCs w:val="28"/>
        </w:rPr>
        <w:tab/>
        <w:t>http://www.cgsnet.org/</w:t>
      </w:r>
    </w:p>
    <w:p w14:paraId="06459914" w14:textId="39A53D32" w:rsidR="00361591" w:rsidRPr="006A1EFC" w:rsidRDefault="00361591" w:rsidP="005E44E0">
      <w:pPr>
        <w:tabs>
          <w:tab w:val="left" w:pos="720"/>
        </w:tabs>
        <w:ind w:right="240"/>
        <w:rPr>
          <w:rFonts w:eastAsia="Times New Roman" w:cs="Arial"/>
          <w:sz w:val="28"/>
          <w:szCs w:val="28"/>
        </w:rPr>
      </w:pPr>
    </w:p>
    <w:p w14:paraId="28D57F00" w14:textId="21485FC6" w:rsidR="0033525B" w:rsidRPr="006A1EFC" w:rsidRDefault="00E442CF" w:rsidP="005E44E0">
      <w:pPr>
        <w:tabs>
          <w:tab w:val="left" w:pos="720"/>
        </w:tabs>
        <w:ind w:right="240"/>
        <w:rPr>
          <w:rFonts w:eastAsia="Times New Roman" w:cs="Arial"/>
          <w:sz w:val="28"/>
          <w:szCs w:val="28"/>
        </w:rPr>
      </w:pPr>
      <w:hyperlink r:id="rId18" w:tgtFrame="_blank" w:history="1">
        <w:r w:rsidR="0033525B" w:rsidRPr="006A1EFC">
          <w:rPr>
            <w:rStyle w:val="Hyperlink"/>
            <w:rFonts w:eastAsia="Times New Roman" w:cs="Arial"/>
            <w:color w:val="auto"/>
            <w:sz w:val="28"/>
            <w:szCs w:val="28"/>
          </w:rPr>
          <w:t>Condition of Education</w:t>
        </w:r>
      </w:hyperlink>
      <w:r w:rsidR="00D01AAF" w:rsidRPr="006A1EFC">
        <w:rPr>
          <w:rFonts w:eastAsia="Times New Roman" w:cs="Arial"/>
          <w:sz w:val="28"/>
          <w:szCs w:val="28"/>
        </w:rPr>
        <w:t>.</w:t>
      </w:r>
      <w:r w:rsidR="00361591" w:rsidRPr="006A1EFC">
        <w:rPr>
          <w:rFonts w:eastAsia="Times New Roman" w:cs="Arial"/>
          <w:sz w:val="28"/>
          <w:szCs w:val="28"/>
        </w:rPr>
        <w:t xml:space="preserve">  </w:t>
      </w:r>
      <w:r w:rsidR="0033525B" w:rsidRPr="006A1EFC">
        <w:rPr>
          <w:rFonts w:eastAsia="Times New Roman" w:cs="Arial"/>
          <w:sz w:val="28"/>
          <w:szCs w:val="28"/>
        </w:rPr>
        <w:t>Annual report on indicators of important developments and trends in U.S. education compiled by the National Center for Education Statistics.</w:t>
      </w:r>
    </w:p>
    <w:p w14:paraId="34FDBC8A" w14:textId="77777777" w:rsidR="00D01AAF" w:rsidRPr="006A1EFC" w:rsidRDefault="00D01AAF" w:rsidP="00D01AAF">
      <w:pPr>
        <w:tabs>
          <w:tab w:val="left" w:pos="720"/>
        </w:tabs>
        <w:ind w:right="240"/>
        <w:rPr>
          <w:rFonts w:eastAsia="Times New Roman" w:cs="Arial"/>
          <w:sz w:val="28"/>
          <w:szCs w:val="28"/>
        </w:rPr>
      </w:pPr>
      <w:r w:rsidRPr="006A1EFC">
        <w:rPr>
          <w:rFonts w:eastAsia="Times New Roman" w:cs="Arial"/>
          <w:sz w:val="28"/>
          <w:szCs w:val="28"/>
        </w:rPr>
        <w:tab/>
        <w:t>http://nces.ed.gov/programs/coe/index.asp</w:t>
      </w:r>
    </w:p>
    <w:p w14:paraId="675B3431" w14:textId="708EE540" w:rsidR="007B07F1" w:rsidRPr="006A1EFC" w:rsidRDefault="007B07F1" w:rsidP="005E44E0">
      <w:pPr>
        <w:tabs>
          <w:tab w:val="left" w:pos="720"/>
        </w:tabs>
        <w:ind w:right="240"/>
        <w:rPr>
          <w:rFonts w:eastAsia="Times New Roman" w:cs="Arial"/>
          <w:sz w:val="28"/>
          <w:szCs w:val="28"/>
        </w:rPr>
      </w:pPr>
    </w:p>
    <w:p w14:paraId="4651F733" w14:textId="2DDA8304" w:rsidR="0033525B" w:rsidRPr="006A1EFC" w:rsidRDefault="00E442CF" w:rsidP="005E44E0">
      <w:pPr>
        <w:tabs>
          <w:tab w:val="left" w:pos="720"/>
        </w:tabs>
        <w:ind w:right="240"/>
        <w:rPr>
          <w:rFonts w:eastAsia="Times New Roman" w:cs="Arial"/>
          <w:sz w:val="28"/>
          <w:szCs w:val="28"/>
        </w:rPr>
      </w:pPr>
      <w:hyperlink r:id="rId19" w:tgtFrame="_blank" w:history="1">
        <w:r w:rsidR="0033525B" w:rsidRPr="006A1EFC">
          <w:rPr>
            <w:rStyle w:val="Hyperlink"/>
            <w:rFonts w:eastAsia="Times New Roman" w:cs="Arial"/>
            <w:color w:val="auto"/>
            <w:sz w:val="28"/>
            <w:szCs w:val="28"/>
          </w:rPr>
          <w:t>Data.gov</w:t>
        </w:r>
      </w:hyperlink>
      <w:r w:rsidR="00D01AAF" w:rsidRPr="006A1EFC">
        <w:rPr>
          <w:rFonts w:eastAsia="Times New Roman" w:cs="Arial"/>
          <w:sz w:val="28"/>
          <w:szCs w:val="28"/>
        </w:rPr>
        <w:t xml:space="preserve">.  </w:t>
      </w:r>
      <w:r w:rsidR="0033525B" w:rsidRPr="006A1EFC">
        <w:rPr>
          <w:rFonts w:eastAsia="Times New Roman" w:cs="Arial"/>
          <w:sz w:val="28"/>
          <w:szCs w:val="28"/>
        </w:rPr>
        <w:t>Data from U.S. government statistical reports</w:t>
      </w:r>
      <w:r w:rsidR="007B07F1" w:rsidRPr="006A1EFC">
        <w:rPr>
          <w:rFonts w:eastAsia="Times New Roman" w:cs="Arial"/>
          <w:sz w:val="28"/>
          <w:szCs w:val="28"/>
        </w:rPr>
        <w:t>.</w:t>
      </w:r>
    </w:p>
    <w:p w14:paraId="09C5DDBC" w14:textId="32E10426" w:rsidR="00D01AAF" w:rsidRPr="006A1EFC" w:rsidRDefault="00D01AAF" w:rsidP="00D01AAF">
      <w:pPr>
        <w:tabs>
          <w:tab w:val="left" w:pos="720"/>
        </w:tabs>
        <w:ind w:right="240"/>
        <w:rPr>
          <w:rFonts w:eastAsia="Times New Roman" w:cs="Arial"/>
          <w:sz w:val="28"/>
          <w:szCs w:val="28"/>
        </w:rPr>
      </w:pPr>
      <w:r w:rsidRPr="006A1EFC">
        <w:rPr>
          <w:rFonts w:eastAsia="Times New Roman" w:cs="Arial"/>
          <w:sz w:val="28"/>
          <w:szCs w:val="28"/>
        </w:rPr>
        <w:tab/>
        <w:t>www.data.gov/</w:t>
      </w:r>
    </w:p>
    <w:p w14:paraId="3BA0E525" w14:textId="77777777" w:rsidR="007B07F1" w:rsidRPr="006A1EFC" w:rsidRDefault="007B07F1" w:rsidP="005E44E0">
      <w:pPr>
        <w:tabs>
          <w:tab w:val="left" w:pos="720"/>
        </w:tabs>
        <w:ind w:right="240"/>
        <w:rPr>
          <w:rFonts w:eastAsia="Times New Roman" w:cs="Arial"/>
          <w:sz w:val="28"/>
          <w:szCs w:val="28"/>
        </w:rPr>
      </w:pPr>
    </w:p>
    <w:p w14:paraId="51853FE2" w14:textId="0C8FC68B" w:rsidR="0033525B" w:rsidRPr="006A1EFC" w:rsidRDefault="00E442CF" w:rsidP="005E44E0">
      <w:pPr>
        <w:tabs>
          <w:tab w:val="left" w:pos="720"/>
        </w:tabs>
        <w:ind w:right="240"/>
        <w:rPr>
          <w:rFonts w:eastAsia="Times New Roman" w:cs="Arial"/>
          <w:sz w:val="28"/>
          <w:szCs w:val="28"/>
        </w:rPr>
      </w:pPr>
      <w:hyperlink r:id="rId20" w:tgtFrame="_blank" w:history="1">
        <w:r w:rsidR="0033525B" w:rsidRPr="006A1EFC">
          <w:rPr>
            <w:rStyle w:val="Hyperlink"/>
            <w:rFonts w:eastAsia="Times New Roman" w:cs="Arial"/>
            <w:color w:val="auto"/>
            <w:sz w:val="28"/>
            <w:szCs w:val="28"/>
          </w:rPr>
          <w:t>Statistical Resources on the Web: Education</w:t>
        </w:r>
      </w:hyperlink>
      <w:r w:rsidR="00D01AAF" w:rsidRPr="006A1EFC">
        <w:rPr>
          <w:rFonts w:eastAsia="Times New Roman" w:cs="Arial"/>
          <w:sz w:val="28"/>
          <w:szCs w:val="28"/>
          <w:u w:val="single"/>
        </w:rPr>
        <w:t xml:space="preserve">.  </w:t>
      </w:r>
      <w:r w:rsidR="00D01AAF" w:rsidRPr="006A1EFC">
        <w:rPr>
          <w:rFonts w:eastAsia="Times New Roman" w:cs="Arial"/>
          <w:sz w:val="28"/>
          <w:szCs w:val="28"/>
        </w:rPr>
        <w:t>Meta-site providing links to many sources of education data on the Web.</w:t>
      </w:r>
    </w:p>
    <w:p w14:paraId="416555E2" w14:textId="02C08C01" w:rsidR="007B07F1" w:rsidRPr="006A1EFC" w:rsidRDefault="00D01AAF" w:rsidP="005E44E0">
      <w:pPr>
        <w:tabs>
          <w:tab w:val="left" w:pos="720"/>
        </w:tabs>
        <w:ind w:right="240"/>
        <w:rPr>
          <w:rFonts w:eastAsia="Times New Roman" w:cs="Arial"/>
          <w:sz w:val="28"/>
          <w:szCs w:val="28"/>
        </w:rPr>
      </w:pPr>
      <w:r w:rsidRPr="006A1EFC">
        <w:rPr>
          <w:rFonts w:eastAsia="Times New Roman" w:cs="Arial"/>
          <w:sz w:val="28"/>
          <w:szCs w:val="28"/>
        </w:rPr>
        <w:tab/>
      </w:r>
      <w:r w:rsidR="007B07F1" w:rsidRPr="006A1EFC">
        <w:rPr>
          <w:rFonts w:eastAsia="Times New Roman" w:cs="Arial"/>
          <w:sz w:val="28"/>
          <w:szCs w:val="28"/>
        </w:rPr>
        <w:t>http://www.lib.umich.edu/govdocs/steduc/html</w:t>
      </w:r>
    </w:p>
    <w:p w14:paraId="7790C40D" w14:textId="77777777" w:rsidR="007B07F1" w:rsidRPr="006A1EFC" w:rsidRDefault="007B07F1" w:rsidP="005E44E0">
      <w:pPr>
        <w:tabs>
          <w:tab w:val="left" w:pos="720"/>
        </w:tabs>
        <w:ind w:right="240"/>
        <w:rPr>
          <w:rFonts w:eastAsia="Times New Roman" w:cs="Arial"/>
          <w:sz w:val="28"/>
          <w:szCs w:val="28"/>
        </w:rPr>
      </w:pPr>
    </w:p>
    <w:p w14:paraId="4FD8FA2A" w14:textId="2ABEB5C2" w:rsidR="0033525B" w:rsidRPr="00A771C1" w:rsidRDefault="00E442CF" w:rsidP="005E44E0">
      <w:pPr>
        <w:tabs>
          <w:tab w:val="left" w:pos="720"/>
        </w:tabs>
        <w:ind w:right="240"/>
        <w:rPr>
          <w:rFonts w:eastAsia="Times New Roman" w:cs="Arial"/>
          <w:sz w:val="28"/>
          <w:szCs w:val="28"/>
        </w:rPr>
      </w:pPr>
      <w:hyperlink r:id="rId21" w:tgtFrame="_blank" w:history="1">
        <w:r w:rsidR="0033525B" w:rsidRPr="006A1EFC">
          <w:rPr>
            <w:rStyle w:val="Hyperlink"/>
            <w:rFonts w:eastAsia="Times New Roman" w:cs="Arial"/>
            <w:color w:val="auto"/>
            <w:sz w:val="28"/>
            <w:szCs w:val="28"/>
          </w:rPr>
          <w:t>U.S. Census Bureau - Education</w:t>
        </w:r>
      </w:hyperlink>
      <w:r w:rsidR="00D01AAF" w:rsidRPr="006A1EFC">
        <w:rPr>
          <w:rFonts w:eastAsia="Times New Roman" w:cs="Arial"/>
          <w:sz w:val="28"/>
          <w:szCs w:val="28"/>
          <w:u w:val="single"/>
        </w:rPr>
        <w:t>.</w:t>
      </w:r>
      <w:r w:rsidR="007B07F1" w:rsidRPr="006A1EFC">
        <w:rPr>
          <w:rFonts w:eastAsia="Times New Roman" w:cs="Arial"/>
          <w:sz w:val="28"/>
          <w:szCs w:val="28"/>
        </w:rPr>
        <w:t xml:space="preserve">  </w:t>
      </w:r>
      <w:r w:rsidR="00D01AAF" w:rsidRPr="006A1EFC">
        <w:rPr>
          <w:rFonts w:eastAsia="Times New Roman" w:cs="Arial"/>
          <w:sz w:val="28"/>
          <w:szCs w:val="28"/>
        </w:rPr>
        <w:t>Census data on educational attainment, field of study, school enrollment, and school costs.</w:t>
      </w:r>
    </w:p>
    <w:p w14:paraId="79D02100" w14:textId="7BC39EC4" w:rsidR="007B07F1" w:rsidRPr="008A3EE3" w:rsidRDefault="00D01AAF" w:rsidP="005E44E0">
      <w:pPr>
        <w:tabs>
          <w:tab w:val="left" w:pos="720"/>
        </w:tabs>
        <w:ind w:right="240"/>
        <w:rPr>
          <w:rFonts w:eastAsia="Times New Roman" w:cs="Arial"/>
          <w:sz w:val="28"/>
          <w:szCs w:val="28"/>
        </w:rPr>
      </w:pPr>
      <w:r w:rsidRPr="006A1EFC">
        <w:rPr>
          <w:rFonts w:eastAsia="Times New Roman" w:cs="Arial"/>
          <w:sz w:val="28"/>
          <w:szCs w:val="28"/>
        </w:rPr>
        <w:tab/>
      </w:r>
      <w:hyperlink r:id="rId22" w:history="1">
        <w:r w:rsidR="008A3EE3" w:rsidRPr="008A3EE3">
          <w:rPr>
            <w:rStyle w:val="Hyperlink"/>
            <w:rFonts w:eastAsia="Times New Roman" w:cs="Arial"/>
            <w:color w:val="auto"/>
            <w:sz w:val="28"/>
            <w:szCs w:val="28"/>
          </w:rPr>
          <w:t>https://www.census.gov/topics/education/educational-attainment.html</w:t>
        </w:r>
      </w:hyperlink>
    </w:p>
    <w:p w14:paraId="422FBA59" w14:textId="77777777" w:rsidR="008A3EE3" w:rsidRPr="006A1EFC" w:rsidRDefault="008A3EE3" w:rsidP="005E44E0">
      <w:pPr>
        <w:tabs>
          <w:tab w:val="left" w:pos="720"/>
        </w:tabs>
        <w:ind w:right="240"/>
        <w:rPr>
          <w:rFonts w:eastAsia="Times New Roman" w:cs="Arial"/>
          <w:sz w:val="28"/>
          <w:szCs w:val="28"/>
        </w:rPr>
      </w:pPr>
    </w:p>
    <w:p w14:paraId="68A2FDFE" w14:textId="641EF4CA" w:rsidR="007C6EC7" w:rsidRPr="006A1EFC" w:rsidRDefault="00C50EBB" w:rsidP="00D01AAF">
      <w:pPr>
        <w:ind w:right="240"/>
        <w:rPr>
          <w:rFonts w:eastAsia="Times New Roman" w:cs="Arial"/>
          <w:sz w:val="28"/>
          <w:szCs w:val="28"/>
          <w:u w:val="single"/>
        </w:rPr>
      </w:pPr>
      <w:r w:rsidRPr="006A1EFC">
        <w:rPr>
          <w:rFonts w:eastAsia="Times New Roman" w:cs="Arial"/>
          <w:sz w:val="28"/>
          <w:szCs w:val="28"/>
          <w:u w:val="single"/>
        </w:rPr>
        <w:t>Science and Engineering Indicators 2014</w:t>
      </w:r>
      <w:r w:rsidR="00D01AAF" w:rsidRPr="006A1EFC">
        <w:rPr>
          <w:rFonts w:eastAsia="Times New Roman" w:cs="Arial"/>
          <w:sz w:val="28"/>
          <w:szCs w:val="28"/>
          <w:u w:val="single"/>
        </w:rPr>
        <w:t>.</w:t>
      </w:r>
      <w:r w:rsidRPr="006A1EFC">
        <w:rPr>
          <w:rFonts w:eastAsia="Times New Roman" w:cs="Arial"/>
          <w:sz w:val="28"/>
          <w:szCs w:val="28"/>
          <w:u w:val="single"/>
        </w:rPr>
        <w:t xml:space="preserve"> </w:t>
      </w:r>
    </w:p>
    <w:p w14:paraId="403FE6A7" w14:textId="12E75982" w:rsidR="00C50EBB" w:rsidRPr="006A1EFC" w:rsidRDefault="00D01AAF" w:rsidP="00D01AAF">
      <w:pPr>
        <w:ind w:right="240"/>
        <w:rPr>
          <w:rFonts w:eastAsia="Times New Roman" w:cs="Arial"/>
          <w:sz w:val="28"/>
          <w:szCs w:val="28"/>
        </w:rPr>
      </w:pPr>
      <w:r w:rsidRPr="006A1EFC">
        <w:rPr>
          <w:rFonts w:eastAsia="Times New Roman" w:cs="Arial"/>
          <w:sz w:val="28"/>
          <w:szCs w:val="28"/>
        </w:rPr>
        <w:tab/>
      </w:r>
      <w:r w:rsidR="00C50EBB" w:rsidRPr="006A1EFC">
        <w:rPr>
          <w:rFonts w:eastAsia="Times New Roman" w:cs="Arial"/>
          <w:sz w:val="28"/>
          <w:szCs w:val="28"/>
        </w:rPr>
        <w:t xml:space="preserve">http://www.nsf.gov/statistics/seind14/ </w:t>
      </w:r>
    </w:p>
    <w:p w14:paraId="1458013F" w14:textId="77777777" w:rsidR="007C6EC7" w:rsidRPr="006A1EFC" w:rsidRDefault="007C6EC7" w:rsidP="00D01AAF">
      <w:pPr>
        <w:ind w:right="240"/>
        <w:rPr>
          <w:rFonts w:eastAsia="Times New Roman" w:cs="Arial"/>
          <w:sz w:val="28"/>
          <w:szCs w:val="28"/>
        </w:rPr>
      </w:pPr>
    </w:p>
    <w:p w14:paraId="33985F22" w14:textId="7C89E7A0" w:rsidR="00C50EBB" w:rsidRPr="006A1EFC" w:rsidRDefault="00C50EBB" w:rsidP="00D01AAF">
      <w:pPr>
        <w:ind w:right="240"/>
        <w:rPr>
          <w:rFonts w:eastAsia="Times New Roman" w:cs="Arial"/>
          <w:sz w:val="28"/>
          <w:szCs w:val="28"/>
          <w:u w:val="single"/>
        </w:rPr>
      </w:pPr>
      <w:r w:rsidRPr="006A1EFC">
        <w:rPr>
          <w:rFonts w:eastAsia="Times New Roman" w:cs="Arial"/>
          <w:sz w:val="28"/>
          <w:szCs w:val="28"/>
          <w:u w:val="single"/>
        </w:rPr>
        <w:t>NSF Academic Institution Profiles</w:t>
      </w:r>
    </w:p>
    <w:p w14:paraId="778676D6" w14:textId="506187E6" w:rsidR="00C50EBB" w:rsidRPr="006A1EFC" w:rsidRDefault="00D01AAF" w:rsidP="00D01AAF">
      <w:pPr>
        <w:ind w:right="240"/>
        <w:rPr>
          <w:rStyle w:val="Hyperlink"/>
          <w:rFonts w:eastAsia="Times New Roman" w:cs="Arial"/>
          <w:color w:val="auto"/>
          <w:sz w:val="28"/>
          <w:szCs w:val="28"/>
          <w:u w:val="none"/>
        </w:rPr>
      </w:pPr>
      <w:r w:rsidRPr="006A1EFC">
        <w:rPr>
          <w:rFonts w:eastAsia="Times New Roman" w:cs="Arial"/>
          <w:sz w:val="28"/>
          <w:szCs w:val="28"/>
        </w:rPr>
        <w:tab/>
      </w:r>
      <w:r w:rsidR="00E64A9F" w:rsidRPr="006A1EFC">
        <w:rPr>
          <w:rFonts w:eastAsia="Times New Roman" w:cs="Arial"/>
          <w:sz w:val="28"/>
          <w:szCs w:val="28"/>
        </w:rPr>
        <w:t>http://ncsesdata.nsf.gov/profiles/</w:t>
      </w:r>
    </w:p>
    <w:p w14:paraId="48CFD81F" w14:textId="77777777" w:rsidR="007C6EC7" w:rsidRPr="006A1EFC" w:rsidRDefault="007C6EC7" w:rsidP="00D01AAF">
      <w:pPr>
        <w:ind w:right="240"/>
        <w:rPr>
          <w:rFonts w:eastAsia="Times New Roman" w:cs="Arial"/>
          <w:sz w:val="28"/>
          <w:szCs w:val="28"/>
        </w:rPr>
      </w:pPr>
    </w:p>
    <w:p w14:paraId="65D63F1F" w14:textId="67406A6A" w:rsidR="004575C6" w:rsidRPr="006A1EFC" w:rsidRDefault="004575C6" w:rsidP="00D01AAF">
      <w:pPr>
        <w:rPr>
          <w:rFonts w:eastAsia="Times New Roman" w:cs="Times New Roman"/>
          <w:sz w:val="28"/>
          <w:szCs w:val="28"/>
        </w:rPr>
      </w:pPr>
      <w:r w:rsidRPr="006A1EFC">
        <w:rPr>
          <w:rFonts w:eastAsia="Times New Roman" w:cs="Arial"/>
          <w:sz w:val="28"/>
          <w:szCs w:val="28"/>
          <w:u w:val="single"/>
        </w:rPr>
        <w:t>WEBCASPER</w:t>
      </w:r>
      <w:r w:rsidRPr="006A1EFC">
        <w:rPr>
          <w:rFonts w:eastAsia="Times New Roman" w:cs="Arial"/>
          <w:sz w:val="28"/>
          <w:szCs w:val="28"/>
        </w:rPr>
        <w:t>:</w:t>
      </w:r>
      <w:r w:rsidRPr="006A1EFC">
        <w:rPr>
          <w:rFonts w:eastAsia="Times New Roman" w:cs="Times New Roman"/>
          <w:sz w:val="28"/>
          <w:szCs w:val="28"/>
        </w:rPr>
        <w:t xml:space="preserve"> The WebCASPAR database provides easy access to a large body of statistical data resources for science and engineering (S&amp;E) at U.S. academic institutions. WebCASPAR emphasizes S&amp;E, but its data resources also provide information on non-S&amp;E fields and higher education in general.</w:t>
      </w:r>
    </w:p>
    <w:p w14:paraId="62984752" w14:textId="48A75AD2" w:rsidR="004575C6" w:rsidRPr="006A1EFC" w:rsidRDefault="004575C6" w:rsidP="00D01AAF">
      <w:pPr>
        <w:ind w:right="240"/>
        <w:rPr>
          <w:rFonts w:eastAsia="Times New Roman" w:cs="Arial"/>
          <w:sz w:val="28"/>
          <w:szCs w:val="28"/>
        </w:rPr>
      </w:pPr>
      <w:r w:rsidRPr="006A1EFC">
        <w:rPr>
          <w:rFonts w:eastAsia="Times New Roman" w:cs="Arial"/>
          <w:sz w:val="28"/>
          <w:szCs w:val="28"/>
        </w:rPr>
        <w:t xml:space="preserve"> </w:t>
      </w:r>
      <w:r w:rsidR="00D01AAF" w:rsidRPr="006A1EFC">
        <w:rPr>
          <w:rFonts w:eastAsia="Times New Roman" w:cs="Arial"/>
          <w:sz w:val="28"/>
          <w:szCs w:val="28"/>
        </w:rPr>
        <w:tab/>
      </w:r>
      <w:r w:rsidRPr="006A1EFC">
        <w:rPr>
          <w:rFonts w:eastAsia="Times New Roman" w:cs="Arial"/>
          <w:sz w:val="28"/>
          <w:szCs w:val="28"/>
        </w:rPr>
        <w:t>https://ncsesdata.nsf.gov/webcaspar/</w:t>
      </w:r>
    </w:p>
    <w:p w14:paraId="4FF6E638" w14:textId="77777777" w:rsidR="007C6EC7" w:rsidRPr="006A1EFC" w:rsidRDefault="007C6EC7" w:rsidP="00D01AAF">
      <w:pPr>
        <w:ind w:right="240"/>
        <w:rPr>
          <w:rFonts w:eastAsia="Times New Roman" w:cs="Arial"/>
          <w:sz w:val="28"/>
          <w:szCs w:val="28"/>
        </w:rPr>
      </w:pPr>
    </w:p>
    <w:p w14:paraId="6A319D89" w14:textId="65419387" w:rsidR="007C6EC7" w:rsidRPr="008A3EE3" w:rsidRDefault="00BF6323" w:rsidP="00D01AAF">
      <w:pPr>
        <w:ind w:right="240"/>
        <w:rPr>
          <w:rFonts w:eastAsia="Times New Roman" w:cs="Arial"/>
          <w:sz w:val="28"/>
          <w:szCs w:val="28"/>
        </w:rPr>
      </w:pPr>
      <w:r w:rsidRPr="006A1EFC">
        <w:rPr>
          <w:rFonts w:eastAsia="Times New Roman" w:cs="Arial"/>
          <w:sz w:val="28"/>
          <w:szCs w:val="28"/>
          <w:u w:val="single"/>
        </w:rPr>
        <w:t>Web of Knowledge</w:t>
      </w:r>
      <w:r w:rsidR="00D01AAF" w:rsidRPr="006A1EFC">
        <w:rPr>
          <w:rFonts w:eastAsia="Times New Roman" w:cs="Arial"/>
          <w:sz w:val="28"/>
          <w:szCs w:val="28"/>
        </w:rPr>
        <w:t>.  Available in most libraries as The Web of Science.</w:t>
      </w:r>
      <w:r w:rsidRPr="006A1EFC">
        <w:rPr>
          <w:rFonts w:eastAsia="Times New Roman" w:cs="Arial"/>
          <w:sz w:val="28"/>
          <w:szCs w:val="28"/>
        </w:rPr>
        <w:t xml:space="preserve"> </w:t>
      </w:r>
      <w:r w:rsidR="00D01AAF" w:rsidRPr="006A1EFC">
        <w:rPr>
          <w:rFonts w:eastAsia="Times New Roman" w:cs="Arial"/>
          <w:sz w:val="28"/>
          <w:szCs w:val="28"/>
        </w:rPr>
        <w:tab/>
      </w:r>
      <w:hyperlink r:id="rId23" w:history="1">
        <w:r w:rsidR="008A3EE3" w:rsidRPr="008A3EE3">
          <w:rPr>
            <w:rStyle w:val="Hyperlink"/>
            <w:rFonts w:eastAsia="Times New Roman" w:cs="Arial"/>
            <w:color w:val="auto"/>
            <w:sz w:val="28"/>
            <w:szCs w:val="28"/>
          </w:rPr>
          <w:t>http://clarivate.com/scientific-and-academic-research/research-discovery/web-of-science/</w:t>
        </w:r>
      </w:hyperlink>
    </w:p>
    <w:p w14:paraId="6A543F71" w14:textId="77777777" w:rsidR="008A3EE3" w:rsidRPr="006A1EFC" w:rsidRDefault="008A3EE3" w:rsidP="00D01AAF">
      <w:pPr>
        <w:ind w:right="240"/>
        <w:rPr>
          <w:rFonts w:eastAsia="Times New Roman" w:cs="Arial"/>
          <w:sz w:val="28"/>
          <w:szCs w:val="28"/>
        </w:rPr>
      </w:pPr>
    </w:p>
    <w:p w14:paraId="12A004DB" w14:textId="77777777" w:rsidR="00D01AAF" w:rsidRPr="006A1EFC" w:rsidRDefault="00D01AAF" w:rsidP="00D01AAF">
      <w:pPr>
        <w:ind w:right="240"/>
        <w:rPr>
          <w:rFonts w:eastAsia="Times New Roman" w:cs="Arial"/>
          <w:sz w:val="28"/>
          <w:szCs w:val="28"/>
        </w:rPr>
      </w:pPr>
      <w:r w:rsidRPr="006A1EFC">
        <w:rPr>
          <w:rFonts w:eastAsia="Times New Roman" w:cs="Arial"/>
          <w:sz w:val="28"/>
          <w:szCs w:val="28"/>
          <w:u w:val="single"/>
        </w:rPr>
        <w:t>S</w:t>
      </w:r>
      <w:r w:rsidR="00C44882" w:rsidRPr="006A1EFC">
        <w:rPr>
          <w:rFonts w:eastAsia="Times New Roman" w:cs="Arial"/>
          <w:sz w:val="28"/>
          <w:szCs w:val="28"/>
          <w:u w:val="single"/>
        </w:rPr>
        <w:t>tudent indebtedness</w:t>
      </w:r>
      <w:r w:rsidRPr="006A1EFC">
        <w:rPr>
          <w:rFonts w:eastAsia="Times New Roman" w:cs="Arial"/>
          <w:sz w:val="28"/>
          <w:szCs w:val="28"/>
        </w:rPr>
        <w:t>.</w:t>
      </w:r>
    </w:p>
    <w:p w14:paraId="749C4770" w14:textId="7A2EE879" w:rsidR="00C44882" w:rsidRPr="006A1EFC" w:rsidRDefault="00D01AAF" w:rsidP="00D01AAF">
      <w:pPr>
        <w:ind w:right="240"/>
        <w:rPr>
          <w:rStyle w:val="Hyperlink"/>
          <w:rFonts w:eastAsia="Times New Roman" w:cs="Arial"/>
          <w:color w:val="auto"/>
          <w:sz w:val="28"/>
          <w:szCs w:val="28"/>
          <w:u w:val="none"/>
        </w:rPr>
      </w:pPr>
      <w:r w:rsidRPr="006A1EFC">
        <w:rPr>
          <w:rFonts w:eastAsia="Times New Roman" w:cs="Arial"/>
          <w:sz w:val="28"/>
          <w:szCs w:val="28"/>
        </w:rPr>
        <w:tab/>
      </w:r>
      <w:r w:rsidR="00C44882" w:rsidRPr="006A1EFC">
        <w:rPr>
          <w:rFonts w:eastAsia="Times New Roman" w:cs="Arial"/>
          <w:sz w:val="28"/>
          <w:szCs w:val="28"/>
        </w:rPr>
        <w:t xml:space="preserve"> http://projectonstudentdebt.org/</w:t>
      </w:r>
    </w:p>
    <w:p w14:paraId="0C75910D" w14:textId="77777777" w:rsidR="007C6EC7" w:rsidRPr="006A1EFC" w:rsidRDefault="007C6EC7" w:rsidP="00D01AAF">
      <w:pPr>
        <w:ind w:right="240"/>
        <w:rPr>
          <w:rFonts w:eastAsia="Times New Roman" w:cs="Arial"/>
          <w:sz w:val="28"/>
          <w:szCs w:val="28"/>
        </w:rPr>
      </w:pPr>
    </w:p>
    <w:p w14:paraId="3CFD7378" w14:textId="031D00D9" w:rsidR="00D01AAF" w:rsidRPr="006A1EFC" w:rsidRDefault="00565A59" w:rsidP="00D01AAF">
      <w:pPr>
        <w:ind w:right="240"/>
        <w:rPr>
          <w:rFonts w:eastAsia="Times New Roman" w:cs="Arial"/>
          <w:sz w:val="28"/>
          <w:szCs w:val="28"/>
        </w:rPr>
      </w:pPr>
      <w:r w:rsidRPr="006A1EFC">
        <w:rPr>
          <w:rFonts w:eastAsia="Times New Roman" w:cs="Arial"/>
          <w:sz w:val="28"/>
          <w:szCs w:val="28"/>
          <w:u w:val="single"/>
        </w:rPr>
        <w:t xml:space="preserve">Delaware </w:t>
      </w:r>
      <w:r w:rsidR="008A3EE3">
        <w:rPr>
          <w:rFonts w:eastAsia="Times New Roman" w:cs="Arial"/>
          <w:sz w:val="28"/>
          <w:szCs w:val="28"/>
          <w:u w:val="single"/>
        </w:rPr>
        <w:t xml:space="preserve">Cost </w:t>
      </w:r>
      <w:r w:rsidRPr="006A1EFC">
        <w:rPr>
          <w:rFonts w:eastAsia="Times New Roman" w:cs="Arial"/>
          <w:sz w:val="28"/>
          <w:szCs w:val="28"/>
          <w:u w:val="single"/>
        </w:rPr>
        <w:t>Study of Faculty Workload</w:t>
      </w:r>
      <w:r w:rsidR="00D01AAF" w:rsidRPr="006A1EFC">
        <w:rPr>
          <w:rFonts w:eastAsia="Times New Roman" w:cs="Arial"/>
          <w:sz w:val="28"/>
          <w:szCs w:val="28"/>
        </w:rPr>
        <w:t>.</w:t>
      </w:r>
    </w:p>
    <w:p w14:paraId="65FC505E" w14:textId="53747FD2" w:rsidR="00DD424B" w:rsidRPr="008A3EE3" w:rsidRDefault="00D01AAF" w:rsidP="00D01AAF">
      <w:pPr>
        <w:ind w:right="240"/>
        <w:rPr>
          <w:rFonts w:eastAsia="Times New Roman" w:cs="Arial"/>
          <w:sz w:val="28"/>
          <w:szCs w:val="28"/>
        </w:rPr>
      </w:pPr>
      <w:r w:rsidRPr="006A1EFC">
        <w:rPr>
          <w:rFonts w:eastAsia="Times New Roman" w:cs="Arial"/>
          <w:sz w:val="28"/>
          <w:szCs w:val="28"/>
        </w:rPr>
        <w:tab/>
      </w:r>
      <w:hyperlink r:id="rId24" w:history="1">
        <w:r w:rsidR="008A3EE3" w:rsidRPr="008A3EE3">
          <w:rPr>
            <w:rStyle w:val="Hyperlink"/>
            <w:rFonts w:eastAsia="Times New Roman" w:cs="Arial"/>
            <w:color w:val="auto"/>
            <w:sz w:val="28"/>
            <w:szCs w:val="28"/>
          </w:rPr>
          <w:t>http://ire.udel.edu/cost/</w:t>
        </w:r>
      </w:hyperlink>
    </w:p>
    <w:p w14:paraId="212C9016" w14:textId="77777777" w:rsidR="008A3EE3" w:rsidRPr="006A1EFC" w:rsidRDefault="008A3EE3" w:rsidP="00D01AAF">
      <w:pPr>
        <w:ind w:right="240"/>
        <w:rPr>
          <w:rFonts w:eastAsia="Times New Roman" w:cs="Arial"/>
          <w:sz w:val="28"/>
          <w:szCs w:val="28"/>
        </w:rPr>
      </w:pPr>
    </w:p>
    <w:p w14:paraId="65B691C1" w14:textId="77777777" w:rsidR="00D01AAF" w:rsidRPr="006A1EFC" w:rsidRDefault="00565A59" w:rsidP="00D01AAF">
      <w:pPr>
        <w:ind w:right="240"/>
        <w:rPr>
          <w:rFonts w:eastAsia="Times New Roman" w:cs="Arial"/>
          <w:sz w:val="28"/>
          <w:szCs w:val="28"/>
        </w:rPr>
      </w:pPr>
      <w:r w:rsidRPr="006A1EFC">
        <w:rPr>
          <w:rFonts w:eastAsia="Times New Roman" w:cs="Arial"/>
          <w:sz w:val="28"/>
          <w:szCs w:val="28"/>
          <w:u w:val="single"/>
        </w:rPr>
        <w:t>National Research Council</w:t>
      </w:r>
      <w:r w:rsidR="00D01AAF" w:rsidRPr="006A1EFC">
        <w:rPr>
          <w:rFonts w:eastAsia="Times New Roman" w:cs="Arial"/>
          <w:sz w:val="28"/>
          <w:szCs w:val="28"/>
        </w:rPr>
        <w:t>.</w:t>
      </w:r>
    </w:p>
    <w:p w14:paraId="6A462953" w14:textId="01570870" w:rsidR="00565A59" w:rsidRPr="006A1EFC" w:rsidRDefault="00565A59" w:rsidP="00D01AAF">
      <w:pPr>
        <w:ind w:right="240"/>
        <w:rPr>
          <w:rFonts w:eastAsia="Times New Roman" w:cs="Arial"/>
          <w:sz w:val="28"/>
          <w:szCs w:val="28"/>
        </w:rPr>
      </w:pPr>
      <w:r w:rsidRPr="006A1EFC">
        <w:rPr>
          <w:rFonts w:eastAsia="Times New Roman" w:cs="Arial"/>
          <w:sz w:val="28"/>
          <w:szCs w:val="28"/>
        </w:rPr>
        <w:lastRenderedPageBreak/>
        <w:t xml:space="preserve">  </w:t>
      </w:r>
      <w:r w:rsidR="00D01AAF" w:rsidRPr="006A1EFC">
        <w:rPr>
          <w:rFonts w:eastAsia="Times New Roman" w:cs="Arial"/>
          <w:sz w:val="28"/>
          <w:szCs w:val="28"/>
        </w:rPr>
        <w:tab/>
      </w:r>
      <w:r w:rsidRPr="006A1EFC">
        <w:rPr>
          <w:rFonts w:eastAsia="Times New Roman" w:cs="Arial"/>
          <w:sz w:val="28"/>
          <w:szCs w:val="28"/>
        </w:rPr>
        <w:t>http://www.nap.edu/rdp/#download</w:t>
      </w:r>
    </w:p>
    <w:p w14:paraId="5F389F44" w14:textId="77777777" w:rsidR="007C6EC7" w:rsidRPr="006A1EFC" w:rsidRDefault="007C6EC7" w:rsidP="00D01AAF">
      <w:pPr>
        <w:ind w:right="240"/>
        <w:rPr>
          <w:rFonts w:eastAsia="Times New Roman" w:cs="Arial"/>
          <w:sz w:val="28"/>
          <w:szCs w:val="28"/>
        </w:rPr>
      </w:pPr>
    </w:p>
    <w:p w14:paraId="64CA56BF" w14:textId="4AD39DA3" w:rsidR="004416C0" w:rsidRPr="006A1EFC" w:rsidRDefault="004416C0" w:rsidP="00D01AAF">
      <w:pPr>
        <w:ind w:right="240"/>
        <w:rPr>
          <w:rStyle w:val="Hyperlink"/>
          <w:rFonts w:eastAsia="Times New Roman" w:cs="Arial"/>
          <w:color w:val="auto"/>
          <w:sz w:val="28"/>
          <w:szCs w:val="28"/>
          <w:u w:val="none"/>
        </w:rPr>
      </w:pPr>
      <w:r w:rsidRPr="006A1EFC">
        <w:rPr>
          <w:rFonts w:eastAsia="Times New Roman" w:cs="Arial"/>
          <w:sz w:val="28"/>
          <w:szCs w:val="28"/>
          <w:u w:val="single"/>
        </w:rPr>
        <w:t>The Center for Measuring University Performance</w:t>
      </w:r>
      <w:r w:rsidR="00D01AAF" w:rsidRPr="006A1EFC">
        <w:rPr>
          <w:rFonts w:eastAsia="Times New Roman" w:cs="Arial"/>
          <w:sz w:val="28"/>
          <w:szCs w:val="28"/>
        </w:rPr>
        <w:t>.</w:t>
      </w:r>
      <w:r w:rsidRPr="006A1EFC">
        <w:rPr>
          <w:rFonts w:eastAsia="Times New Roman" w:cs="Arial"/>
          <w:sz w:val="28"/>
          <w:szCs w:val="28"/>
        </w:rPr>
        <w:t xml:space="preserve"> </w:t>
      </w:r>
      <w:r w:rsidR="00D01AAF" w:rsidRPr="006A1EFC">
        <w:rPr>
          <w:rFonts w:eastAsia="Times New Roman" w:cs="Arial"/>
          <w:sz w:val="28"/>
          <w:szCs w:val="28"/>
        </w:rPr>
        <w:tab/>
      </w:r>
      <w:r w:rsidR="006635C7">
        <w:rPr>
          <w:rFonts w:eastAsia="Times New Roman" w:cs="Arial"/>
          <w:sz w:val="28"/>
          <w:szCs w:val="28"/>
        </w:rPr>
        <w:t>http://mup.asu.edu/</w:t>
      </w:r>
    </w:p>
    <w:p w14:paraId="1A42E8AB" w14:textId="77777777" w:rsidR="007C6EC7" w:rsidRPr="006A1EFC" w:rsidRDefault="007C6EC7" w:rsidP="00D01AAF">
      <w:pPr>
        <w:ind w:right="240"/>
        <w:rPr>
          <w:rFonts w:eastAsia="Times New Roman" w:cs="Arial"/>
          <w:sz w:val="28"/>
          <w:szCs w:val="28"/>
          <w:u w:val="single"/>
        </w:rPr>
      </w:pPr>
    </w:p>
    <w:p w14:paraId="426F0CAA" w14:textId="77777777" w:rsidR="00D01AAF" w:rsidRPr="006A1EFC" w:rsidRDefault="00565A59" w:rsidP="00D01AAF">
      <w:pPr>
        <w:ind w:right="240"/>
        <w:rPr>
          <w:rFonts w:eastAsia="Times New Roman" w:cs="Arial"/>
          <w:sz w:val="28"/>
          <w:szCs w:val="28"/>
        </w:rPr>
      </w:pPr>
      <w:r w:rsidRPr="006A1EFC">
        <w:rPr>
          <w:rFonts w:eastAsia="Times New Roman" w:cs="Arial"/>
          <w:sz w:val="28"/>
          <w:szCs w:val="28"/>
          <w:u w:val="single"/>
        </w:rPr>
        <w:t>NSSE- The National Center for Student Engagement</w:t>
      </w:r>
      <w:r w:rsidR="00D01AAF" w:rsidRPr="006A1EFC">
        <w:rPr>
          <w:rFonts w:eastAsia="Times New Roman" w:cs="Arial"/>
          <w:sz w:val="28"/>
          <w:szCs w:val="28"/>
        </w:rPr>
        <w:t>.</w:t>
      </w:r>
    </w:p>
    <w:p w14:paraId="048D21B7" w14:textId="425A07A6" w:rsidR="00565A59" w:rsidRPr="006A1EFC" w:rsidRDefault="00D01AAF" w:rsidP="00D01AAF">
      <w:pPr>
        <w:ind w:right="240"/>
        <w:rPr>
          <w:rStyle w:val="Hyperlink"/>
          <w:rFonts w:eastAsia="Times New Roman" w:cs="Arial"/>
          <w:color w:val="auto"/>
          <w:sz w:val="28"/>
          <w:szCs w:val="28"/>
          <w:u w:val="none"/>
        </w:rPr>
      </w:pPr>
      <w:r w:rsidRPr="006A1EFC">
        <w:rPr>
          <w:rFonts w:eastAsia="Times New Roman" w:cs="Arial"/>
          <w:sz w:val="28"/>
          <w:szCs w:val="28"/>
        </w:rPr>
        <w:tab/>
      </w:r>
      <w:r w:rsidR="00565A59" w:rsidRPr="006A1EFC">
        <w:rPr>
          <w:rFonts w:eastAsia="Times New Roman" w:cs="Arial"/>
          <w:sz w:val="28"/>
          <w:szCs w:val="28"/>
        </w:rPr>
        <w:t xml:space="preserve"> http://nsse.iub.edu/</w:t>
      </w:r>
    </w:p>
    <w:p w14:paraId="13E4B05B" w14:textId="77777777" w:rsidR="007C6EC7" w:rsidRPr="006A1EFC" w:rsidRDefault="007C6EC7" w:rsidP="00D01AAF">
      <w:pPr>
        <w:ind w:right="240"/>
        <w:rPr>
          <w:rFonts w:eastAsia="Times New Roman" w:cs="Arial"/>
          <w:sz w:val="28"/>
          <w:szCs w:val="28"/>
        </w:rPr>
      </w:pPr>
    </w:p>
    <w:p w14:paraId="50E3FFA2" w14:textId="12E44C0A" w:rsidR="00D90A21" w:rsidRPr="006A1EFC" w:rsidRDefault="00357866" w:rsidP="00D01AAF">
      <w:pPr>
        <w:ind w:right="240"/>
        <w:rPr>
          <w:rFonts w:eastAsia="Times New Roman" w:cs="Arial"/>
          <w:sz w:val="28"/>
          <w:szCs w:val="28"/>
        </w:rPr>
      </w:pPr>
      <w:r w:rsidRPr="006A1EFC">
        <w:rPr>
          <w:rFonts w:eastAsia="Times New Roman" w:cs="Arial"/>
          <w:sz w:val="28"/>
          <w:szCs w:val="28"/>
          <w:u w:val="single"/>
        </w:rPr>
        <w:t>COACHE-</w:t>
      </w:r>
      <w:r w:rsidR="007C6EC7" w:rsidRPr="006A1EFC">
        <w:rPr>
          <w:rFonts w:eastAsia="Times New Roman" w:cs="Arial"/>
          <w:sz w:val="28"/>
          <w:szCs w:val="28"/>
        </w:rPr>
        <w:t xml:space="preserve"> </w:t>
      </w:r>
      <w:r w:rsidRPr="006A1EFC">
        <w:rPr>
          <w:rFonts w:eastAsia="Times New Roman" w:cs="Arial"/>
          <w:sz w:val="28"/>
          <w:szCs w:val="28"/>
        </w:rPr>
        <w:t>The Collaborative on Acade</w:t>
      </w:r>
      <w:r w:rsidR="007C6EC7" w:rsidRPr="006A1EFC">
        <w:rPr>
          <w:rFonts w:eastAsia="Times New Roman" w:cs="Arial"/>
          <w:sz w:val="28"/>
          <w:szCs w:val="28"/>
        </w:rPr>
        <w:t>mic Careers in Higher Education</w:t>
      </w:r>
      <w:r w:rsidR="00D01AAF" w:rsidRPr="006A1EFC">
        <w:rPr>
          <w:rFonts w:eastAsia="Times New Roman" w:cs="Arial"/>
          <w:sz w:val="28"/>
          <w:szCs w:val="28"/>
        </w:rPr>
        <w:t>.</w:t>
      </w:r>
      <w:r w:rsidRPr="006A1EFC">
        <w:rPr>
          <w:rFonts w:eastAsia="Times New Roman" w:cs="Arial"/>
          <w:sz w:val="28"/>
          <w:szCs w:val="28"/>
        </w:rPr>
        <w:t xml:space="preserve"> </w:t>
      </w:r>
    </w:p>
    <w:p w14:paraId="218A40B8" w14:textId="77A67C8E" w:rsidR="007C6EC7" w:rsidRDefault="00D01AAF" w:rsidP="00D01AAF">
      <w:pPr>
        <w:ind w:right="240"/>
        <w:rPr>
          <w:rFonts w:eastAsia="Times New Roman" w:cs="Arial"/>
          <w:sz w:val="28"/>
          <w:szCs w:val="28"/>
        </w:rPr>
      </w:pPr>
      <w:r w:rsidRPr="006A1EFC">
        <w:rPr>
          <w:rFonts w:eastAsia="Times New Roman" w:cs="Arial"/>
          <w:sz w:val="28"/>
          <w:szCs w:val="28"/>
        </w:rPr>
        <w:tab/>
      </w:r>
      <w:r w:rsidR="006635C7" w:rsidRPr="006635C7">
        <w:rPr>
          <w:rFonts w:eastAsia="Times New Roman" w:cs="Arial"/>
          <w:sz w:val="28"/>
          <w:szCs w:val="28"/>
        </w:rPr>
        <w:t>http://coache.gse.harvard.edu/</w:t>
      </w:r>
      <w:r w:rsidR="0036235D" w:rsidRPr="006A1EFC">
        <w:rPr>
          <w:rFonts w:eastAsia="Times New Roman" w:cs="Arial"/>
          <w:sz w:val="28"/>
          <w:szCs w:val="28"/>
        </w:rPr>
        <w:t xml:space="preserve"> </w:t>
      </w:r>
    </w:p>
    <w:p w14:paraId="49055B48" w14:textId="77777777" w:rsidR="006635C7" w:rsidRPr="006A1EFC" w:rsidRDefault="006635C7" w:rsidP="00D01AAF">
      <w:pPr>
        <w:ind w:right="240"/>
        <w:rPr>
          <w:rFonts w:eastAsia="Times New Roman" w:cs="Arial"/>
          <w:sz w:val="28"/>
          <w:szCs w:val="28"/>
        </w:rPr>
      </w:pPr>
    </w:p>
    <w:p w14:paraId="73934FF9" w14:textId="77777777" w:rsidR="00D01AAF" w:rsidRPr="006A1EFC" w:rsidRDefault="00643075" w:rsidP="00D01AAF">
      <w:pPr>
        <w:ind w:right="240"/>
        <w:rPr>
          <w:sz w:val="28"/>
          <w:szCs w:val="28"/>
        </w:rPr>
      </w:pPr>
      <w:r w:rsidRPr="006A1EFC">
        <w:rPr>
          <w:rFonts w:eastAsia="Times New Roman" w:cs="Arial"/>
          <w:sz w:val="28"/>
          <w:szCs w:val="28"/>
          <w:u w:val="single"/>
        </w:rPr>
        <w:t>Data on salaries</w:t>
      </w:r>
      <w:r w:rsidR="00D01AAF" w:rsidRPr="006A1EFC">
        <w:rPr>
          <w:sz w:val="28"/>
          <w:szCs w:val="28"/>
        </w:rPr>
        <w:t>.</w:t>
      </w:r>
    </w:p>
    <w:p w14:paraId="0B2C5B3F" w14:textId="665D2FB9" w:rsidR="00643075" w:rsidRPr="006A1EFC" w:rsidRDefault="00D01AAF" w:rsidP="00D01AAF">
      <w:pPr>
        <w:ind w:right="240"/>
        <w:rPr>
          <w:rStyle w:val="Hyperlink"/>
          <w:rFonts w:eastAsia="Times New Roman" w:cs="Arial"/>
          <w:color w:val="auto"/>
          <w:sz w:val="28"/>
          <w:szCs w:val="28"/>
          <w:u w:val="none"/>
        </w:rPr>
      </w:pPr>
      <w:r w:rsidRPr="006A1EFC">
        <w:rPr>
          <w:sz w:val="28"/>
          <w:szCs w:val="28"/>
        </w:rPr>
        <w:tab/>
      </w:r>
      <w:r w:rsidR="00E127D9" w:rsidRPr="006A1EFC">
        <w:rPr>
          <w:rFonts w:eastAsia="Times New Roman" w:cs="Arial"/>
          <w:sz w:val="28"/>
          <w:szCs w:val="28"/>
        </w:rPr>
        <w:t>http://www.payscale.com/</w:t>
      </w:r>
    </w:p>
    <w:p w14:paraId="1FFCC704" w14:textId="77777777" w:rsidR="00D01AAF" w:rsidRPr="006A1EFC" w:rsidRDefault="00D01AAF" w:rsidP="00D01AAF">
      <w:pPr>
        <w:ind w:right="240"/>
        <w:rPr>
          <w:rFonts w:eastAsia="Times New Roman" w:cs="Arial"/>
          <w:sz w:val="28"/>
          <w:szCs w:val="28"/>
          <w:u w:val="single"/>
        </w:rPr>
      </w:pPr>
    </w:p>
    <w:p w14:paraId="71194459" w14:textId="3F6BB321" w:rsidR="007736E1" w:rsidRPr="006A1EFC" w:rsidRDefault="00E127D9" w:rsidP="00D01AAF">
      <w:pPr>
        <w:rPr>
          <w:sz w:val="28"/>
          <w:szCs w:val="28"/>
        </w:rPr>
      </w:pPr>
      <w:r w:rsidRPr="006A1EFC">
        <w:rPr>
          <w:sz w:val="28"/>
          <w:szCs w:val="28"/>
          <w:u w:val="single"/>
        </w:rPr>
        <w:t>The National Center for Educational Statistics</w:t>
      </w:r>
      <w:r w:rsidRPr="006A1EFC">
        <w:rPr>
          <w:sz w:val="28"/>
          <w:szCs w:val="28"/>
        </w:rPr>
        <w:t xml:space="preserve"> regularly issues reports of considerable value to policy makers and academic administrators.  A recent one focuses on STEM students: </w:t>
      </w:r>
      <w:r w:rsidRPr="006A1EFC">
        <w:rPr>
          <w:i/>
          <w:sz w:val="28"/>
          <w:szCs w:val="28"/>
        </w:rPr>
        <w:t>STEM Attrition: College Students’ Paths Into and Out of STEM Fields</w:t>
      </w:r>
      <w:r w:rsidR="00D90A21" w:rsidRPr="006A1EFC">
        <w:rPr>
          <w:i/>
          <w:sz w:val="28"/>
          <w:szCs w:val="28"/>
        </w:rPr>
        <w:t>.</w:t>
      </w:r>
      <w:r w:rsidRPr="006A1EFC">
        <w:rPr>
          <w:i/>
          <w:sz w:val="28"/>
          <w:szCs w:val="28"/>
        </w:rPr>
        <w:t xml:space="preserve"> </w:t>
      </w:r>
      <w:r w:rsidR="00D01AAF" w:rsidRPr="006A1EFC">
        <w:rPr>
          <w:sz w:val="28"/>
          <w:szCs w:val="28"/>
        </w:rPr>
        <w:tab/>
      </w:r>
      <w:r w:rsidRPr="006A1EFC">
        <w:rPr>
          <w:sz w:val="28"/>
          <w:szCs w:val="28"/>
        </w:rPr>
        <w:t xml:space="preserve">http://nces.ed.gov/pubs2014/2014001rev.pdf </w:t>
      </w:r>
    </w:p>
    <w:p w14:paraId="02E2173B" w14:textId="77777777" w:rsidR="00D90A21" w:rsidRPr="006A1EFC" w:rsidRDefault="00D90A21" w:rsidP="00D01AAF">
      <w:pPr>
        <w:rPr>
          <w:sz w:val="28"/>
          <w:szCs w:val="28"/>
        </w:rPr>
      </w:pPr>
    </w:p>
    <w:p w14:paraId="14031A7C" w14:textId="71600D01" w:rsidR="00E127D9" w:rsidRPr="006A1EFC" w:rsidRDefault="00E127D9" w:rsidP="00D01AAF">
      <w:pPr>
        <w:rPr>
          <w:sz w:val="28"/>
          <w:szCs w:val="28"/>
        </w:rPr>
      </w:pPr>
      <w:r w:rsidRPr="006A1EFC">
        <w:rPr>
          <w:sz w:val="28"/>
          <w:szCs w:val="28"/>
        </w:rPr>
        <w:t>NCES not only has a huge amount of data on education in the United States but the site offers statistical tools to assist users in analyzing data.  A powerful tool (and easy to use) is POWERSTATS that includes tutorial to assist the user.</w:t>
      </w:r>
    </w:p>
    <w:p w14:paraId="561BCC81" w14:textId="77777777" w:rsidR="00E127D9" w:rsidRPr="006A1EFC" w:rsidRDefault="00E127D9" w:rsidP="00D01AAF">
      <w:pPr>
        <w:rPr>
          <w:sz w:val="28"/>
          <w:szCs w:val="28"/>
        </w:rPr>
      </w:pPr>
    </w:p>
    <w:p w14:paraId="1D0CAED7" w14:textId="3E56FB2C" w:rsidR="007736E1" w:rsidRPr="006A1EFC" w:rsidRDefault="00E127D9" w:rsidP="00D01AAF">
      <w:pPr>
        <w:rPr>
          <w:sz w:val="28"/>
          <w:szCs w:val="28"/>
        </w:rPr>
      </w:pPr>
      <w:r w:rsidRPr="006A1EFC">
        <w:rPr>
          <w:sz w:val="28"/>
          <w:szCs w:val="28"/>
          <w:u w:val="single"/>
        </w:rPr>
        <w:t>The National Student Clearinghouse</w:t>
      </w:r>
      <w:r w:rsidRPr="006A1EFC">
        <w:rPr>
          <w:sz w:val="28"/>
          <w:szCs w:val="28"/>
        </w:rPr>
        <w:t xml:space="preserve"> operates the National Student Clearinghouse Research Center</w:t>
      </w:r>
      <w:r w:rsidR="007736E1" w:rsidRPr="006A1EFC">
        <w:rPr>
          <w:sz w:val="28"/>
          <w:szCs w:val="28"/>
        </w:rPr>
        <w:t xml:space="preserve"> that analyzes data and issues very interesting reports.  The reports follow students through their postsecondary careers across institutions for those students who change institutions. </w:t>
      </w:r>
    </w:p>
    <w:p w14:paraId="03815951" w14:textId="21C3C831" w:rsidR="00E127D9" w:rsidRPr="006A1EFC" w:rsidRDefault="00D01AAF" w:rsidP="00D01AAF">
      <w:pPr>
        <w:rPr>
          <w:sz w:val="28"/>
          <w:szCs w:val="28"/>
        </w:rPr>
      </w:pPr>
      <w:r w:rsidRPr="006A1EFC">
        <w:rPr>
          <w:sz w:val="28"/>
          <w:szCs w:val="28"/>
        </w:rPr>
        <w:tab/>
      </w:r>
      <w:r w:rsidR="00E127D9" w:rsidRPr="006A1EFC">
        <w:rPr>
          <w:sz w:val="28"/>
          <w:szCs w:val="28"/>
        </w:rPr>
        <w:t xml:space="preserve"> http://nscresearchcenter.org/ </w:t>
      </w:r>
    </w:p>
    <w:p w14:paraId="144C33D9" w14:textId="77777777" w:rsidR="00E127D9" w:rsidRPr="006A1EFC" w:rsidRDefault="00E127D9" w:rsidP="00D01AAF">
      <w:pPr>
        <w:rPr>
          <w:sz w:val="28"/>
          <w:szCs w:val="28"/>
        </w:rPr>
      </w:pPr>
    </w:p>
    <w:p w14:paraId="1EC9C4CA" w14:textId="7D152CB1" w:rsidR="00D90A21" w:rsidRPr="006A1EFC" w:rsidRDefault="00E127D9" w:rsidP="00D01AAF">
      <w:pPr>
        <w:rPr>
          <w:rFonts w:eastAsia="Times New Roman" w:cs="Times New Roman"/>
          <w:sz w:val="28"/>
          <w:szCs w:val="28"/>
        </w:rPr>
      </w:pPr>
      <w:r w:rsidRPr="006A1EFC">
        <w:rPr>
          <w:sz w:val="28"/>
          <w:szCs w:val="28"/>
        </w:rPr>
        <w:t>Another interesti</w:t>
      </w:r>
      <w:r w:rsidR="00D90A21" w:rsidRPr="006A1EFC">
        <w:rPr>
          <w:sz w:val="28"/>
          <w:szCs w:val="28"/>
        </w:rPr>
        <w:t xml:space="preserve">ng site is </w:t>
      </w:r>
      <w:r w:rsidR="00D90A21" w:rsidRPr="006A1EFC">
        <w:rPr>
          <w:sz w:val="28"/>
          <w:szCs w:val="28"/>
          <w:u w:val="single"/>
        </w:rPr>
        <w:t>College Measures.Org</w:t>
      </w:r>
      <w:r w:rsidR="00D90A21" w:rsidRPr="006A1EFC">
        <w:rPr>
          <w:sz w:val="28"/>
          <w:szCs w:val="28"/>
        </w:rPr>
        <w:t>.</w:t>
      </w:r>
      <w:r w:rsidR="00D90A21" w:rsidRPr="006A1EFC">
        <w:rPr>
          <w:rFonts w:eastAsia="Times New Roman" w:cs="Times New Roman"/>
          <w:sz w:val="28"/>
          <w:szCs w:val="28"/>
        </w:rPr>
        <w:t xml:space="preserve"> </w:t>
      </w:r>
      <w:r w:rsidR="00D01AAF" w:rsidRPr="006A1EFC">
        <w:rPr>
          <w:rFonts w:eastAsia="Times New Roman" w:cs="Times New Roman"/>
          <w:sz w:val="28"/>
          <w:szCs w:val="28"/>
        </w:rPr>
        <w:t xml:space="preserve"> </w:t>
      </w:r>
      <w:r w:rsidR="00E50657" w:rsidRPr="006A1EFC">
        <w:rPr>
          <w:rFonts w:eastAsia="Times New Roman" w:cs="Times New Roman"/>
          <w:sz w:val="28"/>
          <w:szCs w:val="28"/>
        </w:rPr>
        <w:t xml:space="preserve"> </w:t>
      </w:r>
      <w:r w:rsidR="00D90A21" w:rsidRPr="006A1EFC">
        <w:rPr>
          <w:rFonts w:eastAsia="Times New Roman" w:cs="Times New Roman"/>
          <w:sz w:val="28"/>
          <w:szCs w:val="28"/>
        </w:rPr>
        <w:t>College Measures is a joint venture of American Institutes for Research and Matrix Knowledge Group but I have no other information on the group or how the data is collected.</w:t>
      </w:r>
    </w:p>
    <w:p w14:paraId="29EEA71E" w14:textId="3058DCDB" w:rsidR="007736E1" w:rsidRPr="006A1EFC" w:rsidRDefault="00D01AAF" w:rsidP="00D01AAF">
      <w:pPr>
        <w:rPr>
          <w:sz w:val="28"/>
          <w:szCs w:val="28"/>
        </w:rPr>
      </w:pPr>
      <w:r w:rsidRPr="006A1EFC">
        <w:rPr>
          <w:sz w:val="28"/>
          <w:szCs w:val="28"/>
        </w:rPr>
        <w:tab/>
      </w:r>
      <w:r w:rsidR="00E127D9" w:rsidRPr="006A1EFC">
        <w:rPr>
          <w:sz w:val="28"/>
          <w:szCs w:val="28"/>
        </w:rPr>
        <w:t xml:space="preserve">http://collegemeasures.org/  </w:t>
      </w:r>
    </w:p>
    <w:p w14:paraId="492C994B" w14:textId="77777777" w:rsidR="001C7251" w:rsidRPr="006A1EFC" w:rsidRDefault="001C7251">
      <w:pPr>
        <w:rPr>
          <w:rFonts w:eastAsia="Times New Roman" w:cs="Times New Roman"/>
          <w:sz w:val="28"/>
          <w:szCs w:val="28"/>
        </w:rPr>
      </w:pPr>
      <w:r w:rsidRPr="006A1EFC">
        <w:rPr>
          <w:rFonts w:eastAsia="Times New Roman" w:cs="Times New Roman"/>
          <w:sz w:val="28"/>
          <w:szCs w:val="28"/>
        </w:rPr>
        <w:br w:type="page"/>
      </w:r>
    </w:p>
    <w:p w14:paraId="1159C07D" w14:textId="541F2072" w:rsidR="007736E1" w:rsidRPr="006A1EFC" w:rsidRDefault="00E127D9" w:rsidP="00D01AAF">
      <w:pPr>
        <w:rPr>
          <w:rFonts w:eastAsia="Times New Roman" w:cs="Times New Roman"/>
          <w:sz w:val="28"/>
          <w:szCs w:val="28"/>
        </w:rPr>
      </w:pPr>
      <w:r w:rsidRPr="006A1EFC">
        <w:rPr>
          <w:rFonts w:eastAsia="Times New Roman" w:cs="Times New Roman"/>
          <w:sz w:val="28"/>
          <w:szCs w:val="28"/>
        </w:rPr>
        <w:lastRenderedPageBreak/>
        <w:t xml:space="preserve">A very interesting blog to follow is </w:t>
      </w:r>
      <w:r w:rsidRPr="006A1EFC">
        <w:rPr>
          <w:rFonts w:eastAsia="Times New Roman" w:cs="Times New Roman"/>
          <w:sz w:val="28"/>
          <w:szCs w:val="28"/>
          <w:u w:val="single"/>
        </w:rPr>
        <w:t>Higher Ed Data Stories</w:t>
      </w:r>
      <w:r w:rsidR="007736E1" w:rsidRPr="006A1EFC">
        <w:rPr>
          <w:rFonts w:eastAsia="Times New Roman" w:cs="Times New Roman"/>
          <w:sz w:val="28"/>
          <w:szCs w:val="28"/>
        </w:rPr>
        <w:t xml:space="preserve">. The author is </w:t>
      </w:r>
      <w:r w:rsidR="007736E1" w:rsidRPr="006A1EFC">
        <w:rPr>
          <w:rFonts w:eastAsia="Times New Roman" w:cs="Arial"/>
          <w:sz w:val="28"/>
          <w:szCs w:val="28"/>
          <w:shd w:val="clear" w:color="auto" w:fill="FFFFFF"/>
        </w:rPr>
        <w:t>Jon Boeckenstedt</w:t>
      </w:r>
      <w:r w:rsidR="007736E1" w:rsidRPr="006A1EFC">
        <w:rPr>
          <w:rFonts w:eastAsia="Times New Roman" w:cs="Times New Roman"/>
          <w:sz w:val="28"/>
          <w:szCs w:val="28"/>
        </w:rPr>
        <w:t>,  VP for Enrollment Management at a major university but the material is developed on his own.</w:t>
      </w:r>
    </w:p>
    <w:p w14:paraId="1EF4C49C" w14:textId="0EEE7143" w:rsidR="00E127D9" w:rsidRPr="006A1EFC" w:rsidRDefault="00E127D9" w:rsidP="00D01AAF">
      <w:pPr>
        <w:rPr>
          <w:rFonts w:eastAsia="Times New Roman" w:cs="Times New Roman"/>
          <w:sz w:val="28"/>
          <w:szCs w:val="28"/>
        </w:rPr>
      </w:pPr>
      <w:r w:rsidRPr="006A1EFC">
        <w:rPr>
          <w:rFonts w:eastAsia="Times New Roman" w:cs="Times New Roman"/>
          <w:sz w:val="28"/>
          <w:szCs w:val="28"/>
        </w:rPr>
        <w:t xml:space="preserve"> </w:t>
      </w:r>
      <w:r w:rsidR="001C7251" w:rsidRPr="006A1EFC">
        <w:rPr>
          <w:rFonts w:eastAsia="Times New Roman" w:cs="Times New Roman"/>
          <w:sz w:val="28"/>
          <w:szCs w:val="28"/>
        </w:rPr>
        <w:tab/>
      </w:r>
      <w:r w:rsidRPr="006A1EFC">
        <w:rPr>
          <w:rFonts w:eastAsia="Times New Roman" w:cs="Times New Roman"/>
          <w:sz w:val="28"/>
          <w:szCs w:val="28"/>
        </w:rPr>
        <w:t>http://highereddatastories.blogspot.com/2013/10/tuition-net-</w:t>
      </w:r>
      <w:r w:rsidR="001C7251" w:rsidRPr="006A1EFC">
        <w:rPr>
          <w:rFonts w:eastAsia="Times New Roman" w:cs="Times New Roman"/>
          <w:sz w:val="28"/>
          <w:szCs w:val="28"/>
        </w:rPr>
        <w:tab/>
      </w:r>
      <w:r w:rsidRPr="006A1EFC">
        <w:rPr>
          <w:rFonts w:eastAsia="Times New Roman" w:cs="Times New Roman"/>
          <w:sz w:val="28"/>
          <w:szCs w:val="28"/>
        </w:rPr>
        <w:t xml:space="preserve">price-and-aid.html </w:t>
      </w:r>
    </w:p>
    <w:p w14:paraId="2F27448D" w14:textId="77777777" w:rsidR="00E127D9" w:rsidRPr="006A1EFC" w:rsidRDefault="00E127D9" w:rsidP="00D01AAF">
      <w:pPr>
        <w:rPr>
          <w:rFonts w:eastAsia="Times New Roman" w:cs="Times New Roman"/>
          <w:sz w:val="28"/>
          <w:szCs w:val="28"/>
        </w:rPr>
      </w:pPr>
    </w:p>
    <w:p w14:paraId="7CE048DA" w14:textId="225832E1" w:rsidR="00D90A21" w:rsidRPr="006A1EFC" w:rsidRDefault="007736E1" w:rsidP="00D01AAF">
      <w:pPr>
        <w:rPr>
          <w:rFonts w:eastAsia="Times New Roman" w:cs="Times New Roman"/>
          <w:sz w:val="28"/>
          <w:szCs w:val="28"/>
        </w:rPr>
      </w:pPr>
      <w:r w:rsidRPr="006A1EFC">
        <w:rPr>
          <w:rFonts w:eastAsia="Times New Roman" w:cs="Times New Roman"/>
          <w:sz w:val="28"/>
          <w:szCs w:val="28"/>
          <w:u w:val="single"/>
        </w:rPr>
        <w:t>State University System</w:t>
      </w:r>
      <w:r w:rsidRPr="006A1EFC">
        <w:rPr>
          <w:rFonts w:eastAsia="Times New Roman" w:cs="Times New Roman"/>
          <w:sz w:val="28"/>
          <w:szCs w:val="28"/>
        </w:rPr>
        <w:t xml:space="preserve">.   </w:t>
      </w:r>
      <w:r w:rsidR="00E127D9" w:rsidRPr="006A1EFC">
        <w:rPr>
          <w:rFonts w:eastAsia="Times New Roman" w:cs="Times New Roman"/>
          <w:sz w:val="28"/>
          <w:szCs w:val="28"/>
        </w:rPr>
        <w:t>Almost every state higher education organization has a website with data</w:t>
      </w:r>
      <w:r w:rsidR="001C7251" w:rsidRPr="006A1EFC">
        <w:rPr>
          <w:rFonts w:eastAsia="Times New Roman" w:cs="Times New Roman"/>
          <w:sz w:val="28"/>
          <w:szCs w:val="28"/>
        </w:rPr>
        <w:t xml:space="preserve">.  </w:t>
      </w:r>
      <w:r w:rsidR="00E127D9" w:rsidRPr="006A1EFC">
        <w:rPr>
          <w:rFonts w:eastAsia="Times New Roman" w:cs="Times New Roman"/>
          <w:sz w:val="28"/>
          <w:szCs w:val="28"/>
        </w:rPr>
        <w:t xml:space="preserve"> </w:t>
      </w:r>
      <w:r w:rsidR="001C7251" w:rsidRPr="006A1EFC">
        <w:rPr>
          <w:rFonts w:eastAsia="Times New Roman" w:cs="Times New Roman"/>
          <w:sz w:val="28"/>
          <w:szCs w:val="28"/>
        </w:rPr>
        <w:t>This</w:t>
      </w:r>
      <w:r w:rsidR="00E127D9" w:rsidRPr="006A1EFC">
        <w:rPr>
          <w:rFonts w:eastAsia="Times New Roman" w:cs="Times New Roman"/>
          <w:sz w:val="28"/>
          <w:szCs w:val="28"/>
        </w:rPr>
        <w:t xml:space="preserve"> is the one for the State University System</w:t>
      </w:r>
      <w:r w:rsidR="00597D58">
        <w:rPr>
          <w:rFonts w:eastAsia="Times New Roman" w:cs="Times New Roman"/>
          <w:sz w:val="28"/>
          <w:szCs w:val="28"/>
        </w:rPr>
        <w:t xml:space="preserve"> of Florida</w:t>
      </w:r>
      <w:r w:rsidR="00D90A21" w:rsidRPr="006A1EFC">
        <w:rPr>
          <w:rFonts w:eastAsia="Times New Roman" w:cs="Times New Roman"/>
          <w:sz w:val="28"/>
          <w:szCs w:val="28"/>
        </w:rPr>
        <w:t>.</w:t>
      </w:r>
    </w:p>
    <w:p w14:paraId="107DB1B0" w14:textId="2B364A2A" w:rsidR="00E127D9" w:rsidRPr="006A1EFC" w:rsidRDefault="00E127D9" w:rsidP="00D01AAF">
      <w:pPr>
        <w:rPr>
          <w:rStyle w:val="Hyperlink"/>
          <w:rFonts w:eastAsia="Times New Roman" w:cs="Times New Roman"/>
          <w:color w:val="auto"/>
          <w:sz w:val="28"/>
          <w:szCs w:val="28"/>
          <w:u w:val="none"/>
        </w:rPr>
      </w:pPr>
      <w:r w:rsidRPr="006A1EFC">
        <w:rPr>
          <w:rFonts w:eastAsia="Times New Roman" w:cs="Times New Roman"/>
          <w:sz w:val="28"/>
          <w:szCs w:val="28"/>
        </w:rPr>
        <w:t xml:space="preserve"> </w:t>
      </w:r>
      <w:r w:rsidR="001C7251" w:rsidRPr="006A1EFC">
        <w:rPr>
          <w:rFonts w:eastAsia="Times New Roman" w:cs="Times New Roman"/>
          <w:sz w:val="28"/>
          <w:szCs w:val="28"/>
        </w:rPr>
        <w:tab/>
      </w:r>
      <w:r w:rsidRPr="006A1EFC">
        <w:rPr>
          <w:rFonts w:eastAsia="Times New Roman" w:cs="Times New Roman"/>
          <w:sz w:val="28"/>
          <w:szCs w:val="28"/>
        </w:rPr>
        <w:t>http://www.flbog.edu/resources/iud/</w:t>
      </w:r>
    </w:p>
    <w:p w14:paraId="5234BC1A" w14:textId="77777777" w:rsidR="007033E3" w:rsidRPr="006A1EFC" w:rsidRDefault="007033E3" w:rsidP="00D01AAF">
      <w:pPr>
        <w:rPr>
          <w:rFonts w:eastAsia="Times New Roman" w:cs="Times New Roman"/>
          <w:sz w:val="28"/>
          <w:szCs w:val="28"/>
          <w:u w:val="single"/>
        </w:rPr>
      </w:pPr>
    </w:p>
    <w:p w14:paraId="411665F5" w14:textId="32D20082" w:rsidR="00E127D9" w:rsidRPr="006A1EFC" w:rsidRDefault="007033E3" w:rsidP="00D01AAF">
      <w:pPr>
        <w:rPr>
          <w:rFonts w:eastAsia="Times New Roman" w:cs="Times New Roman"/>
          <w:sz w:val="28"/>
          <w:szCs w:val="28"/>
        </w:rPr>
      </w:pPr>
      <w:r w:rsidRPr="006A1EFC">
        <w:rPr>
          <w:rFonts w:eastAsia="Times New Roman" w:cs="Times New Roman"/>
          <w:sz w:val="28"/>
          <w:szCs w:val="28"/>
          <w:u w:val="single"/>
        </w:rPr>
        <w:t>Southern Regional Education Board</w:t>
      </w:r>
      <w:r w:rsidRPr="006A1EFC">
        <w:rPr>
          <w:rFonts w:eastAsia="Times New Roman" w:cs="Times New Roman"/>
          <w:sz w:val="28"/>
          <w:szCs w:val="28"/>
        </w:rPr>
        <w:t xml:space="preserve"> </w:t>
      </w:r>
      <w:r w:rsidR="00E127D9" w:rsidRPr="006A1EFC">
        <w:rPr>
          <w:rFonts w:eastAsia="Times New Roman" w:cs="Times New Roman"/>
          <w:sz w:val="28"/>
          <w:szCs w:val="28"/>
        </w:rPr>
        <w:t>is also a good data source for southern schools.</w:t>
      </w:r>
    </w:p>
    <w:p w14:paraId="7A5D1CAC" w14:textId="5CC7EA53" w:rsidR="00E127D9" w:rsidRDefault="001C7251" w:rsidP="00D01AAF">
      <w:pPr>
        <w:rPr>
          <w:rStyle w:val="Hyperlink"/>
          <w:rFonts w:eastAsia="Times New Roman" w:cs="Times New Roman"/>
          <w:color w:val="auto"/>
          <w:sz w:val="28"/>
          <w:szCs w:val="28"/>
          <w:u w:val="none"/>
        </w:rPr>
      </w:pPr>
      <w:r w:rsidRPr="006A1EFC">
        <w:rPr>
          <w:rFonts w:eastAsia="Times New Roman" w:cs="Times New Roman"/>
          <w:sz w:val="28"/>
          <w:szCs w:val="28"/>
        </w:rPr>
        <w:tab/>
      </w:r>
      <w:r w:rsidR="00E127D9" w:rsidRPr="006A1EFC">
        <w:rPr>
          <w:rFonts w:eastAsia="Times New Roman" w:cs="Times New Roman"/>
          <w:sz w:val="28"/>
          <w:szCs w:val="28"/>
        </w:rPr>
        <w:t>http://www.sreb.org/</w:t>
      </w:r>
      <w:r w:rsidR="007033E3" w:rsidRPr="006A1EFC">
        <w:rPr>
          <w:rStyle w:val="Hyperlink"/>
          <w:rFonts w:eastAsia="Times New Roman" w:cs="Times New Roman"/>
          <w:color w:val="auto"/>
          <w:sz w:val="28"/>
          <w:szCs w:val="28"/>
          <w:u w:val="none"/>
        </w:rPr>
        <w:t xml:space="preserve"> </w:t>
      </w:r>
    </w:p>
    <w:p w14:paraId="0FC1290C" w14:textId="77777777" w:rsidR="00A771C1" w:rsidRDefault="00A771C1" w:rsidP="00D01AAF">
      <w:pPr>
        <w:rPr>
          <w:rStyle w:val="Hyperlink"/>
          <w:rFonts w:eastAsia="Times New Roman" w:cs="Times New Roman"/>
          <w:color w:val="auto"/>
          <w:sz w:val="28"/>
          <w:szCs w:val="28"/>
          <w:u w:val="none"/>
        </w:rPr>
      </w:pPr>
    </w:p>
    <w:p w14:paraId="2980BD2A" w14:textId="55E2ADA5" w:rsidR="00A771C1" w:rsidRDefault="00A771C1" w:rsidP="00A771C1">
      <w:pPr>
        <w:rPr>
          <w:rFonts w:ascii="Times" w:eastAsia="Times New Roman" w:hAnsi="Times" w:cs="Times New Roman"/>
          <w:sz w:val="28"/>
          <w:szCs w:val="28"/>
        </w:rPr>
      </w:pPr>
      <w:r w:rsidRPr="00597D58">
        <w:rPr>
          <w:rFonts w:eastAsia="Times New Roman" w:cs="Times New Roman"/>
          <w:sz w:val="28"/>
          <w:szCs w:val="28"/>
          <w:u w:val="single"/>
        </w:rPr>
        <w:t>The Common Data Set :</w:t>
      </w:r>
      <w:r w:rsidRPr="00597D58">
        <w:rPr>
          <w:rFonts w:eastAsia="Times New Roman" w:cs="Arial"/>
          <w:sz w:val="28"/>
          <w:szCs w:val="28"/>
        </w:rPr>
        <w:t xml:space="preserve"> </w:t>
      </w:r>
      <w:r w:rsidRPr="00597D58">
        <w:rPr>
          <w:rFonts w:ascii="Times" w:eastAsia="Times New Roman" w:hAnsi="Times" w:cs="Times New Roman"/>
          <w:sz w:val="28"/>
          <w:szCs w:val="28"/>
        </w:rPr>
        <w:t>The Common Data Set (CDS) initiative is a collaborative effort among data providers in the higher education community and publishers as represented by the College Board, Peterson's, and U.S. News &amp; World Report. The combined goal of this collaboration is to improve the quality and accuracy of information provided to all involved in a student's transition into higher education, as well as to reduce the reporting burden on data providers.</w:t>
      </w:r>
    </w:p>
    <w:p w14:paraId="742C6F66" w14:textId="77777777" w:rsidR="00597D58" w:rsidRPr="00597D58" w:rsidRDefault="00597D58" w:rsidP="00A771C1">
      <w:pPr>
        <w:rPr>
          <w:rFonts w:ascii="Times" w:eastAsia="Times New Roman" w:hAnsi="Times" w:cs="Times New Roman"/>
          <w:sz w:val="28"/>
          <w:szCs w:val="28"/>
        </w:rPr>
      </w:pPr>
    </w:p>
    <w:p w14:paraId="12C34739" w14:textId="06AEAC9E" w:rsidR="00597D58" w:rsidRPr="003A01B0" w:rsidRDefault="0071312C" w:rsidP="00A771C1">
      <w:pPr>
        <w:rPr>
          <w:rFonts w:ascii="Times" w:eastAsia="Times New Roman" w:hAnsi="Times" w:cs="Times New Roman"/>
          <w:sz w:val="28"/>
          <w:szCs w:val="28"/>
        </w:rPr>
      </w:pPr>
      <w:r w:rsidRPr="00597D58">
        <w:rPr>
          <w:rFonts w:ascii="Times" w:eastAsia="Times New Roman" w:hAnsi="Times" w:cs="Times New Roman"/>
          <w:sz w:val="28"/>
          <w:szCs w:val="28"/>
        </w:rPr>
        <w:t xml:space="preserve">The Common Data Set is </w:t>
      </w:r>
      <w:r w:rsidR="00A771C1" w:rsidRPr="00597D58">
        <w:rPr>
          <w:rFonts w:ascii="Times" w:eastAsia="Times New Roman" w:hAnsi="Times" w:cs="Times New Roman"/>
          <w:sz w:val="28"/>
          <w:szCs w:val="28"/>
        </w:rPr>
        <w:t>institution specific and is usually found associated with Institutional Research on the institution’s web page</w:t>
      </w:r>
      <w:r w:rsidRPr="00597D58">
        <w:rPr>
          <w:rFonts w:ascii="Times" w:eastAsia="Times New Roman" w:hAnsi="Times" w:cs="Times New Roman"/>
          <w:sz w:val="28"/>
          <w:szCs w:val="28"/>
        </w:rPr>
        <w:t xml:space="preserve"> e.g., </w:t>
      </w:r>
      <w:hyperlink r:id="rId25" w:history="1">
        <w:r w:rsidR="003A01B0" w:rsidRPr="003A01B0">
          <w:rPr>
            <w:rFonts w:ascii="Times" w:eastAsia="Times New Roman" w:hAnsi="Times" w:cs="Times New Roman"/>
            <w:sz w:val="28"/>
            <w:szCs w:val="28"/>
          </w:rPr>
          <w:t>http://www.ir.fsu.edu/commondataset.aspx</w:t>
        </w:r>
      </w:hyperlink>
    </w:p>
    <w:p w14:paraId="608AD77D" w14:textId="77777777" w:rsidR="003A01B0" w:rsidRPr="003A01B0" w:rsidRDefault="003A01B0" w:rsidP="00A771C1">
      <w:pPr>
        <w:rPr>
          <w:rFonts w:ascii="Times" w:eastAsia="Times New Roman" w:hAnsi="Times" w:cs="Times New Roman"/>
          <w:sz w:val="28"/>
          <w:szCs w:val="28"/>
        </w:rPr>
      </w:pPr>
    </w:p>
    <w:p w14:paraId="4AE5AEB4" w14:textId="77777777" w:rsidR="00A771C1" w:rsidRPr="00597D58" w:rsidRDefault="00A771C1" w:rsidP="00A771C1">
      <w:pPr>
        <w:ind w:right="240"/>
        <w:rPr>
          <w:rFonts w:ascii="Times" w:eastAsia="Times New Roman" w:hAnsi="Times" w:cs="Times New Roman"/>
          <w:sz w:val="28"/>
          <w:szCs w:val="28"/>
        </w:rPr>
      </w:pPr>
      <w:r w:rsidRPr="00597D58">
        <w:rPr>
          <w:rFonts w:ascii="Times" w:eastAsia="Times New Roman" w:hAnsi="Times" w:cs="Times New Roman"/>
          <w:sz w:val="28"/>
          <w:szCs w:val="28"/>
        </w:rPr>
        <w:t>These data allow different kinds of comparisons as, for example, the percentage of funds spent on need-based versus non-need based aid at various public universities.(see (http://hechingerreport.org/troubling-use-merit-aid-public-flagships-research-universities/)</w:t>
      </w:r>
    </w:p>
    <w:p w14:paraId="686C0B53" w14:textId="0DCD2F62" w:rsidR="00A771C1" w:rsidRPr="00597D58" w:rsidRDefault="00A771C1" w:rsidP="00597D58">
      <w:pPr>
        <w:ind w:right="240" w:firstLine="720"/>
        <w:rPr>
          <w:rFonts w:ascii="Times" w:eastAsia="Times New Roman" w:hAnsi="Times" w:cs="Times New Roman"/>
          <w:sz w:val="28"/>
          <w:szCs w:val="28"/>
        </w:rPr>
      </w:pPr>
      <w:r w:rsidRPr="00597D58">
        <w:rPr>
          <w:rFonts w:ascii="Times" w:eastAsia="Times New Roman" w:hAnsi="Times" w:cs="Times New Roman"/>
          <w:sz w:val="28"/>
          <w:szCs w:val="28"/>
        </w:rPr>
        <w:t>http://www.commondataset.org/</w:t>
      </w:r>
    </w:p>
    <w:p w14:paraId="0050740D" w14:textId="77777777" w:rsidR="00A771C1" w:rsidRPr="006A1EFC" w:rsidRDefault="00A771C1" w:rsidP="00D01AAF">
      <w:pPr>
        <w:rPr>
          <w:rFonts w:eastAsia="Times New Roman" w:cs="Times New Roman"/>
          <w:sz w:val="28"/>
          <w:szCs w:val="28"/>
        </w:rPr>
      </w:pPr>
    </w:p>
    <w:p w14:paraId="6121EC8A" w14:textId="77777777" w:rsidR="00E127D9" w:rsidRPr="006A1EFC" w:rsidRDefault="00E127D9" w:rsidP="00D01AAF">
      <w:pPr>
        <w:rPr>
          <w:sz w:val="28"/>
          <w:szCs w:val="28"/>
        </w:rPr>
      </w:pPr>
    </w:p>
    <w:p w14:paraId="234FCE32" w14:textId="51256F81" w:rsidR="007033E3" w:rsidRPr="006A1EFC" w:rsidRDefault="00D90A21" w:rsidP="00D01AAF">
      <w:pPr>
        <w:rPr>
          <w:b/>
          <w:sz w:val="28"/>
          <w:szCs w:val="28"/>
        </w:rPr>
      </w:pPr>
      <w:r w:rsidRPr="006A1EFC">
        <w:rPr>
          <w:b/>
          <w:sz w:val="28"/>
          <w:szCs w:val="28"/>
        </w:rPr>
        <w:t>Websites</w:t>
      </w:r>
      <w:r w:rsidR="00E127D9" w:rsidRPr="006A1EFC">
        <w:rPr>
          <w:b/>
          <w:sz w:val="28"/>
          <w:szCs w:val="28"/>
        </w:rPr>
        <w:t xml:space="preserve"> that organize information.</w:t>
      </w:r>
      <w:r w:rsidR="007033E3" w:rsidRPr="006A1EFC">
        <w:rPr>
          <w:b/>
          <w:sz w:val="28"/>
          <w:szCs w:val="28"/>
        </w:rPr>
        <w:t xml:space="preserve"> </w:t>
      </w:r>
    </w:p>
    <w:p w14:paraId="4A48D02D" w14:textId="77777777" w:rsidR="007033E3" w:rsidRPr="006A1EFC" w:rsidRDefault="007033E3" w:rsidP="00D01AAF">
      <w:pPr>
        <w:rPr>
          <w:sz w:val="28"/>
          <w:szCs w:val="28"/>
        </w:rPr>
      </w:pPr>
    </w:p>
    <w:p w14:paraId="6D7C6649" w14:textId="207D3417" w:rsidR="00E127D9" w:rsidRPr="006A1EFC" w:rsidRDefault="00E127D9" w:rsidP="00D01AAF">
      <w:pPr>
        <w:rPr>
          <w:rFonts w:ascii="Times" w:eastAsia="Times New Roman" w:hAnsi="Times" w:cs="Times New Roman"/>
          <w:sz w:val="28"/>
          <w:szCs w:val="28"/>
        </w:rPr>
      </w:pPr>
      <w:r w:rsidRPr="006A1EFC">
        <w:rPr>
          <w:sz w:val="28"/>
          <w:szCs w:val="28"/>
          <w:u w:val="single"/>
        </w:rPr>
        <w:t>The National Center for Higher Education Management Systems</w:t>
      </w:r>
      <w:r w:rsidRPr="006A1EFC">
        <w:rPr>
          <w:sz w:val="28"/>
          <w:szCs w:val="28"/>
        </w:rPr>
        <w:t xml:space="preserve"> (NCHEMS)</w:t>
      </w:r>
      <w:r w:rsidR="007033E3" w:rsidRPr="006A1EFC">
        <w:rPr>
          <w:rFonts w:ascii="Times" w:eastAsia="Times New Roman" w:hAnsi="Times" w:cs="Times New Roman"/>
          <w:sz w:val="28"/>
          <w:szCs w:val="28"/>
        </w:rPr>
        <w:t xml:space="preserve"> is a very good site.</w:t>
      </w:r>
    </w:p>
    <w:p w14:paraId="586CFDE5" w14:textId="7C754D69" w:rsidR="00E127D9" w:rsidRPr="006A1EFC" w:rsidRDefault="001C7251" w:rsidP="00D01AAF">
      <w:pPr>
        <w:rPr>
          <w:sz w:val="28"/>
          <w:szCs w:val="28"/>
        </w:rPr>
      </w:pPr>
      <w:r w:rsidRPr="006A1EFC">
        <w:rPr>
          <w:sz w:val="28"/>
          <w:szCs w:val="28"/>
        </w:rPr>
        <w:tab/>
      </w:r>
      <w:r w:rsidR="00E127D9" w:rsidRPr="006A1EFC">
        <w:rPr>
          <w:sz w:val="28"/>
          <w:szCs w:val="28"/>
        </w:rPr>
        <w:t>http://www.higheredinfo.org/resources.php</w:t>
      </w:r>
    </w:p>
    <w:p w14:paraId="6855324D" w14:textId="77777777" w:rsidR="00E127D9" w:rsidRPr="006A1EFC" w:rsidRDefault="00E127D9" w:rsidP="00D01AAF">
      <w:pPr>
        <w:rPr>
          <w:sz w:val="28"/>
          <w:szCs w:val="28"/>
        </w:rPr>
      </w:pPr>
    </w:p>
    <w:p w14:paraId="441FAE88" w14:textId="77777777" w:rsidR="007033E3" w:rsidRPr="006A1EFC" w:rsidRDefault="00E127D9" w:rsidP="00D01AAF">
      <w:pPr>
        <w:rPr>
          <w:sz w:val="28"/>
          <w:szCs w:val="28"/>
        </w:rPr>
      </w:pPr>
      <w:r w:rsidRPr="006A1EFC">
        <w:rPr>
          <w:sz w:val="28"/>
          <w:szCs w:val="28"/>
          <w:u w:val="single"/>
        </w:rPr>
        <w:t>The State Higher Education Executive Of</w:t>
      </w:r>
      <w:r w:rsidR="007033E3" w:rsidRPr="006A1EFC">
        <w:rPr>
          <w:sz w:val="28"/>
          <w:szCs w:val="28"/>
          <w:u w:val="single"/>
        </w:rPr>
        <w:t>ficers</w:t>
      </w:r>
      <w:r w:rsidR="007033E3" w:rsidRPr="006A1EFC">
        <w:rPr>
          <w:sz w:val="28"/>
          <w:szCs w:val="28"/>
        </w:rPr>
        <w:t xml:space="preserve"> also offers information.</w:t>
      </w:r>
    </w:p>
    <w:p w14:paraId="27779455" w14:textId="30607E29" w:rsidR="00E127D9" w:rsidRPr="006A1EFC" w:rsidRDefault="001C7251" w:rsidP="00D01AAF">
      <w:pPr>
        <w:rPr>
          <w:sz w:val="28"/>
          <w:szCs w:val="28"/>
        </w:rPr>
      </w:pPr>
      <w:r w:rsidRPr="006A1EFC">
        <w:rPr>
          <w:sz w:val="28"/>
          <w:szCs w:val="28"/>
        </w:rPr>
        <w:tab/>
      </w:r>
      <w:r w:rsidR="00E127D9" w:rsidRPr="006A1EFC">
        <w:rPr>
          <w:sz w:val="28"/>
          <w:szCs w:val="28"/>
        </w:rPr>
        <w:t>http://www.sheeo.org/policy-issues/data-and-information</w:t>
      </w:r>
    </w:p>
    <w:p w14:paraId="31824AFC" w14:textId="77777777" w:rsidR="00E127D9" w:rsidRPr="006A1EFC" w:rsidRDefault="00E127D9" w:rsidP="00D01AAF">
      <w:pPr>
        <w:ind w:right="240"/>
        <w:rPr>
          <w:rFonts w:eastAsia="Times New Roman" w:cs="Arial"/>
          <w:sz w:val="28"/>
          <w:szCs w:val="28"/>
          <w:u w:val="single"/>
        </w:rPr>
      </w:pPr>
    </w:p>
    <w:p w14:paraId="7CBC771E" w14:textId="77777777" w:rsidR="007033E3" w:rsidRPr="006A1EFC" w:rsidRDefault="00E127D9" w:rsidP="00D01AAF">
      <w:pPr>
        <w:ind w:right="240"/>
        <w:rPr>
          <w:rFonts w:eastAsia="Times New Roman" w:cs="Arial"/>
          <w:sz w:val="28"/>
          <w:szCs w:val="28"/>
        </w:rPr>
      </w:pPr>
      <w:r w:rsidRPr="006A1EFC">
        <w:rPr>
          <w:rFonts w:eastAsia="Times New Roman" w:cs="Arial"/>
          <w:sz w:val="28"/>
          <w:szCs w:val="28"/>
          <w:u w:val="single"/>
        </w:rPr>
        <w:t>The Higher Education Research Institute</w:t>
      </w:r>
      <w:r w:rsidRPr="006A1EFC">
        <w:rPr>
          <w:rFonts w:eastAsia="Times New Roman" w:cs="Arial"/>
          <w:sz w:val="28"/>
          <w:szCs w:val="28"/>
        </w:rPr>
        <w:t xml:space="preserve"> (HERI) at UCLA is home to the Cooperative Institutional Research Program</w:t>
      </w:r>
      <w:r w:rsidR="007033E3" w:rsidRPr="006A1EFC">
        <w:rPr>
          <w:rFonts w:eastAsia="Times New Roman" w:cs="Arial"/>
          <w:sz w:val="28"/>
          <w:szCs w:val="28"/>
        </w:rPr>
        <w:t>.</w:t>
      </w:r>
      <w:r w:rsidRPr="006A1EFC">
        <w:rPr>
          <w:rFonts w:eastAsia="Times New Roman" w:cs="Arial"/>
          <w:sz w:val="28"/>
          <w:szCs w:val="28"/>
        </w:rPr>
        <w:t xml:space="preserve"> </w:t>
      </w:r>
      <w:r w:rsidR="007033E3" w:rsidRPr="006A1EFC">
        <w:rPr>
          <w:rFonts w:eastAsia="Times New Roman" w:cs="Arial"/>
          <w:sz w:val="28"/>
          <w:szCs w:val="28"/>
        </w:rPr>
        <w:t xml:space="preserve">  This is the annual survey of First Time college students that covers a wide range of questions and is always an interesting read.</w:t>
      </w:r>
    </w:p>
    <w:p w14:paraId="6E8371AC" w14:textId="7EC3994C" w:rsidR="00E127D9" w:rsidRPr="006A1EFC" w:rsidRDefault="007033E3" w:rsidP="00D01AAF">
      <w:pPr>
        <w:ind w:right="240"/>
        <w:rPr>
          <w:rFonts w:eastAsia="Times New Roman" w:cs="Arial"/>
          <w:sz w:val="28"/>
          <w:szCs w:val="28"/>
        </w:rPr>
      </w:pPr>
      <w:r w:rsidRPr="006A1EFC">
        <w:rPr>
          <w:rFonts w:eastAsia="Times New Roman" w:cs="Arial"/>
          <w:sz w:val="28"/>
          <w:szCs w:val="28"/>
        </w:rPr>
        <w:t xml:space="preserve"> </w:t>
      </w:r>
      <w:r w:rsidR="001C7251" w:rsidRPr="006A1EFC">
        <w:rPr>
          <w:rFonts w:eastAsia="Times New Roman" w:cs="Arial"/>
          <w:sz w:val="28"/>
          <w:szCs w:val="28"/>
        </w:rPr>
        <w:tab/>
      </w:r>
      <w:r w:rsidR="00E127D9" w:rsidRPr="006A1EFC">
        <w:rPr>
          <w:rFonts w:eastAsia="Times New Roman" w:cs="Arial"/>
          <w:sz w:val="28"/>
          <w:szCs w:val="28"/>
        </w:rPr>
        <w:t>http://www.heri.u</w:t>
      </w:r>
      <w:r w:rsidRPr="006A1EFC">
        <w:rPr>
          <w:rFonts w:eastAsia="Times New Roman" w:cs="Arial"/>
          <w:sz w:val="28"/>
          <w:szCs w:val="28"/>
        </w:rPr>
        <w:t>cla.edu/</w:t>
      </w:r>
      <w:r w:rsidR="00E127D9" w:rsidRPr="006A1EFC">
        <w:rPr>
          <w:rFonts w:eastAsia="Times New Roman" w:cs="Arial"/>
          <w:sz w:val="28"/>
          <w:szCs w:val="28"/>
        </w:rPr>
        <w:t xml:space="preserve"> </w:t>
      </w:r>
    </w:p>
    <w:p w14:paraId="43ACC24E" w14:textId="77777777" w:rsidR="00E127D9" w:rsidRPr="006A1EFC" w:rsidRDefault="00E127D9" w:rsidP="00D01AAF">
      <w:pPr>
        <w:ind w:right="240"/>
        <w:rPr>
          <w:rFonts w:eastAsia="Times New Roman" w:cs="Arial"/>
          <w:sz w:val="28"/>
          <w:szCs w:val="28"/>
        </w:rPr>
      </w:pPr>
    </w:p>
    <w:p w14:paraId="55A6F6B0" w14:textId="6DA9793D" w:rsidR="00E127D9" w:rsidRPr="006A1EFC" w:rsidRDefault="00E127D9" w:rsidP="00D01AAF">
      <w:pPr>
        <w:ind w:right="240"/>
        <w:rPr>
          <w:rFonts w:eastAsia="Times New Roman" w:cs="Arial"/>
          <w:sz w:val="28"/>
          <w:szCs w:val="28"/>
        </w:rPr>
      </w:pPr>
      <w:r w:rsidRPr="006A1EFC">
        <w:rPr>
          <w:rFonts w:eastAsia="Times New Roman" w:cs="Arial"/>
          <w:sz w:val="28"/>
          <w:szCs w:val="28"/>
          <w:u w:val="single"/>
        </w:rPr>
        <w:t>The Center on Education and the Workfo</w:t>
      </w:r>
      <w:r w:rsidRPr="006A1EFC">
        <w:rPr>
          <w:rFonts w:eastAsia="Times New Roman" w:cs="Arial"/>
          <w:sz w:val="28"/>
          <w:szCs w:val="28"/>
        </w:rPr>
        <w:t>rce at Georgetown University is another valuable site with important research publications that are available online.  As the title indicates, the emphasis here is on employment and education.</w:t>
      </w:r>
    </w:p>
    <w:p w14:paraId="199CF819" w14:textId="30DCFB49" w:rsidR="007033E3" w:rsidRPr="006A1EFC" w:rsidRDefault="001C7251" w:rsidP="00D01AAF">
      <w:pPr>
        <w:ind w:right="240"/>
        <w:rPr>
          <w:rFonts w:eastAsia="Times New Roman" w:cs="Arial"/>
          <w:sz w:val="28"/>
          <w:szCs w:val="28"/>
        </w:rPr>
      </w:pPr>
      <w:r w:rsidRPr="006A1EFC">
        <w:rPr>
          <w:rFonts w:eastAsia="Times New Roman" w:cs="Arial"/>
          <w:sz w:val="28"/>
          <w:szCs w:val="28"/>
        </w:rPr>
        <w:tab/>
      </w:r>
      <w:r w:rsidR="007033E3" w:rsidRPr="006A1EFC">
        <w:rPr>
          <w:rFonts w:eastAsia="Times New Roman" w:cs="Arial"/>
          <w:sz w:val="28"/>
          <w:szCs w:val="28"/>
        </w:rPr>
        <w:t>http://cew.georgetown.edu</w:t>
      </w:r>
    </w:p>
    <w:p w14:paraId="01529B4D" w14:textId="77777777" w:rsidR="00E127D9" w:rsidRPr="006A1EFC" w:rsidRDefault="00E127D9" w:rsidP="00D01AAF">
      <w:pPr>
        <w:ind w:right="240"/>
        <w:rPr>
          <w:rFonts w:eastAsia="Times New Roman" w:cs="Arial"/>
          <w:sz w:val="28"/>
          <w:szCs w:val="28"/>
        </w:rPr>
      </w:pPr>
    </w:p>
    <w:p w14:paraId="591C98E3" w14:textId="4992E3B0" w:rsidR="00E127D9" w:rsidRPr="006A1EFC" w:rsidRDefault="00E127D9" w:rsidP="00D01AAF">
      <w:pPr>
        <w:ind w:right="240"/>
        <w:rPr>
          <w:rFonts w:eastAsia="Times New Roman" w:cs="Arial"/>
          <w:sz w:val="28"/>
          <w:szCs w:val="28"/>
        </w:rPr>
      </w:pPr>
      <w:r w:rsidRPr="006A1EFC">
        <w:rPr>
          <w:rFonts w:eastAsia="Times New Roman" w:cs="Arial"/>
          <w:sz w:val="28"/>
          <w:szCs w:val="28"/>
          <w:u w:val="single"/>
        </w:rPr>
        <w:t>The President’s College Scorecard</w:t>
      </w:r>
      <w:r w:rsidRPr="006A1EFC">
        <w:rPr>
          <w:rFonts w:eastAsia="Times New Roman" w:cs="Arial"/>
          <w:sz w:val="28"/>
          <w:szCs w:val="28"/>
        </w:rPr>
        <w:t>.  This is part of a federal effort to give colleges and universities a score that may affect their federal financial aid funding (Title IV).   These sites will become much more important as the federal government develops a new rating system that may determine whether or not schools can access Pell grants.</w:t>
      </w:r>
    </w:p>
    <w:p w14:paraId="392213FC" w14:textId="2D26EE5B" w:rsidR="00E127D9" w:rsidRPr="006A1EFC" w:rsidRDefault="001C7251" w:rsidP="00D01AAF">
      <w:pPr>
        <w:ind w:right="240"/>
        <w:rPr>
          <w:rFonts w:eastAsia="Times New Roman" w:cs="Arial"/>
          <w:sz w:val="28"/>
          <w:szCs w:val="28"/>
        </w:rPr>
      </w:pPr>
      <w:r w:rsidRPr="006A1EFC">
        <w:rPr>
          <w:rFonts w:eastAsia="Times New Roman" w:cs="Arial"/>
          <w:sz w:val="28"/>
          <w:szCs w:val="28"/>
        </w:rPr>
        <w:tab/>
      </w:r>
      <w:r w:rsidR="00E127D9" w:rsidRPr="006A1EFC">
        <w:rPr>
          <w:rFonts w:eastAsia="Times New Roman" w:cs="Arial"/>
          <w:sz w:val="28"/>
          <w:szCs w:val="28"/>
        </w:rPr>
        <w:t xml:space="preserve">http://collegecost.ed.gov/scorecard/index.aspx  </w:t>
      </w:r>
    </w:p>
    <w:p w14:paraId="554136FE" w14:textId="77777777" w:rsidR="007033E3" w:rsidRPr="006A1EFC" w:rsidRDefault="007033E3" w:rsidP="00D01AAF">
      <w:pPr>
        <w:ind w:right="240"/>
        <w:rPr>
          <w:rFonts w:eastAsia="Times New Roman" w:cs="Arial"/>
          <w:sz w:val="28"/>
          <w:szCs w:val="28"/>
        </w:rPr>
      </w:pPr>
    </w:p>
    <w:p w14:paraId="41E78903" w14:textId="6F3C5E90" w:rsidR="007033E3" w:rsidRPr="006A1EFC" w:rsidRDefault="00E127D9" w:rsidP="00D01AAF">
      <w:pPr>
        <w:ind w:right="240"/>
        <w:rPr>
          <w:rFonts w:eastAsia="Times New Roman" w:cs="Arial"/>
          <w:sz w:val="28"/>
          <w:szCs w:val="28"/>
        </w:rPr>
      </w:pPr>
      <w:r w:rsidRPr="006A1EFC">
        <w:rPr>
          <w:rFonts w:eastAsia="Times New Roman" w:cs="Arial"/>
          <w:sz w:val="28"/>
          <w:szCs w:val="28"/>
        </w:rPr>
        <w:t xml:space="preserve">The </w:t>
      </w:r>
      <w:r w:rsidR="001C7251" w:rsidRPr="006A1EFC">
        <w:rPr>
          <w:rFonts w:eastAsia="Times New Roman" w:cs="Arial"/>
          <w:sz w:val="28"/>
          <w:szCs w:val="28"/>
        </w:rPr>
        <w:t xml:space="preserve">President’s College Scoreboard </w:t>
      </w:r>
      <w:r w:rsidRPr="006A1EFC">
        <w:rPr>
          <w:rFonts w:eastAsia="Times New Roman" w:cs="Arial"/>
          <w:sz w:val="28"/>
          <w:szCs w:val="28"/>
        </w:rPr>
        <w:t>site is linked to another on college costs and transparency and includes a “Cost Calculator” to help families estimate the actual cost of attending college.</w:t>
      </w:r>
    </w:p>
    <w:p w14:paraId="2D729FB8" w14:textId="7A04ADEC" w:rsidR="00E127D9" w:rsidRPr="006A1EFC" w:rsidRDefault="001C7251" w:rsidP="00D01AAF">
      <w:pPr>
        <w:ind w:right="240"/>
        <w:rPr>
          <w:rFonts w:eastAsia="Times New Roman" w:cs="Arial"/>
          <w:sz w:val="28"/>
          <w:szCs w:val="28"/>
        </w:rPr>
      </w:pPr>
      <w:r w:rsidRPr="006A1EFC">
        <w:rPr>
          <w:rFonts w:eastAsia="Times New Roman" w:cs="Arial"/>
          <w:sz w:val="28"/>
          <w:szCs w:val="28"/>
        </w:rPr>
        <w:tab/>
      </w:r>
      <w:r w:rsidR="00E127D9" w:rsidRPr="006A1EFC">
        <w:rPr>
          <w:rFonts w:eastAsia="Times New Roman" w:cs="Arial"/>
          <w:sz w:val="28"/>
          <w:szCs w:val="28"/>
        </w:rPr>
        <w:t>http://collegecost.ed.gov/</w:t>
      </w:r>
    </w:p>
    <w:p w14:paraId="21662E30" w14:textId="77777777" w:rsidR="00E127D9" w:rsidRPr="006A1EFC" w:rsidRDefault="00E127D9" w:rsidP="00D01AAF">
      <w:pPr>
        <w:ind w:right="240"/>
        <w:rPr>
          <w:rFonts w:eastAsia="Times New Roman" w:cs="Arial"/>
          <w:sz w:val="28"/>
          <w:szCs w:val="28"/>
        </w:rPr>
      </w:pPr>
    </w:p>
    <w:p w14:paraId="2A890B75" w14:textId="77777777" w:rsidR="00D90A21" w:rsidRPr="006A1EFC" w:rsidRDefault="00D90A21" w:rsidP="00D01AAF">
      <w:pPr>
        <w:ind w:right="240"/>
        <w:rPr>
          <w:rFonts w:eastAsia="Times New Roman" w:cs="Arial"/>
          <w:sz w:val="28"/>
          <w:szCs w:val="28"/>
        </w:rPr>
      </w:pPr>
    </w:p>
    <w:p w14:paraId="6806A0D5" w14:textId="77777777" w:rsidR="00E127D9" w:rsidRPr="006A1EFC" w:rsidRDefault="00E127D9" w:rsidP="00D01AAF">
      <w:pPr>
        <w:ind w:right="240"/>
        <w:rPr>
          <w:rFonts w:eastAsia="Times New Roman" w:cs="Arial"/>
          <w:b/>
          <w:sz w:val="28"/>
          <w:szCs w:val="28"/>
        </w:rPr>
      </w:pPr>
      <w:r w:rsidRPr="006A1EFC">
        <w:rPr>
          <w:rFonts w:eastAsia="Times New Roman" w:cs="Arial"/>
          <w:b/>
          <w:sz w:val="28"/>
          <w:szCs w:val="28"/>
        </w:rPr>
        <w:t>Higher Education Periodicals</w:t>
      </w:r>
    </w:p>
    <w:p w14:paraId="4E0BCB55" w14:textId="77777777" w:rsidR="007033E3" w:rsidRPr="006A1EFC" w:rsidRDefault="007033E3" w:rsidP="00D01AAF">
      <w:pPr>
        <w:ind w:right="240"/>
        <w:rPr>
          <w:rFonts w:eastAsia="Times New Roman" w:cs="Arial"/>
          <w:sz w:val="28"/>
          <w:szCs w:val="28"/>
        </w:rPr>
      </w:pPr>
    </w:p>
    <w:p w14:paraId="5210E4EE" w14:textId="77777777" w:rsidR="007033E3" w:rsidRPr="006A1EFC" w:rsidRDefault="00E127D9" w:rsidP="00D01AAF">
      <w:pPr>
        <w:ind w:right="240"/>
        <w:rPr>
          <w:rFonts w:eastAsia="Times New Roman" w:cs="Arial"/>
          <w:sz w:val="28"/>
          <w:szCs w:val="28"/>
        </w:rPr>
      </w:pPr>
      <w:r w:rsidRPr="006A1EFC">
        <w:rPr>
          <w:rFonts w:eastAsia="Times New Roman" w:cs="Arial"/>
          <w:i/>
          <w:sz w:val="28"/>
          <w:szCs w:val="28"/>
        </w:rPr>
        <w:t>Inside Higher Education</w:t>
      </w:r>
    </w:p>
    <w:p w14:paraId="6154EA76" w14:textId="2091416E" w:rsidR="00E127D9" w:rsidRPr="006A1EFC" w:rsidRDefault="001C7251" w:rsidP="00D01AAF">
      <w:pPr>
        <w:ind w:right="240"/>
        <w:rPr>
          <w:rFonts w:eastAsia="Times New Roman" w:cs="Arial"/>
          <w:sz w:val="28"/>
          <w:szCs w:val="28"/>
        </w:rPr>
      </w:pPr>
      <w:r w:rsidRPr="006A1EFC">
        <w:rPr>
          <w:rFonts w:eastAsia="Times New Roman" w:cs="Arial"/>
          <w:sz w:val="28"/>
          <w:szCs w:val="28"/>
        </w:rPr>
        <w:tab/>
      </w:r>
      <w:r w:rsidR="00E127D9" w:rsidRPr="006A1EFC">
        <w:rPr>
          <w:rFonts w:eastAsia="Times New Roman" w:cs="Arial"/>
          <w:sz w:val="28"/>
          <w:szCs w:val="28"/>
        </w:rPr>
        <w:t>http://www.insidehighered.com/#sthash.YxQwPnC4.dpbs</w:t>
      </w:r>
    </w:p>
    <w:p w14:paraId="0D70B1AE" w14:textId="77777777" w:rsidR="007033E3" w:rsidRPr="006A1EFC" w:rsidRDefault="007033E3" w:rsidP="00D01AAF">
      <w:pPr>
        <w:ind w:right="240"/>
        <w:rPr>
          <w:rFonts w:eastAsia="Times New Roman" w:cs="Arial"/>
          <w:sz w:val="28"/>
          <w:szCs w:val="28"/>
        </w:rPr>
      </w:pPr>
    </w:p>
    <w:p w14:paraId="5F34963F" w14:textId="49A3219D" w:rsidR="008F747F" w:rsidRPr="006A1EFC" w:rsidRDefault="00E127D9" w:rsidP="00D01AAF">
      <w:pPr>
        <w:ind w:right="240"/>
        <w:rPr>
          <w:rFonts w:eastAsia="Times New Roman" w:cs="Arial"/>
          <w:sz w:val="28"/>
          <w:szCs w:val="28"/>
        </w:rPr>
      </w:pPr>
      <w:r w:rsidRPr="006A1EFC">
        <w:rPr>
          <w:rFonts w:eastAsia="Times New Roman" w:cs="Arial"/>
          <w:i/>
          <w:sz w:val="28"/>
          <w:szCs w:val="28"/>
        </w:rPr>
        <w:t>The Chronicle of Higher Education</w:t>
      </w:r>
      <w:r w:rsidRPr="006A1EFC">
        <w:rPr>
          <w:rFonts w:eastAsia="Times New Roman" w:cs="Arial"/>
          <w:sz w:val="28"/>
          <w:szCs w:val="28"/>
        </w:rPr>
        <w:t>, especially their Facts and Figures section</w:t>
      </w:r>
      <w:r w:rsidR="008F747F" w:rsidRPr="006A1EFC">
        <w:rPr>
          <w:rFonts w:eastAsia="Times New Roman" w:cs="Arial"/>
          <w:sz w:val="28"/>
          <w:szCs w:val="28"/>
        </w:rPr>
        <w:t>.</w:t>
      </w:r>
    </w:p>
    <w:p w14:paraId="11B39DF7" w14:textId="42EE4392" w:rsidR="00E127D9" w:rsidRPr="006A1EFC" w:rsidRDefault="008F747F" w:rsidP="00D01AAF">
      <w:pPr>
        <w:ind w:right="240"/>
        <w:rPr>
          <w:rStyle w:val="Hyperlink"/>
          <w:rFonts w:eastAsia="Times New Roman" w:cs="Arial"/>
          <w:color w:val="auto"/>
          <w:sz w:val="28"/>
          <w:szCs w:val="28"/>
        </w:rPr>
      </w:pPr>
      <w:r w:rsidRPr="006A1EFC">
        <w:rPr>
          <w:rFonts w:eastAsia="Times New Roman" w:cs="Arial"/>
          <w:sz w:val="28"/>
          <w:szCs w:val="28"/>
        </w:rPr>
        <w:tab/>
      </w:r>
      <w:r w:rsidR="00E127D9" w:rsidRPr="006A1EFC">
        <w:rPr>
          <w:rFonts w:eastAsia="Times New Roman" w:cs="Arial"/>
          <w:sz w:val="28"/>
          <w:szCs w:val="28"/>
        </w:rPr>
        <w:t>http://chronicle.com/section/Home/5</w:t>
      </w:r>
    </w:p>
    <w:p w14:paraId="375D103E" w14:textId="77777777" w:rsidR="007033E3" w:rsidRPr="006A1EFC" w:rsidRDefault="007033E3" w:rsidP="00D01AAF">
      <w:pPr>
        <w:ind w:right="240"/>
        <w:rPr>
          <w:rFonts w:eastAsia="Times New Roman" w:cs="Arial"/>
          <w:sz w:val="28"/>
          <w:szCs w:val="28"/>
        </w:rPr>
      </w:pPr>
    </w:p>
    <w:p w14:paraId="2FC114B7" w14:textId="1156FB2A" w:rsidR="001C7251" w:rsidRPr="006A1EFC" w:rsidRDefault="00E127D9" w:rsidP="00D01AAF">
      <w:pPr>
        <w:ind w:right="240"/>
        <w:rPr>
          <w:rFonts w:eastAsia="Times New Roman" w:cs="Arial"/>
          <w:sz w:val="28"/>
          <w:szCs w:val="28"/>
        </w:rPr>
      </w:pPr>
      <w:r w:rsidRPr="006A1EFC">
        <w:rPr>
          <w:rFonts w:eastAsia="Times New Roman" w:cs="Arial"/>
          <w:i/>
          <w:sz w:val="28"/>
          <w:szCs w:val="28"/>
        </w:rPr>
        <w:t>The Chronicle’s Facts and Figures</w:t>
      </w:r>
      <w:r w:rsidR="008F747F" w:rsidRPr="006A1EFC">
        <w:rPr>
          <w:rFonts w:eastAsia="Times New Roman" w:cs="Arial"/>
          <w:sz w:val="28"/>
          <w:szCs w:val="28"/>
        </w:rPr>
        <w:t>, data on college completion.</w:t>
      </w:r>
    </w:p>
    <w:p w14:paraId="32BFD231" w14:textId="6A5E533E" w:rsidR="00E127D9" w:rsidRPr="006A1EFC" w:rsidRDefault="001C7251" w:rsidP="00D01AAF">
      <w:pPr>
        <w:ind w:right="240"/>
        <w:rPr>
          <w:rFonts w:eastAsia="Times New Roman" w:cs="Arial"/>
          <w:sz w:val="28"/>
          <w:szCs w:val="28"/>
        </w:rPr>
      </w:pPr>
      <w:r w:rsidRPr="006A1EFC">
        <w:rPr>
          <w:rFonts w:eastAsia="Times New Roman" w:cs="Arial"/>
          <w:sz w:val="28"/>
          <w:szCs w:val="28"/>
        </w:rPr>
        <w:tab/>
      </w:r>
      <w:r w:rsidR="00E127D9" w:rsidRPr="006A1EFC">
        <w:rPr>
          <w:rFonts w:eastAsia="Times New Roman" w:cs="Arial"/>
          <w:sz w:val="28"/>
          <w:szCs w:val="28"/>
        </w:rPr>
        <w:t xml:space="preserve"> http://collegecompletion.chronicle.com/</w:t>
      </w:r>
    </w:p>
    <w:p w14:paraId="03EF63E4" w14:textId="77777777" w:rsidR="00E127D9" w:rsidRPr="006A1EFC" w:rsidRDefault="00E127D9" w:rsidP="00D01AAF">
      <w:pPr>
        <w:ind w:right="240"/>
        <w:rPr>
          <w:rFonts w:eastAsia="Times New Roman" w:cs="Arial"/>
          <w:sz w:val="28"/>
          <w:szCs w:val="28"/>
        </w:rPr>
      </w:pPr>
    </w:p>
    <w:p w14:paraId="11D7DD40" w14:textId="77777777" w:rsidR="00E127D9" w:rsidRPr="006A1EFC" w:rsidRDefault="00E127D9" w:rsidP="00D01AAF">
      <w:pPr>
        <w:rPr>
          <w:rFonts w:ascii="Times" w:eastAsia="Times New Roman" w:hAnsi="Times" w:cs="Times New Roman"/>
          <w:sz w:val="28"/>
          <w:szCs w:val="28"/>
        </w:rPr>
      </w:pPr>
    </w:p>
    <w:p w14:paraId="214F954D" w14:textId="77777777" w:rsidR="00E127D9" w:rsidRPr="006A1EFC" w:rsidRDefault="00E127D9" w:rsidP="00D01AAF">
      <w:pPr>
        <w:rPr>
          <w:rFonts w:ascii="Times" w:eastAsia="Times New Roman" w:hAnsi="Times" w:cs="Times New Roman"/>
          <w:b/>
          <w:sz w:val="28"/>
          <w:szCs w:val="28"/>
        </w:rPr>
      </w:pPr>
      <w:r w:rsidRPr="006A1EFC">
        <w:rPr>
          <w:rFonts w:ascii="Times" w:eastAsia="Times New Roman" w:hAnsi="Times" w:cs="Times New Roman"/>
          <w:b/>
          <w:sz w:val="28"/>
          <w:szCs w:val="28"/>
        </w:rPr>
        <w:t>Help for students as they decide on a major in college</w:t>
      </w:r>
    </w:p>
    <w:p w14:paraId="051F7588" w14:textId="77777777" w:rsidR="00E127D9" w:rsidRPr="006A1EFC" w:rsidRDefault="00E127D9" w:rsidP="00D01AAF">
      <w:pPr>
        <w:rPr>
          <w:rFonts w:ascii="Times" w:eastAsia="Times New Roman" w:hAnsi="Times" w:cs="Times New Roman"/>
          <w:sz w:val="28"/>
          <w:szCs w:val="28"/>
        </w:rPr>
      </w:pPr>
      <w:r w:rsidRPr="006A1EFC">
        <w:rPr>
          <w:rFonts w:ascii="Times" w:eastAsia="Times New Roman" w:hAnsi="Times" w:cs="Times New Roman"/>
          <w:sz w:val="28"/>
          <w:szCs w:val="28"/>
        </w:rPr>
        <w:t>There are a number of free web resources that may help students select a major.</w:t>
      </w:r>
    </w:p>
    <w:p w14:paraId="48942DD0" w14:textId="77777777" w:rsidR="00D90A21" w:rsidRPr="006A1EFC" w:rsidRDefault="00D90A21" w:rsidP="00D01AAF">
      <w:pPr>
        <w:rPr>
          <w:rFonts w:ascii="Times" w:eastAsia="Times New Roman" w:hAnsi="Times" w:cs="Times New Roman"/>
          <w:sz w:val="28"/>
          <w:szCs w:val="28"/>
        </w:rPr>
      </w:pPr>
    </w:p>
    <w:p w14:paraId="22EC8B9E" w14:textId="47D2AFCB" w:rsidR="00E127D9" w:rsidRPr="006A1EFC" w:rsidRDefault="001C7251" w:rsidP="00D01AAF">
      <w:pPr>
        <w:rPr>
          <w:rFonts w:ascii="Times" w:eastAsia="Times New Roman" w:hAnsi="Times" w:cs="Times New Roman"/>
          <w:sz w:val="28"/>
          <w:szCs w:val="28"/>
        </w:rPr>
      </w:pPr>
      <w:r w:rsidRPr="006A1EFC">
        <w:rPr>
          <w:rFonts w:ascii="Times" w:eastAsia="Times New Roman" w:hAnsi="Times" w:cs="Times New Roman"/>
          <w:sz w:val="28"/>
          <w:szCs w:val="28"/>
        </w:rPr>
        <w:lastRenderedPageBreak/>
        <w:tab/>
      </w:r>
      <w:r w:rsidR="00E127D9" w:rsidRPr="006A1EFC">
        <w:rPr>
          <w:rFonts w:ascii="Times" w:eastAsia="Times New Roman" w:hAnsi="Times" w:cs="Times New Roman"/>
          <w:sz w:val="28"/>
          <w:szCs w:val="28"/>
        </w:rPr>
        <w:t>http://www.mynextmove.org/</w:t>
      </w:r>
    </w:p>
    <w:p w14:paraId="67B5027D" w14:textId="78AEE086" w:rsidR="00E127D9" w:rsidRPr="006A1EFC" w:rsidRDefault="001C7251" w:rsidP="00D01AAF">
      <w:pPr>
        <w:rPr>
          <w:rFonts w:ascii="Times" w:eastAsia="Times New Roman" w:hAnsi="Times" w:cs="Times New Roman"/>
          <w:sz w:val="28"/>
          <w:szCs w:val="28"/>
        </w:rPr>
      </w:pPr>
      <w:r w:rsidRPr="006A1EFC">
        <w:rPr>
          <w:rFonts w:ascii="Times" w:eastAsia="Times New Roman" w:hAnsi="Times" w:cs="Times New Roman"/>
          <w:sz w:val="28"/>
          <w:szCs w:val="28"/>
        </w:rPr>
        <w:tab/>
      </w:r>
      <w:r w:rsidR="00E127D9" w:rsidRPr="006A1EFC">
        <w:rPr>
          <w:rFonts w:ascii="Times" w:eastAsia="Times New Roman" w:hAnsi="Times" w:cs="Times New Roman"/>
          <w:sz w:val="28"/>
          <w:szCs w:val="28"/>
        </w:rPr>
        <w:t>http://www.onetonline.org/</w:t>
      </w:r>
    </w:p>
    <w:p w14:paraId="3753CD3C" w14:textId="338238B1" w:rsidR="00E127D9" w:rsidRPr="006A1EFC" w:rsidRDefault="001C7251" w:rsidP="00D01AAF">
      <w:pPr>
        <w:rPr>
          <w:rFonts w:ascii="Times" w:eastAsia="Times New Roman" w:hAnsi="Times" w:cs="Times New Roman"/>
          <w:sz w:val="28"/>
          <w:szCs w:val="28"/>
        </w:rPr>
      </w:pPr>
      <w:r w:rsidRPr="006A1EFC">
        <w:rPr>
          <w:rFonts w:ascii="Times" w:eastAsia="Times New Roman" w:hAnsi="Times" w:cs="Times New Roman"/>
          <w:sz w:val="28"/>
          <w:szCs w:val="28"/>
        </w:rPr>
        <w:tab/>
      </w:r>
      <w:r w:rsidR="00E127D9" w:rsidRPr="006A1EFC">
        <w:rPr>
          <w:rFonts w:ascii="Times" w:eastAsia="Times New Roman" w:hAnsi="Times" w:cs="Times New Roman"/>
          <w:sz w:val="28"/>
          <w:szCs w:val="28"/>
        </w:rPr>
        <w:t>http://www.bls.gov/ooh/</w:t>
      </w:r>
    </w:p>
    <w:p w14:paraId="24F558A8" w14:textId="1A9BD590" w:rsidR="00E127D9" w:rsidRPr="006A1EFC" w:rsidRDefault="001C7251" w:rsidP="00D01AAF">
      <w:pPr>
        <w:rPr>
          <w:rStyle w:val="Hyperlink"/>
          <w:rFonts w:ascii="Times" w:eastAsia="Times New Roman" w:hAnsi="Times" w:cs="Times New Roman"/>
          <w:color w:val="auto"/>
          <w:sz w:val="28"/>
          <w:szCs w:val="28"/>
          <w:u w:val="none"/>
        </w:rPr>
      </w:pPr>
      <w:r w:rsidRPr="006A1EFC">
        <w:rPr>
          <w:rFonts w:ascii="Times" w:eastAsia="Times New Roman" w:hAnsi="Times" w:cs="Times New Roman"/>
          <w:sz w:val="28"/>
          <w:szCs w:val="28"/>
        </w:rPr>
        <w:tab/>
      </w:r>
      <w:r w:rsidR="00E127D9" w:rsidRPr="006A1EFC">
        <w:rPr>
          <w:rFonts w:ascii="Times" w:eastAsia="Times New Roman" w:hAnsi="Times" w:cs="Times New Roman"/>
          <w:sz w:val="28"/>
          <w:szCs w:val="28"/>
        </w:rPr>
        <w:t>http://www.glassdoor.com/index.htm</w:t>
      </w:r>
    </w:p>
    <w:p w14:paraId="7166DD60" w14:textId="77777777" w:rsidR="00C537B9" w:rsidRPr="006A1EFC" w:rsidRDefault="00C537B9" w:rsidP="00D01AAF">
      <w:pPr>
        <w:rPr>
          <w:rFonts w:ascii="Times" w:eastAsia="Times New Roman" w:hAnsi="Times" w:cs="Times New Roman"/>
          <w:sz w:val="28"/>
          <w:szCs w:val="28"/>
        </w:rPr>
      </w:pPr>
    </w:p>
    <w:p w14:paraId="533963C3" w14:textId="2EABC164" w:rsidR="00357325" w:rsidRPr="006A1EFC" w:rsidRDefault="00E127D9" w:rsidP="00D01AAF">
      <w:pPr>
        <w:rPr>
          <w:rFonts w:ascii="Times" w:eastAsia="Times New Roman" w:hAnsi="Times" w:cs="Times New Roman"/>
          <w:sz w:val="28"/>
          <w:szCs w:val="28"/>
        </w:rPr>
      </w:pPr>
      <w:r w:rsidRPr="006A1EFC">
        <w:rPr>
          <w:rFonts w:ascii="Times" w:eastAsia="Times New Roman" w:hAnsi="Times" w:cs="Times New Roman"/>
          <w:sz w:val="28"/>
          <w:szCs w:val="28"/>
        </w:rPr>
        <w:t>This site is free but requires registration and attempts</w:t>
      </w:r>
      <w:r w:rsidR="00357325" w:rsidRPr="006A1EFC">
        <w:rPr>
          <w:rFonts w:ascii="Times" w:eastAsia="Times New Roman" w:hAnsi="Times" w:cs="Times New Roman"/>
          <w:sz w:val="28"/>
          <w:szCs w:val="28"/>
        </w:rPr>
        <w:t xml:space="preserve"> to guide students toward a major and then identify those schools that offer the major and seem</w:t>
      </w:r>
      <w:r w:rsidR="001C7251" w:rsidRPr="006A1EFC">
        <w:rPr>
          <w:rFonts w:ascii="Times" w:eastAsia="Times New Roman" w:hAnsi="Times" w:cs="Times New Roman"/>
          <w:sz w:val="28"/>
          <w:szCs w:val="28"/>
        </w:rPr>
        <w:t>s</w:t>
      </w:r>
      <w:r w:rsidR="00357325" w:rsidRPr="006A1EFC">
        <w:rPr>
          <w:rFonts w:ascii="Times" w:eastAsia="Times New Roman" w:hAnsi="Times" w:cs="Times New Roman"/>
          <w:sz w:val="28"/>
          <w:szCs w:val="28"/>
        </w:rPr>
        <w:t xml:space="preserve"> a good fit based on the student’s res</w:t>
      </w:r>
      <w:r w:rsidR="00C537B9" w:rsidRPr="006A1EFC">
        <w:rPr>
          <w:rFonts w:ascii="Times" w:eastAsia="Times New Roman" w:hAnsi="Times" w:cs="Times New Roman"/>
          <w:sz w:val="28"/>
          <w:szCs w:val="28"/>
        </w:rPr>
        <w:t>ponses to the survey questions.</w:t>
      </w:r>
    </w:p>
    <w:p w14:paraId="5BB51A76" w14:textId="0E26E2B0" w:rsidR="00357325" w:rsidRPr="006A1EFC" w:rsidRDefault="001C7251" w:rsidP="00D01AAF">
      <w:pPr>
        <w:rPr>
          <w:rFonts w:ascii="Times" w:eastAsia="Times New Roman" w:hAnsi="Times" w:cs="Times New Roman"/>
          <w:sz w:val="28"/>
          <w:szCs w:val="28"/>
        </w:rPr>
      </w:pPr>
      <w:r w:rsidRPr="006A1EFC">
        <w:rPr>
          <w:rFonts w:ascii="Times" w:eastAsia="Times New Roman" w:hAnsi="Times" w:cs="Times New Roman"/>
          <w:sz w:val="28"/>
          <w:szCs w:val="28"/>
        </w:rPr>
        <w:tab/>
      </w:r>
      <w:r w:rsidR="00357325" w:rsidRPr="006A1EFC">
        <w:rPr>
          <w:rFonts w:ascii="Times" w:eastAsia="Times New Roman" w:hAnsi="Times" w:cs="Times New Roman"/>
          <w:sz w:val="28"/>
          <w:szCs w:val="28"/>
        </w:rPr>
        <w:t>http://www.mymajors.com/</w:t>
      </w:r>
    </w:p>
    <w:p w14:paraId="4DC50CEA" w14:textId="77777777" w:rsidR="00357325" w:rsidRPr="006A1EFC" w:rsidRDefault="00357325" w:rsidP="00D01AAF">
      <w:pPr>
        <w:rPr>
          <w:rFonts w:ascii="Times" w:eastAsia="Times New Roman" w:hAnsi="Times" w:cs="Times New Roman"/>
          <w:sz w:val="28"/>
          <w:szCs w:val="28"/>
        </w:rPr>
      </w:pPr>
    </w:p>
    <w:p w14:paraId="637EE896" w14:textId="2FAB21B8" w:rsidR="00E127D9" w:rsidRPr="006A1EFC" w:rsidRDefault="00E127D9" w:rsidP="00D01AAF">
      <w:pPr>
        <w:ind w:right="240"/>
        <w:rPr>
          <w:rFonts w:eastAsia="Times New Roman" w:cs="Arial"/>
          <w:sz w:val="28"/>
          <w:szCs w:val="28"/>
        </w:rPr>
      </w:pPr>
    </w:p>
    <w:p w14:paraId="5F670E49" w14:textId="4CB9E028" w:rsidR="00E64A9F" w:rsidRPr="006A1EFC" w:rsidRDefault="00C52A9D" w:rsidP="00D01AAF">
      <w:pPr>
        <w:ind w:right="240"/>
        <w:rPr>
          <w:rFonts w:eastAsia="Times New Roman" w:cs="Arial"/>
          <w:sz w:val="28"/>
          <w:szCs w:val="28"/>
          <w:u w:val="single"/>
        </w:rPr>
      </w:pPr>
      <w:r w:rsidRPr="006A1EFC">
        <w:rPr>
          <w:rFonts w:eastAsia="Times New Roman" w:cs="Arial"/>
          <w:b/>
          <w:sz w:val="28"/>
          <w:szCs w:val="28"/>
        </w:rPr>
        <w:t>Graduation and retention d</w:t>
      </w:r>
      <w:r w:rsidR="000A73F9" w:rsidRPr="006A1EFC">
        <w:rPr>
          <w:rFonts w:eastAsia="Times New Roman" w:cs="Arial"/>
          <w:b/>
          <w:sz w:val="28"/>
          <w:szCs w:val="28"/>
        </w:rPr>
        <w:t>etailed data on individual institutions</w:t>
      </w:r>
    </w:p>
    <w:p w14:paraId="3413E6C3" w14:textId="77777777" w:rsidR="00D90A21" w:rsidRPr="006A1EFC" w:rsidRDefault="00E64A9F" w:rsidP="00D01AAF">
      <w:pPr>
        <w:ind w:right="240"/>
        <w:rPr>
          <w:sz w:val="28"/>
          <w:szCs w:val="28"/>
        </w:rPr>
      </w:pPr>
      <w:r w:rsidRPr="006A1EFC">
        <w:rPr>
          <w:rFonts w:eastAsia="Times New Roman" w:cs="Arial"/>
          <w:sz w:val="28"/>
          <w:szCs w:val="28"/>
        </w:rPr>
        <w:t xml:space="preserve">A few comments </w:t>
      </w:r>
      <w:r w:rsidR="00565426" w:rsidRPr="006A1EFC">
        <w:rPr>
          <w:rFonts w:eastAsia="Times New Roman" w:cs="Arial"/>
          <w:sz w:val="28"/>
          <w:szCs w:val="28"/>
        </w:rPr>
        <w:t xml:space="preserve">are in order </w:t>
      </w:r>
      <w:r w:rsidRPr="006A1EFC">
        <w:rPr>
          <w:rFonts w:eastAsia="Times New Roman" w:cs="Arial"/>
          <w:sz w:val="28"/>
          <w:szCs w:val="28"/>
        </w:rPr>
        <w:t>on undergraduate</w:t>
      </w:r>
      <w:r w:rsidR="00565426" w:rsidRPr="006A1EFC">
        <w:rPr>
          <w:rFonts w:eastAsia="Times New Roman" w:cs="Arial"/>
          <w:sz w:val="28"/>
          <w:szCs w:val="28"/>
        </w:rPr>
        <w:t xml:space="preserve"> retention and graduation rates as i</w:t>
      </w:r>
      <w:r w:rsidR="00E541D7" w:rsidRPr="006A1EFC">
        <w:rPr>
          <w:sz w:val="28"/>
          <w:szCs w:val="28"/>
        </w:rPr>
        <w:t xml:space="preserve">t is important to understand a few distinctions among the various data sites.  </w:t>
      </w:r>
    </w:p>
    <w:p w14:paraId="11D93AFF" w14:textId="77777777" w:rsidR="00C52A9D" w:rsidRPr="006A1EFC" w:rsidRDefault="00C52A9D" w:rsidP="00D01AAF">
      <w:pPr>
        <w:ind w:right="240"/>
        <w:rPr>
          <w:sz w:val="28"/>
          <w:szCs w:val="28"/>
        </w:rPr>
      </w:pPr>
    </w:p>
    <w:p w14:paraId="373938DA" w14:textId="2F8E8EC5" w:rsidR="00C52A9D" w:rsidRPr="006A1EFC" w:rsidRDefault="00A922C0" w:rsidP="00D01AAF">
      <w:pPr>
        <w:ind w:right="240"/>
        <w:rPr>
          <w:sz w:val="28"/>
          <w:szCs w:val="28"/>
        </w:rPr>
      </w:pPr>
      <w:r w:rsidRPr="006A1EFC">
        <w:rPr>
          <w:sz w:val="28"/>
          <w:szCs w:val="28"/>
        </w:rPr>
        <w:t xml:space="preserve">The central official source for educational data is the </w:t>
      </w:r>
      <w:r w:rsidRPr="006A1EFC">
        <w:rPr>
          <w:sz w:val="28"/>
          <w:szCs w:val="28"/>
          <w:u w:val="single"/>
        </w:rPr>
        <w:t>National Center for Educational Statistics</w:t>
      </w:r>
      <w:r w:rsidR="00C52A9D" w:rsidRPr="006A1EFC">
        <w:rPr>
          <w:sz w:val="28"/>
          <w:szCs w:val="28"/>
          <w:u w:val="single"/>
        </w:rPr>
        <w:t>.</w:t>
      </w:r>
      <w:r w:rsidR="000A61F7" w:rsidRPr="006A1EFC">
        <w:rPr>
          <w:sz w:val="28"/>
          <w:szCs w:val="28"/>
          <w:u w:val="single"/>
        </w:rPr>
        <w:t xml:space="preserve"> </w:t>
      </w:r>
    </w:p>
    <w:p w14:paraId="0757957A" w14:textId="220D5489" w:rsidR="00C53CFC" w:rsidRPr="00C53CFC" w:rsidRDefault="00C52A9D" w:rsidP="00D01AAF">
      <w:pPr>
        <w:ind w:right="240"/>
        <w:rPr>
          <w:sz w:val="28"/>
          <w:szCs w:val="28"/>
        </w:rPr>
      </w:pPr>
      <w:r w:rsidRPr="00C53CFC">
        <w:rPr>
          <w:sz w:val="28"/>
          <w:szCs w:val="28"/>
        </w:rPr>
        <w:tab/>
      </w:r>
      <w:hyperlink r:id="rId26" w:history="1">
        <w:r w:rsidR="00C53CFC" w:rsidRPr="00C53CFC">
          <w:rPr>
            <w:rStyle w:val="Hyperlink"/>
            <w:color w:val="auto"/>
            <w:sz w:val="28"/>
            <w:szCs w:val="28"/>
          </w:rPr>
          <w:t>https://nces.ed.gov/</w:t>
        </w:r>
      </w:hyperlink>
    </w:p>
    <w:p w14:paraId="282DA4ED" w14:textId="4998D607" w:rsidR="00A41528" w:rsidRPr="006A1EFC" w:rsidRDefault="00A41EC0" w:rsidP="00D01AAF">
      <w:pPr>
        <w:ind w:right="240"/>
        <w:rPr>
          <w:sz w:val="28"/>
          <w:szCs w:val="28"/>
        </w:rPr>
      </w:pPr>
      <w:r w:rsidRPr="006A1EFC">
        <w:rPr>
          <w:sz w:val="28"/>
          <w:szCs w:val="28"/>
        </w:rPr>
        <w:t xml:space="preserve">It is the most important of all educational data sites.  </w:t>
      </w:r>
      <w:r w:rsidR="00A922C0" w:rsidRPr="006A1EFC">
        <w:rPr>
          <w:sz w:val="28"/>
          <w:szCs w:val="28"/>
        </w:rPr>
        <w:t>Wi</w:t>
      </w:r>
      <w:r w:rsidRPr="006A1EFC">
        <w:rPr>
          <w:sz w:val="28"/>
          <w:szCs w:val="28"/>
        </w:rPr>
        <w:t xml:space="preserve">thin this site, </w:t>
      </w:r>
      <w:r w:rsidR="00E541D7" w:rsidRPr="006A1EFC">
        <w:rPr>
          <w:sz w:val="28"/>
          <w:szCs w:val="28"/>
        </w:rPr>
        <w:t xml:space="preserve">primary data </w:t>
      </w:r>
      <w:r w:rsidR="00A922C0" w:rsidRPr="006A1EFC">
        <w:rPr>
          <w:sz w:val="28"/>
          <w:szCs w:val="28"/>
        </w:rPr>
        <w:t xml:space="preserve">for postsecondary institutions </w:t>
      </w:r>
      <w:r w:rsidR="00E541D7" w:rsidRPr="006A1EFC">
        <w:rPr>
          <w:sz w:val="28"/>
          <w:szCs w:val="28"/>
        </w:rPr>
        <w:t xml:space="preserve">are found in </w:t>
      </w:r>
      <w:r w:rsidR="00A41528" w:rsidRPr="006A1EFC">
        <w:rPr>
          <w:sz w:val="28"/>
          <w:szCs w:val="28"/>
        </w:rPr>
        <w:t xml:space="preserve">the </w:t>
      </w:r>
      <w:r w:rsidR="00A41528" w:rsidRPr="006A1EFC">
        <w:rPr>
          <w:sz w:val="28"/>
          <w:szCs w:val="28"/>
          <w:u w:val="single"/>
        </w:rPr>
        <w:t>Integrated Postsecondary Education Data System</w:t>
      </w:r>
      <w:r w:rsidR="00A41528" w:rsidRPr="006A1EFC">
        <w:rPr>
          <w:sz w:val="28"/>
          <w:szCs w:val="28"/>
        </w:rPr>
        <w:t xml:space="preserve"> (</w:t>
      </w:r>
      <w:r w:rsidR="00E541D7" w:rsidRPr="006A1EFC">
        <w:rPr>
          <w:sz w:val="28"/>
          <w:szCs w:val="28"/>
        </w:rPr>
        <w:t>IPEDS</w:t>
      </w:r>
      <w:r w:rsidR="00A41528" w:rsidRPr="006A1EFC">
        <w:rPr>
          <w:sz w:val="28"/>
          <w:szCs w:val="28"/>
        </w:rPr>
        <w:t xml:space="preserve">). </w:t>
      </w:r>
      <w:r w:rsidR="00C52A9D" w:rsidRPr="006A1EFC">
        <w:rPr>
          <w:sz w:val="28"/>
          <w:szCs w:val="28"/>
        </w:rPr>
        <w:tab/>
      </w:r>
      <w:r w:rsidR="00E541D7" w:rsidRPr="006A1EFC">
        <w:rPr>
          <w:sz w:val="28"/>
          <w:szCs w:val="28"/>
        </w:rPr>
        <w:t>http://nces.ed.gov/ipeds/</w:t>
      </w:r>
      <w:r w:rsidR="00C537B9" w:rsidRPr="006A1EFC">
        <w:rPr>
          <w:sz w:val="28"/>
          <w:szCs w:val="28"/>
        </w:rPr>
        <w:t xml:space="preserve"> </w:t>
      </w:r>
    </w:p>
    <w:p w14:paraId="5B83BF2B" w14:textId="7A1CEB31" w:rsidR="00E541D7" w:rsidRPr="006A1EFC" w:rsidRDefault="00C537B9" w:rsidP="00D01AAF">
      <w:pPr>
        <w:ind w:right="240"/>
        <w:rPr>
          <w:rFonts w:eastAsia="Times New Roman" w:cs="Arial"/>
          <w:sz w:val="28"/>
          <w:szCs w:val="28"/>
        </w:rPr>
      </w:pPr>
      <w:r w:rsidRPr="006A1EFC">
        <w:rPr>
          <w:sz w:val="28"/>
          <w:szCs w:val="28"/>
        </w:rPr>
        <w:t xml:space="preserve">These </w:t>
      </w:r>
      <w:r w:rsidR="00E541D7" w:rsidRPr="006A1EFC">
        <w:rPr>
          <w:sz w:val="28"/>
          <w:szCs w:val="28"/>
        </w:rPr>
        <w:t>are the data commonly reported when retention and graduation rates are discussed.  The most important distinction here is that the rates reported are based on the entering cohort of First Time Full Time students defined as those students entering in the summer who continue into the fall as well as those students who start in the fall.  And of course, First Time means that this is the first postsecondary experience for these students.</w:t>
      </w:r>
      <w:r w:rsidR="00A922C0" w:rsidRPr="006A1EFC">
        <w:rPr>
          <w:sz w:val="28"/>
          <w:szCs w:val="28"/>
        </w:rPr>
        <w:t xml:space="preserve">  These data</w:t>
      </w:r>
      <w:r w:rsidR="00A41EC0" w:rsidRPr="006A1EFC">
        <w:rPr>
          <w:sz w:val="28"/>
          <w:szCs w:val="28"/>
        </w:rPr>
        <w:t xml:space="preserve"> </w:t>
      </w:r>
      <w:r w:rsidR="00A922C0" w:rsidRPr="006A1EFC">
        <w:rPr>
          <w:sz w:val="28"/>
          <w:szCs w:val="28"/>
        </w:rPr>
        <w:t>come from the Common Data Set that is a required federal report submitted by institutions.</w:t>
      </w:r>
    </w:p>
    <w:p w14:paraId="6849B8F3" w14:textId="77777777" w:rsidR="00E541D7" w:rsidRPr="006A1EFC" w:rsidRDefault="00E541D7" w:rsidP="00D01AAF">
      <w:pPr>
        <w:rPr>
          <w:sz w:val="28"/>
          <w:szCs w:val="28"/>
        </w:rPr>
      </w:pPr>
    </w:p>
    <w:p w14:paraId="40CCA1DF" w14:textId="77777777" w:rsidR="00A41528" w:rsidRPr="006A1EFC" w:rsidRDefault="00E541D7" w:rsidP="005E44E0">
      <w:pPr>
        <w:rPr>
          <w:sz w:val="28"/>
          <w:szCs w:val="28"/>
        </w:rPr>
      </w:pPr>
      <w:r w:rsidRPr="006A1EFC">
        <w:rPr>
          <w:sz w:val="28"/>
          <w:szCs w:val="28"/>
        </w:rPr>
        <w:t xml:space="preserve">Another measure of retention and graduation is the </w:t>
      </w:r>
      <w:r w:rsidRPr="006A1EFC">
        <w:rPr>
          <w:sz w:val="28"/>
          <w:szCs w:val="28"/>
          <w:u w:val="single"/>
        </w:rPr>
        <w:t>Student Achievement Measure (SAM</w:t>
      </w:r>
      <w:r w:rsidR="00A41528" w:rsidRPr="006A1EFC">
        <w:rPr>
          <w:sz w:val="28"/>
          <w:szCs w:val="28"/>
          <w:u w:val="single"/>
        </w:rPr>
        <w:t>)</w:t>
      </w:r>
      <w:r w:rsidR="00A41528" w:rsidRPr="006A1EFC">
        <w:rPr>
          <w:sz w:val="28"/>
          <w:szCs w:val="28"/>
        </w:rPr>
        <w:t>.</w:t>
      </w:r>
      <w:r w:rsidR="00533A89" w:rsidRPr="006A1EFC">
        <w:rPr>
          <w:sz w:val="28"/>
          <w:szCs w:val="28"/>
        </w:rPr>
        <w:t xml:space="preserve"> </w:t>
      </w:r>
      <w:r w:rsidR="00A41528" w:rsidRPr="006A1EFC">
        <w:rPr>
          <w:sz w:val="28"/>
          <w:szCs w:val="28"/>
        </w:rPr>
        <w:t xml:space="preserve"> </w:t>
      </w:r>
    </w:p>
    <w:p w14:paraId="24871604" w14:textId="37D33A9A" w:rsidR="00A41528" w:rsidRPr="006A1EFC" w:rsidRDefault="00C52A9D" w:rsidP="005E44E0">
      <w:pPr>
        <w:rPr>
          <w:sz w:val="28"/>
          <w:szCs w:val="28"/>
        </w:rPr>
      </w:pPr>
      <w:r w:rsidRPr="006A1EFC">
        <w:rPr>
          <w:sz w:val="28"/>
          <w:szCs w:val="28"/>
        </w:rPr>
        <w:tab/>
      </w:r>
      <w:r w:rsidR="00A41528" w:rsidRPr="006A1EFC">
        <w:rPr>
          <w:sz w:val="28"/>
          <w:szCs w:val="28"/>
        </w:rPr>
        <w:t xml:space="preserve">http://www.studentachievementmeasure.org/ </w:t>
      </w:r>
    </w:p>
    <w:p w14:paraId="3C3C56E4" w14:textId="77777777" w:rsidR="00A41528" w:rsidRPr="006A1EFC" w:rsidRDefault="00A41528" w:rsidP="005E44E0">
      <w:pPr>
        <w:rPr>
          <w:sz w:val="28"/>
          <w:szCs w:val="28"/>
        </w:rPr>
      </w:pPr>
      <w:r w:rsidRPr="006A1EFC">
        <w:rPr>
          <w:sz w:val="28"/>
          <w:szCs w:val="28"/>
        </w:rPr>
        <w:t xml:space="preserve">This measure uses data from the National Student Clearinghouse and follows all students who enter postsecondary institutions even if they transfer schools.  </w:t>
      </w:r>
    </w:p>
    <w:p w14:paraId="768DED58" w14:textId="3D7C022F" w:rsidR="00A41528" w:rsidRPr="006A1EFC" w:rsidRDefault="00C52A9D" w:rsidP="005E44E0">
      <w:pPr>
        <w:rPr>
          <w:sz w:val="28"/>
          <w:szCs w:val="28"/>
        </w:rPr>
      </w:pPr>
      <w:r w:rsidRPr="006A1EFC">
        <w:rPr>
          <w:sz w:val="28"/>
          <w:szCs w:val="28"/>
        </w:rPr>
        <w:tab/>
      </w:r>
      <w:r w:rsidR="00A41528" w:rsidRPr="006A1EFC">
        <w:rPr>
          <w:sz w:val="28"/>
          <w:szCs w:val="28"/>
        </w:rPr>
        <w:t xml:space="preserve">http://www.studentclearinghouse.org/ </w:t>
      </w:r>
    </w:p>
    <w:p w14:paraId="2130F716" w14:textId="71DE41C4" w:rsidR="00A41528" w:rsidRPr="006A1EFC" w:rsidRDefault="00A41528" w:rsidP="005E44E0">
      <w:pPr>
        <w:rPr>
          <w:sz w:val="28"/>
          <w:szCs w:val="28"/>
        </w:rPr>
      </w:pPr>
      <w:r w:rsidRPr="006A1EFC">
        <w:rPr>
          <w:sz w:val="28"/>
          <w:szCs w:val="28"/>
        </w:rPr>
        <w:t>For example, if a student enters school A and two years later transfers to school B the National Student Clearinghouse will track the student through both institutions.</w:t>
      </w:r>
    </w:p>
    <w:p w14:paraId="0A907E19" w14:textId="77777777" w:rsidR="00A41528" w:rsidRPr="006A1EFC" w:rsidRDefault="00A41528" w:rsidP="005E44E0">
      <w:pPr>
        <w:rPr>
          <w:sz w:val="28"/>
          <w:szCs w:val="28"/>
        </w:rPr>
      </w:pPr>
    </w:p>
    <w:p w14:paraId="6F49246E" w14:textId="0288AB02" w:rsidR="00E541D7" w:rsidRPr="006A1EFC" w:rsidRDefault="00533A89" w:rsidP="005E44E0">
      <w:pPr>
        <w:rPr>
          <w:sz w:val="28"/>
          <w:szCs w:val="28"/>
        </w:rPr>
      </w:pPr>
      <w:r w:rsidRPr="006A1EFC">
        <w:rPr>
          <w:sz w:val="28"/>
          <w:szCs w:val="28"/>
        </w:rPr>
        <w:t xml:space="preserve">The </w:t>
      </w:r>
      <w:r w:rsidR="00A922C0" w:rsidRPr="006A1EFC">
        <w:rPr>
          <w:sz w:val="28"/>
          <w:szCs w:val="28"/>
        </w:rPr>
        <w:t xml:space="preserve">SAM </w:t>
      </w:r>
      <w:r w:rsidRPr="006A1EFC">
        <w:rPr>
          <w:sz w:val="28"/>
          <w:szCs w:val="28"/>
        </w:rPr>
        <w:t xml:space="preserve">data are usually reported in the format below as part of the </w:t>
      </w:r>
      <w:r w:rsidRPr="006A1EFC">
        <w:rPr>
          <w:sz w:val="28"/>
          <w:szCs w:val="28"/>
          <w:u w:val="single"/>
        </w:rPr>
        <w:t>College Portrait</w:t>
      </w:r>
      <w:r w:rsidRPr="006A1EFC">
        <w:rPr>
          <w:sz w:val="28"/>
          <w:szCs w:val="28"/>
        </w:rPr>
        <w:t xml:space="preserve"> </w:t>
      </w:r>
      <w:r w:rsidR="00A922C0" w:rsidRPr="006A1EFC">
        <w:rPr>
          <w:sz w:val="28"/>
          <w:szCs w:val="28"/>
        </w:rPr>
        <w:t>for an institution.</w:t>
      </w:r>
    </w:p>
    <w:p w14:paraId="551A9C5F" w14:textId="596C8F8D" w:rsidR="00E64A9F" w:rsidRPr="006A1EFC" w:rsidRDefault="00C52A9D" w:rsidP="005E44E0">
      <w:pPr>
        <w:rPr>
          <w:sz w:val="28"/>
          <w:szCs w:val="28"/>
        </w:rPr>
      </w:pPr>
      <w:r w:rsidRPr="006A1EFC">
        <w:rPr>
          <w:sz w:val="28"/>
          <w:szCs w:val="28"/>
        </w:rPr>
        <w:tab/>
      </w:r>
      <w:r w:rsidR="00A41528" w:rsidRPr="006A1EFC">
        <w:rPr>
          <w:sz w:val="28"/>
          <w:szCs w:val="28"/>
        </w:rPr>
        <w:t>http://www.collegeportraits.org/</w:t>
      </w:r>
    </w:p>
    <w:p w14:paraId="4EC9D620" w14:textId="77777777" w:rsidR="00A41528" w:rsidRPr="006A1EFC" w:rsidRDefault="00A41528" w:rsidP="005E44E0">
      <w:pPr>
        <w:rPr>
          <w:sz w:val="28"/>
          <w:szCs w:val="28"/>
        </w:rPr>
      </w:pPr>
    </w:p>
    <w:p w14:paraId="39398E0D" w14:textId="11A34905" w:rsidR="00A90AE1" w:rsidRPr="006A1EFC" w:rsidRDefault="00E64A9F" w:rsidP="00C52A9D">
      <w:pPr>
        <w:tabs>
          <w:tab w:val="left" w:pos="720"/>
        </w:tabs>
        <w:rPr>
          <w:sz w:val="28"/>
          <w:szCs w:val="28"/>
        </w:rPr>
      </w:pPr>
      <w:r w:rsidRPr="006A1EFC">
        <w:rPr>
          <w:sz w:val="28"/>
          <w:szCs w:val="28"/>
        </w:rPr>
        <w:t xml:space="preserve">In the example </w:t>
      </w:r>
      <w:r w:rsidR="00C52A9D" w:rsidRPr="006A1EFC">
        <w:rPr>
          <w:sz w:val="28"/>
          <w:szCs w:val="28"/>
        </w:rPr>
        <w:t>on the following page</w:t>
      </w:r>
      <w:r w:rsidR="00A90AE1" w:rsidRPr="006A1EFC">
        <w:rPr>
          <w:sz w:val="28"/>
          <w:szCs w:val="28"/>
        </w:rPr>
        <w:t xml:space="preserve"> </w:t>
      </w:r>
      <w:r w:rsidRPr="006A1EFC">
        <w:rPr>
          <w:sz w:val="28"/>
          <w:szCs w:val="28"/>
        </w:rPr>
        <w:t>the I</w:t>
      </w:r>
      <w:r w:rsidR="00A90AE1" w:rsidRPr="006A1EFC">
        <w:rPr>
          <w:sz w:val="28"/>
          <w:szCs w:val="28"/>
        </w:rPr>
        <w:t>PEDS graduation rate would be 67</w:t>
      </w:r>
      <w:r w:rsidRPr="006A1EFC">
        <w:rPr>
          <w:sz w:val="28"/>
          <w:szCs w:val="28"/>
        </w:rPr>
        <w:t>% for the First Time at Institution, Full-T</w:t>
      </w:r>
      <w:r w:rsidR="00A90AE1" w:rsidRPr="006A1EFC">
        <w:rPr>
          <w:sz w:val="28"/>
          <w:szCs w:val="28"/>
        </w:rPr>
        <w:t>ime Students Starting Fall 2007 with another 9% graduating from another institution; 4% are still enrolled at the reporting institution and 8% at another institution.  This seems a richer source of information but not all schools are reporting the SAM through using the College Portrait.</w:t>
      </w:r>
    </w:p>
    <w:p w14:paraId="700B5FC9" w14:textId="77777777" w:rsidR="00A90AE1" w:rsidRPr="006A1EFC" w:rsidRDefault="00A90AE1">
      <w:pPr>
        <w:rPr>
          <w:sz w:val="28"/>
          <w:szCs w:val="28"/>
        </w:rPr>
      </w:pPr>
    </w:p>
    <w:p w14:paraId="7F66A4C4" w14:textId="4151DF5E" w:rsidR="00A90AE1" w:rsidRPr="006A1EFC" w:rsidRDefault="00A90AE1">
      <w:pPr>
        <w:rPr>
          <w:sz w:val="28"/>
          <w:szCs w:val="28"/>
        </w:rPr>
      </w:pPr>
      <w:r w:rsidRPr="006A1EFC">
        <w:rPr>
          <w:noProof/>
          <w:sz w:val="28"/>
          <w:szCs w:val="28"/>
        </w:rPr>
        <w:drawing>
          <wp:inline distT="0" distB="0" distL="0" distR="0" wp14:anchorId="7CF302DE" wp14:editId="5C0CCF7D">
            <wp:extent cx="5486400" cy="322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7-22 at 11.14.31 AM.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3228975"/>
                    </a:xfrm>
                    <a:prstGeom prst="rect">
                      <a:avLst/>
                    </a:prstGeom>
                  </pic:spPr>
                </pic:pic>
              </a:graphicData>
            </a:graphic>
          </wp:inline>
        </w:drawing>
      </w:r>
    </w:p>
    <w:p w14:paraId="1FCBF20F" w14:textId="77777777" w:rsidR="00A90AE1" w:rsidRPr="006A1EFC" w:rsidRDefault="00A90AE1">
      <w:pPr>
        <w:rPr>
          <w:sz w:val="28"/>
          <w:szCs w:val="28"/>
        </w:rPr>
      </w:pPr>
    </w:p>
    <w:p w14:paraId="592A0C61" w14:textId="77777777" w:rsidR="00A922C0" w:rsidRPr="006A1EFC" w:rsidRDefault="00A922C0">
      <w:pPr>
        <w:rPr>
          <w:sz w:val="28"/>
          <w:szCs w:val="28"/>
        </w:rPr>
      </w:pPr>
    </w:p>
    <w:p w14:paraId="3D29BE2E" w14:textId="4034EC9B" w:rsidR="00A922C0" w:rsidRPr="006A1EFC" w:rsidRDefault="00A922C0">
      <w:pPr>
        <w:rPr>
          <w:sz w:val="28"/>
          <w:szCs w:val="28"/>
        </w:rPr>
      </w:pPr>
      <w:r w:rsidRPr="006A1EFC">
        <w:rPr>
          <w:sz w:val="28"/>
          <w:szCs w:val="28"/>
        </w:rPr>
        <w:t>There are a very large number of websites that report data on post</w:t>
      </w:r>
      <w:r w:rsidR="00C52A9D" w:rsidRPr="006A1EFC">
        <w:rPr>
          <w:sz w:val="28"/>
          <w:szCs w:val="28"/>
        </w:rPr>
        <w:t>-</w:t>
      </w:r>
      <w:r w:rsidRPr="006A1EFC">
        <w:rPr>
          <w:sz w:val="28"/>
          <w:szCs w:val="28"/>
        </w:rPr>
        <w:t>secondary education and it is important to read them carefully before using the data.</w:t>
      </w:r>
    </w:p>
    <w:p w14:paraId="58404199" w14:textId="77777777" w:rsidR="00A922C0" w:rsidRPr="006A1EFC" w:rsidRDefault="00A922C0">
      <w:pPr>
        <w:rPr>
          <w:sz w:val="28"/>
          <w:szCs w:val="28"/>
        </w:rPr>
      </w:pPr>
    </w:p>
    <w:p w14:paraId="1A17AB69" w14:textId="77777777" w:rsidR="00A41528" w:rsidRPr="006A1EFC" w:rsidRDefault="00A41528">
      <w:pPr>
        <w:rPr>
          <w:sz w:val="28"/>
          <w:szCs w:val="28"/>
        </w:rPr>
      </w:pPr>
    </w:p>
    <w:p w14:paraId="378AB19E" w14:textId="77777777" w:rsidR="00A41528" w:rsidRPr="006A1EFC" w:rsidRDefault="00A41528">
      <w:pPr>
        <w:rPr>
          <w:b/>
          <w:sz w:val="28"/>
          <w:szCs w:val="28"/>
        </w:rPr>
      </w:pPr>
      <w:r w:rsidRPr="006A1EFC">
        <w:rPr>
          <w:b/>
          <w:sz w:val="28"/>
          <w:szCs w:val="28"/>
        </w:rPr>
        <w:t>Undergraduate Data</w:t>
      </w:r>
    </w:p>
    <w:p w14:paraId="64A1176D" w14:textId="2F2980A3" w:rsidR="00A41528" w:rsidRPr="006A1EFC" w:rsidRDefault="00C66D48">
      <w:pPr>
        <w:rPr>
          <w:sz w:val="28"/>
          <w:szCs w:val="28"/>
        </w:rPr>
      </w:pPr>
      <w:r w:rsidRPr="006A1EFC">
        <w:rPr>
          <w:sz w:val="28"/>
          <w:szCs w:val="28"/>
        </w:rPr>
        <w:t>The best site f</w:t>
      </w:r>
      <w:r w:rsidR="00A922C0" w:rsidRPr="006A1EFC">
        <w:rPr>
          <w:sz w:val="28"/>
          <w:szCs w:val="28"/>
        </w:rPr>
        <w:t xml:space="preserve">or undergraduate data from both four-year and two-year schools is the </w:t>
      </w:r>
      <w:r w:rsidR="00A922C0" w:rsidRPr="006A1EFC">
        <w:rPr>
          <w:sz w:val="28"/>
          <w:szCs w:val="28"/>
          <w:u w:val="single"/>
        </w:rPr>
        <w:t>College Navigator</w:t>
      </w:r>
      <w:r w:rsidR="00A41528" w:rsidRPr="006A1EFC">
        <w:rPr>
          <w:sz w:val="28"/>
          <w:szCs w:val="28"/>
        </w:rPr>
        <w:t>.</w:t>
      </w:r>
    </w:p>
    <w:p w14:paraId="130CA5B7" w14:textId="4965BB18" w:rsidR="00A41528" w:rsidRPr="006A1EFC" w:rsidRDefault="00C52A9D" w:rsidP="00C52A9D">
      <w:pPr>
        <w:tabs>
          <w:tab w:val="left" w:pos="720"/>
        </w:tabs>
        <w:rPr>
          <w:sz w:val="28"/>
          <w:szCs w:val="28"/>
        </w:rPr>
      </w:pPr>
      <w:r w:rsidRPr="006A1EFC">
        <w:rPr>
          <w:sz w:val="28"/>
          <w:szCs w:val="28"/>
        </w:rPr>
        <w:tab/>
      </w:r>
      <w:r w:rsidR="00A41528" w:rsidRPr="006A1EFC">
        <w:rPr>
          <w:sz w:val="28"/>
          <w:szCs w:val="28"/>
        </w:rPr>
        <w:t xml:space="preserve"> </w:t>
      </w:r>
      <w:r w:rsidR="00A922C0" w:rsidRPr="006A1EFC">
        <w:rPr>
          <w:sz w:val="28"/>
          <w:szCs w:val="28"/>
        </w:rPr>
        <w:t>http</w:t>
      </w:r>
      <w:r w:rsidR="00A41528" w:rsidRPr="006A1EFC">
        <w:rPr>
          <w:sz w:val="28"/>
          <w:szCs w:val="28"/>
        </w:rPr>
        <w:t>://nces.ed.gov/collegenavigator</w:t>
      </w:r>
    </w:p>
    <w:p w14:paraId="52907F03" w14:textId="77777777" w:rsidR="00A41528" w:rsidRPr="006A1EFC" w:rsidRDefault="00A41528">
      <w:pPr>
        <w:rPr>
          <w:sz w:val="28"/>
          <w:szCs w:val="28"/>
        </w:rPr>
      </w:pPr>
    </w:p>
    <w:p w14:paraId="0094CF38" w14:textId="673E0D48" w:rsidR="00A922C0" w:rsidRPr="006A1EFC" w:rsidRDefault="00A922C0">
      <w:pPr>
        <w:rPr>
          <w:sz w:val="28"/>
          <w:szCs w:val="28"/>
        </w:rPr>
      </w:pPr>
      <w:r w:rsidRPr="006A1EFC">
        <w:rPr>
          <w:sz w:val="28"/>
          <w:szCs w:val="28"/>
        </w:rPr>
        <w:t>It is worth reading all of the reported material for a school as it contains a large amount of important info</w:t>
      </w:r>
      <w:r w:rsidR="003F231F" w:rsidRPr="006A1EFC">
        <w:rPr>
          <w:sz w:val="28"/>
          <w:szCs w:val="28"/>
        </w:rPr>
        <w:t>rmation in the categ</w:t>
      </w:r>
      <w:r w:rsidR="00712288" w:rsidRPr="006A1EFC">
        <w:rPr>
          <w:sz w:val="28"/>
          <w:szCs w:val="28"/>
        </w:rPr>
        <w:t>ories shown below.</w:t>
      </w:r>
    </w:p>
    <w:p w14:paraId="52C324ED" w14:textId="77777777" w:rsidR="00712288" w:rsidRPr="006A1EFC" w:rsidRDefault="00712288">
      <w:pPr>
        <w:rPr>
          <w:sz w:val="28"/>
          <w:szCs w:val="28"/>
        </w:rPr>
      </w:pPr>
    </w:p>
    <w:p w14:paraId="79C0CED7" w14:textId="55058A95" w:rsidR="00712288" w:rsidRPr="006A1EFC" w:rsidRDefault="00712288">
      <w:pPr>
        <w:rPr>
          <w:sz w:val="28"/>
          <w:szCs w:val="28"/>
        </w:rPr>
      </w:pPr>
      <w:r w:rsidRPr="006A1EFC">
        <w:rPr>
          <w:noProof/>
          <w:sz w:val="28"/>
          <w:szCs w:val="28"/>
        </w:rPr>
        <w:drawing>
          <wp:inline distT="0" distB="0" distL="0" distR="0" wp14:anchorId="50A2653F" wp14:editId="5274E78A">
            <wp:extent cx="5486400" cy="2058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12 at 9.59.35 AM.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2058035"/>
                    </a:xfrm>
                    <a:prstGeom prst="rect">
                      <a:avLst/>
                    </a:prstGeom>
                  </pic:spPr>
                </pic:pic>
              </a:graphicData>
            </a:graphic>
          </wp:inline>
        </w:drawing>
      </w:r>
    </w:p>
    <w:p w14:paraId="236C7A8E" w14:textId="77777777" w:rsidR="00712288" w:rsidRPr="006A1EFC" w:rsidRDefault="00712288">
      <w:pPr>
        <w:rPr>
          <w:sz w:val="28"/>
          <w:szCs w:val="28"/>
        </w:rPr>
      </w:pPr>
    </w:p>
    <w:p w14:paraId="3E12AD8B" w14:textId="28C48813" w:rsidR="00AC6D95" w:rsidRPr="006A1EFC" w:rsidRDefault="00AC6D95">
      <w:pPr>
        <w:rPr>
          <w:sz w:val="28"/>
          <w:szCs w:val="28"/>
        </w:rPr>
      </w:pPr>
      <w:r w:rsidRPr="006A1EFC">
        <w:rPr>
          <w:sz w:val="28"/>
          <w:szCs w:val="28"/>
          <w:u w:val="single"/>
        </w:rPr>
        <w:t>The Education Trust</w:t>
      </w:r>
      <w:r w:rsidRPr="006A1EFC">
        <w:rPr>
          <w:sz w:val="28"/>
          <w:szCs w:val="28"/>
        </w:rPr>
        <w:t xml:space="preserve">.  </w:t>
      </w:r>
      <w:r w:rsidR="00712288" w:rsidRPr="006A1EFC">
        <w:rPr>
          <w:sz w:val="28"/>
          <w:szCs w:val="28"/>
        </w:rPr>
        <w:t>Another valuable site for four-year schools is one maintained by The Education Trust, an org</w:t>
      </w:r>
      <w:r w:rsidR="00E64A9F" w:rsidRPr="006A1EFC">
        <w:rPr>
          <w:sz w:val="28"/>
          <w:szCs w:val="28"/>
        </w:rPr>
        <w:t>anization that provides</w:t>
      </w:r>
      <w:r w:rsidR="00712288" w:rsidRPr="006A1EFC">
        <w:rPr>
          <w:sz w:val="28"/>
          <w:szCs w:val="28"/>
        </w:rPr>
        <w:t xml:space="preserve"> information on higher education with a focus on underrepresented students.  </w:t>
      </w:r>
    </w:p>
    <w:p w14:paraId="1152EB7C" w14:textId="5EC757D1" w:rsidR="00AC6D95" w:rsidRPr="006A1EFC" w:rsidRDefault="00C52A9D">
      <w:pPr>
        <w:rPr>
          <w:sz w:val="28"/>
          <w:szCs w:val="28"/>
        </w:rPr>
      </w:pPr>
      <w:r w:rsidRPr="006A1EFC">
        <w:rPr>
          <w:sz w:val="28"/>
          <w:szCs w:val="28"/>
        </w:rPr>
        <w:tab/>
      </w:r>
      <w:r w:rsidR="00AC6D95" w:rsidRPr="006A1EFC">
        <w:rPr>
          <w:sz w:val="28"/>
          <w:szCs w:val="28"/>
        </w:rPr>
        <w:t>http://www.edtrust.org/</w:t>
      </w:r>
    </w:p>
    <w:p w14:paraId="2DE38B50" w14:textId="77777777" w:rsidR="00AC6D95" w:rsidRPr="006A1EFC" w:rsidRDefault="00AC6D95">
      <w:pPr>
        <w:rPr>
          <w:sz w:val="28"/>
          <w:szCs w:val="28"/>
        </w:rPr>
      </w:pPr>
    </w:p>
    <w:p w14:paraId="7B67D7E6" w14:textId="1D6AED30" w:rsidR="00AC6D95" w:rsidRPr="006A1EFC" w:rsidRDefault="00712288">
      <w:pPr>
        <w:rPr>
          <w:sz w:val="28"/>
          <w:szCs w:val="28"/>
        </w:rPr>
      </w:pPr>
      <w:r w:rsidRPr="006A1EFC">
        <w:rPr>
          <w:sz w:val="28"/>
          <w:szCs w:val="28"/>
          <w:u w:val="single"/>
        </w:rPr>
        <w:t>College Results Online</w:t>
      </w:r>
      <w:r w:rsidR="00AC6D95" w:rsidRPr="006A1EFC">
        <w:rPr>
          <w:sz w:val="28"/>
          <w:szCs w:val="28"/>
        </w:rPr>
        <w:t>.  This</w:t>
      </w:r>
      <w:r w:rsidRPr="006A1EFC">
        <w:rPr>
          <w:sz w:val="28"/>
          <w:szCs w:val="28"/>
        </w:rPr>
        <w:t xml:space="preserve"> site uses IPEDS data and includes several valuable options, including comparisons of retention and graduation rates for underrepresented students as well as five</w:t>
      </w:r>
      <w:r w:rsidR="00AC6D95" w:rsidRPr="006A1EFC">
        <w:rPr>
          <w:sz w:val="28"/>
          <w:szCs w:val="28"/>
        </w:rPr>
        <w:t>-</w:t>
      </w:r>
      <w:r w:rsidRPr="006A1EFC">
        <w:rPr>
          <w:sz w:val="28"/>
          <w:szCs w:val="28"/>
        </w:rPr>
        <w:t>year trend lines for graduation rates.  One of the most valuable options is “Similar Colleges.”  The site clusters 15</w:t>
      </w:r>
      <w:r w:rsidR="003F231F" w:rsidRPr="006A1EFC">
        <w:rPr>
          <w:sz w:val="28"/>
          <w:szCs w:val="28"/>
        </w:rPr>
        <w:t xml:space="preserve"> or more</w:t>
      </w:r>
      <w:r w:rsidRPr="006A1EFC">
        <w:rPr>
          <w:sz w:val="28"/>
          <w:szCs w:val="28"/>
        </w:rPr>
        <w:t xml:space="preserve"> institutions comparable to the one selected based on numerous variables, such as student demographics, student academics including high school </w:t>
      </w:r>
      <w:r w:rsidR="00AC6D95" w:rsidRPr="006A1EFC">
        <w:rPr>
          <w:sz w:val="28"/>
          <w:szCs w:val="28"/>
        </w:rPr>
        <w:t>GPA</w:t>
      </w:r>
      <w:r w:rsidRPr="006A1EFC">
        <w:rPr>
          <w:sz w:val="28"/>
          <w:szCs w:val="28"/>
        </w:rPr>
        <w:t xml:space="preserve">, expenditures and geographic setting.  This allows comparisons of retention, graduation rates as well as other variables among these </w:t>
      </w:r>
      <w:r w:rsidR="0077279A" w:rsidRPr="006A1EFC">
        <w:rPr>
          <w:sz w:val="28"/>
          <w:szCs w:val="28"/>
        </w:rPr>
        <w:t>institutions</w:t>
      </w:r>
      <w:r w:rsidR="00C25706" w:rsidRPr="006A1EFC">
        <w:rPr>
          <w:sz w:val="28"/>
          <w:szCs w:val="28"/>
        </w:rPr>
        <w:t xml:space="preserve">. </w:t>
      </w:r>
    </w:p>
    <w:p w14:paraId="7FD8FCD6" w14:textId="2080CD70" w:rsidR="00AC6D95" w:rsidRPr="006A1EFC" w:rsidRDefault="00C52A9D">
      <w:pPr>
        <w:rPr>
          <w:sz w:val="28"/>
          <w:szCs w:val="28"/>
        </w:rPr>
      </w:pPr>
      <w:r w:rsidRPr="006A1EFC">
        <w:rPr>
          <w:sz w:val="28"/>
          <w:szCs w:val="28"/>
        </w:rPr>
        <w:tab/>
      </w:r>
      <w:r w:rsidR="00AC6D95" w:rsidRPr="006A1EFC">
        <w:rPr>
          <w:sz w:val="28"/>
          <w:szCs w:val="28"/>
        </w:rPr>
        <w:t>http://www.collegeresults.org/</w:t>
      </w:r>
    </w:p>
    <w:p w14:paraId="41A2C8B2" w14:textId="77777777" w:rsidR="00AC6D95" w:rsidRPr="006A1EFC" w:rsidRDefault="00AC6D95">
      <w:pPr>
        <w:rPr>
          <w:sz w:val="28"/>
          <w:szCs w:val="28"/>
        </w:rPr>
      </w:pPr>
    </w:p>
    <w:p w14:paraId="13A666FD" w14:textId="59D29CDF" w:rsidR="00712288" w:rsidRPr="006A1EFC" w:rsidRDefault="00C25706">
      <w:pPr>
        <w:rPr>
          <w:sz w:val="28"/>
          <w:szCs w:val="28"/>
        </w:rPr>
      </w:pPr>
      <w:r w:rsidRPr="006A1EFC">
        <w:rPr>
          <w:sz w:val="28"/>
          <w:szCs w:val="28"/>
        </w:rPr>
        <w:t xml:space="preserve"> An example is shown below:</w:t>
      </w:r>
    </w:p>
    <w:p w14:paraId="3AF847D9" w14:textId="268A536C" w:rsidR="005C56A6" w:rsidRPr="006A1EFC" w:rsidRDefault="005C56A6">
      <w:pPr>
        <w:rPr>
          <w:sz w:val="28"/>
          <w:szCs w:val="28"/>
        </w:rPr>
      </w:pPr>
    </w:p>
    <w:p w14:paraId="4C4ACFB1" w14:textId="756A9307" w:rsidR="00E1721E" w:rsidRPr="006A1EFC" w:rsidRDefault="003F231F">
      <w:pPr>
        <w:rPr>
          <w:sz w:val="28"/>
          <w:szCs w:val="28"/>
        </w:rPr>
      </w:pPr>
      <w:r w:rsidRPr="006A1EFC">
        <w:rPr>
          <w:noProof/>
          <w:sz w:val="28"/>
          <w:szCs w:val="28"/>
        </w:rPr>
        <w:lastRenderedPageBreak/>
        <w:drawing>
          <wp:inline distT="0" distB="0" distL="0" distR="0" wp14:anchorId="14976A28" wp14:editId="0FD048B1">
            <wp:extent cx="4230929" cy="3364666"/>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12 at 10.13.04 AM.png"/>
                    <pic:cNvPicPr/>
                  </pic:nvPicPr>
                  <pic:blipFill>
                    <a:blip r:embed="rId29">
                      <a:extLst>
                        <a:ext uri="{28A0092B-C50C-407E-A947-70E740481C1C}">
                          <a14:useLocalDpi xmlns:a14="http://schemas.microsoft.com/office/drawing/2010/main" val="0"/>
                        </a:ext>
                      </a:extLst>
                    </a:blip>
                    <a:stretch>
                      <a:fillRect/>
                    </a:stretch>
                  </pic:blipFill>
                  <pic:spPr>
                    <a:xfrm>
                      <a:off x="0" y="0"/>
                      <a:ext cx="4230929" cy="3364666"/>
                    </a:xfrm>
                    <a:prstGeom prst="rect">
                      <a:avLst/>
                    </a:prstGeom>
                  </pic:spPr>
                </pic:pic>
              </a:graphicData>
            </a:graphic>
          </wp:inline>
        </w:drawing>
      </w:r>
    </w:p>
    <w:p w14:paraId="6D0EA186" w14:textId="6F85A728" w:rsidR="00E1721E" w:rsidRPr="006A1EFC" w:rsidRDefault="00E1721E">
      <w:pPr>
        <w:rPr>
          <w:sz w:val="28"/>
          <w:szCs w:val="28"/>
        </w:rPr>
      </w:pPr>
    </w:p>
    <w:p w14:paraId="663A018F" w14:textId="77777777" w:rsidR="000A61F7" w:rsidRPr="006A1EFC" w:rsidRDefault="000A61F7" w:rsidP="000A61F7">
      <w:pPr>
        <w:rPr>
          <w:sz w:val="28"/>
          <w:szCs w:val="28"/>
        </w:rPr>
      </w:pPr>
    </w:p>
    <w:p w14:paraId="38BBEA71" w14:textId="77777777" w:rsidR="00AD1A3A" w:rsidRPr="006A1EFC" w:rsidRDefault="00AD1A3A" w:rsidP="00AD1A3A">
      <w:pPr>
        <w:ind w:left="240" w:right="240"/>
        <w:rPr>
          <w:rFonts w:ascii="Arial" w:eastAsia="Times New Roman" w:hAnsi="Arial" w:cs="Arial"/>
          <w:sz w:val="28"/>
          <w:szCs w:val="28"/>
          <w:u w:val="single"/>
        </w:rPr>
      </w:pPr>
    </w:p>
    <w:p w14:paraId="051CDCCE" w14:textId="77777777" w:rsidR="005E44E0" w:rsidRPr="006A1EFC" w:rsidRDefault="00AC6D95" w:rsidP="000A61F7">
      <w:pPr>
        <w:rPr>
          <w:b/>
          <w:sz w:val="28"/>
          <w:szCs w:val="28"/>
        </w:rPr>
      </w:pPr>
      <w:r w:rsidRPr="006A1EFC">
        <w:rPr>
          <w:b/>
          <w:sz w:val="28"/>
          <w:szCs w:val="28"/>
        </w:rPr>
        <w:t xml:space="preserve">Research </w:t>
      </w:r>
    </w:p>
    <w:p w14:paraId="0855F35E" w14:textId="77777777" w:rsidR="00C52A9D" w:rsidRPr="006A1EFC" w:rsidRDefault="00357325" w:rsidP="000A61F7">
      <w:pPr>
        <w:rPr>
          <w:sz w:val="28"/>
          <w:szCs w:val="28"/>
        </w:rPr>
      </w:pPr>
      <w:r w:rsidRPr="006A1EFC">
        <w:rPr>
          <w:sz w:val="28"/>
          <w:szCs w:val="28"/>
        </w:rPr>
        <w:t>Most, but not all, public 4-year institutions are apparently dissatisfied with their current status with respect to research and there is near constant discussion</w:t>
      </w:r>
      <w:r w:rsidR="00212E20" w:rsidRPr="006A1EFC">
        <w:rPr>
          <w:sz w:val="28"/>
          <w:szCs w:val="28"/>
        </w:rPr>
        <w:t xml:space="preserve"> on these campuses</w:t>
      </w:r>
      <w:r w:rsidRPr="006A1EFC">
        <w:rPr>
          <w:sz w:val="28"/>
          <w:szCs w:val="28"/>
        </w:rPr>
        <w:t xml:space="preserve"> on efforts to achieve “Research I”</w:t>
      </w:r>
      <w:r w:rsidR="00212E20" w:rsidRPr="006A1EFC">
        <w:rPr>
          <w:sz w:val="28"/>
          <w:szCs w:val="28"/>
        </w:rPr>
        <w:t xml:space="preserve"> status, </w:t>
      </w:r>
      <w:r w:rsidRPr="006A1EFC">
        <w:rPr>
          <w:sz w:val="28"/>
          <w:szCs w:val="28"/>
        </w:rPr>
        <w:t>a classification that is no longer used and has been replaced by</w:t>
      </w:r>
      <w:r w:rsidR="00212E20" w:rsidRPr="006A1EFC">
        <w:rPr>
          <w:sz w:val="28"/>
          <w:szCs w:val="28"/>
        </w:rPr>
        <w:t xml:space="preserve"> RU/VH, meaning</w:t>
      </w:r>
      <w:r w:rsidRPr="006A1EFC">
        <w:rPr>
          <w:sz w:val="28"/>
          <w:szCs w:val="28"/>
        </w:rPr>
        <w:t xml:space="preserve"> “Research</w:t>
      </w:r>
      <w:r w:rsidR="00212E20" w:rsidRPr="006A1EFC">
        <w:rPr>
          <w:sz w:val="28"/>
          <w:szCs w:val="28"/>
        </w:rPr>
        <w:t xml:space="preserve"> universities (very high research activity)</w:t>
      </w:r>
      <w:r w:rsidRPr="006A1EFC">
        <w:rPr>
          <w:sz w:val="28"/>
          <w:szCs w:val="28"/>
        </w:rPr>
        <w:t xml:space="preserve">” by the </w:t>
      </w:r>
      <w:r w:rsidRPr="006A1EFC">
        <w:rPr>
          <w:sz w:val="28"/>
          <w:szCs w:val="28"/>
          <w:u w:val="single"/>
        </w:rPr>
        <w:t>Carnegie Foundation</w:t>
      </w:r>
      <w:r w:rsidRPr="006A1EFC">
        <w:rPr>
          <w:sz w:val="28"/>
          <w:szCs w:val="28"/>
        </w:rPr>
        <w:t>, the group that classifies universities largely by their mission</w:t>
      </w:r>
      <w:r w:rsidR="00AC6D95" w:rsidRPr="006A1EFC">
        <w:rPr>
          <w:sz w:val="28"/>
          <w:szCs w:val="28"/>
        </w:rPr>
        <w:t>.</w:t>
      </w:r>
      <w:r w:rsidR="005E44E0" w:rsidRPr="006A1EFC">
        <w:rPr>
          <w:sz w:val="28"/>
          <w:szCs w:val="28"/>
        </w:rPr>
        <w:t xml:space="preserve">  </w:t>
      </w:r>
    </w:p>
    <w:p w14:paraId="181AC74F" w14:textId="41047BEE" w:rsidR="008251ED" w:rsidRPr="006635C7" w:rsidRDefault="00C52A9D" w:rsidP="000A61F7">
      <w:pPr>
        <w:rPr>
          <w:sz w:val="28"/>
          <w:szCs w:val="28"/>
        </w:rPr>
      </w:pPr>
      <w:r w:rsidRPr="006A1EFC">
        <w:rPr>
          <w:sz w:val="28"/>
          <w:szCs w:val="28"/>
        </w:rPr>
        <w:tab/>
      </w:r>
      <w:r w:rsidR="005E44E0" w:rsidRPr="006A1EFC">
        <w:rPr>
          <w:sz w:val="28"/>
          <w:szCs w:val="28"/>
        </w:rPr>
        <w:t xml:space="preserve"> </w:t>
      </w:r>
      <w:r w:rsidR="008251ED" w:rsidRPr="006635C7">
        <w:rPr>
          <w:sz w:val="28"/>
          <w:szCs w:val="28"/>
        </w:rPr>
        <w:t>http://carnegieclassifications.iu.edu/</w:t>
      </w:r>
    </w:p>
    <w:p w14:paraId="7255B72D" w14:textId="77777777" w:rsidR="005E44E0" w:rsidRPr="006A1EFC" w:rsidRDefault="005E44E0" w:rsidP="000A61F7">
      <w:pPr>
        <w:rPr>
          <w:color w:val="FF0000"/>
          <w:sz w:val="28"/>
          <w:szCs w:val="28"/>
        </w:rPr>
      </w:pPr>
    </w:p>
    <w:p w14:paraId="52CE6073" w14:textId="2A6E9CA6" w:rsidR="000A61F7" w:rsidRPr="006A1EFC" w:rsidRDefault="00AC6D95" w:rsidP="000A61F7">
      <w:pPr>
        <w:rPr>
          <w:sz w:val="28"/>
          <w:szCs w:val="28"/>
        </w:rPr>
      </w:pPr>
      <w:r w:rsidRPr="006A1EFC">
        <w:rPr>
          <w:sz w:val="28"/>
          <w:szCs w:val="28"/>
        </w:rPr>
        <w:t xml:space="preserve"> </w:t>
      </w:r>
      <w:r w:rsidR="00BC3249" w:rsidRPr="006A1EFC">
        <w:rPr>
          <w:sz w:val="28"/>
          <w:szCs w:val="28"/>
        </w:rPr>
        <w:t>For example, there are a number of universities that have “research” as their top priority and student success somewhere down the list.  Many of these institutions graduate less than 30% of their students and an examination of their federal research funding and faculty activity strongly suggest that it is not a good use of resources to focus on achieving “Research I” status.  Their region</w:t>
      </w:r>
      <w:r w:rsidR="00B41CA8" w:rsidRPr="006A1EFC">
        <w:rPr>
          <w:sz w:val="28"/>
          <w:szCs w:val="28"/>
        </w:rPr>
        <w:t>, state</w:t>
      </w:r>
      <w:r w:rsidR="00BC3249" w:rsidRPr="006A1EFC">
        <w:rPr>
          <w:sz w:val="28"/>
          <w:szCs w:val="28"/>
        </w:rPr>
        <w:t xml:space="preserve"> and country would be much better served by focusing on student success.</w:t>
      </w:r>
    </w:p>
    <w:p w14:paraId="7D2DFB13" w14:textId="77777777" w:rsidR="00D06EEE" w:rsidRPr="006A1EFC" w:rsidRDefault="00D06EEE" w:rsidP="000A61F7">
      <w:pPr>
        <w:rPr>
          <w:sz w:val="28"/>
          <w:szCs w:val="28"/>
        </w:rPr>
      </w:pPr>
    </w:p>
    <w:p w14:paraId="5A22D10A" w14:textId="77777777" w:rsidR="00AC6D95" w:rsidRPr="006A1EFC" w:rsidRDefault="00D065D8" w:rsidP="000A61F7">
      <w:pPr>
        <w:rPr>
          <w:sz w:val="28"/>
          <w:szCs w:val="28"/>
        </w:rPr>
      </w:pPr>
      <w:r w:rsidRPr="006A1EFC">
        <w:rPr>
          <w:sz w:val="28"/>
          <w:szCs w:val="28"/>
        </w:rPr>
        <w:t>Since a university’s classification is based in part on research funding,</w:t>
      </w:r>
      <w:r w:rsidR="00D06EEE" w:rsidRPr="006A1EFC">
        <w:rPr>
          <w:sz w:val="28"/>
          <w:szCs w:val="28"/>
        </w:rPr>
        <w:t xml:space="preserve"> it is worth pointing out that caution is necessary when interpreting how institutions report their research funding.  The critical data are “Federal </w:t>
      </w:r>
      <w:r w:rsidR="00D06EEE" w:rsidRPr="006A1EFC">
        <w:rPr>
          <w:sz w:val="28"/>
          <w:szCs w:val="28"/>
        </w:rPr>
        <w:lastRenderedPageBreak/>
        <w:t xml:space="preserve">obligations in science, engineering an health” and are reported in several data reports, such as </w:t>
      </w:r>
      <w:r w:rsidR="00D06EEE" w:rsidRPr="006A1EFC">
        <w:rPr>
          <w:sz w:val="28"/>
          <w:szCs w:val="28"/>
          <w:u w:val="single"/>
        </w:rPr>
        <w:t>NSF Institutional Profiles</w:t>
      </w:r>
      <w:r w:rsidR="00AC6D95" w:rsidRPr="006A1EFC">
        <w:rPr>
          <w:sz w:val="28"/>
          <w:szCs w:val="28"/>
        </w:rPr>
        <w:t>.</w:t>
      </w:r>
    </w:p>
    <w:p w14:paraId="65197F59" w14:textId="0F512B22" w:rsidR="00AC6D95" w:rsidRPr="006A1EFC" w:rsidRDefault="00C52A9D" w:rsidP="000A61F7">
      <w:pPr>
        <w:rPr>
          <w:rFonts w:eastAsia="Times New Roman" w:cs="Arial"/>
          <w:sz w:val="28"/>
          <w:szCs w:val="28"/>
        </w:rPr>
      </w:pPr>
      <w:r w:rsidRPr="006A1EFC">
        <w:rPr>
          <w:sz w:val="28"/>
          <w:szCs w:val="28"/>
        </w:rPr>
        <w:tab/>
      </w:r>
      <w:r w:rsidR="00D06EEE" w:rsidRPr="006A1EFC">
        <w:rPr>
          <w:rFonts w:eastAsia="Times New Roman" w:cs="Arial"/>
          <w:sz w:val="28"/>
          <w:szCs w:val="28"/>
        </w:rPr>
        <w:t>http://ncsesdata.nsf.gov/profiles/</w:t>
      </w:r>
    </w:p>
    <w:p w14:paraId="0875A9CC" w14:textId="77777777" w:rsidR="00AC6D95" w:rsidRPr="006A1EFC" w:rsidRDefault="00AC6D95" w:rsidP="000A61F7">
      <w:pPr>
        <w:rPr>
          <w:rFonts w:eastAsia="Times New Roman" w:cs="Arial"/>
          <w:sz w:val="28"/>
          <w:szCs w:val="28"/>
        </w:rPr>
      </w:pPr>
      <w:r w:rsidRPr="006A1EFC">
        <w:rPr>
          <w:rFonts w:eastAsia="Times New Roman" w:cs="Arial"/>
          <w:sz w:val="28"/>
          <w:szCs w:val="28"/>
        </w:rPr>
        <w:t xml:space="preserve"> </w:t>
      </w:r>
    </w:p>
    <w:p w14:paraId="5D612D43" w14:textId="77777777" w:rsidR="005E44E0" w:rsidRPr="006A1EFC" w:rsidRDefault="00D06EEE" w:rsidP="000A61F7">
      <w:pPr>
        <w:rPr>
          <w:rFonts w:eastAsia="Times New Roman" w:cs="Arial"/>
          <w:sz w:val="28"/>
          <w:szCs w:val="28"/>
        </w:rPr>
      </w:pPr>
      <w:r w:rsidRPr="006A1EFC">
        <w:rPr>
          <w:rFonts w:eastAsia="Times New Roman" w:cs="Arial"/>
          <w:sz w:val="28"/>
          <w:szCs w:val="28"/>
        </w:rPr>
        <w:t xml:space="preserve">These numbers come from the federal agencies listed and are audited and are the ones you should pay attention to if you are interested in an institution’s research funding.  </w:t>
      </w:r>
    </w:p>
    <w:p w14:paraId="7AC1DF61" w14:textId="77777777" w:rsidR="005E44E0" w:rsidRPr="006A1EFC" w:rsidRDefault="005E44E0" w:rsidP="000A61F7">
      <w:pPr>
        <w:rPr>
          <w:rFonts w:eastAsia="Times New Roman" w:cs="Arial"/>
          <w:sz w:val="28"/>
          <w:szCs w:val="28"/>
        </w:rPr>
      </w:pPr>
    </w:p>
    <w:p w14:paraId="6805F06D" w14:textId="7F0DBF75" w:rsidR="00D06EEE" w:rsidRPr="006A1EFC" w:rsidRDefault="00D06EEE" w:rsidP="000A61F7">
      <w:pPr>
        <w:rPr>
          <w:rFonts w:eastAsia="Times New Roman" w:cs="Arial"/>
          <w:sz w:val="28"/>
          <w:szCs w:val="28"/>
        </w:rPr>
      </w:pPr>
      <w:r w:rsidRPr="006A1EFC">
        <w:rPr>
          <w:rFonts w:eastAsia="Times New Roman" w:cs="Arial"/>
          <w:sz w:val="28"/>
          <w:szCs w:val="28"/>
        </w:rPr>
        <w:t>Research funding is reported as “R&amp;D expenditures” and includes what was actually spent that year and may not match federal oblig</w:t>
      </w:r>
      <w:r w:rsidR="00B41CA8" w:rsidRPr="006A1EFC">
        <w:rPr>
          <w:rFonts w:eastAsia="Times New Roman" w:cs="Arial"/>
          <w:sz w:val="28"/>
          <w:szCs w:val="28"/>
        </w:rPr>
        <w:t>ations for several reasons.  First, any non-S&amp;E</w:t>
      </w:r>
      <w:r w:rsidR="00141754" w:rsidRPr="006A1EFC">
        <w:rPr>
          <w:rFonts w:eastAsia="Times New Roman" w:cs="Arial"/>
          <w:sz w:val="28"/>
          <w:szCs w:val="28"/>
        </w:rPr>
        <w:t xml:space="preserve"> (Science &amp; Engineering)</w:t>
      </w:r>
      <w:r w:rsidR="00B41CA8" w:rsidRPr="006A1EFC">
        <w:rPr>
          <w:rFonts w:eastAsia="Times New Roman" w:cs="Arial"/>
          <w:sz w:val="28"/>
          <w:szCs w:val="28"/>
        </w:rPr>
        <w:t xml:space="preserve"> funding the institution may have is included and second, </w:t>
      </w:r>
      <w:r w:rsidRPr="006A1EFC">
        <w:rPr>
          <w:rFonts w:eastAsia="Times New Roman" w:cs="Arial"/>
          <w:sz w:val="28"/>
          <w:szCs w:val="28"/>
        </w:rPr>
        <w:t xml:space="preserve">many grants are multiyear while agencies obligate the </w:t>
      </w:r>
      <w:r w:rsidR="00B41CA8" w:rsidRPr="006A1EFC">
        <w:rPr>
          <w:rFonts w:eastAsia="Times New Roman" w:cs="Arial"/>
          <w:sz w:val="28"/>
          <w:szCs w:val="28"/>
        </w:rPr>
        <w:t>total funding</w:t>
      </w:r>
      <w:r w:rsidRPr="006A1EFC">
        <w:rPr>
          <w:rFonts w:eastAsia="Times New Roman" w:cs="Arial"/>
          <w:sz w:val="28"/>
          <w:szCs w:val="28"/>
        </w:rPr>
        <w:t xml:space="preserve"> the first year of the award.  </w:t>
      </w:r>
      <w:r w:rsidR="00B41CA8" w:rsidRPr="006A1EFC">
        <w:rPr>
          <w:rFonts w:eastAsia="Times New Roman" w:cs="Arial"/>
          <w:sz w:val="28"/>
          <w:szCs w:val="28"/>
        </w:rPr>
        <w:t>Finally</w:t>
      </w:r>
      <w:r w:rsidRPr="006A1EFC">
        <w:rPr>
          <w:rFonts w:eastAsia="Times New Roman" w:cs="Arial"/>
          <w:sz w:val="28"/>
          <w:szCs w:val="28"/>
        </w:rPr>
        <w:t>, you should pay close attention to the actual report and see what the institution reports</w:t>
      </w:r>
      <w:r w:rsidR="00F17E9D" w:rsidRPr="006A1EFC">
        <w:rPr>
          <w:rFonts w:eastAsia="Times New Roman" w:cs="Arial"/>
          <w:sz w:val="28"/>
          <w:szCs w:val="28"/>
        </w:rPr>
        <w:t xml:space="preserve"> under “Institutional funds.”  For example, one university may report $500 million in R&amp;D expenditures while another may report only $400 million but the first institution reports spending $200 million in institutional funds</w:t>
      </w:r>
      <w:r w:rsidR="00B41CA8" w:rsidRPr="006A1EFC">
        <w:rPr>
          <w:rFonts w:eastAsia="Times New Roman" w:cs="Arial"/>
          <w:sz w:val="28"/>
          <w:szCs w:val="28"/>
        </w:rPr>
        <w:t xml:space="preserve"> (its own money, not grants competitively awarded)</w:t>
      </w:r>
      <w:r w:rsidR="00F17E9D" w:rsidRPr="006A1EFC">
        <w:rPr>
          <w:rFonts w:eastAsia="Times New Roman" w:cs="Arial"/>
          <w:sz w:val="28"/>
          <w:szCs w:val="28"/>
        </w:rPr>
        <w:t xml:space="preserve"> while the second only reports $50 million.   Most observers would conclude that the second institution has a larger research portfolio.</w:t>
      </w:r>
    </w:p>
    <w:p w14:paraId="523112FF" w14:textId="77777777" w:rsidR="00021FC1" w:rsidRPr="006A1EFC" w:rsidRDefault="00021FC1" w:rsidP="000A61F7">
      <w:pPr>
        <w:rPr>
          <w:rFonts w:eastAsia="Times New Roman" w:cs="Arial"/>
          <w:sz w:val="28"/>
          <w:szCs w:val="28"/>
        </w:rPr>
      </w:pPr>
    </w:p>
    <w:p w14:paraId="617FCFDB" w14:textId="71F9AE25" w:rsidR="00CC27B7" w:rsidRPr="00C53CFC" w:rsidRDefault="00CC27B7" w:rsidP="00CC27B7">
      <w:pPr>
        <w:rPr>
          <w:sz w:val="28"/>
          <w:szCs w:val="28"/>
        </w:rPr>
      </w:pPr>
      <w:r w:rsidRPr="006A1EFC">
        <w:rPr>
          <w:sz w:val="28"/>
          <w:szCs w:val="28"/>
          <w:u w:val="single"/>
        </w:rPr>
        <w:t xml:space="preserve">The </w:t>
      </w:r>
      <w:r>
        <w:rPr>
          <w:sz w:val="28"/>
          <w:szCs w:val="28"/>
          <w:u w:val="single"/>
        </w:rPr>
        <w:t>Florida Statutes</w:t>
      </w:r>
      <w:r w:rsidRPr="006A1EFC">
        <w:rPr>
          <w:sz w:val="28"/>
          <w:szCs w:val="28"/>
        </w:rPr>
        <w:t xml:space="preserve">.  A valuable site </w:t>
      </w:r>
      <w:r>
        <w:rPr>
          <w:sz w:val="28"/>
          <w:szCs w:val="28"/>
        </w:rPr>
        <w:t xml:space="preserve">references Florida law.  The sections containing education code are included in  Chapters 1000-1013. </w:t>
      </w:r>
      <w:hyperlink r:id="rId30" w:history="1">
        <w:r w:rsidRPr="00C53CFC">
          <w:rPr>
            <w:rStyle w:val="Hyperlink"/>
            <w:color w:val="auto"/>
            <w:sz w:val="28"/>
            <w:szCs w:val="28"/>
          </w:rPr>
          <w:t>http://www.leg.state.fl.us/Statutes/index.cfm?Mode=View%20Statutes&amp;Submenu=1&amp;Tab=statutes&amp;CFID=86365824&amp;CFTOKEN=839e786ee3ddae4e-CB43266B-EA05-F085-63F729B02744CC29</w:t>
        </w:r>
      </w:hyperlink>
    </w:p>
    <w:p w14:paraId="129AB6B5" w14:textId="33AA990C" w:rsidR="00CC27B7" w:rsidRDefault="00CC27B7" w:rsidP="00CC27B7">
      <w:pPr>
        <w:rPr>
          <w:sz w:val="28"/>
          <w:szCs w:val="28"/>
        </w:rPr>
      </w:pPr>
    </w:p>
    <w:p w14:paraId="32BE31D5" w14:textId="4F926C20" w:rsidR="00CC27B7" w:rsidRPr="00C53CFC" w:rsidRDefault="00CC27B7" w:rsidP="00CC27B7">
      <w:pPr>
        <w:rPr>
          <w:sz w:val="28"/>
          <w:szCs w:val="28"/>
        </w:rPr>
      </w:pPr>
      <w:r>
        <w:rPr>
          <w:sz w:val="28"/>
          <w:szCs w:val="28"/>
        </w:rPr>
        <w:t xml:space="preserve">One particular site often requested by chairs during this workshop is related to the “12 Hour Law”.  Section 1012.945 Required number of classroom teaching hours for university faculty members.  </w:t>
      </w:r>
      <w:hyperlink r:id="rId31" w:history="1">
        <w:r w:rsidRPr="00C53CFC">
          <w:rPr>
            <w:rStyle w:val="Hyperlink"/>
            <w:color w:val="auto"/>
            <w:sz w:val="28"/>
            <w:szCs w:val="28"/>
          </w:rPr>
          <w:t>http://www.leg.state.fl.us/Statutes/index.cfm?App_mode=Display_Statute&amp;Search_String=&amp;URL=1000-1099/1012/Sections/1012.945.html</w:t>
        </w:r>
      </w:hyperlink>
    </w:p>
    <w:p w14:paraId="718C8C8A" w14:textId="77777777" w:rsidR="00CC27B7" w:rsidRDefault="00CC27B7" w:rsidP="00CC27B7">
      <w:pPr>
        <w:rPr>
          <w:sz w:val="28"/>
          <w:szCs w:val="28"/>
        </w:rPr>
      </w:pPr>
    </w:p>
    <w:p w14:paraId="3FB2A93D" w14:textId="44135284" w:rsidR="00021FC1" w:rsidRPr="006A1EFC" w:rsidRDefault="00021FC1">
      <w:pPr>
        <w:rPr>
          <w:rFonts w:eastAsia="Times New Roman" w:cs="Arial"/>
          <w:sz w:val="28"/>
          <w:szCs w:val="28"/>
        </w:rPr>
      </w:pPr>
      <w:r w:rsidRPr="006A1EFC">
        <w:rPr>
          <w:rFonts w:eastAsia="Times New Roman" w:cs="Arial"/>
          <w:sz w:val="28"/>
          <w:szCs w:val="28"/>
        </w:rPr>
        <w:br w:type="page"/>
      </w:r>
    </w:p>
    <w:p w14:paraId="72F85D08" w14:textId="77777777" w:rsidR="00021FC1" w:rsidRPr="006A1EFC" w:rsidRDefault="00021FC1" w:rsidP="00021FC1">
      <w:pPr>
        <w:jc w:val="center"/>
        <w:rPr>
          <w:b/>
          <w:sz w:val="28"/>
          <w:szCs w:val="28"/>
        </w:rPr>
      </w:pPr>
      <w:r w:rsidRPr="006A1EFC">
        <w:rPr>
          <w:b/>
          <w:sz w:val="28"/>
          <w:szCs w:val="28"/>
        </w:rPr>
        <w:lastRenderedPageBreak/>
        <w:t>Reference Books for Department Chairs</w:t>
      </w:r>
    </w:p>
    <w:p w14:paraId="3D16040E" w14:textId="77777777" w:rsidR="00021FC1" w:rsidRPr="006A1EFC" w:rsidRDefault="00021FC1" w:rsidP="00021FC1">
      <w:pPr>
        <w:rPr>
          <w:sz w:val="28"/>
          <w:szCs w:val="28"/>
        </w:rPr>
      </w:pPr>
    </w:p>
    <w:p w14:paraId="10A65924" w14:textId="77777777" w:rsidR="00021FC1" w:rsidRPr="006A1EFC" w:rsidRDefault="00021FC1" w:rsidP="00021FC1">
      <w:pPr>
        <w:rPr>
          <w:sz w:val="28"/>
          <w:szCs w:val="28"/>
        </w:rPr>
      </w:pPr>
      <w:r w:rsidRPr="006A1EFC">
        <w:rPr>
          <w:i/>
          <w:sz w:val="28"/>
          <w:szCs w:val="28"/>
        </w:rPr>
        <w:t>The Essential Department Chair:  A Comprehensive Desk Reference</w:t>
      </w:r>
      <w:r w:rsidRPr="006A1EFC">
        <w:rPr>
          <w:sz w:val="28"/>
          <w:szCs w:val="28"/>
        </w:rPr>
        <w:t>, 2</w:t>
      </w:r>
      <w:r w:rsidRPr="006A1EFC">
        <w:rPr>
          <w:sz w:val="28"/>
          <w:szCs w:val="28"/>
          <w:vertAlign w:val="superscript"/>
        </w:rPr>
        <w:t>nd</w:t>
      </w:r>
      <w:r w:rsidRPr="006A1EFC">
        <w:rPr>
          <w:sz w:val="28"/>
          <w:szCs w:val="28"/>
        </w:rPr>
        <w:t xml:space="preserve"> Edition by Jeffrey L. Buller.  January 2012.  Hardcover.  Jossey-Bass.</w:t>
      </w:r>
    </w:p>
    <w:p w14:paraId="58B67B90" w14:textId="77777777" w:rsidR="00021FC1" w:rsidRPr="006A1EFC" w:rsidRDefault="00021FC1" w:rsidP="00021FC1">
      <w:pPr>
        <w:rPr>
          <w:sz w:val="28"/>
          <w:szCs w:val="28"/>
        </w:rPr>
      </w:pPr>
    </w:p>
    <w:p w14:paraId="6BAF3A12" w14:textId="77777777" w:rsidR="00021FC1" w:rsidRPr="006A1EFC" w:rsidRDefault="00021FC1" w:rsidP="00021FC1">
      <w:pPr>
        <w:rPr>
          <w:sz w:val="28"/>
          <w:szCs w:val="28"/>
        </w:rPr>
      </w:pPr>
      <w:r w:rsidRPr="006A1EFC">
        <w:rPr>
          <w:i/>
          <w:sz w:val="28"/>
          <w:szCs w:val="28"/>
        </w:rPr>
        <w:t>The Department Chair Primer: What Chairs Need to Know and Do to Make A Difference</w:t>
      </w:r>
      <w:r w:rsidRPr="006A1EFC">
        <w:rPr>
          <w:sz w:val="28"/>
          <w:szCs w:val="28"/>
        </w:rPr>
        <w:t>, 2</w:t>
      </w:r>
      <w:r w:rsidRPr="006A1EFC">
        <w:rPr>
          <w:sz w:val="28"/>
          <w:szCs w:val="28"/>
          <w:vertAlign w:val="superscript"/>
        </w:rPr>
        <w:t>nd</w:t>
      </w:r>
      <w:r w:rsidRPr="006A1EFC">
        <w:rPr>
          <w:sz w:val="28"/>
          <w:szCs w:val="28"/>
        </w:rPr>
        <w:t xml:space="preserve"> Edition by Don Chu.  February 2012.  Paperback.  Jossey-Bass.</w:t>
      </w:r>
    </w:p>
    <w:p w14:paraId="3C53C0EC" w14:textId="77777777" w:rsidR="00021FC1" w:rsidRPr="006A1EFC" w:rsidRDefault="00021FC1" w:rsidP="00021FC1">
      <w:pPr>
        <w:rPr>
          <w:sz w:val="28"/>
          <w:szCs w:val="28"/>
        </w:rPr>
      </w:pPr>
    </w:p>
    <w:p w14:paraId="741CE54A" w14:textId="77777777" w:rsidR="00021FC1" w:rsidRPr="006A1EFC" w:rsidRDefault="00021FC1" w:rsidP="00021FC1">
      <w:pPr>
        <w:rPr>
          <w:sz w:val="28"/>
          <w:szCs w:val="28"/>
        </w:rPr>
      </w:pPr>
      <w:r w:rsidRPr="006A1EFC">
        <w:rPr>
          <w:i/>
          <w:sz w:val="28"/>
          <w:szCs w:val="28"/>
        </w:rPr>
        <w:t xml:space="preserve">Positive Academic Leadership: How to Stop Putting Out Fires and Start Making a Difference </w:t>
      </w:r>
      <w:r w:rsidRPr="006A1EFC">
        <w:rPr>
          <w:sz w:val="28"/>
          <w:szCs w:val="28"/>
        </w:rPr>
        <w:t>by Jeffrey L. Buller.</w:t>
      </w:r>
    </w:p>
    <w:p w14:paraId="139533A2" w14:textId="77777777" w:rsidR="00021FC1" w:rsidRPr="006A1EFC" w:rsidRDefault="00021FC1" w:rsidP="00021FC1">
      <w:pPr>
        <w:rPr>
          <w:sz w:val="28"/>
          <w:szCs w:val="28"/>
        </w:rPr>
      </w:pPr>
    </w:p>
    <w:p w14:paraId="5DEA891E" w14:textId="77777777" w:rsidR="00021FC1" w:rsidRPr="006A1EFC" w:rsidRDefault="00021FC1" w:rsidP="00021FC1">
      <w:pPr>
        <w:rPr>
          <w:sz w:val="28"/>
          <w:szCs w:val="28"/>
        </w:rPr>
      </w:pPr>
      <w:r w:rsidRPr="006A1EFC">
        <w:rPr>
          <w:i/>
          <w:sz w:val="28"/>
          <w:szCs w:val="28"/>
        </w:rPr>
        <w:t xml:space="preserve">The Department Chair.  </w:t>
      </w:r>
      <w:r w:rsidRPr="006A1EFC">
        <w:rPr>
          <w:sz w:val="28"/>
          <w:szCs w:val="28"/>
        </w:rPr>
        <w:t>A Journal.  Jossey-Bass.</w:t>
      </w:r>
    </w:p>
    <w:p w14:paraId="099B37BE" w14:textId="77777777" w:rsidR="00021FC1" w:rsidRPr="006A1EFC" w:rsidRDefault="00021FC1" w:rsidP="00021FC1">
      <w:pPr>
        <w:rPr>
          <w:sz w:val="28"/>
          <w:szCs w:val="28"/>
        </w:rPr>
      </w:pPr>
    </w:p>
    <w:p w14:paraId="22B62075" w14:textId="77777777" w:rsidR="00021FC1" w:rsidRPr="006A1EFC" w:rsidRDefault="00021FC1" w:rsidP="00021FC1">
      <w:pPr>
        <w:rPr>
          <w:sz w:val="28"/>
          <w:szCs w:val="28"/>
        </w:rPr>
      </w:pPr>
      <w:r w:rsidRPr="006A1EFC">
        <w:rPr>
          <w:i/>
          <w:sz w:val="28"/>
          <w:szCs w:val="28"/>
        </w:rPr>
        <w:t>Academic Leadership: A Practical Guide to Chairing the Department</w:t>
      </w:r>
      <w:r w:rsidRPr="006A1EFC">
        <w:rPr>
          <w:sz w:val="28"/>
          <w:szCs w:val="28"/>
        </w:rPr>
        <w:t>, 2</w:t>
      </w:r>
      <w:r w:rsidRPr="006A1EFC">
        <w:rPr>
          <w:sz w:val="28"/>
          <w:szCs w:val="28"/>
          <w:vertAlign w:val="superscript"/>
        </w:rPr>
        <w:t>nd</w:t>
      </w:r>
      <w:r w:rsidRPr="006A1EFC">
        <w:rPr>
          <w:sz w:val="28"/>
          <w:szCs w:val="28"/>
        </w:rPr>
        <w:t xml:space="preserve"> Edition by Deryl R. Leaming.  </w:t>
      </w:r>
    </w:p>
    <w:p w14:paraId="4007F754" w14:textId="77777777" w:rsidR="00021FC1" w:rsidRPr="006A1EFC" w:rsidRDefault="00021FC1" w:rsidP="00021FC1">
      <w:pPr>
        <w:rPr>
          <w:sz w:val="28"/>
          <w:szCs w:val="28"/>
        </w:rPr>
      </w:pPr>
    </w:p>
    <w:p w14:paraId="0CA82EA8" w14:textId="77777777" w:rsidR="00021FC1" w:rsidRPr="006A1EFC" w:rsidRDefault="00021FC1" w:rsidP="00021FC1">
      <w:pPr>
        <w:rPr>
          <w:sz w:val="28"/>
          <w:szCs w:val="28"/>
        </w:rPr>
      </w:pPr>
      <w:r w:rsidRPr="006A1EFC">
        <w:rPr>
          <w:i/>
          <w:sz w:val="28"/>
          <w:szCs w:val="28"/>
        </w:rPr>
        <w:t>Managing People: A Guide for Department Chairs and Deans</w:t>
      </w:r>
      <w:r w:rsidRPr="006A1EFC">
        <w:rPr>
          <w:sz w:val="28"/>
          <w:szCs w:val="28"/>
        </w:rPr>
        <w:t xml:space="preserve"> by Deryl R. Leaming.</w:t>
      </w:r>
    </w:p>
    <w:p w14:paraId="2B128E0B" w14:textId="77777777" w:rsidR="00021FC1" w:rsidRPr="006A1EFC" w:rsidRDefault="00021FC1" w:rsidP="00021FC1">
      <w:pPr>
        <w:rPr>
          <w:sz w:val="28"/>
          <w:szCs w:val="28"/>
        </w:rPr>
      </w:pPr>
    </w:p>
    <w:p w14:paraId="01DFF984" w14:textId="77777777" w:rsidR="00021FC1" w:rsidRPr="006A1EFC" w:rsidRDefault="00021FC1" w:rsidP="00021FC1">
      <w:pPr>
        <w:rPr>
          <w:sz w:val="28"/>
          <w:szCs w:val="28"/>
        </w:rPr>
      </w:pPr>
      <w:r w:rsidRPr="006A1EFC">
        <w:rPr>
          <w:i/>
          <w:sz w:val="28"/>
          <w:szCs w:val="28"/>
        </w:rPr>
        <w:t xml:space="preserve">Leading Academic Change: Essential Roles for Department Chairs </w:t>
      </w:r>
      <w:r w:rsidRPr="006A1EFC">
        <w:rPr>
          <w:sz w:val="28"/>
          <w:szCs w:val="28"/>
        </w:rPr>
        <w:t>by Ann F. Lucas.  March 2000.  Hardcover.  Jossey-Bass.</w:t>
      </w:r>
    </w:p>
    <w:p w14:paraId="0873F54E" w14:textId="77777777" w:rsidR="00021FC1" w:rsidRPr="006A1EFC" w:rsidRDefault="00021FC1" w:rsidP="00021FC1">
      <w:pPr>
        <w:rPr>
          <w:sz w:val="28"/>
          <w:szCs w:val="28"/>
        </w:rPr>
      </w:pPr>
    </w:p>
    <w:p w14:paraId="6396553A" w14:textId="77777777" w:rsidR="00021FC1" w:rsidRPr="006A1EFC" w:rsidRDefault="00021FC1" w:rsidP="00021FC1">
      <w:pPr>
        <w:rPr>
          <w:sz w:val="28"/>
          <w:szCs w:val="28"/>
        </w:rPr>
      </w:pPr>
      <w:r w:rsidRPr="006A1EFC">
        <w:rPr>
          <w:i/>
          <w:sz w:val="28"/>
          <w:szCs w:val="28"/>
        </w:rPr>
        <w:t>Communication Skills for Department Chairs</w:t>
      </w:r>
      <w:r w:rsidRPr="006A1EFC">
        <w:rPr>
          <w:sz w:val="28"/>
          <w:szCs w:val="28"/>
        </w:rPr>
        <w:t xml:space="preserve"> by Mary Lou Higgerson, William E. Cashin, Walter H. Gmelch.  August 1996.  Hardcover.  Jossey-Bass.</w:t>
      </w:r>
    </w:p>
    <w:p w14:paraId="19508321" w14:textId="77777777" w:rsidR="00021FC1" w:rsidRPr="006A1EFC" w:rsidRDefault="00021FC1" w:rsidP="00021FC1">
      <w:pPr>
        <w:rPr>
          <w:sz w:val="28"/>
          <w:szCs w:val="28"/>
        </w:rPr>
      </w:pPr>
    </w:p>
    <w:p w14:paraId="40C35737" w14:textId="77777777" w:rsidR="00021FC1" w:rsidRPr="006A1EFC" w:rsidRDefault="00021FC1" w:rsidP="00021FC1">
      <w:pPr>
        <w:rPr>
          <w:sz w:val="28"/>
          <w:szCs w:val="28"/>
        </w:rPr>
      </w:pPr>
      <w:r w:rsidRPr="006A1EFC">
        <w:rPr>
          <w:i/>
          <w:sz w:val="28"/>
          <w:szCs w:val="28"/>
        </w:rPr>
        <w:t xml:space="preserve">Best Practices in Faculty Evaluation:  A Practical Guide for Academic Leaders </w:t>
      </w:r>
      <w:r w:rsidRPr="006A1EFC">
        <w:rPr>
          <w:sz w:val="28"/>
          <w:szCs w:val="28"/>
        </w:rPr>
        <w:t>by Jeffrey L. Buller.</w:t>
      </w:r>
    </w:p>
    <w:p w14:paraId="20F5A4BC" w14:textId="77777777" w:rsidR="00021FC1" w:rsidRPr="006A1EFC" w:rsidRDefault="00021FC1" w:rsidP="00021FC1">
      <w:pPr>
        <w:rPr>
          <w:i/>
          <w:sz w:val="28"/>
          <w:szCs w:val="28"/>
        </w:rPr>
      </w:pPr>
    </w:p>
    <w:p w14:paraId="0ABD8C47" w14:textId="77777777" w:rsidR="00021FC1" w:rsidRPr="006A1EFC" w:rsidRDefault="00021FC1" w:rsidP="00021FC1">
      <w:pPr>
        <w:rPr>
          <w:sz w:val="28"/>
          <w:szCs w:val="28"/>
        </w:rPr>
      </w:pPr>
      <w:r w:rsidRPr="006A1EFC">
        <w:rPr>
          <w:i/>
          <w:sz w:val="28"/>
          <w:szCs w:val="28"/>
        </w:rPr>
        <w:t xml:space="preserve">The Teaching Portfolio: A Practical Guide to Improved Performance and Promotion/Tenure Decisions, </w:t>
      </w:r>
      <w:r w:rsidRPr="006A1EFC">
        <w:rPr>
          <w:sz w:val="28"/>
          <w:szCs w:val="28"/>
        </w:rPr>
        <w:t>4th Edition, by Peter Seldin, J. Elizabeth Miller, Clement A. Seldin, Wilbert McKeachie.  August 2010.  Paperback.  Jossey-Bass.</w:t>
      </w:r>
    </w:p>
    <w:p w14:paraId="24BB3A50" w14:textId="77777777" w:rsidR="00021FC1" w:rsidRPr="006A1EFC" w:rsidRDefault="00021FC1" w:rsidP="00021FC1">
      <w:pPr>
        <w:rPr>
          <w:rFonts w:ascii="Times" w:eastAsia="Times New Roman" w:hAnsi="Times" w:cs="Times New Roman"/>
          <w:sz w:val="28"/>
          <w:szCs w:val="28"/>
        </w:rPr>
      </w:pPr>
    </w:p>
    <w:p w14:paraId="3DB8E395" w14:textId="77777777" w:rsidR="00021FC1" w:rsidRPr="006A1EFC" w:rsidRDefault="00021FC1" w:rsidP="00021FC1">
      <w:pPr>
        <w:rPr>
          <w:sz w:val="28"/>
          <w:szCs w:val="28"/>
        </w:rPr>
      </w:pPr>
      <w:r w:rsidRPr="006A1EFC">
        <w:rPr>
          <w:i/>
          <w:sz w:val="28"/>
          <w:szCs w:val="28"/>
        </w:rPr>
        <w:t xml:space="preserve">The Academic Portfolio:  A Practical Guide to Documenting  Teaching, Research, and Service </w:t>
      </w:r>
      <w:r w:rsidRPr="006A1EFC">
        <w:rPr>
          <w:sz w:val="28"/>
          <w:szCs w:val="28"/>
        </w:rPr>
        <w:t>by Peter Seldin, J. Elizabeth Miller.  October 2008.  Paperback.  Jossey-Bass.</w:t>
      </w:r>
    </w:p>
    <w:p w14:paraId="78FFA0C5" w14:textId="77777777" w:rsidR="00021FC1" w:rsidRPr="006A1EFC" w:rsidRDefault="00021FC1" w:rsidP="00021FC1">
      <w:pPr>
        <w:rPr>
          <w:sz w:val="28"/>
          <w:szCs w:val="28"/>
        </w:rPr>
      </w:pPr>
    </w:p>
    <w:p w14:paraId="01C79703" w14:textId="77777777" w:rsidR="00021FC1" w:rsidRPr="006A1EFC" w:rsidRDefault="00021FC1" w:rsidP="00021FC1">
      <w:pPr>
        <w:rPr>
          <w:sz w:val="28"/>
          <w:szCs w:val="28"/>
        </w:rPr>
      </w:pPr>
      <w:r w:rsidRPr="006A1EFC">
        <w:rPr>
          <w:i/>
          <w:sz w:val="28"/>
          <w:szCs w:val="28"/>
        </w:rPr>
        <w:t xml:space="preserve">The Administrative Portfolio: A Practical Guide to Improved Administrative Performance and Personnel Decisions </w:t>
      </w:r>
      <w:r w:rsidRPr="006A1EFC">
        <w:rPr>
          <w:sz w:val="28"/>
          <w:szCs w:val="28"/>
        </w:rPr>
        <w:t>by Peter Seldin, Mary Lou Higgerson.  December 2001.  Hardcover.  Jossey-Bass.</w:t>
      </w:r>
    </w:p>
    <w:p w14:paraId="60F901DD" w14:textId="77777777" w:rsidR="00021FC1" w:rsidRPr="006A1EFC" w:rsidRDefault="00021FC1" w:rsidP="00021FC1">
      <w:pPr>
        <w:rPr>
          <w:sz w:val="28"/>
          <w:szCs w:val="28"/>
        </w:rPr>
      </w:pPr>
    </w:p>
    <w:p w14:paraId="4BC968D5" w14:textId="77777777" w:rsidR="00021FC1" w:rsidRPr="006A1EFC" w:rsidRDefault="00021FC1" w:rsidP="00021FC1">
      <w:pPr>
        <w:rPr>
          <w:sz w:val="28"/>
          <w:szCs w:val="28"/>
        </w:rPr>
      </w:pPr>
      <w:r w:rsidRPr="006A1EFC">
        <w:rPr>
          <w:i/>
          <w:sz w:val="28"/>
          <w:szCs w:val="28"/>
        </w:rPr>
        <w:t xml:space="preserve">Strengthening Departmental Leadership: A Team Building Guide for Chairs in Colleges and Universities </w:t>
      </w:r>
      <w:r w:rsidRPr="006A1EFC">
        <w:rPr>
          <w:sz w:val="28"/>
          <w:szCs w:val="28"/>
        </w:rPr>
        <w:t>by Ann Lucas. October 1994. Jossey-Bass.</w:t>
      </w:r>
    </w:p>
    <w:p w14:paraId="08C7934A" w14:textId="77777777" w:rsidR="00021FC1" w:rsidRPr="006A1EFC" w:rsidRDefault="00021FC1" w:rsidP="00021FC1">
      <w:pPr>
        <w:rPr>
          <w:sz w:val="28"/>
          <w:szCs w:val="28"/>
        </w:rPr>
      </w:pPr>
    </w:p>
    <w:p w14:paraId="6B6A448A" w14:textId="77777777" w:rsidR="00021FC1" w:rsidRPr="006A1EFC" w:rsidRDefault="00021FC1" w:rsidP="00021FC1">
      <w:pPr>
        <w:rPr>
          <w:sz w:val="28"/>
          <w:szCs w:val="28"/>
        </w:rPr>
      </w:pPr>
      <w:r w:rsidRPr="006A1EFC">
        <w:rPr>
          <w:i/>
          <w:sz w:val="28"/>
          <w:szCs w:val="28"/>
        </w:rPr>
        <w:t xml:space="preserve">Time Management for Department Chairs </w:t>
      </w:r>
      <w:r w:rsidRPr="006A1EFC">
        <w:rPr>
          <w:sz w:val="28"/>
          <w:szCs w:val="28"/>
        </w:rPr>
        <w:t xml:space="preserve"> by Christian K. Hansen.  July 2011. Paperback.  Joseey-Bass.</w:t>
      </w:r>
    </w:p>
    <w:p w14:paraId="66D446FC" w14:textId="77777777" w:rsidR="00021FC1" w:rsidRPr="006A1EFC" w:rsidRDefault="00021FC1" w:rsidP="00021FC1">
      <w:pPr>
        <w:rPr>
          <w:sz w:val="28"/>
          <w:szCs w:val="28"/>
        </w:rPr>
      </w:pPr>
    </w:p>
    <w:p w14:paraId="78B41E44" w14:textId="77777777" w:rsidR="00021FC1" w:rsidRPr="006A1EFC" w:rsidRDefault="00021FC1" w:rsidP="00021FC1">
      <w:pPr>
        <w:rPr>
          <w:sz w:val="28"/>
          <w:szCs w:val="28"/>
        </w:rPr>
      </w:pPr>
      <w:r w:rsidRPr="006A1EFC">
        <w:rPr>
          <w:i/>
          <w:sz w:val="28"/>
          <w:szCs w:val="28"/>
        </w:rPr>
        <w:t xml:space="preserve">Working with Problem Faculty:  A Six-Step Guide for Department Chairs </w:t>
      </w:r>
      <w:r w:rsidRPr="006A1EFC">
        <w:rPr>
          <w:sz w:val="28"/>
          <w:szCs w:val="28"/>
        </w:rPr>
        <w:t>by R. Kent Crookston. September 2012.  Hardcover.  Jossey-Bass.</w:t>
      </w:r>
    </w:p>
    <w:p w14:paraId="30FA060C" w14:textId="77777777" w:rsidR="00021FC1" w:rsidRPr="006A1EFC" w:rsidRDefault="00021FC1" w:rsidP="00021FC1">
      <w:pPr>
        <w:rPr>
          <w:sz w:val="28"/>
          <w:szCs w:val="28"/>
        </w:rPr>
      </w:pPr>
    </w:p>
    <w:p w14:paraId="02C6D135" w14:textId="77777777" w:rsidR="00021FC1" w:rsidRPr="006A1EFC" w:rsidRDefault="00021FC1" w:rsidP="00021FC1">
      <w:pPr>
        <w:rPr>
          <w:sz w:val="28"/>
          <w:szCs w:val="28"/>
        </w:rPr>
      </w:pPr>
      <w:r w:rsidRPr="006A1EFC">
        <w:rPr>
          <w:i/>
          <w:sz w:val="28"/>
          <w:szCs w:val="28"/>
        </w:rPr>
        <w:t xml:space="preserve">The University: An Owner’s Manual </w:t>
      </w:r>
      <w:r w:rsidRPr="006A1EFC">
        <w:rPr>
          <w:sz w:val="28"/>
          <w:szCs w:val="28"/>
        </w:rPr>
        <w:t>by Henry Rosovsky.  1990. W.  W. Norton &amp; Company.</w:t>
      </w:r>
    </w:p>
    <w:p w14:paraId="20547F60" w14:textId="77777777" w:rsidR="00021FC1" w:rsidRPr="006A1EFC" w:rsidRDefault="00021FC1" w:rsidP="00021FC1">
      <w:pPr>
        <w:rPr>
          <w:i/>
          <w:sz w:val="28"/>
          <w:szCs w:val="28"/>
        </w:rPr>
      </w:pPr>
    </w:p>
    <w:p w14:paraId="64A7444A" w14:textId="77777777" w:rsidR="00021FC1" w:rsidRPr="006A1EFC" w:rsidRDefault="00021FC1" w:rsidP="00021FC1">
      <w:pPr>
        <w:rPr>
          <w:sz w:val="28"/>
          <w:szCs w:val="28"/>
        </w:rPr>
      </w:pPr>
    </w:p>
    <w:p w14:paraId="7FF3C77C" w14:textId="77777777" w:rsidR="00021FC1" w:rsidRPr="006A1EFC" w:rsidRDefault="00021FC1" w:rsidP="00021FC1">
      <w:pPr>
        <w:jc w:val="center"/>
        <w:rPr>
          <w:b/>
          <w:sz w:val="28"/>
          <w:szCs w:val="28"/>
        </w:rPr>
      </w:pPr>
      <w:r w:rsidRPr="006A1EFC">
        <w:rPr>
          <w:b/>
          <w:sz w:val="28"/>
          <w:szCs w:val="28"/>
        </w:rPr>
        <w:t>Books on Leadership</w:t>
      </w:r>
    </w:p>
    <w:p w14:paraId="4638E2DF" w14:textId="77777777" w:rsidR="00021FC1" w:rsidRPr="006A1EFC" w:rsidRDefault="00021FC1" w:rsidP="00021FC1">
      <w:pPr>
        <w:jc w:val="center"/>
        <w:rPr>
          <w:b/>
          <w:sz w:val="28"/>
          <w:szCs w:val="28"/>
        </w:rPr>
      </w:pPr>
    </w:p>
    <w:p w14:paraId="0F64648C" w14:textId="77777777" w:rsidR="00021FC1" w:rsidRPr="006A1EFC" w:rsidRDefault="00021FC1" w:rsidP="00021FC1">
      <w:pPr>
        <w:rPr>
          <w:sz w:val="28"/>
          <w:szCs w:val="28"/>
        </w:rPr>
      </w:pPr>
      <w:r w:rsidRPr="006A1EFC">
        <w:rPr>
          <w:i/>
          <w:sz w:val="28"/>
          <w:szCs w:val="28"/>
        </w:rPr>
        <w:t xml:space="preserve">7 Habits of Highly Effective People </w:t>
      </w:r>
      <w:r w:rsidRPr="006A1EFC">
        <w:rPr>
          <w:sz w:val="28"/>
          <w:szCs w:val="28"/>
        </w:rPr>
        <w:t>by Stephen R. Covey.  Simon &amp; Schuster.</w:t>
      </w:r>
    </w:p>
    <w:p w14:paraId="1972190B" w14:textId="77777777" w:rsidR="00021FC1" w:rsidRPr="006A1EFC" w:rsidRDefault="00021FC1" w:rsidP="00021FC1">
      <w:pPr>
        <w:rPr>
          <w:sz w:val="28"/>
          <w:szCs w:val="28"/>
        </w:rPr>
      </w:pPr>
    </w:p>
    <w:p w14:paraId="493767BA" w14:textId="77777777" w:rsidR="00021FC1" w:rsidRPr="006A1EFC" w:rsidRDefault="00021FC1" w:rsidP="00021FC1">
      <w:pPr>
        <w:rPr>
          <w:sz w:val="28"/>
          <w:szCs w:val="28"/>
        </w:rPr>
      </w:pPr>
      <w:r w:rsidRPr="006A1EFC">
        <w:rPr>
          <w:i/>
          <w:sz w:val="28"/>
          <w:szCs w:val="28"/>
        </w:rPr>
        <w:t>One Minute Manager</w:t>
      </w:r>
      <w:r w:rsidRPr="006A1EFC">
        <w:rPr>
          <w:sz w:val="28"/>
          <w:szCs w:val="28"/>
        </w:rPr>
        <w:t xml:space="preserve"> by Kenneth Blanchard and Spencer Johnson.  Berkley Books.</w:t>
      </w:r>
    </w:p>
    <w:p w14:paraId="6D933544" w14:textId="77777777" w:rsidR="00021FC1" w:rsidRPr="006A1EFC" w:rsidRDefault="00021FC1" w:rsidP="00021FC1">
      <w:pPr>
        <w:rPr>
          <w:sz w:val="28"/>
          <w:szCs w:val="28"/>
        </w:rPr>
      </w:pPr>
    </w:p>
    <w:p w14:paraId="436F64B8" w14:textId="77777777" w:rsidR="00021FC1" w:rsidRPr="006A1EFC" w:rsidRDefault="00021FC1" w:rsidP="00021FC1">
      <w:pPr>
        <w:rPr>
          <w:sz w:val="28"/>
          <w:szCs w:val="28"/>
        </w:rPr>
      </w:pPr>
      <w:r w:rsidRPr="006A1EFC">
        <w:rPr>
          <w:i/>
          <w:sz w:val="28"/>
          <w:szCs w:val="28"/>
        </w:rPr>
        <w:t xml:space="preserve">When Employees Don’t Do What They’re Supposed to Do </w:t>
      </w:r>
      <w:r w:rsidRPr="006A1EFC">
        <w:rPr>
          <w:sz w:val="28"/>
          <w:szCs w:val="28"/>
        </w:rPr>
        <w:t>by Fournies.  McGraw-Hill.</w:t>
      </w:r>
    </w:p>
    <w:p w14:paraId="2377B9CB" w14:textId="77777777" w:rsidR="00021FC1" w:rsidRPr="006A1EFC" w:rsidRDefault="00021FC1" w:rsidP="00021FC1">
      <w:pPr>
        <w:rPr>
          <w:sz w:val="28"/>
          <w:szCs w:val="28"/>
        </w:rPr>
      </w:pPr>
    </w:p>
    <w:p w14:paraId="431F5725" w14:textId="77777777" w:rsidR="00021FC1" w:rsidRPr="006A1EFC" w:rsidRDefault="00021FC1" w:rsidP="00021FC1">
      <w:pPr>
        <w:rPr>
          <w:sz w:val="28"/>
          <w:szCs w:val="28"/>
        </w:rPr>
      </w:pPr>
      <w:r w:rsidRPr="006A1EFC">
        <w:rPr>
          <w:i/>
          <w:sz w:val="28"/>
          <w:szCs w:val="28"/>
        </w:rPr>
        <w:t xml:space="preserve">Our Iceberg is Melting </w:t>
      </w:r>
      <w:r w:rsidRPr="006A1EFC">
        <w:rPr>
          <w:sz w:val="28"/>
          <w:szCs w:val="28"/>
        </w:rPr>
        <w:t>by John Kotter and Holger Rathgeber.  St. Martin’s Press.</w:t>
      </w:r>
    </w:p>
    <w:p w14:paraId="245EFB56" w14:textId="77777777" w:rsidR="00021FC1" w:rsidRPr="006A1EFC" w:rsidRDefault="00021FC1" w:rsidP="00021FC1">
      <w:pPr>
        <w:rPr>
          <w:sz w:val="28"/>
          <w:szCs w:val="28"/>
        </w:rPr>
      </w:pPr>
    </w:p>
    <w:p w14:paraId="6ADCE45C" w14:textId="77777777" w:rsidR="00021FC1" w:rsidRPr="006A1EFC" w:rsidRDefault="00021FC1" w:rsidP="00021FC1">
      <w:pPr>
        <w:rPr>
          <w:sz w:val="28"/>
          <w:szCs w:val="28"/>
        </w:rPr>
      </w:pPr>
      <w:r w:rsidRPr="006A1EFC">
        <w:rPr>
          <w:i/>
          <w:sz w:val="28"/>
          <w:szCs w:val="28"/>
        </w:rPr>
        <w:t xml:space="preserve">Gung Ho </w:t>
      </w:r>
      <w:r w:rsidRPr="006A1EFC">
        <w:rPr>
          <w:sz w:val="28"/>
          <w:szCs w:val="28"/>
        </w:rPr>
        <w:t>by Ken Blanchard and Sheldon Bowles.  William Morrow and Company.</w:t>
      </w:r>
    </w:p>
    <w:p w14:paraId="3731A09F" w14:textId="77777777" w:rsidR="00021FC1" w:rsidRPr="006A1EFC" w:rsidRDefault="00021FC1" w:rsidP="00021FC1">
      <w:pPr>
        <w:rPr>
          <w:sz w:val="28"/>
          <w:szCs w:val="28"/>
        </w:rPr>
      </w:pPr>
    </w:p>
    <w:p w14:paraId="05EBCFB4" w14:textId="77777777" w:rsidR="00021FC1" w:rsidRPr="006A1EFC" w:rsidRDefault="00021FC1" w:rsidP="00021FC1">
      <w:pPr>
        <w:rPr>
          <w:sz w:val="28"/>
          <w:szCs w:val="28"/>
        </w:rPr>
      </w:pPr>
      <w:r w:rsidRPr="006A1EFC">
        <w:rPr>
          <w:i/>
          <w:sz w:val="28"/>
          <w:szCs w:val="28"/>
        </w:rPr>
        <w:t xml:space="preserve">How the Way We Talk Can Change the Way We Work:  Seven Languages for Transformation </w:t>
      </w:r>
      <w:r w:rsidRPr="006A1EFC">
        <w:rPr>
          <w:sz w:val="28"/>
          <w:szCs w:val="28"/>
        </w:rPr>
        <w:t>by Robert Kegan, and Lisa Laskow Lahey.  Josey-Bass.</w:t>
      </w:r>
    </w:p>
    <w:p w14:paraId="428BDAFF" w14:textId="77777777" w:rsidR="00021FC1" w:rsidRPr="006A1EFC" w:rsidRDefault="00021FC1" w:rsidP="00021FC1">
      <w:pPr>
        <w:rPr>
          <w:sz w:val="28"/>
          <w:szCs w:val="28"/>
        </w:rPr>
      </w:pPr>
    </w:p>
    <w:p w14:paraId="588ACA3B" w14:textId="5268B885" w:rsidR="001B7F49" w:rsidRDefault="001B7F49" w:rsidP="001B7F49">
      <w:pPr>
        <w:rPr>
          <w:sz w:val="28"/>
          <w:szCs w:val="28"/>
        </w:rPr>
      </w:pPr>
    </w:p>
    <w:p w14:paraId="167B9E96" w14:textId="77777777" w:rsidR="001B7F49" w:rsidRDefault="001B7F49" w:rsidP="001B7F49">
      <w:pPr>
        <w:rPr>
          <w:sz w:val="28"/>
          <w:szCs w:val="28"/>
        </w:rPr>
      </w:pPr>
    </w:p>
    <w:p w14:paraId="3CA8E8F6" w14:textId="4100E618" w:rsidR="001B7F49" w:rsidRDefault="001B7F49" w:rsidP="001B7F49">
      <w:pPr>
        <w:rPr>
          <w:sz w:val="28"/>
          <w:szCs w:val="28"/>
        </w:rPr>
      </w:pPr>
    </w:p>
    <w:p w14:paraId="5A87ECC7" w14:textId="77777777" w:rsidR="001B7F49" w:rsidRPr="006A1EFC" w:rsidRDefault="001B7F49" w:rsidP="001B7F49">
      <w:pPr>
        <w:rPr>
          <w:sz w:val="28"/>
          <w:szCs w:val="28"/>
        </w:rPr>
      </w:pPr>
    </w:p>
    <w:sectPr w:rsidR="001B7F49" w:rsidRPr="006A1EFC" w:rsidSect="005E44E0">
      <w:footerReference w:type="even" r:id="rId32"/>
      <w:footerReference w:type="default" r:id="rId33"/>
      <w:pgSz w:w="12240" w:h="15840"/>
      <w:pgMar w:top="1008" w:right="1440" w:bottom="100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02042" w14:textId="77777777" w:rsidR="009629E0" w:rsidRDefault="009629E0" w:rsidP="00E930D2">
      <w:r>
        <w:separator/>
      </w:r>
    </w:p>
  </w:endnote>
  <w:endnote w:type="continuationSeparator" w:id="0">
    <w:p w14:paraId="46B5FD27" w14:textId="77777777" w:rsidR="009629E0" w:rsidRDefault="009629E0" w:rsidP="00E9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36988" w14:textId="77777777" w:rsidR="00CC27B7" w:rsidRDefault="00CC27B7" w:rsidP="005654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ED9A40" w14:textId="77777777" w:rsidR="00CC27B7" w:rsidRDefault="00CC27B7" w:rsidP="00E93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01491" w14:textId="326A5D4C" w:rsidR="00CC27B7" w:rsidRDefault="00CC27B7" w:rsidP="005654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42CF">
      <w:rPr>
        <w:rStyle w:val="PageNumber"/>
        <w:noProof/>
      </w:rPr>
      <w:t>14</w:t>
    </w:r>
    <w:r>
      <w:rPr>
        <w:rStyle w:val="PageNumber"/>
      </w:rPr>
      <w:fldChar w:fldCharType="end"/>
    </w:r>
  </w:p>
  <w:p w14:paraId="02B5E789" w14:textId="77777777" w:rsidR="00CC27B7" w:rsidRDefault="00CC27B7" w:rsidP="00E93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7AC73" w14:textId="77777777" w:rsidR="009629E0" w:rsidRDefault="009629E0" w:rsidP="00E930D2">
      <w:r>
        <w:separator/>
      </w:r>
    </w:p>
  </w:footnote>
  <w:footnote w:type="continuationSeparator" w:id="0">
    <w:p w14:paraId="5DDAECCA" w14:textId="77777777" w:rsidR="009629E0" w:rsidRDefault="009629E0" w:rsidP="00E93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55A56"/>
    <w:multiLevelType w:val="hybridMultilevel"/>
    <w:tmpl w:val="A080C1D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141C3893"/>
    <w:multiLevelType w:val="hybridMultilevel"/>
    <w:tmpl w:val="3392ECDE"/>
    <w:lvl w:ilvl="0" w:tplc="BDA4BD5E">
      <w:start w:val="1"/>
      <w:numFmt w:val="bullet"/>
      <w:lvlText w:val=""/>
      <w:lvlJc w:val="left"/>
      <w:pPr>
        <w:tabs>
          <w:tab w:val="num" w:pos="720"/>
        </w:tabs>
        <w:ind w:left="720" w:hanging="360"/>
      </w:pPr>
      <w:rPr>
        <w:rFonts w:ascii="Wingdings" w:hAnsi="Wingdings" w:hint="default"/>
      </w:rPr>
    </w:lvl>
    <w:lvl w:ilvl="1" w:tplc="3084A8B0" w:tentative="1">
      <w:start w:val="1"/>
      <w:numFmt w:val="bullet"/>
      <w:lvlText w:val=""/>
      <w:lvlJc w:val="left"/>
      <w:pPr>
        <w:tabs>
          <w:tab w:val="num" w:pos="1440"/>
        </w:tabs>
        <w:ind w:left="1440" w:hanging="360"/>
      </w:pPr>
      <w:rPr>
        <w:rFonts w:ascii="Wingdings" w:hAnsi="Wingdings" w:hint="default"/>
      </w:rPr>
    </w:lvl>
    <w:lvl w:ilvl="2" w:tplc="1286E01A" w:tentative="1">
      <w:start w:val="1"/>
      <w:numFmt w:val="bullet"/>
      <w:lvlText w:val=""/>
      <w:lvlJc w:val="left"/>
      <w:pPr>
        <w:tabs>
          <w:tab w:val="num" w:pos="2160"/>
        </w:tabs>
        <w:ind w:left="2160" w:hanging="360"/>
      </w:pPr>
      <w:rPr>
        <w:rFonts w:ascii="Wingdings" w:hAnsi="Wingdings" w:hint="default"/>
      </w:rPr>
    </w:lvl>
    <w:lvl w:ilvl="3" w:tplc="D33AE82A" w:tentative="1">
      <w:start w:val="1"/>
      <w:numFmt w:val="bullet"/>
      <w:lvlText w:val=""/>
      <w:lvlJc w:val="left"/>
      <w:pPr>
        <w:tabs>
          <w:tab w:val="num" w:pos="2880"/>
        </w:tabs>
        <w:ind w:left="2880" w:hanging="360"/>
      </w:pPr>
      <w:rPr>
        <w:rFonts w:ascii="Wingdings" w:hAnsi="Wingdings" w:hint="default"/>
      </w:rPr>
    </w:lvl>
    <w:lvl w:ilvl="4" w:tplc="58B45938" w:tentative="1">
      <w:start w:val="1"/>
      <w:numFmt w:val="bullet"/>
      <w:lvlText w:val=""/>
      <w:lvlJc w:val="left"/>
      <w:pPr>
        <w:tabs>
          <w:tab w:val="num" w:pos="3600"/>
        </w:tabs>
        <w:ind w:left="3600" w:hanging="360"/>
      </w:pPr>
      <w:rPr>
        <w:rFonts w:ascii="Wingdings" w:hAnsi="Wingdings" w:hint="default"/>
      </w:rPr>
    </w:lvl>
    <w:lvl w:ilvl="5" w:tplc="1A3CB47A" w:tentative="1">
      <w:start w:val="1"/>
      <w:numFmt w:val="bullet"/>
      <w:lvlText w:val=""/>
      <w:lvlJc w:val="left"/>
      <w:pPr>
        <w:tabs>
          <w:tab w:val="num" w:pos="4320"/>
        </w:tabs>
        <w:ind w:left="4320" w:hanging="360"/>
      </w:pPr>
      <w:rPr>
        <w:rFonts w:ascii="Wingdings" w:hAnsi="Wingdings" w:hint="default"/>
      </w:rPr>
    </w:lvl>
    <w:lvl w:ilvl="6" w:tplc="3960A9FE" w:tentative="1">
      <w:start w:val="1"/>
      <w:numFmt w:val="bullet"/>
      <w:lvlText w:val=""/>
      <w:lvlJc w:val="left"/>
      <w:pPr>
        <w:tabs>
          <w:tab w:val="num" w:pos="5040"/>
        </w:tabs>
        <w:ind w:left="5040" w:hanging="360"/>
      </w:pPr>
      <w:rPr>
        <w:rFonts w:ascii="Wingdings" w:hAnsi="Wingdings" w:hint="default"/>
      </w:rPr>
    </w:lvl>
    <w:lvl w:ilvl="7" w:tplc="FEFCD5F0" w:tentative="1">
      <w:start w:val="1"/>
      <w:numFmt w:val="bullet"/>
      <w:lvlText w:val=""/>
      <w:lvlJc w:val="left"/>
      <w:pPr>
        <w:tabs>
          <w:tab w:val="num" w:pos="5760"/>
        </w:tabs>
        <w:ind w:left="5760" w:hanging="360"/>
      </w:pPr>
      <w:rPr>
        <w:rFonts w:ascii="Wingdings" w:hAnsi="Wingdings" w:hint="default"/>
      </w:rPr>
    </w:lvl>
    <w:lvl w:ilvl="8" w:tplc="EE92EB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436CD7"/>
    <w:multiLevelType w:val="hybridMultilevel"/>
    <w:tmpl w:val="A48E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379E4"/>
    <w:multiLevelType w:val="hybridMultilevel"/>
    <w:tmpl w:val="E3EA1C42"/>
    <w:lvl w:ilvl="0" w:tplc="4FC2264A">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F38AB"/>
    <w:multiLevelType w:val="hybridMultilevel"/>
    <w:tmpl w:val="8C58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3035E"/>
    <w:multiLevelType w:val="hybridMultilevel"/>
    <w:tmpl w:val="CA780BE4"/>
    <w:lvl w:ilvl="0" w:tplc="668217B2">
      <w:start w:val="1"/>
      <w:numFmt w:val="bullet"/>
      <w:lvlText w:val=""/>
      <w:lvlJc w:val="left"/>
      <w:pPr>
        <w:tabs>
          <w:tab w:val="num" w:pos="720"/>
        </w:tabs>
        <w:ind w:left="720" w:hanging="360"/>
      </w:pPr>
      <w:rPr>
        <w:rFonts w:ascii="Wingdings" w:hAnsi="Wingdings" w:hint="default"/>
      </w:rPr>
    </w:lvl>
    <w:lvl w:ilvl="1" w:tplc="6ACA3668" w:tentative="1">
      <w:start w:val="1"/>
      <w:numFmt w:val="bullet"/>
      <w:lvlText w:val=""/>
      <w:lvlJc w:val="left"/>
      <w:pPr>
        <w:tabs>
          <w:tab w:val="num" w:pos="1440"/>
        </w:tabs>
        <w:ind w:left="1440" w:hanging="360"/>
      </w:pPr>
      <w:rPr>
        <w:rFonts w:ascii="Wingdings" w:hAnsi="Wingdings" w:hint="default"/>
      </w:rPr>
    </w:lvl>
    <w:lvl w:ilvl="2" w:tplc="8A3468B6" w:tentative="1">
      <w:start w:val="1"/>
      <w:numFmt w:val="bullet"/>
      <w:lvlText w:val=""/>
      <w:lvlJc w:val="left"/>
      <w:pPr>
        <w:tabs>
          <w:tab w:val="num" w:pos="2160"/>
        </w:tabs>
        <w:ind w:left="2160" w:hanging="360"/>
      </w:pPr>
      <w:rPr>
        <w:rFonts w:ascii="Wingdings" w:hAnsi="Wingdings" w:hint="default"/>
      </w:rPr>
    </w:lvl>
    <w:lvl w:ilvl="3" w:tplc="ABECF5C8" w:tentative="1">
      <w:start w:val="1"/>
      <w:numFmt w:val="bullet"/>
      <w:lvlText w:val=""/>
      <w:lvlJc w:val="left"/>
      <w:pPr>
        <w:tabs>
          <w:tab w:val="num" w:pos="2880"/>
        </w:tabs>
        <w:ind w:left="2880" w:hanging="360"/>
      </w:pPr>
      <w:rPr>
        <w:rFonts w:ascii="Wingdings" w:hAnsi="Wingdings" w:hint="default"/>
      </w:rPr>
    </w:lvl>
    <w:lvl w:ilvl="4" w:tplc="B59E24D2" w:tentative="1">
      <w:start w:val="1"/>
      <w:numFmt w:val="bullet"/>
      <w:lvlText w:val=""/>
      <w:lvlJc w:val="left"/>
      <w:pPr>
        <w:tabs>
          <w:tab w:val="num" w:pos="3600"/>
        </w:tabs>
        <w:ind w:left="3600" w:hanging="360"/>
      </w:pPr>
      <w:rPr>
        <w:rFonts w:ascii="Wingdings" w:hAnsi="Wingdings" w:hint="default"/>
      </w:rPr>
    </w:lvl>
    <w:lvl w:ilvl="5" w:tplc="FDAA1042" w:tentative="1">
      <w:start w:val="1"/>
      <w:numFmt w:val="bullet"/>
      <w:lvlText w:val=""/>
      <w:lvlJc w:val="left"/>
      <w:pPr>
        <w:tabs>
          <w:tab w:val="num" w:pos="4320"/>
        </w:tabs>
        <w:ind w:left="4320" w:hanging="360"/>
      </w:pPr>
      <w:rPr>
        <w:rFonts w:ascii="Wingdings" w:hAnsi="Wingdings" w:hint="default"/>
      </w:rPr>
    </w:lvl>
    <w:lvl w:ilvl="6" w:tplc="F788BFC0" w:tentative="1">
      <w:start w:val="1"/>
      <w:numFmt w:val="bullet"/>
      <w:lvlText w:val=""/>
      <w:lvlJc w:val="left"/>
      <w:pPr>
        <w:tabs>
          <w:tab w:val="num" w:pos="5040"/>
        </w:tabs>
        <w:ind w:left="5040" w:hanging="360"/>
      </w:pPr>
      <w:rPr>
        <w:rFonts w:ascii="Wingdings" w:hAnsi="Wingdings" w:hint="default"/>
      </w:rPr>
    </w:lvl>
    <w:lvl w:ilvl="7" w:tplc="AAE8041C" w:tentative="1">
      <w:start w:val="1"/>
      <w:numFmt w:val="bullet"/>
      <w:lvlText w:val=""/>
      <w:lvlJc w:val="left"/>
      <w:pPr>
        <w:tabs>
          <w:tab w:val="num" w:pos="5760"/>
        </w:tabs>
        <w:ind w:left="5760" w:hanging="360"/>
      </w:pPr>
      <w:rPr>
        <w:rFonts w:ascii="Wingdings" w:hAnsi="Wingdings" w:hint="default"/>
      </w:rPr>
    </w:lvl>
    <w:lvl w:ilvl="8" w:tplc="23FE37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196F37"/>
    <w:multiLevelType w:val="hybridMultilevel"/>
    <w:tmpl w:val="DCB22A26"/>
    <w:lvl w:ilvl="0" w:tplc="6E982F8E">
      <w:start w:val="1"/>
      <w:numFmt w:val="bullet"/>
      <w:lvlText w:val=""/>
      <w:lvlJc w:val="left"/>
      <w:pPr>
        <w:ind w:left="960" w:hanging="9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B7568"/>
    <w:multiLevelType w:val="hybridMultilevel"/>
    <w:tmpl w:val="DCE035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64415CBC"/>
    <w:multiLevelType w:val="hybridMultilevel"/>
    <w:tmpl w:val="C784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36E7A"/>
    <w:multiLevelType w:val="multilevel"/>
    <w:tmpl w:val="1EE0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F69B5"/>
    <w:multiLevelType w:val="hybridMultilevel"/>
    <w:tmpl w:val="0ADCEB1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15:restartNumberingAfterBreak="0">
    <w:nsid w:val="71E24563"/>
    <w:multiLevelType w:val="multilevel"/>
    <w:tmpl w:val="3C82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7"/>
  </w:num>
  <w:num w:numId="4">
    <w:abstractNumId w:val="10"/>
  </w:num>
  <w:num w:numId="5">
    <w:abstractNumId w:val="6"/>
  </w:num>
  <w:num w:numId="6">
    <w:abstractNumId w:val="0"/>
  </w:num>
  <w:num w:numId="7">
    <w:abstractNumId w:val="8"/>
  </w:num>
  <w:num w:numId="8">
    <w:abstractNumId w:val="4"/>
  </w:num>
  <w:num w:numId="9">
    <w:abstractNumId w:val="3"/>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D7"/>
    <w:rsid w:val="0002143C"/>
    <w:rsid w:val="00021FC1"/>
    <w:rsid w:val="0003717E"/>
    <w:rsid w:val="0003745B"/>
    <w:rsid w:val="000A61F7"/>
    <w:rsid w:val="000A73F9"/>
    <w:rsid w:val="00121E0E"/>
    <w:rsid w:val="00141754"/>
    <w:rsid w:val="0018090F"/>
    <w:rsid w:val="00184F71"/>
    <w:rsid w:val="0019482A"/>
    <w:rsid w:val="001A31C9"/>
    <w:rsid w:val="001B7F49"/>
    <w:rsid w:val="001C7251"/>
    <w:rsid w:val="001D7911"/>
    <w:rsid w:val="001F7009"/>
    <w:rsid w:val="00212E20"/>
    <w:rsid w:val="002322F1"/>
    <w:rsid w:val="002C04E7"/>
    <w:rsid w:val="002E4560"/>
    <w:rsid w:val="002F1EB1"/>
    <w:rsid w:val="0033525B"/>
    <w:rsid w:val="00357325"/>
    <w:rsid w:val="00357866"/>
    <w:rsid w:val="0036097F"/>
    <w:rsid w:val="00361591"/>
    <w:rsid w:val="0036235D"/>
    <w:rsid w:val="003A01B0"/>
    <w:rsid w:val="003A4C38"/>
    <w:rsid w:val="003F231F"/>
    <w:rsid w:val="0043664D"/>
    <w:rsid w:val="004416C0"/>
    <w:rsid w:val="00444AD4"/>
    <w:rsid w:val="004575C6"/>
    <w:rsid w:val="00481EE9"/>
    <w:rsid w:val="005111FC"/>
    <w:rsid w:val="00521565"/>
    <w:rsid w:val="00533A89"/>
    <w:rsid w:val="005635F6"/>
    <w:rsid w:val="00565426"/>
    <w:rsid w:val="00565A59"/>
    <w:rsid w:val="00577ECF"/>
    <w:rsid w:val="00597D58"/>
    <w:rsid w:val="005A2B2B"/>
    <w:rsid w:val="005C56A6"/>
    <w:rsid w:val="005E44E0"/>
    <w:rsid w:val="005F2BD5"/>
    <w:rsid w:val="0061188F"/>
    <w:rsid w:val="00643075"/>
    <w:rsid w:val="006635C7"/>
    <w:rsid w:val="00680EB0"/>
    <w:rsid w:val="006A1EFC"/>
    <w:rsid w:val="006B75F3"/>
    <w:rsid w:val="006F4625"/>
    <w:rsid w:val="007025B4"/>
    <w:rsid w:val="007033E3"/>
    <w:rsid w:val="007041BA"/>
    <w:rsid w:val="007052CF"/>
    <w:rsid w:val="00712288"/>
    <w:rsid w:val="0071312C"/>
    <w:rsid w:val="00725639"/>
    <w:rsid w:val="007267FB"/>
    <w:rsid w:val="0077279A"/>
    <w:rsid w:val="007736E1"/>
    <w:rsid w:val="007B07F1"/>
    <w:rsid w:val="007C6EC7"/>
    <w:rsid w:val="00806488"/>
    <w:rsid w:val="008251ED"/>
    <w:rsid w:val="00835B42"/>
    <w:rsid w:val="00860A14"/>
    <w:rsid w:val="008646ED"/>
    <w:rsid w:val="008778FE"/>
    <w:rsid w:val="008A3EE3"/>
    <w:rsid w:val="008B2B2C"/>
    <w:rsid w:val="008F1F01"/>
    <w:rsid w:val="008F747F"/>
    <w:rsid w:val="00905C55"/>
    <w:rsid w:val="0091177C"/>
    <w:rsid w:val="00945B35"/>
    <w:rsid w:val="0094633A"/>
    <w:rsid w:val="009629E0"/>
    <w:rsid w:val="00984A40"/>
    <w:rsid w:val="009C5319"/>
    <w:rsid w:val="009F2FB2"/>
    <w:rsid w:val="009F3513"/>
    <w:rsid w:val="00A41528"/>
    <w:rsid w:val="00A41EC0"/>
    <w:rsid w:val="00A6467F"/>
    <w:rsid w:val="00A64785"/>
    <w:rsid w:val="00A771C1"/>
    <w:rsid w:val="00A9044D"/>
    <w:rsid w:val="00A90AE1"/>
    <w:rsid w:val="00A922C0"/>
    <w:rsid w:val="00AC6D95"/>
    <w:rsid w:val="00AD1A3A"/>
    <w:rsid w:val="00AD431C"/>
    <w:rsid w:val="00AE3BE8"/>
    <w:rsid w:val="00AF4850"/>
    <w:rsid w:val="00B02A46"/>
    <w:rsid w:val="00B41CA8"/>
    <w:rsid w:val="00B4569C"/>
    <w:rsid w:val="00B52AE7"/>
    <w:rsid w:val="00B53281"/>
    <w:rsid w:val="00B60773"/>
    <w:rsid w:val="00B86BBB"/>
    <w:rsid w:val="00BC3249"/>
    <w:rsid w:val="00BF6323"/>
    <w:rsid w:val="00C15D49"/>
    <w:rsid w:val="00C25706"/>
    <w:rsid w:val="00C44882"/>
    <w:rsid w:val="00C50EBB"/>
    <w:rsid w:val="00C52A9D"/>
    <w:rsid w:val="00C537B9"/>
    <w:rsid w:val="00C53CFC"/>
    <w:rsid w:val="00C66D48"/>
    <w:rsid w:val="00C96179"/>
    <w:rsid w:val="00CC27B7"/>
    <w:rsid w:val="00CC42B7"/>
    <w:rsid w:val="00CE66AA"/>
    <w:rsid w:val="00D01AAF"/>
    <w:rsid w:val="00D065D8"/>
    <w:rsid w:val="00D06EEE"/>
    <w:rsid w:val="00D3412F"/>
    <w:rsid w:val="00D80AD0"/>
    <w:rsid w:val="00D90A21"/>
    <w:rsid w:val="00DB2C26"/>
    <w:rsid w:val="00DD424B"/>
    <w:rsid w:val="00DF5DC1"/>
    <w:rsid w:val="00E127D9"/>
    <w:rsid w:val="00E1721E"/>
    <w:rsid w:val="00E442CF"/>
    <w:rsid w:val="00E50657"/>
    <w:rsid w:val="00E541D7"/>
    <w:rsid w:val="00E64A9F"/>
    <w:rsid w:val="00E930D2"/>
    <w:rsid w:val="00E94527"/>
    <w:rsid w:val="00F17E9D"/>
    <w:rsid w:val="00F80794"/>
    <w:rsid w:val="00FA1407"/>
    <w:rsid w:val="00FE3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B85799"/>
  <w14:defaultImageDpi w14:val="300"/>
  <w15:docId w15:val="{CDE5FA71-0121-4C30-BEB2-AFC7CBFA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A89"/>
    <w:rPr>
      <w:color w:val="0000FF" w:themeColor="hyperlink"/>
      <w:u w:val="single"/>
    </w:rPr>
  </w:style>
  <w:style w:type="paragraph" w:styleId="BalloonText">
    <w:name w:val="Balloon Text"/>
    <w:basedOn w:val="Normal"/>
    <w:link w:val="BalloonTextChar"/>
    <w:uiPriority w:val="99"/>
    <w:semiHidden/>
    <w:unhideWhenUsed/>
    <w:rsid w:val="00533A89"/>
    <w:rPr>
      <w:rFonts w:ascii="Lucida Grande" w:hAnsi="Lucida Grande"/>
      <w:sz w:val="18"/>
      <w:szCs w:val="18"/>
    </w:rPr>
  </w:style>
  <w:style w:type="character" w:customStyle="1" w:styleId="BalloonTextChar">
    <w:name w:val="Balloon Text Char"/>
    <w:basedOn w:val="DefaultParagraphFont"/>
    <w:link w:val="BalloonText"/>
    <w:uiPriority w:val="99"/>
    <w:semiHidden/>
    <w:rsid w:val="00533A89"/>
    <w:rPr>
      <w:rFonts w:ascii="Lucida Grande" w:hAnsi="Lucida Grande"/>
      <w:sz w:val="18"/>
      <w:szCs w:val="18"/>
    </w:rPr>
  </w:style>
  <w:style w:type="paragraph" w:styleId="Footer">
    <w:name w:val="footer"/>
    <w:basedOn w:val="Normal"/>
    <w:link w:val="FooterChar"/>
    <w:uiPriority w:val="99"/>
    <w:unhideWhenUsed/>
    <w:rsid w:val="00E930D2"/>
    <w:pPr>
      <w:tabs>
        <w:tab w:val="center" w:pos="4320"/>
        <w:tab w:val="right" w:pos="8640"/>
      </w:tabs>
    </w:pPr>
  </w:style>
  <w:style w:type="character" w:customStyle="1" w:styleId="FooterChar">
    <w:name w:val="Footer Char"/>
    <w:basedOn w:val="DefaultParagraphFont"/>
    <w:link w:val="Footer"/>
    <w:uiPriority w:val="99"/>
    <w:rsid w:val="00E930D2"/>
  </w:style>
  <w:style w:type="character" w:styleId="PageNumber">
    <w:name w:val="page number"/>
    <w:basedOn w:val="DefaultParagraphFont"/>
    <w:uiPriority w:val="99"/>
    <w:semiHidden/>
    <w:unhideWhenUsed/>
    <w:rsid w:val="00E930D2"/>
  </w:style>
  <w:style w:type="paragraph" w:styleId="ListParagraph">
    <w:name w:val="List Paragraph"/>
    <w:basedOn w:val="Normal"/>
    <w:uiPriority w:val="34"/>
    <w:qFormat/>
    <w:rsid w:val="00C50EBB"/>
    <w:pPr>
      <w:ind w:left="720"/>
      <w:contextualSpacing/>
    </w:pPr>
  </w:style>
  <w:style w:type="character" w:styleId="FollowedHyperlink">
    <w:name w:val="FollowedHyperlink"/>
    <w:basedOn w:val="DefaultParagraphFont"/>
    <w:uiPriority w:val="99"/>
    <w:semiHidden/>
    <w:unhideWhenUsed/>
    <w:rsid w:val="00521565"/>
    <w:rPr>
      <w:color w:val="800080" w:themeColor="followedHyperlink"/>
      <w:u w:val="single"/>
    </w:rPr>
  </w:style>
  <w:style w:type="paragraph" w:styleId="NormalWeb">
    <w:name w:val="Normal (Web)"/>
    <w:basedOn w:val="Normal"/>
    <w:uiPriority w:val="99"/>
    <w:unhideWhenUsed/>
    <w:rsid w:val="00B02A46"/>
    <w:pPr>
      <w:spacing w:before="100" w:beforeAutospacing="1" w:after="100" w:afterAutospacing="1"/>
    </w:pPr>
    <w:rPr>
      <w:rFonts w:ascii="Times" w:hAnsi="Times" w:cs="Times New Roman"/>
      <w:sz w:val="20"/>
      <w:szCs w:val="20"/>
    </w:rPr>
  </w:style>
  <w:style w:type="table" w:styleId="LightShading-Accent1">
    <w:name w:val="Light Shading Accent 1"/>
    <w:basedOn w:val="TableNormal"/>
    <w:uiPriority w:val="60"/>
    <w:rsid w:val="00B5328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B5328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
    <w:name w:val="Medium List 1"/>
    <w:basedOn w:val="TableNormal"/>
    <w:uiPriority w:val="65"/>
    <w:rsid w:val="00B5328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B5328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ableGrid">
    <w:name w:val="Table Grid"/>
    <w:basedOn w:val="TableNormal"/>
    <w:uiPriority w:val="59"/>
    <w:rsid w:val="00B53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06613">
      <w:bodyDiv w:val="1"/>
      <w:marLeft w:val="0"/>
      <w:marRight w:val="0"/>
      <w:marTop w:val="0"/>
      <w:marBottom w:val="0"/>
      <w:divBdr>
        <w:top w:val="none" w:sz="0" w:space="0" w:color="auto"/>
        <w:left w:val="none" w:sz="0" w:space="0" w:color="auto"/>
        <w:bottom w:val="none" w:sz="0" w:space="0" w:color="auto"/>
        <w:right w:val="none" w:sz="0" w:space="0" w:color="auto"/>
      </w:divBdr>
    </w:div>
    <w:div w:id="196432367">
      <w:bodyDiv w:val="1"/>
      <w:marLeft w:val="0"/>
      <w:marRight w:val="0"/>
      <w:marTop w:val="0"/>
      <w:marBottom w:val="0"/>
      <w:divBdr>
        <w:top w:val="none" w:sz="0" w:space="0" w:color="auto"/>
        <w:left w:val="none" w:sz="0" w:space="0" w:color="auto"/>
        <w:bottom w:val="none" w:sz="0" w:space="0" w:color="auto"/>
        <w:right w:val="none" w:sz="0" w:space="0" w:color="auto"/>
      </w:divBdr>
    </w:div>
    <w:div w:id="431124758">
      <w:bodyDiv w:val="1"/>
      <w:marLeft w:val="0"/>
      <w:marRight w:val="0"/>
      <w:marTop w:val="0"/>
      <w:marBottom w:val="0"/>
      <w:divBdr>
        <w:top w:val="none" w:sz="0" w:space="0" w:color="auto"/>
        <w:left w:val="none" w:sz="0" w:space="0" w:color="auto"/>
        <w:bottom w:val="none" w:sz="0" w:space="0" w:color="auto"/>
        <w:right w:val="none" w:sz="0" w:space="0" w:color="auto"/>
      </w:divBdr>
      <w:divsChild>
        <w:div w:id="1021661981">
          <w:marLeft w:val="0"/>
          <w:marRight w:val="0"/>
          <w:marTop w:val="0"/>
          <w:marBottom w:val="0"/>
          <w:divBdr>
            <w:top w:val="none" w:sz="0" w:space="0" w:color="auto"/>
            <w:left w:val="none" w:sz="0" w:space="0" w:color="auto"/>
            <w:bottom w:val="none" w:sz="0" w:space="0" w:color="auto"/>
            <w:right w:val="none" w:sz="0" w:space="0" w:color="auto"/>
          </w:divBdr>
          <w:divsChild>
            <w:div w:id="475730409">
              <w:marLeft w:val="0"/>
              <w:marRight w:val="0"/>
              <w:marTop w:val="0"/>
              <w:marBottom w:val="0"/>
              <w:divBdr>
                <w:top w:val="none" w:sz="0" w:space="0" w:color="auto"/>
                <w:left w:val="none" w:sz="0" w:space="0" w:color="auto"/>
                <w:bottom w:val="none" w:sz="0" w:space="0" w:color="auto"/>
                <w:right w:val="none" w:sz="0" w:space="0" w:color="auto"/>
              </w:divBdr>
            </w:div>
            <w:div w:id="335421160">
              <w:marLeft w:val="0"/>
              <w:marRight w:val="0"/>
              <w:marTop w:val="0"/>
              <w:marBottom w:val="0"/>
              <w:divBdr>
                <w:top w:val="none" w:sz="0" w:space="0" w:color="auto"/>
                <w:left w:val="none" w:sz="0" w:space="0" w:color="auto"/>
                <w:bottom w:val="none" w:sz="0" w:space="0" w:color="auto"/>
                <w:right w:val="none" w:sz="0" w:space="0" w:color="auto"/>
              </w:divBdr>
            </w:div>
            <w:div w:id="838160655">
              <w:marLeft w:val="0"/>
              <w:marRight w:val="0"/>
              <w:marTop w:val="0"/>
              <w:marBottom w:val="0"/>
              <w:divBdr>
                <w:top w:val="none" w:sz="0" w:space="0" w:color="auto"/>
                <w:left w:val="none" w:sz="0" w:space="0" w:color="auto"/>
                <w:bottom w:val="none" w:sz="0" w:space="0" w:color="auto"/>
                <w:right w:val="none" w:sz="0" w:space="0" w:color="auto"/>
              </w:divBdr>
            </w:div>
            <w:div w:id="1312096953">
              <w:marLeft w:val="0"/>
              <w:marRight w:val="0"/>
              <w:marTop w:val="0"/>
              <w:marBottom w:val="0"/>
              <w:divBdr>
                <w:top w:val="none" w:sz="0" w:space="0" w:color="auto"/>
                <w:left w:val="none" w:sz="0" w:space="0" w:color="auto"/>
                <w:bottom w:val="none" w:sz="0" w:space="0" w:color="auto"/>
                <w:right w:val="none" w:sz="0" w:space="0" w:color="auto"/>
              </w:divBdr>
            </w:div>
            <w:div w:id="1901018440">
              <w:marLeft w:val="0"/>
              <w:marRight w:val="0"/>
              <w:marTop w:val="0"/>
              <w:marBottom w:val="0"/>
              <w:divBdr>
                <w:top w:val="none" w:sz="0" w:space="0" w:color="auto"/>
                <w:left w:val="none" w:sz="0" w:space="0" w:color="auto"/>
                <w:bottom w:val="none" w:sz="0" w:space="0" w:color="auto"/>
                <w:right w:val="none" w:sz="0" w:space="0" w:color="auto"/>
              </w:divBdr>
            </w:div>
            <w:div w:id="20806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1228">
      <w:bodyDiv w:val="1"/>
      <w:marLeft w:val="0"/>
      <w:marRight w:val="0"/>
      <w:marTop w:val="0"/>
      <w:marBottom w:val="0"/>
      <w:divBdr>
        <w:top w:val="none" w:sz="0" w:space="0" w:color="auto"/>
        <w:left w:val="none" w:sz="0" w:space="0" w:color="auto"/>
        <w:bottom w:val="none" w:sz="0" w:space="0" w:color="auto"/>
        <w:right w:val="none" w:sz="0" w:space="0" w:color="auto"/>
      </w:divBdr>
      <w:divsChild>
        <w:div w:id="1987854198">
          <w:marLeft w:val="0"/>
          <w:marRight w:val="0"/>
          <w:marTop w:val="0"/>
          <w:marBottom w:val="0"/>
          <w:divBdr>
            <w:top w:val="none" w:sz="0" w:space="0" w:color="auto"/>
            <w:left w:val="none" w:sz="0" w:space="0" w:color="auto"/>
            <w:bottom w:val="none" w:sz="0" w:space="0" w:color="auto"/>
            <w:right w:val="none" w:sz="0" w:space="0" w:color="auto"/>
          </w:divBdr>
          <w:divsChild>
            <w:div w:id="1087770052">
              <w:marLeft w:val="0"/>
              <w:marRight w:val="0"/>
              <w:marTop w:val="0"/>
              <w:marBottom w:val="0"/>
              <w:divBdr>
                <w:top w:val="none" w:sz="0" w:space="0" w:color="auto"/>
                <w:left w:val="none" w:sz="0" w:space="0" w:color="auto"/>
                <w:bottom w:val="none" w:sz="0" w:space="0" w:color="auto"/>
                <w:right w:val="none" w:sz="0" w:space="0" w:color="auto"/>
              </w:divBdr>
            </w:div>
            <w:div w:id="474837841">
              <w:marLeft w:val="0"/>
              <w:marRight w:val="0"/>
              <w:marTop w:val="0"/>
              <w:marBottom w:val="0"/>
              <w:divBdr>
                <w:top w:val="none" w:sz="0" w:space="0" w:color="auto"/>
                <w:left w:val="none" w:sz="0" w:space="0" w:color="auto"/>
                <w:bottom w:val="none" w:sz="0" w:space="0" w:color="auto"/>
                <w:right w:val="none" w:sz="0" w:space="0" w:color="auto"/>
              </w:divBdr>
            </w:div>
            <w:div w:id="425536641">
              <w:marLeft w:val="0"/>
              <w:marRight w:val="0"/>
              <w:marTop w:val="0"/>
              <w:marBottom w:val="0"/>
              <w:divBdr>
                <w:top w:val="none" w:sz="0" w:space="0" w:color="auto"/>
                <w:left w:val="none" w:sz="0" w:space="0" w:color="auto"/>
                <w:bottom w:val="none" w:sz="0" w:space="0" w:color="auto"/>
                <w:right w:val="none" w:sz="0" w:space="0" w:color="auto"/>
              </w:divBdr>
            </w:div>
            <w:div w:id="1971979458">
              <w:marLeft w:val="0"/>
              <w:marRight w:val="0"/>
              <w:marTop w:val="0"/>
              <w:marBottom w:val="0"/>
              <w:divBdr>
                <w:top w:val="none" w:sz="0" w:space="0" w:color="auto"/>
                <w:left w:val="none" w:sz="0" w:space="0" w:color="auto"/>
                <w:bottom w:val="none" w:sz="0" w:space="0" w:color="auto"/>
                <w:right w:val="none" w:sz="0" w:space="0" w:color="auto"/>
              </w:divBdr>
            </w:div>
            <w:div w:id="240797614">
              <w:marLeft w:val="0"/>
              <w:marRight w:val="0"/>
              <w:marTop w:val="0"/>
              <w:marBottom w:val="0"/>
              <w:divBdr>
                <w:top w:val="none" w:sz="0" w:space="0" w:color="auto"/>
                <w:left w:val="none" w:sz="0" w:space="0" w:color="auto"/>
                <w:bottom w:val="none" w:sz="0" w:space="0" w:color="auto"/>
                <w:right w:val="none" w:sz="0" w:space="0" w:color="auto"/>
              </w:divBdr>
            </w:div>
            <w:div w:id="116726885">
              <w:marLeft w:val="0"/>
              <w:marRight w:val="0"/>
              <w:marTop w:val="0"/>
              <w:marBottom w:val="0"/>
              <w:divBdr>
                <w:top w:val="none" w:sz="0" w:space="0" w:color="auto"/>
                <w:left w:val="none" w:sz="0" w:space="0" w:color="auto"/>
                <w:bottom w:val="none" w:sz="0" w:space="0" w:color="auto"/>
                <w:right w:val="none" w:sz="0" w:space="0" w:color="auto"/>
              </w:divBdr>
            </w:div>
            <w:div w:id="1612010383">
              <w:marLeft w:val="0"/>
              <w:marRight w:val="0"/>
              <w:marTop w:val="0"/>
              <w:marBottom w:val="0"/>
              <w:divBdr>
                <w:top w:val="none" w:sz="0" w:space="0" w:color="auto"/>
                <w:left w:val="none" w:sz="0" w:space="0" w:color="auto"/>
                <w:bottom w:val="none" w:sz="0" w:space="0" w:color="auto"/>
                <w:right w:val="none" w:sz="0" w:space="0" w:color="auto"/>
              </w:divBdr>
            </w:div>
            <w:div w:id="2109085234">
              <w:marLeft w:val="0"/>
              <w:marRight w:val="0"/>
              <w:marTop w:val="0"/>
              <w:marBottom w:val="0"/>
              <w:divBdr>
                <w:top w:val="none" w:sz="0" w:space="0" w:color="auto"/>
                <w:left w:val="none" w:sz="0" w:space="0" w:color="auto"/>
                <w:bottom w:val="none" w:sz="0" w:space="0" w:color="auto"/>
                <w:right w:val="none" w:sz="0" w:space="0" w:color="auto"/>
              </w:divBdr>
            </w:div>
            <w:div w:id="2018462520">
              <w:marLeft w:val="0"/>
              <w:marRight w:val="0"/>
              <w:marTop w:val="0"/>
              <w:marBottom w:val="0"/>
              <w:divBdr>
                <w:top w:val="none" w:sz="0" w:space="0" w:color="auto"/>
                <w:left w:val="none" w:sz="0" w:space="0" w:color="auto"/>
                <w:bottom w:val="none" w:sz="0" w:space="0" w:color="auto"/>
                <w:right w:val="none" w:sz="0" w:space="0" w:color="auto"/>
              </w:divBdr>
            </w:div>
            <w:div w:id="1041858451">
              <w:marLeft w:val="0"/>
              <w:marRight w:val="0"/>
              <w:marTop w:val="0"/>
              <w:marBottom w:val="0"/>
              <w:divBdr>
                <w:top w:val="none" w:sz="0" w:space="0" w:color="auto"/>
                <w:left w:val="none" w:sz="0" w:space="0" w:color="auto"/>
                <w:bottom w:val="none" w:sz="0" w:space="0" w:color="auto"/>
                <w:right w:val="none" w:sz="0" w:space="0" w:color="auto"/>
              </w:divBdr>
            </w:div>
            <w:div w:id="1405834833">
              <w:marLeft w:val="0"/>
              <w:marRight w:val="0"/>
              <w:marTop w:val="0"/>
              <w:marBottom w:val="0"/>
              <w:divBdr>
                <w:top w:val="none" w:sz="0" w:space="0" w:color="auto"/>
                <w:left w:val="none" w:sz="0" w:space="0" w:color="auto"/>
                <w:bottom w:val="none" w:sz="0" w:space="0" w:color="auto"/>
                <w:right w:val="none" w:sz="0" w:space="0" w:color="auto"/>
              </w:divBdr>
            </w:div>
            <w:div w:id="205603877">
              <w:marLeft w:val="0"/>
              <w:marRight w:val="0"/>
              <w:marTop w:val="0"/>
              <w:marBottom w:val="0"/>
              <w:divBdr>
                <w:top w:val="none" w:sz="0" w:space="0" w:color="auto"/>
                <w:left w:val="none" w:sz="0" w:space="0" w:color="auto"/>
                <w:bottom w:val="none" w:sz="0" w:space="0" w:color="auto"/>
                <w:right w:val="none" w:sz="0" w:space="0" w:color="auto"/>
              </w:divBdr>
            </w:div>
            <w:div w:id="1837500296">
              <w:marLeft w:val="0"/>
              <w:marRight w:val="0"/>
              <w:marTop w:val="0"/>
              <w:marBottom w:val="0"/>
              <w:divBdr>
                <w:top w:val="none" w:sz="0" w:space="0" w:color="auto"/>
                <w:left w:val="none" w:sz="0" w:space="0" w:color="auto"/>
                <w:bottom w:val="none" w:sz="0" w:space="0" w:color="auto"/>
                <w:right w:val="none" w:sz="0" w:space="0" w:color="auto"/>
              </w:divBdr>
            </w:div>
            <w:div w:id="18627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82147">
      <w:bodyDiv w:val="1"/>
      <w:marLeft w:val="0"/>
      <w:marRight w:val="0"/>
      <w:marTop w:val="0"/>
      <w:marBottom w:val="0"/>
      <w:divBdr>
        <w:top w:val="none" w:sz="0" w:space="0" w:color="auto"/>
        <w:left w:val="none" w:sz="0" w:space="0" w:color="auto"/>
        <w:bottom w:val="none" w:sz="0" w:space="0" w:color="auto"/>
        <w:right w:val="none" w:sz="0" w:space="0" w:color="auto"/>
      </w:divBdr>
    </w:div>
    <w:div w:id="1065295218">
      <w:bodyDiv w:val="1"/>
      <w:marLeft w:val="0"/>
      <w:marRight w:val="0"/>
      <w:marTop w:val="0"/>
      <w:marBottom w:val="0"/>
      <w:divBdr>
        <w:top w:val="none" w:sz="0" w:space="0" w:color="auto"/>
        <w:left w:val="none" w:sz="0" w:space="0" w:color="auto"/>
        <w:bottom w:val="none" w:sz="0" w:space="0" w:color="auto"/>
        <w:right w:val="none" w:sz="0" w:space="0" w:color="auto"/>
      </w:divBdr>
    </w:div>
    <w:div w:id="1083838438">
      <w:bodyDiv w:val="1"/>
      <w:marLeft w:val="0"/>
      <w:marRight w:val="0"/>
      <w:marTop w:val="0"/>
      <w:marBottom w:val="0"/>
      <w:divBdr>
        <w:top w:val="none" w:sz="0" w:space="0" w:color="auto"/>
        <w:left w:val="none" w:sz="0" w:space="0" w:color="auto"/>
        <w:bottom w:val="none" w:sz="0" w:space="0" w:color="auto"/>
        <w:right w:val="none" w:sz="0" w:space="0" w:color="auto"/>
      </w:divBdr>
    </w:div>
    <w:div w:id="1377001377">
      <w:bodyDiv w:val="1"/>
      <w:marLeft w:val="0"/>
      <w:marRight w:val="0"/>
      <w:marTop w:val="0"/>
      <w:marBottom w:val="0"/>
      <w:divBdr>
        <w:top w:val="none" w:sz="0" w:space="0" w:color="auto"/>
        <w:left w:val="none" w:sz="0" w:space="0" w:color="auto"/>
        <w:bottom w:val="none" w:sz="0" w:space="0" w:color="auto"/>
        <w:right w:val="none" w:sz="0" w:space="0" w:color="auto"/>
      </w:divBdr>
    </w:div>
    <w:div w:id="1694069725">
      <w:bodyDiv w:val="1"/>
      <w:marLeft w:val="0"/>
      <w:marRight w:val="0"/>
      <w:marTop w:val="0"/>
      <w:marBottom w:val="0"/>
      <w:divBdr>
        <w:top w:val="none" w:sz="0" w:space="0" w:color="auto"/>
        <w:left w:val="none" w:sz="0" w:space="0" w:color="auto"/>
        <w:bottom w:val="none" w:sz="0" w:space="0" w:color="auto"/>
        <w:right w:val="none" w:sz="0" w:space="0" w:color="auto"/>
      </w:divBdr>
    </w:div>
    <w:div w:id="1703048890">
      <w:bodyDiv w:val="1"/>
      <w:marLeft w:val="0"/>
      <w:marRight w:val="0"/>
      <w:marTop w:val="0"/>
      <w:marBottom w:val="0"/>
      <w:divBdr>
        <w:top w:val="none" w:sz="0" w:space="0" w:color="auto"/>
        <w:left w:val="none" w:sz="0" w:space="0" w:color="auto"/>
        <w:bottom w:val="none" w:sz="0" w:space="0" w:color="auto"/>
        <w:right w:val="none" w:sz="0" w:space="0" w:color="auto"/>
      </w:divBdr>
    </w:div>
    <w:div w:id="1827623643">
      <w:bodyDiv w:val="1"/>
      <w:marLeft w:val="0"/>
      <w:marRight w:val="0"/>
      <w:marTop w:val="0"/>
      <w:marBottom w:val="0"/>
      <w:divBdr>
        <w:top w:val="none" w:sz="0" w:space="0" w:color="auto"/>
        <w:left w:val="none" w:sz="0" w:space="0" w:color="auto"/>
        <w:bottom w:val="none" w:sz="0" w:space="0" w:color="auto"/>
        <w:right w:val="none" w:sz="0" w:space="0" w:color="auto"/>
      </w:divBdr>
      <w:divsChild>
        <w:div w:id="1405225167">
          <w:marLeft w:val="547"/>
          <w:marRight w:val="0"/>
          <w:marTop w:val="400"/>
          <w:marBottom w:val="0"/>
          <w:divBdr>
            <w:top w:val="none" w:sz="0" w:space="0" w:color="auto"/>
            <w:left w:val="none" w:sz="0" w:space="0" w:color="auto"/>
            <w:bottom w:val="none" w:sz="0" w:space="0" w:color="auto"/>
            <w:right w:val="none" w:sz="0" w:space="0" w:color="auto"/>
          </w:divBdr>
        </w:div>
      </w:divsChild>
    </w:div>
    <w:div w:id="1907380022">
      <w:bodyDiv w:val="1"/>
      <w:marLeft w:val="0"/>
      <w:marRight w:val="0"/>
      <w:marTop w:val="0"/>
      <w:marBottom w:val="0"/>
      <w:divBdr>
        <w:top w:val="none" w:sz="0" w:space="0" w:color="auto"/>
        <w:left w:val="none" w:sz="0" w:space="0" w:color="auto"/>
        <w:bottom w:val="none" w:sz="0" w:space="0" w:color="auto"/>
        <w:right w:val="none" w:sz="0" w:space="0" w:color="auto"/>
      </w:divBdr>
      <w:divsChild>
        <w:div w:id="37049279">
          <w:marLeft w:val="547"/>
          <w:marRight w:val="0"/>
          <w:marTop w:val="400"/>
          <w:marBottom w:val="0"/>
          <w:divBdr>
            <w:top w:val="none" w:sz="0" w:space="0" w:color="auto"/>
            <w:left w:val="none" w:sz="0" w:space="0" w:color="auto"/>
            <w:bottom w:val="none" w:sz="0" w:space="0" w:color="auto"/>
            <w:right w:val="none" w:sz="0" w:space="0" w:color="auto"/>
          </w:divBdr>
        </w:div>
      </w:divsChild>
    </w:div>
    <w:div w:id="1964575190">
      <w:bodyDiv w:val="1"/>
      <w:marLeft w:val="0"/>
      <w:marRight w:val="0"/>
      <w:marTop w:val="0"/>
      <w:marBottom w:val="0"/>
      <w:divBdr>
        <w:top w:val="none" w:sz="0" w:space="0" w:color="auto"/>
        <w:left w:val="none" w:sz="0" w:space="0" w:color="auto"/>
        <w:bottom w:val="none" w:sz="0" w:space="0" w:color="auto"/>
        <w:right w:val="none" w:sz="0" w:space="0" w:color="auto"/>
      </w:divBdr>
    </w:div>
    <w:div w:id="20405429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ope.ed.gov/security/" TargetMode="External"/><Relationship Id="rId18" Type="http://schemas.openxmlformats.org/officeDocument/2006/relationships/hyperlink" Target="http://nces.ed.gov/programs/coe/index.asp" TargetMode="External"/><Relationship Id="rId26" Type="http://schemas.openxmlformats.org/officeDocument/2006/relationships/hyperlink" Target="https://nces.ed.gov/" TargetMode="External"/><Relationship Id="rId3" Type="http://schemas.openxmlformats.org/officeDocument/2006/relationships/styles" Target="styles.xml"/><Relationship Id="rId21" Type="http://schemas.openxmlformats.org/officeDocument/2006/relationships/hyperlink" Target="http://www.census.gov/population/www/socdemo/education.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ea.org/home/1819.htm" TargetMode="External"/><Relationship Id="rId17" Type="http://schemas.openxmlformats.org/officeDocument/2006/relationships/hyperlink" Target="http://www.cgsnet.org/" TargetMode="External"/><Relationship Id="rId25" Type="http://schemas.openxmlformats.org/officeDocument/2006/relationships/hyperlink" Target="http://www.ir.fsu.edu/commondataset.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grapevine.illinoisstate.edu/" TargetMode="External"/><Relationship Id="rId20" Type="http://schemas.openxmlformats.org/officeDocument/2006/relationships/hyperlink" Target="http://www.lib.umich.edu/govdocs/steduc.htm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ces.ed.gov/pubsearch/pubsinfo.asp?pubid=96902" TargetMode="External"/><Relationship Id="rId24" Type="http://schemas.openxmlformats.org/officeDocument/2006/relationships/hyperlink" Target="http://ire.udel.edu/cos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nlsf.princeton.edu/" TargetMode="External"/><Relationship Id="rId23" Type="http://schemas.openxmlformats.org/officeDocument/2006/relationships/hyperlink" Target="http://clarivate.com/scientific-and-academic-research/research-discovery/web-of-science/" TargetMode="External"/><Relationship Id="rId28" Type="http://schemas.openxmlformats.org/officeDocument/2006/relationships/image" Target="media/image3.png"/><Relationship Id="rId10" Type="http://schemas.openxmlformats.org/officeDocument/2006/relationships/hyperlink" Target="https://nscresearchcenter.org/signaturereport10-statesupplement/" TargetMode="External"/><Relationship Id="rId19" Type="http://schemas.openxmlformats.org/officeDocument/2006/relationships/hyperlink" Target="http://www.data.gov/" TargetMode="External"/><Relationship Id="rId31" Type="http://schemas.openxmlformats.org/officeDocument/2006/relationships/hyperlink" Target="http://www.leg.state.fl.us/Statutes/index.cfm?App_mode=Display_Statute&amp;Search_String=&amp;URL=1000-1099/1012/Sections/1012.945.html" TargetMode="External"/><Relationship Id="rId4" Type="http://schemas.openxmlformats.org/officeDocument/2006/relationships/settings" Target="settings.xml"/><Relationship Id="rId9" Type="http://schemas.openxmlformats.org/officeDocument/2006/relationships/hyperlink" Target="https://nscresearchcenter.org/signaturereport10-statesupplement/" TargetMode="External"/><Relationship Id="rId14" Type="http://schemas.openxmlformats.org/officeDocument/2006/relationships/hyperlink" Target="http://diginole.lib.fsu.edu/ecs" TargetMode="External"/><Relationship Id="rId22" Type="http://schemas.openxmlformats.org/officeDocument/2006/relationships/hyperlink" Target="https://www.census.gov/topics/education/educational-attainment.html" TargetMode="External"/><Relationship Id="rId27" Type="http://schemas.openxmlformats.org/officeDocument/2006/relationships/image" Target="media/image2.png"/><Relationship Id="rId30" Type="http://schemas.openxmlformats.org/officeDocument/2006/relationships/hyperlink" Target="http://www.leg.state.fl.us/Statutes/index.cfm?Mode=View%20Statutes&amp;Submenu=1&amp;Tab=statutes&amp;CFID=86365824&amp;CFTOKEN=839e786ee3ddae4e-CB43266B-EA05-F085-63F729B02744CC29"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09272-B0EC-4366-82D2-FEA2BCB4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Abele</dc:creator>
  <cp:keywords/>
  <dc:description/>
  <cp:lastModifiedBy>Anne Blankenship</cp:lastModifiedBy>
  <cp:revision>2</cp:revision>
  <cp:lastPrinted>2015-09-14T16:29:00Z</cp:lastPrinted>
  <dcterms:created xsi:type="dcterms:W3CDTF">2017-09-15T14:42:00Z</dcterms:created>
  <dcterms:modified xsi:type="dcterms:W3CDTF">2017-09-15T14:42:00Z</dcterms:modified>
</cp:coreProperties>
</file>