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6B7" w:rsidRPr="00DF7871" w:rsidRDefault="006056B7" w:rsidP="006056B7">
      <w:pPr>
        <w:shd w:val="clear" w:color="auto" w:fill="FFFFFF"/>
        <w:rPr>
          <w:rFonts w:asciiTheme="minorHAnsi" w:hAnsiTheme="minorHAnsi" w:cstheme="minorHAnsi"/>
          <w:color w:val="222222"/>
          <w:sz w:val="24"/>
          <w:szCs w:val="24"/>
        </w:rPr>
      </w:pPr>
      <w:r w:rsidRPr="00DF7871">
        <w:rPr>
          <w:rFonts w:asciiTheme="minorHAnsi" w:hAnsiTheme="minorHAnsi" w:cstheme="minorHAnsi"/>
          <w:color w:val="222222"/>
          <w:sz w:val="24"/>
          <w:szCs w:val="24"/>
        </w:rPr>
        <w:t>Methods for implementing CAR.</w:t>
      </w:r>
    </w:p>
    <w:p w:rsidR="006056B7" w:rsidRPr="00DF7871" w:rsidRDefault="006056B7" w:rsidP="006056B7">
      <w:pPr>
        <w:shd w:val="clear" w:color="auto" w:fill="FFFFFF"/>
        <w:rPr>
          <w:rFonts w:asciiTheme="minorHAnsi" w:hAnsiTheme="minorHAnsi" w:cstheme="minorHAnsi"/>
          <w:color w:val="222222"/>
          <w:sz w:val="24"/>
          <w:szCs w:val="24"/>
        </w:rPr>
      </w:pPr>
    </w:p>
    <w:p w:rsidR="006056B7" w:rsidRPr="00DF7871" w:rsidRDefault="006056B7" w:rsidP="006056B7">
      <w:pPr>
        <w:pStyle w:val="Heading1"/>
        <w:rPr>
          <w:rFonts w:asciiTheme="minorHAnsi" w:hAnsiTheme="minorHAnsi" w:cstheme="minorHAnsi"/>
        </w:rPr>
      </w:pPr>
      <w:r w:rsidRPr="00DF7871">
        <w:rPr>
          <w:rFonts w:asciiTheme="minorHAnsi" w:hAnsiTheme="minorHAnsi" w:cstheme="minorHAnsi"/>
        </w:rPr>
        <w:t>Introduction</w:t>
      </w:r>
    </w:p>
    <w:p w:rsidR="006056B7" w:rsidRPr="00DF7871" w:rsidRDefault="006056B7" w:rsidP="006056B7">
      <w:pPr>
        <w:shd w:val="clear" w:color="auto" w:fill="FFFFFF"/>
        <w:rPr>
          <w:rFonts w:asciiTheme="minorHAnsi" w:hAnsiTheme="minorHAnsi" w:cstheme="minorHAnsi"/>
          <w:color w:val="222222"/>
          <w:sz w:val="24"/>
          <w:szCs w:val="24"/>
        </w:rPr>
      </w:pPr>
    </w:p>
    <w:p w:rsidR="00A50698" w:rsidRPr="00DF7871" w:rsidRDefault="00A50698" w:rsidP="00DF7871">
      <w:pPr>
        <w:pStyle w:val="Parargraphsummary"/>
      </w:pPr>
      <w:r w:rsidRPr="00DF7871">
        <w:t xml:space="preserve">[Replication is ever more important, but </w:t>
      </w:r>
      <w:r w:rsidR="00DF7871" w:rsidRPr="00DF7871">
        <w:t>rare and</w:t>
      </w:r>
      <w:r w:rsidRPr="00DF7871">
        <w:t xml:space="preserve"> tricky for longitudinal designs]</w:t>
      </w:r>
    </w:p>
    <w:p w:rsidR="00592051" w:rsidRPr="00DF7871" w:rsidRDefault="00DF7871" w:rsidP="006056B7">
      <w:pPr>
        <w:shd w:val="clear" w:color="auto" w:fill="FFFFFF"/>
        <w:rPr>
          <w:rFonts w:asciiTheme="minorHAnsi" w:hAnsiTheme="minorHAnsi" w:cstheme="minorHAnsi"/>
          <w:color w:val="222222"/>
          <w:sz w:val="24"/>
          <w:szCs w:val="24"/>
        </w:rPr>
      </w:pPr>
      <w:r>
        <w:rPr>
          <w:rFonts w:asciiTheme="minorHAnsi" w:hAnsiTheme="minorHAnsi" w:cstheme="minorHAnsi"/>
          <w:color w:val="222222"/>
          <w:sz w:val="24"/>
          <w:szCs w:val="24"/>
        </w:rPr>
        <w:t>Replicability</w:t>
      </w:r>
      <w:r w:rsidR="0099062E" w:rsidRPr="00DF7871">
        <w:rPr>
          <w:rFonts w:asciiTheme="minorHAnsi" w:hAnsiTheme="minorHAnsi" w:cstheme="minorHAnsi"/>
          <w:color w:val="222222"/>
          <w:sz w:val="24"/>
          <w:szCs w:val="24"/>
        </w:rPr>
        <w:t xml:space="preserve"> </w:t>
      </w:r>
      <w:r w:rsidR="00C347E7" w:rsidRPr="00DF7871">
        <w:rPr>
          <w:rFonts w:asciiTheme="minorHAnsi" w:hAnsiTheme="minorHAnsi" w:cstheme="minorHAnsi"/>
          <w:color w:val="222222"/>
          <w:sz w:val="24"/>
          <w:szCs w:val="24"/>
        </w:rPr>
        <w:t xml:space="preserve">of </w:t>
      </w:r>
      <w:r w:rsidR="00924F59" w:rsidRPr="00DF7871">
        <w:rPr>
          <w:rFonts w:asciiTheme="minorHAnsi" w:hAnsiTheme="minorHAnsi" w:cstheme="minorHAnsi"/>
          <w:color w:val="222222"/>
          <w:sz w:val="24"/>
          <w:szCs w:val="24"/>
        </w:rPr>
        <w:t xml:space="preserve">research </w:t>
      </w:r>
      <w:r w:rsidR="00C347E7" w:rsidRPr="00DF7871">
        <w:rPr>
          <w:rFonts w:asciiTheme="minorHAnsi" w:hAnsiTheme="minorHAnsi" w:cstheme="minorHAnsi"/>
          <w:color w:val="222222"/>
          <w:sz w:val="24"/>
          <w:szCs w:val="24"/>
        </w:rPr>
        <w:t>findings in psychology</w:t>
      </w:r>
      <w:r w:rsidR="0099062E" w:rsidRPr="00DF7871">
        <w:rPr>
          <w:rFonts w:asciiTheme="minorHAnsi" w:hAnsiTheme="minorHAnsi" w:cstheme="minorHAnsi"/>
          <w:color w:val="222222"/>
          <w:sz w:val="24"/>
          <w:szCs w:val="24"/>
        </w:rPr>
        <w:t xml:space="preserve"> </w:t>
      </w:r>
      <w:r w:rsidR="00C347E7" w:rsidRPr="00DF7871">
        <w:rPr>
          <w:rFonts w:asciiTheme="minorHAnsi" w:hAnsiTheme="minorHAnsi" w:cstheme="minorHAnsi"/>
          <w:color w:val="222222"/>
          <w:sz w:val="24"/>
          <w:szCs w:val="24"/>
        </w:rPr>
        <w:t>recently came under increasing scrutiny</w:t>
      </w:r>
      <w:r w:rsidR="004E6D1C" w:rsidRPr="00DF7871">
        <w:rPr>
          <w:rFonts w:asciiTheme="minorHAnsi" w:hAnsiTheme="minorHAnsi" w:cstheme="minorHAnsi"/>
          <w:color w:val="222222"/>
          <w:sz w:val="24"/>
          <w:szCs w:val="24"/>
        </w:rPr>
        <w:t xml:space="preserve"> </w:t>
      </w:r>
      <w:r w:rsidR="00924F59" w:rsidRPr="00DF7871">
        <w:rPr>
          <w:rFonts w:asciiTheme="minorHAnsi" w:hAnsiTheme="minorHAnsi" w:cstheme="minorHAnsi"/>
          <w:color w:val="222222"/>
          <w:sz w:val="24"/>
          <w:szCs w:val="24"/>
        </w:rPr>
        <w:t>(e.g. Maxwell et al, 2015</w:t>
      </w:r>
      <w:r>
        <w:rPr>
          <w:rFonts w:asciiTheme="minorHAnsi" w:hAnsiTheme="minorHAnsi" w:cstheme="minorHAnsi"/>
          <w:color w:val="222222"/>
          <w:sz w:val="24"/>
          <w:szCs w:val="24"/>
        </w:rPr>
        <w:t>, ADD</w:t>
      </w:r>
      <w:r w:rsidR="00924F59" w:rsidRPr="00DF7871">
        <w:rPr>
          <w:rFonts w:asciiTheme="minorHAnsi" w:hAnsiTheme="minorHAnsi" w:cstheme="minorHAnsi"/>
          <w:color w:val="222222"/>
          <w:sz w:val="24"/>
          <w:szCs w:val="24"/>
        </w:rPr>
        <w:t>)</w:t>
      </w:r>
      <w:r w:rsidR="00924F59" w:rsidRPr="00DF7871">
        <w:rPr>
          <w:rFonts w:asciiTheme="minorHAnsi" w:hAnsiTheme="minorHAnsi" w:cstheme="minorHAnsi"/>
          <w:color w:val="222222"/>
          <w:sz w:val="24"/>
          <w:szCs w:val="24"/>
        </w:rPr>
        <w:t xml:space="preserve">. </w:t>
      </w:r>
      <w:r w:rsidR="00924F59" w:rsidRPr="00DF7871">
        <w:rPr>
          <w:rFonts w:asciiTheme="minorHAnsi" w:hAnsiTheme="minorHAnsi" w:cstheme="minorHAnsi"/>
          <w:color w:val="222222"/>
          <w:sz w:val="24"/>
          <w:szCs w:val="24"/>
        </w:rPr>
        <w:t xml:space="preserve"> </w:t>
      </w:r>
      <w:r w:rsidR="004E6D1C" w:rsidRPr="00DF7871">
        <w:rPr>
          <w:rFonts w:asciiTheme="minorHAnsi" w:hAnsiTheme="minorHAnsi" w:cstheme="minorHAnsi"/>
          <w:color w:val="222222"/>
          <w:sz w:val="24"/>
          <w:szCs w:val="24"/>
        </w:rPr>
        <w:t xml:space="preserve">Multiple </w:t>
      </w:r>
      <w:r w:rsidR="00C347E7" w:rsidRPr="00DF7871">
        <w:rPr>
          <w:rFonts w:asciiTheme="minorHAnsi" w:hAnsiTheme="minorHAnsi" w:cstheme="minorHAnsi"/>
          <w:color w:val="222222"/>
          <w:sz w:val="24"/>
          <w:szCs w:val="24"/>
        </w:rPr>
        <w:t>research findings</w:t>
      </w:r>
      <w:r w:rsidR="004E6D1C" w:rsidRPr="00DF7871">
        <w:rPr>
          <w:rFonts w:asciiTheme="minorHAnsi" w:hAnsiTheme="minorHAnsi" w:cstheme="minorHAnsi"/>
          <w:color w:val="222222"/>
          <w:sz w:val="24"/>
          <w:szCs w:val="24"/>
        </w:rPr>
        <w:t xml:space="preserve"> failed to replicate (e.g. power</w:t>
      </w:r>
      <w:r w:rsidR="00C347E7" w:rsidRPr="00DF7871">
        <w:rPr>
          <w:rFonts w:asciiTheme="minorHAnsi" w:hAnsiTheme="minorHAnsi" w:cstheme="minorHAnsi"/>
          <w:color w:val="222222"/>
          <w:sz w:val="24"/>
          <w:szCs w:val="24"/>
        </w:rPr>
        <w:t xml:space="preserve"> </w:t>
      </w:r>
      <w:r w:rsidR="004E6D1C" w:rsidRPr="00DF7871">
        <w:rPr>
          <w:rFonts w:asciiTheme="minorHAnsi" w:hAnsiTheme="minorHAnsi" w:cstheme="minorHAnsi"/>
          <w:color w:val="222222"/>
          <w:sz w:val="24"/>
          <w:szCs w:val="24"/>
        </w:rPr>
        <w:t>pose</w:t>
      </w:r>
      <w:r w:rsidR="00C347E7" w:rsidRPr="00DF7871">
        <w:rPr>
          <w:rFonts w:asciiTheme="minorHAnsi" w:hAnsiTheme="minorHAnsi" w:cstheme="minorHAnsi"/>
          <w:color w:val="222222"/>
          <w:sz w:val="24"/>
          <w:szCs w:val="24"/>
        </w:rPr>
        <w:t>, mindfulness meditation, etc</w:t>
      </w:r>
      <w:r>
        <w:rPr>
          <w:rFonts w:asciiTheme="minorHAnsi" w:hAnsiTheme="minorHAnsi" w:cstheme="minorHAnsi"/>
          <w:color w:val="222222"/>
          <w:sz w:val="24"/>
          <w:szCs w:val="24"/>
        </w:rPr>
        <w:t>, ADD</w:t>
      </w:r>
      <w:r w:rsidR="00C347E7" w:rsidRPr="00DF7871">
        <w:rPr>
          <w:rFonts w:asciiTheme="minorHAnsi" w:hAnsiTheme="minorHAnsi" w:cstheme="minorHAnsi"/>
          <w:color w:val="222222"/>
          <w:sz w:val="24"/>
          <w:szCs w:val="24"/>
        </w:rPr>
        <w:t>).</w:t>
      </w:r>
      <w:r w:rsidR="00924F59" w:rsidRPr="00DF7871">
        <w:rPr>
          <w:rFonts w:asciiTheme="minorHAnsi" w:hAnsiTheme="minorHAnsi" w:cstheme="minorHAnsi"/>
          <w:color w:val="222222"/>
          <w:sz w:val="24"/>
          <w:szCs w:val="24"/>
        </w:rPr>
        <w:t xml:space="preserve"> </w:t>
      </w:r>
      <w:r w:rsidR="00592051" w:rsidRPr="00DF7871">
        <w:rPr>
          <w:rFonts w:asciiTheme="minorHAnsi" w:hAnsiTheme="minorHAnsi" w:cstheme="minorHAnsi"/>
          <w:color w:val="222222"/>
          <w:sz w:val="24"/>
          <w:szCs w:val="24"/>
        </w:rPr>
        <w:t>Calls for and a</w:t>
      </w:r>
      <w:r w:rsidR="00924F59" w:rsidRPr="00DF7871">
        <w:rPr>
          <w:rFonts w:asciiTheme="minorHAnsi" w:hAnsiTheme="minorHAnsi" w:cstheme="minorHAnsi"/>
          <w:color w:val="222222"/>
          <w:sz w:val="24"/>
          <w:szCs w:val="24"/>
        </w:rPr>
        <w:t xml:space="preserve">ttempts at systematic replication </w:t>
      </w:r>
      <w:r w:rsidR="00592051" w:rsidRPr="00DF7871">
        <w:rPr>
          <w:rFonts w:asciiTheme="minorHAnsi" w:hAnsiTheme="minorHAnsi" w:cstheme="minorHAnsi"/>
          <w:color w:val="222222"/>
          <w:sz w:val="24"/>
          <w:szCs w:val="24"/>
        </w:rPr>
        <w:t>beca</w:t>
      </w:r>
      <w:r w:rsidR="00924F59" w:rsidRPr="00DF7871">
        <w:rPr>
          <w:rFonts w:asciiTheme="minorHAnsi" w:hAnsiTheme="minorHAnsi" w:cstheme="minorHAnsi"/>
          <w:color w:val="222222"/>
          <w:sz w:val="24"/>
          <w:szCs w:val="24"/>
        </w:rPr>
        <w:t>me more frequent (</w:t>
      </w:r>
      <w:r w:rsidR="00924F59" w:rsidRPr="00DF7871">
        <w:rPr>
          <w:rFonts w:asciiTheme="minorHAnsi" w:hAnsiTheme="minorHAnsi" w:cstheme="minorHAnsi"/>
          <w:color w:val="222222"/>
          <w:sz w:val="24"/>
          <w:szCs w:val="24"/>
        </w:rPr>
        <w:t>O</w:t>
      </w:r>
      <w:r w:rsidR="00924F59" w:rsidRPr="00DF7871">
        <w:rPr>
          <w:rFonts w:asciiTheme="minorHAnsi" w:hAnsiTheme="minorHAnsi" w:cstheme="minorHAnsi"/>
          <w:color w:val="222222"/>
          <w:sz w:val="24"/>
          <w:szCs w:val="24"/>
        </w:rPr>
        <w:t xml:space="preserve">pen Science Collaboration, 2015). However, most of recent replication attempts involve </w:t>
      </w:r>
      <w:r w:rsidR="00924F59" w:rsidRPr="00DF7871">
        <w:rPr>
          <w:rFonts w:asciiTheme="minorHAnsi" w:hAnsiTheme="minorHAnsi" w:cstheme="minorHAnsi"/>
          <w:b/>
          <w:color w:val="222222"/>
          <w:sz w:val="24"/>
          <w:szCs w:val="24"/>
        </w:rPr>
        <w:t>cross-sectional</w:t>
      </w:r>
      <w:r w:rsidR="00924F59" w:rsidRPr="00DF7871">
        <w:rPr>
          <w:rFonts w:asciiTheme="minorHAnsi" w:hAnsiTheme="minorHAnsi" w:cstheme="minorHAnsi"/>
          <w:color w:val="222222"/>
          <w:sz w:val="24"/>
          <w:szCs w:val="24"/>
        </w:rPr>
        <w:t xml:space="preserve"> designs and involve repeated data collection based on the original research protocols.</w:t>
      </w:r>
      <w:r w:rsidR="00592051" w:rsidRPr="00DF7871">
        <w:rPr>
          <w:rFonts w:asciiTheme="minorHAnsi" w:hAnsiTheme="minorHAnsi" w:cstheme="minorHAnsi"/>
          <w:color w:val="222222"/>
          <w:sz w:val="24"/>
          <w:szCs w:val="24"/>
        </w:rPr>
        <w:t xml:space="preserve"> Replicat</w:t>
      </w:r>
      <w:r w:rsidR="007A11D3" w:rsidRPr="00DF7871">
        <w:rPr>
          <w:rFonts w:asciiTheme="minorHAnsi" w:hAnsiTheme="minorHAnsi" w:cstheme="minorHAnsi"/>
          <w:color w:val="222222"/>
          <w:sz w:val="24"/>
          <w:szCs w:val="24"/>
        </w:rPr>
        <w:t xml:space="preserve">ions </w:t>
      </w:r>
      <w:r w:rsidR="00592051" w:rsidRPr="00DF7871">
        <w:rPr>
          <w:rFonts w:asciiTheme="minorHAnsi" w:hAnsiTheme="minorHAnsi" w:cstheme="minorHAnsi"/>
          <w:color w:val="222222"/>
          <w:sz w:val="24"/>
          <w:szCs w:val="24"/>
        </w:rPr>
        <w:t xml:space="preserve">based on </w:t>
      </w:r>
      <w:r w:rsidR="00592051" w:rsidRPr="00DF7871">
        <w:rPr>
          <w:rFonts w:asciiTheme="minorHAnsi" w:hAnsiTheme="minorHAnsi" w:cstheme="minorHAnsi"/>
          <w:b/>
          <w:color w:val="222222"/>
          <w:sz w:val="24"/>
          <w:szCs w:val="24"/>
        </w:rPr>
        <w:t>longitudinal</w:t>
      </w:r>
      <w:r w:rsidR="00592051" w:rsidRPr="00DF7871">
        <w:rPr>
          <w:rFonts w:asciiTheme="minorHAnsi" w:hAnsiTheme="minorHAnsi" w:cstheme="minorHAnsi"/>
          <w:color w:val="222222"/>
          <w:sz w:val="24"/>
          <w:szCs w:val="24"/>
        </w:rPr>
        <w:t xml:space="preserve"> designs</w:t>
      </w:r>
      <w:r w:rsidR="007A11D3" w:rsidRPr="00DF7871">
        <w:rPr>
          <w:rFonts w:asciiTheme="minorHAnsi" w:hAnsiTheme="minorHAnsi" w:cstheme="minorHAnsi"/>
          <w:color w:val="222222"/>
          <w:sz w:val="24"/>
          <w:szCs w:val="24"/>
        </w:rPr>
        <w:t xml:space="preserve"> </w:t>
      </w:r>
      <w:r w:rsidR="007A11D3" w:rsidRPr="00DF7871">
        <w:rPr>
          <w:rFonts w:asciiTheme="minorHAnsi" w:hAnsiTheme="minorHAnsi" w:cstheme="minorHAnsi"/>
          <w:color w:val="222222"/>
          <w:sz w:val="24"/>
          <w:szCs w:val="24"/>
        </w:rPr>
        <w:t>(</w:t>
      </w:r>
      <w:r w:rsidR="007A11D3" w:rsidRPr="00DF7871">
        <w:rPr>
          <w:rFonts w:asciiTheme="minorHAnsi" w:hAnsiTheme="minorHAnsi" w:cstheme="minorHAnsi"/>
          <w:color w:val="222222"/>
          <w:sz w:val="24"/>
          <w:szCs w:val="24"/>
        </w:rPr>
        <w:t>e.g.</w:t>
      </w:r>
      <w:r w:rsidR="00BF79F8">
        <w:rPr>
          <w:rFonts w:asciiTheme="minorHAnsi" w:hAnsiTheme="minorHAnsi" w:cstheme="minorHAnsi"/>
          <w:color w:val="222222"/>
          <w:sz w:val="24"/>
          <w:szCs w:val="24"/>
        </w:rPr>
        <w:t xml:space="preserve"> Brown et al, 2012;</w:t>
      </w:r>
      <w:r w:rsidR="007A11D3" w:rsidRPr="00DF7871">
        <w:rPr>
          <w:rFonts w:asciiTheme="minorHAnsi" w:hAnsiTheme="minorHAnsi" w:cstheme="minorHAnsi"/>
          <w:color w:val="222222"/>
          <w:sz w:val="24"/>
          <w:szCs w:val="24"/>
        </w:rPr>
        <w:t xml:space="preserve"> </w:t>
      </w:r>
      <w:r w:rsidR="007A11D3" w:rsidRPr="00DF7871">
        <w:rPr>
          <w:rFonts w:asciiTheme="minorHAnsi" w:hAnsiTheme="minorHAnsi" w:cstheme="minorHAnsi"/>
          <w:color w:val="222222"/>
          <w:sz w:val="24"/>
          <w:szCs w:val="24"/>
        </w:rPr>
        <w:t>Piccinin et al, 2013</w:t>
      </w:r>
      <w:r w:rsidR="007A11D3" w:rsidRPr="00DF7871">
        <w:rPr>
          <w:rFonts w:asciiTheme="minorHAnsi" w:hAnsiTheme="minorHAnsi" w:cstheme="minorHAnsi"/>
          <w:color w:val="222222"/>
          <w:sz w:val="24"/>
          <w:szCs w:val="24"/>
        </w:rPr>
        <w:t>, etc) are</w:t>
      </w:r>
      <w:r w:rsidR="00592051" w:rsidRPr="00DF7871">
        <w:rPr>
          <w:rFonts w:asciiTheme="minorHAnsi" w:hAnsiTheme="minorHAnsi" w:cstheme="minorHAnsi"/>
          <w:color w:val="222222"/>
          <w:sz w:val="24"/>
          <w:szCs w:val="24"/>
        </w:rPr>
        <w:t xml:space="preserve"> rare</w:t>
      </w:r>
      <w:r w:rsidR="007A11D3" w:rsidRPr="00DF7871">
        <w:rPr>
          <w:rFonts w:asciiTheme="minorHAnsi" w:hAnsiTheme="minorHAnsi" w:cstheme="minorHAnsi"/>
          <w:color w:val="222222"/>
          <w:sz w:val="24"/>
          <w:szCs w:val="24"/>
        </w:rPr>
        <w:t xml:space="preserve"> due to methodological and technical challenges and almost never involve</w:t>
      </w:r>
      <w:r w:rsidR="00A50698" w:rsidRPr="00DF7871">
        <w:rPr>
          <w:rFonts w:asciiTheme="minorHAnsi" w:hAnsiTheme="minorHAnsi" w:cstheme="minorHAnsi"/>
          <w:color w:val="222222"/>
          <w:sz w:val="24"/>
          <w:szCs w:val="24"/>
        </w:rPr>
        <w:t xml:space="preserve"> collection of</w:t>
      </w:r>
      <w:r w:rsidR="007A11D3" w:rsidRPr="00DF7871">
        <w:rPr>
          <w:rFonts w:asciiTheme="minorHAnsi" w:hAnsiTheme="minorHAnsi" w:cstheme="minorHAnsi"/>
          <w:color w:val="222222"/>
          <w:sz w:val="24"/>
          <w:szCs w:val="24"/>
        </w:rPr>
        <w:t xml:space="preserve"> new data, instead relying on </w:t>
      </w:r>
      <w:r w:rsidR="0099362F">
        <w:rPr>
          <w:rFonts w:asciiTheme="minorHAnsi" w:hAnsiTheme="minorHAnsi" w:cstheme="minorHAnsi"/>
          <w:color w:val="222222"/>
          <w:sz w:val="24"/>
          <w:szCs w:val="24"/>
        </w:rPr>
        <w:t>comparing</w:t>
      </w:r>
      <w:r w:rsidR="00A50698" w:rsidRPr="00DF7871">
        <w:rPr>
          <w:rFonts w:asciiTheme="minorHAnsi" w:hAnsiTheme="minorHAnsi" w:cstheme="minorHAnsi"/>
          <w:color w:val="222222"/>
          <w:sz w:val="24"/>
          <w:szCs w:val="24"/>
        </w:rPr>
        <w:t xml:space="preserve"> </w:t>
      </w:r>
      <w:r w:rsidR="007A11D3" w:rsidRPr="00DF7871">
        <w:rPr>
          <w:rFonts w:asciiTheme="minorHAnsi" w:hAnsiTheme="minorHAnsi" w:cstheme="minorHAnsi"/>
          <w:color w:val="222222"/>
          <w:sz w:val="24"/>
          <w:szCs w:val="24"/>
        </w:rPr>
        <w:t xml:space="preserve">analyses </w:t>
      </w:r>
      <w:r w:rsidR="0099362F">
        <w:rPr>
          <w:rFonts w:asciiTheme="minorHAnsi" w:hAnsiTheme="minorHAnsi" w:cstheme="minorHAnsi"/>
          <w:color w:val="222222"/>
          <w:sz w:val="24"/>
          <w:szCs w:val="24"/>
        </w:rPr>
        <w:t>using</w:t>
      </w:r>
      <w:r w:rsidR="007A11D3" w:rsidRPr="00DF7871">
        <w:rPr>
          <w:rFonts w:asciiTheme="minorHAnsi" w:hAnsiTheme="minorHAnsi" w:cstheme="minorHAnsi"/>
          <w:color w:val="222222"/>
          <w:sz w:val="24"/>
          <w:szCs w:val="24"/>
        </w:rPr>
        <w:t xml:space="preserve"> existing longitudinal studies. </w:t>
      </w:r>
    </w:p>
    <w:p w:rsidR="00C347E7" w:rsidRPr="00DF7871" w:rsidRDefault="00C347E7" w:rsidP="006056B7">
      <w:pPr>
        <w:shd w:val="clear" w:color="auto" w:fill="FFFFFF"/>
        <w:rPr>
          <w:rFonts w:asciiTheme="minorHAnsi" w:hAnsiTheme="minorHAnsi" w:cstheme="minorHAnsi"/>
          <w:color w:val="222222"/>
          <w:sz w:val="24"/>
          <w:szCs w:val="24"/>
        </w:rPr>
      </w:pPr>
    </w:p>
    <w:p w:rsidR="00CA0AEA" w:rsidRPr="00CA0AEA" w:rsidRDefault="00CA0AEA" w:rsidP="00CA0AEA">
      <w:pPr>
        <w:pStyle w:val="Parargraphsummary"/>
      </w:pPr>
      <w:r w:rsidRPr="00CA0AEA">
        <w:t>[Two broad classes of replication for longitudinal designs</w:t>
      </w:r>
      <w:r>
        <w:t>: pooling vs independent</w:t>
      </w:r>
      <w:r w:rsidRPr="00CA0AEA">
        <w:t>]</w:t>
      </w:r>
      <w:r>
        <w:t xml:space="preserve"> </w:t>
      </w:r>
    </w:p>
    <w:p w:rsidR="00CA5DB4" w:rsidRDefault="00CA0AEA" w:rsidP="0099362F">
      <w:pPr>
        <w:shd w:val="clear" w:color="auto" w:fill="FFFFFF"/>
        <w:rPr>
          <w:rFonts w:asciiTheme="minorHAnsi" w:hAnsiTheme="minorHAnsi" w:cstheme="minorHAnsi"/>
          <w:color w:val="222222"/>
          <w:sz w:val="24"/>
          <w:szCs w:val="24"/>
        </w:rPr>
      </w:pPr>
      <w:r>
        <w:rPr>
          <w:rFonts w:asciiTheme="minorHAnsi" w:hAnsiTheme="minorHAnsi" w:cstheme="minorHAnsi"/>
          <w:color w:val="222222"/>
          <w:sz w:val="24"/>
          <w:szCs w:val="24"/>
        </w:rPr>
        <w:t xml:space="preserve">There are two broad classes of replications involving observational longitudinal data: those that pool data and those that do not. The goal of </w:t>
      </w:r>
      <w:r w:rsidRPr="00B038C0">
        <w:rPr>
          <w:rFonts w:asciiTheme="minorHAnsi" w:hAnsiTheme="minorHAnsi" w:cstheme="minorHAnsi"/>
          <w:i/>
          <w:color w:val="222222"/>
          <w:sz w:val="24"/>
          <w:szCs w:val="24"/>
        </w:rPr>
        <w:t>pooling</w:t>
      </w:r>
      <w:r>
        <w:rPr>
          <w:rFonts w:asciiTheme="minorHAnsi" w:hAnsiTheme="minorHAnsi" w:cstheme="minorHAnsi"/>
          <w:color w:val="222222"/>
          <w:sz w:val="24"/>
          <w:szCs w:val="24"/>
        </w:rPr>
        <w:t xml:space="preserve"> approaches is to </w:t>
      </w:r>
      <w:r w:rsidR="005C1E51">
        <w:rPr>
          <w:rFonts w:asciiTheme="minorHAnsi" w:hAnsiTheme="minorHAnsi" w:cstheme="minorHAnsi"/>
          <w:color w:val="222222"/>
          <w:sz w:val="24"/>
          <w:szCs w:val="24"/>
        </w:rPr>
        <w:t>combined</w:t>
      </w:r>
      <w:r>
        <w:rPr>
          <w:rFonts w:asciiTheme="minorHAnsi" w:hAnsiTheme="minorHAnsi" w:cstheme="minorHAnsi"/>
          <w:color w:val="222222"/>
          <w:sz w:val="24"/>
          <w:szCs w:val="24"/>
        </w:rPr>
        <w:t xml:space="preserve"> the data from different longitudinal studies </w:t>
      </w:r>
      <w:r w:rsidR="005C1E51">
        <w:rPr>
          <w:rFonts w:asciiTheme="minorHAnsi" w:hAnsiTheme="minorHAnsi" w:cstheme="minorHAnsi"/>
          <w:color w:val="222222"/>
          <w:sz w:val="24"/>
          <w:szCs w:val="24"/>
        </w:rPr>
        <w:t xml:space="preserve">and render them </w:t>
      </w:r>
      <w:r>
        <w:rPr>
          <w:rFonts w:asciiTheme="minorHAnsi" w:hAnsiTheme="minorHAnsi" w:cstheme="minorHAnsi"/>
          <w:color w:val="222222"/>
          <w:sz w:val="24"/>
          <w:szCs w:val="24"/>
        </w:rPr>
        <w:t xml:space="preserve">similar enough to </w:t>
      </w:r>
      <w:r w:rsidR="005C1E51">
        <w:rPr>
          <w:rFonts w:asciiTheme="minorHAnsi" w:hAnsiTheme="minorHAnsi" w:cstheme="minorHAnsi"/>
          <w:color w:val="222222"/>
          <w:sz w:val="24"/>
          <w:szCs w:val="24"/>
        </w:rPr>
        <w:t>analyze them as a single data set.</w:t>
      </w:r>
      <w:r w:rsidR="00B038C0">
        <w:rPr>
          <w:rFonts w:asciiTheme="minorHAnsi" w:hAnsiTheme="minorHAnsi" w:cstheme="minorHAnsi"/>
          <w:color w:val="222222"/>
          <w:sz w:val="24"/>
          <w:szCs w:val="24"/>
        </w:rPr>
        <w:t xml:space="preserve"> Although powerful, t</w:t>
      </w:r>
      <w:r w:rsidR="0099362F">
        <w:rPr>
          <w:rFonts w:asciiTheme="minorHAnsi" w:hAnsiTheme="minorHAnsi" w:cstheme="minorHAnsi"/>
          <w:color w:val="222222"/>
          <w:sz w:val="24"/>
          <w:szCs w:val="24"/>
        </w:rPr>
        <w:t>his approach</w:t>
      </w:r>
      <w:r w:rsidR="00B038C0">
        <w:rPr>
          <w:rFonts w:asciiTheme="minorHAnsi" w:hAnsiTheme="minorHAnsi" w:cstheme="minorHAnsi"/>
          <w:color w:val="222222"/>
          <w:sz w:val="24"/>
          <w:szCs w:val="24"/>
        </w:rPr>
        <w:t xml:space="preserve"> is too dependent on measurement harmonization, which is frequently unfeasible in area of cognitive aging.  </w:t>
      </w:r>
      <w:r w:rsidR="005C1E51">
        <w:rPr>
          <w:rFonts w:asciiTheme="minorHAnsi" w:hAnsiTheme="minorHAnsi" w:cstheme="minorHAnsi"/>
          <w:color w:val="222222"/>
          <w:sz w:val="24"/>
          <w:szCs w:val="24"/>
        </w:rPr>
        <w:t xml:space="preserve">On the other hand, </w:t>
      </w:r>
      <w:r w:rsidR="005C1E51" w:rsidRPr="00B038C0">
        <w:rPr>
          <w:rFonts w:asciiTheme="minorHAnsi" w:hAnsiTheme="minorHAnsi" w:cstheme="minorHAnsi"/>
          <w:i/>
          <w:color w:val="222222"/>
          <w:sz w:val="24"/>
          <w:szCs w:val="24"/>
        </w:rPr>
        <w:t>non-pooling</w:t>
      </w:r>
      <w:r w:rsidR="005C1E51">
        <w:rPr>
          <w:rFonts w:asciiTheme="minorHAnsi" w:hAnsiTheme="minorHAnsi" w:cstheme="minorHAnsi"/>
          <w:color w:val="222222"/>
          <w:sz w:val="24"/>
          <w:szCs w:val="24"/>
        </w:rPr>
        <w:t xml:space="preserve"> approaches, coordinate analyses in independent studies </w:t>
      </w:r>
      <w:r w:rsidR="00677393">
        <w:rPr>
          <w:rFonts w:asciiTheme="minorHAnsi" w:hAnsiTheme="minorHAnsi" w:cstheme="minorHAnsi"/>
          <w:color w:val="222222"/>
          <w:sz w:val="24"/>
          <w:szCs w:val="24"/>
        </w:rPr>
        <w:t>to</w:t>
      </w:r>
      <w:r w:rsidR="005C1E51">
        <w:rPr>
          <w:rFonts w:asciiTheme="minorHAnsi" w:hAnsiTheme="minorHAnsi" w:cstheme="minorHAnsi"/>
          <w:color w:val="222222"/>
          <w:sz w:val="24"/>
          <w:szCs w:val="24"/>
        </w:rPr>
        <w:t xml:space="preserve"> make results as comparable as possible.</w:t>
      </w:r>
      <w:r w:rsidR="00CA5DB4">
        <w:rPr>
          <w:rFonts w:asciiTheme="minorHAnsi" w:hAnsiTheme="minorHAnsi" w:cstheme="minorHAnsi"/>
          <w:color w:val="222222"/>
          <w:sz w:val="24"/>
          <w:szCs w:val="24"/>
        </w:rPr>
        <w:t xml:space="preserve"> </w:t>
      </w:r>
    </w:p>
    <w:p w:rsidR="00CA5DB4" w:rsidRDefault="00CA5DB4" w:rsidP="0099362F">
      <w:pPr>
        <w:shd w:val="clear" w:color="auto" w:fill="FFFFFF"/>
        <w:rPr>
          <w:rFonts w:asciiTheme="minorHAnsi" w:hAnsiTheme="minorHAnsi" w:cstheme="minorHAnsi"/>
          <w:color w:val="222222"/>
          <w:sz w:val="24"/>
          <w:szCs w:val="24"/>
        </w:rPr>
      </w:pPr>
    </w:p>
    <w:p w:rsidR="00CA5DB4" w:rsidRDefault="00CA5DB4" w:rsidP="00677393">
      <w:pPr>
        <w:pStyle w:val="Parargraphsummary"/>
      </w:pPr>
      <w:r>
        <w:t>[Degree and locus of control in coordinated analysis]</w:t>
      </w:r>
    </w:p>
    <w:p w:rsidR="00CA5DB4" w:rsidRDefault="00677393" w:rsidP="0099362F">
      <w:pPr>
        <w:shd w:val="clear" w:color="auto" w:fill="FFFFFF"/>
        <w:rPr>
          <w:rFonts w:asciiTheme="minorHAnsi" w:hAnsiTheme="minorHAnsi" w:cstheme="minorHAnsi"/>
          <w:color w:val="222222"/>
          <w:sz w:val="24"/>
          <w:szCs w:val="24"/>
        </w:rPr>
      </w:pPr>
      <w:r>
        <w:rPr>
          <w:rFonts w:asciiTheme="minorHAnsi" w:hAnsiTheme="minorHAnsi" w:cstheme="minorHAnsi"/>
          <w:color w:val="222222"/>
          <w:sz w:val="24"/>
          <w:szCs w:val="24"/>
        </w:rPr>
        <w:t>Traditional meta</w:t>
      </w:r>
      <w:r w:rsidR="006415CC">
        <w:rPr>
          <w:rFonts w:asciiTheme="minorHAnsi" w:hAnsiTheme="minorHAnsi" w:cstheme="minorHAnsi"/>
          <w:color w:val="222222"/>
          <w:sz w:val="24"/>
          <w:szCs w:val="24"/>
        </w:rPr>
        <w:t xml:space="preserve">-analysis has the least control over its components. CAR expands this control, allowing iterative correction and improvement. </w:t>
      </w:r>
    </w:p>
    <w:p w:rsidR="00677393" w:rsidRDefault="00677393" w:rsidP="0099362F">
      <w:pPr>
        <w:shd w:val="clear" w:color="auto" w:fill="FFFFFF"/>
        <w:rPr>
          <w:rFonts w:asciiTheme="minorHAnsi" w:hAnsiTheme="minorHAnsi" w:cstheme="minorHAnsi"/>
          <w:color w:val="222222"/>
          <w:sz w:val="24"/>
          <w:szCs w:val="24"/>
        </w:rPr>
      </w:pPr>
    </w:p>
    <w:p w:rsidR="0099362F" w:rsidRPr="00DF7871" w:rsidRDefault="005C1E51" w:rsidP="0099362F">
      <w:pPr>
        <w:shd w:val="clear" w:color="auto" w:fill="FFFFFF"/>
        <w:rPr>
          <w:rFonts w:asciiTheme="minorHAnsi" w:hAnsiTheme="minorHAnsi" w:cstheme="minorHAnsi"/>
          <w:color w:val="222222"/>
          <w:sz w:val="24"/>
          <w:szCs w:val="24"/>
        </w:rPr>
      </w:pPr>
      <w:r>
        <w:rPr>
          <w:rFonts w:asciiTheme="minorHAnsi" w:hAnsiTheme="minorHAnsi" w:cstheme="minorHAnsi"/>
          <w:color w:val="222222"/>
          <w:sz w:val="24"/>
          <w:szCs w:val="24"/>
        </w:rPr>
        <w:t xml:space="preserve"> </w:t>
      </w:r>
      <w:r w:rsidR="0099362F" w:rsidRPr="00DF7871">
        <w:rPr>
          <w:rFonts w:asciiTheme="minorHAnsi" w:hAnsiTheme="minorHAnsi" w:cstheme="minorHAnsi"/>
          <w:color w:val="222222"/>
          <w:sz w:val="24"/>
          <w:szCs w:val="24"/>
        </w:rPr>
        <w:t xml:space="preserve">Hofer and Piccinin (2009) introduced the concept of </w:t>
      </w:r>
      <w:r w:rsidR="0099362F" w:rsidRPr="00BF79F8">
        <w:rPr>
          <w:rFonts w:asciiTheme="minorHAnsi" w:hAnsiTheme="minorHAnsi" w:cstheme="minorHAnsi"/>
          <w:i/>
          <w:color w:val="222222"/>
          <w:sz w:val="24"/>
          <w:szCs w:val="24"/>
        </w:rPr>
        <w:t>coordinated analysis with replication</w:t>
      </w:r>
      <w:r w:rsidR="0099362F" w:rsidRPr="00DF7871">
        <w:rPr>
          <w:rFonts w:asciiTheme="minorHAnsi" w:hAnsiTheme="minorHAnsi" w:cstheme="minorHAnsi"/>
          <w:color w:val="222222"/>
          <w:sz w:val="24"/>
          <w:szCs w:val="24"/>
        </w:rPr>
        <w:t xml:space="preserve">, </w:t>
      </w:r>
      <w:r w:rsidR="0099362F">
        <w:rPr>
          <w:rFonts w:asciiTheme="minorHAnsi" w:hAnsiTheme="minorHAnsi" w:cstheme="minorHAnsi"/>
          <w:color w:val="222222"/>
          <w:sz w:val="24"/>
          <w:szCs w:val="24"/>
        </w:rPr>
        <w:t xml:space="preserve">a research model for integrative data analysis. </w:t>
      </w:r>
    </w:p>
    <w:p w:rsidR="00CA0AEA" w:rsidRDefault="00CA0AEA" w:rsidP="006056B7">
      <w:pPr>
        <w:shd w:val="clear" w:color="auto" w:fill="FFFFFF"/>
        <w:rPr>
          <w:rFonts w:asciiTheme="minorHAnsi" w:hAnsiTheme="minorHAnsi" w:cstheme="minorHAnsi"/>
          <w:color w:val="222222"/>
          <w:sz w:val="24"/>
          <w:szCs w:val="24"/>
        </w:rPr>
      </w:pPr>
    </w:p>
    <w:p w:rsidR="006056B7" w:rsidRPr="00DF7871" w:rsidRDefault="006056B7" w:rsidP="006056B7">
      <w:pPr>
        <w:shd w:val="clear" w:color="auto" w:fill="FFFFFF"/>
        <w:rPr>
          <w:rFonts w:asciiTheme="minorHAnsi" w:hAnsiTheme="minorHAnsi" w:cstheme="minorHAnsi"/>
          <w:color w:val="222222"/>
          <w:sz w:val="24"/>
          <w:szCs w:val="24"/>
        </w:rPr>
      </w:pPr>
    </w:p>
    <w:p w:rsidR="006056B7" w:rsidRPr="00DF7871" w:rsidRDefault="006056B7" w:rsidP="006056B7">
      <w:pPr>
        <w:pStyle w:val="Heading1"/>
        <w:rPr>
          <w:rFonts w:asciiTheme="minorHAnsi" w:hAnsiTheme="minorHAnsi" w:cstheme="minorHAnsi"/>
        </w:rPr>
      </w:pPr>
      <w:r w:rsidRPr="00DF7871">
        <w:rPr>
          <w:rFonts w:asciiTheme="minorHAnsi" w:hAnsiTheme="minorHAnsi" w:cstheme="minorHAnsi"/>
        </w:rPr>
        <w:t>Portland workshop</w:t>
      </w:r>
    </w:p>
    <w:p w:rsidR="006056B7" w:rsidRPr="00DF7871" w:rsidRDefault="006056B7" w:rsidP="006056B7">
      <w:pPr>
        <w:shd w:val="clear" w:color="auto" w:fill="FFFFFF"/>
        <w:rPr>
          <w:rFonts w:asciiTheme="minorHAnsi" w:hAnsiTheme="minorHAnsi" w:cstheme="minorHAnsi"/>
          <w:color w:val="222222"/>
          <w:sz w:val="24"/>
          <w:szCs w:val="24"/>
        </w:rPr>
      </w:pPr>
    </w:p>
    <w:p w:rsidR="006056B7" w:rsidRPr="00DF7871" w:rsidRDefault="006056B7" w:rsidP="006056B7">
      <w:pPr>
        <w:shd w:val="clear" w:color="auto" w:fill="FFFFFF"/>
        <w:rPr>
          <w:rFonts w:asciiTheme="minorHAnsi" w:hAnsiTheme="minorHAnsi" w:cstheme="minorHAnsi"/>
          <w:color w:val="222222"/>
          <w:sz w:val="24"/>
          <w:szCs w:val="24"/>
        </w:rPr>
      </w:pPr>
      <w:r w:rsidRPr="00DF7871">
        <w:rPr>
          <w:rFonts w:asciiTheme="minorHAnsi" w:hAnsiTheme="minorHAnsi" w:cstheme="minorHAnsi"/>
          <w:color w:val="222222"/>
          <w:sz w:val="24"/>
          <w:szCs w:val="24"/>
        </w:rPr>
        <w:t xml:space="preserve">In February of 2015 IALSA conducted a collaborative workshop in Portland, OR, bringing together the data from nine longitudinal </w:t>
      </w:r>
      <w:proofErr w:type="gramStart"/>
      <w:r w:rsidRPr="00DF7871">
        <w:rPr>
          <w:rFonts w:asciiTheme="minorHAnsi" w:hAnsiTheme="minorHAnsi" w:cstheme="minorHAnsi"/>
          <w:color w:val="222222"/>
          <w:sz w:val="24"/>
          <w:szCs w:val="24"/>
        </w:rPr>
        <w:t>studies[</w:t>
      </w:r>
      <w:proofErr w:type="gramEnd"/>
      <w:r w:rsidRPr="00DF7871">
        <w:rPr>
          <w:rFonts w:asciiTheme="minorHAnsi" w:hAnsiTheme="minorHAnsi" w:cstheme="minorHAnsi"/>
          <w:color w:val="222222"/>
          <w:sz w:val="24"/>
          <w:szCs w:val="24"/>
        </w:rPr>
        <w:t xml:space="preserve">*1]. Each of the study asked its data the same question: </w:t>
      </w:r>
      <w:r w:rsidRPr="00DF7871">
        <w:rPr>
          <w:rFonts w:asciiTheme="minorHAnsi" w:hAnsiTheme="minorHAnsi" w:cstheme="minorHAnsi"/>
          <w:i/>
          <w:color w:val="222222"/>
          <w:sz w:val="24"/>
          <w:szCs w:val="24"/>
        </w:rPr>
        <w:t>is decline in physical abilities related to the decline in cognitive abilities as people age in later life</w:t>
      </w:r>
      <w:r w:rsidRPr="00DF7871">
        <w:rPr>
          <w:rFonts w:asciiTheme="minorHAnsi" w:hAnsiTheme="minorHAnsi" w:cstheme="minorHAnsi"/>
          <w:color w:val="222222"/>
          <w:sz w:val="24"/>
          <w:szCs w:val="24"/>
        </w:rPr>
        <w:t>? The identical statistical operationalization of this question tested the data from each study: the bivariate growth curve model. While sharing no person-level data, each study submitted the results of model estimation (namely, Mplus output files) to the collective. The model pool, hosted in a public cloud location for transparency and accountability, counted over 1000 outputs, pairing 3 physical measures (pulmonary function, gait speed, and</w:t>
      </w:r>
      <w:r w:rsidR="007547B3" w:rsidRPr="00DF7871">
        <w:rPr>
          <w:rFonts w:asciiTheme="minorHAnsi" w:hAnsiTheme="minorHAnsi" w:cstheme="minorHAnsi"/>
          <w:color w:val="222222"/>
          <w:sz w:val="24"/>
          <w:szCs w:val="24"/>
        </w:rPr>
        <w:t xml:space="preserve"> grip strength) with more than 5</w:t>
      </w:r>
      <w:r w:rsidRPr="00DF7871">
        <w:rPr>
          <w:rFonts w:asciiTheme="minorHAnsi" w:hAnsiTheme="minorHAnsi" w:cstheme="minorHAnsi"/>
          <w:color w:val="222222"/>
          <w:sz w:val="24"/>
          <w:szCs w:val="24"/>
        </w:rPr>
        <w:t xml:space="preserve">0 </w:t>
      </w:r>
      <w:r w:rsidR="007547B3" w:rsidRPr="00DF7871">
        <w:rPr>
          <w:rFonts w:asciiTheme="minorHAnsi" w:hAnsiTheme="minorHAnsi" w:cstheme="minorHAnsi"/>
          <w:color w:val="222222"/>
          <w:sz w:val="24"/>
          <w:szCs w:val="24"/>
        </w:rPr>
        <w:t>different</w:t>
      </w:r>
      <w:r w:rsidRPr="00DF7871">
        <w:rPr>
          <w:rFonts w:asciiTheme="minorHAnsi" w:hAnsiTheme="minorHAnsi" w:cstheme="minorHAnsi"/>
          <w:color w:val="222222"/>
          <w:sz w:val="24"/>
          <w:szCs w:val="24"/>
        </w:rPr>
        <w:t xml:space="preserve"> cognitive tests (e.g. mmse, block design, line orientation, etc.). This paper describes the coordinated analysis with replication (CAR) </w:t>
      </w:r>
      <w:r w:rsidR="00A50698" w:rsidRPr="00DF7871">
        <w:rPr>
          <w:rFonts w:asciiTheme="minorHAnsi" w:hAnsiTheme="minorHAnsi" w:cstheme="minorHAnsi"/>
          <w:color w:val="222222"/>
          <w:sz w:val="24"/>
          <w:szCs w:val="24"/>
        </w:rPr>
        <w:t>approach</w:t>
      </w:r>
      <w:r w:rsidRPr="00DF7871">
        <w:rPr>
          <w:rFonts w:asciiTheme="minorHAnsi" w:hAnsiTheme="minorHAnsi" w:cstheme="minorHAnsi"/>
          <w:color w:val="222222"/>
          <w:sz w:val="24"/>
          <w:szCs w:val="24"/>
        </w:rPr>
        <w:t>: a vehicle for organizing and implementing a large-</w:t>
      </w:r>
      <w:r w:rsidR="007547B3" w:rsidRPr="00DF7871">
        <w:rPr>
          <w:rFonts w:asciiTheme="minorHAnsi" w:hAnsiTheme="minorHAnsi" w:cstheme="minorHAnsi"/>
          <w:color w:val="222222"/>
          <w:sz w:val="24"/>
          <w:szCs w:val="24"/>
        </w:rPr>
        <w:t>scale replication</w:t>
      </w:r>
      <w:r w:rsidRPr="00DF7871">
        <w:rPr>
          <w:rFonts w:asciiTheme="minorHAnsi" w:hAnsiTheme="minorHAnsi" w:cstheme="minorHAnsi"/>
          <w:color w:val="222222"/>
          <w:sz w:val="24"/>
          <w:szCs w:val="24"/>
        </w:rPr>
        <w:t xml:space="preserve"> of longitudinal analyses across multiple studies.  </w:t>
      </w:r>
    </w:p>
    <w:p w:rsidR="006056B7" w:rsidRPr="00DF7871" w:rsidRDefault="006056B7" w:rsidP="006056B7">
      <w:pPr>
        <w:shd w:val="clear" w:color="auto" w:fill="FFFFFF"/>
        <w:rPr>
          <w:rFonts w:asciiTheme="minorHAnsi" w:hAnsiTheme="minorHAnsi" w:cstheme="minorHAnsi"/>
          <w:color w:val="222222"/>
          <w:sz w:val="24"/>
          <w:szCs w:val="24"/>
        </w:rPr>
      </w:pPr>
    </w:p>
    <w:p w:rsidR="006056B7" w:rsidRPr="00DF7871" w:rsidRDefault="006056B7" w:rsidP="006056B7">
      <w:pPr>
        <w:shd w:val="clear" w:color="auto" w:fill="FFFFFF"/>
        <w:rPr>
          <w:rFonts w:asciiTheme="minorHAnsi" w:hAnsiTheme="minorHAnsi" w:cstheme="minorHAnsi"/>
          <w:color w:val="222222"/>
          <w:sz w:val="24"/>
          <w:szCs w:val="24"/>
        </w:rPr>
      </w:pPr>
    </w:p>
    <w:p w:rsidR="006056B7" w:rsidRPr="00DF7871" w:rsidRDefault="006056B7" w:rsidP="006056B7">
      <w:pPr>
        <w:shd w:val="clear" w:color="auto" w:fill="FFFFFF"/>
        <w:rPr>
          <w:rFonts w:asciiTheme="minorHAnsi" w:hAnsiTheme="minorHAnsi" w:cstheme="minorHAnsi"/>
          <w:color w:val="222222"/>
          <w:sz w:val="24"/>
          <w:szCs w:val="24"/>
        </w:rPr>
      </w:pPr>
      <w:r w:rsidRPr="00DF7871">
        <w:rPr>
          <w:rFonts w:asciiTheme="minorHAnsi" w:hAnsiTheme="minorHAnsi" w:cstheme="minorHAnsi"/>
          <w:color w:val="222222"/>
          <w:sz w:val="24"/>
          <w:szCs w:val="24"/>
        </w:rPr>
        <w:t>The CAR method aims to gather corroborating evidence for a broad hypothesis from multiple data sources. For example, the hypothesis "decline in pulmonary function is associated with decline in perceptual speed" may be tested by observing a statistical relationship between the trajectories of peak expiratory flow (</w:t>
      </w:r>
      <w:proofErr w:type="spellStart"/>
      <w:r w:rsidRPr="00DF7871">
        <w:rPr>
          <w:rFonts w:asciiTheme="minorHAnsi" w:hAnsiTheme="minorHAnsi" w:cstheme="minorHAnsi"/>
          <w:color w:val="222222"/>
          <w:sz w:val="24"/>
          <w:szCs w:val="24"/>
        </w:rPr>
        <w:t>pef</w:t>
      </w:r>
      <w:proofErr w:type="spellEnd"/>
      <w:r w:rsidRPr="00DF7871">
        <w:rPr>
          <w:rFonts w:asciiTheme="minorHAnsi" w:hAnsiTheme="minorHAnsi" w:cstheme="minorHAnsi"/>
          <w:color w:val="222222"/>
          <w:sz w:val="24"/>
          <w:szCs w:val="24"/>
        </w:rPr>
        <w:t xml:space="preserve">) and performance on the symbol substitution task (symbol) in the data from Einstein Aging Study (EAS). The conclusion, however, even though </w:t>
      </w:r>
      <w:proofErr w:type="gramStart"/>
      <w:r w:rsidRPr="00DF7871">
        <w:rPr>
          <w:rFonts w:asciiTheme="minorHAnsi" w:hAnsiTheme="minorHAnsi" w:cstheme="minorHAnsi"/>
          <w:color w:val="222222"/>
          <w:sz w:val="24"/>
          <w:szCs w:val="24"/>
        </w:rPr>
        <w:t>supported  by</w:t>
      </w:r>
      <w:proofErr w:type="gramEnd"/>
      <w:r w:rsidRPr="00DF7871">
        <w:rPr>
          <w:rFonts w:asciiTheme="minorHAnsi" w:hAnsiTheme="minorHAnsi" w:cstheme="minorHAnsi"/>
          <w:color w:val="222222"/>
          <w:sz w:val="24"/>
          <w:szCs w:val="24"/>
        </w:rPr>
        <w:t xml:space="preserve"> statistical significance, would be limited to these specific measures and this specific sample. </w:t>
      </w:r>
      <w:proofErr w:type="gramStart"/>
      <w:r w:rsidRPr="00DF7871">
        <w:rPr>
          <w:rFonts w:asciiTheme="minorHAnsi" w:hAnsiTheme="minorHAnsi" w:cstheme="minorHAnsi"/>
          <w:color w:val="222222"/>
          <w:sz w:val="24"/>
          <w:szCs w:val="24"/>
        </w:rPr>
        <w:t>[ discuss</w:t>
      </w:r>
      <w:proofErr w:type="gramEnd"/>
      <w:r w:rsidRPr="00DF7871">
        <w:rPr>
          <w:rFonts w:asciiTheme="minorHAnsi" w:hAnsiTheme="minorHAnsi" w:cstheme="minorHAnsi"/>
          <w:color w:val="222222"/>
          <w:sz w:val="24"/>
          <w:szCs w:val="24"/>
        </w:rPr>
        <w:t xml:space="preserve"> limitation of pooled and </w:t>
      </w:r>
      <w:proofErr w:type="spellStart"/>
      <w:r w:rsidRPr="00DF7871">
        <w:rPr>
          <w:rFonts w:asciiTheme="minorHAnsi" w:hAnsiTheme="minorHAnsi" w:cstheme="minorHAnsi"/>
          <w:color w:val="222222"/>
          <w:sz w:val="24"/>
          <w:szCs w:val="24"/>
        </w:rPr>
        <w:t>meta analysis</w:t>
      </w:r>
      <w:proofErr w:type="spellEnd"/>
      <w:r w:rsidRPr="00DF7871">
        <w:rPr>
          <w:rFonts w:asciiTheme="minorHAnsi" w:hAnsiTheme="minorHAnsi" w:cstheme="minorHAnsi"/>
          <w:color w:val="222222"/>
          <w:sz w:val="24"/>
          <w:szCs w:val="24"/>
        </w:rPr>
        <w:t xml:space="preserve"> and transition to CAR’s response to the same challenges] </w:t>
      </w:r>
    </w:p>
    <w:p w:rsidR="00B049AC" w:rsidRPr="00DF7871" w:rsidRDefault="00B049AC">
      <w:pPr>
        <w:rPr>
          <w:rFonts w:asciiTheme="minorHAnsi" w:hAnsiTheme="minorHAnsi" w:cstheme="minorHAnsi"/>
        </w:rPr>
      </w:pPr>
    </w:p>
    <w:p w:rsidR="006056B7" w:rsidRPr="00DF7871" w:rsidRDefault="006056B7">
      <w:pPr>
        <w:rPr>
          <w:rFonts w:asciiTheme="minorHAnsi" w:hAnsiTheme="minorHAnsi" w:cstheme="minorHAnsi"/>
        </w:rPr>
      </w:pPr>
    </w:p>
    <w:p w:rsidR="007A5D37" w:rsidRPr="00DF7871" w:rsidRDefault="007A5D37" w:rsidP="007A5D37">
      <w:pPr>
        <w:pStyle w:val="Heading1"/>
        <w:rPr>
          <w:rFonts w:asciiTheme="minorHAnsi" w:hAnsiTheme="minorHAnsi" w:cstheme="minorHAnsi"/>
        </w:rPr>
      </w:pPr>
      <w:r w:rsidRPr="00DF7871">
        <w:rPr>
          <w:rFonts w:asciiTheme="minorHAnsi" w:hAnsiTheme="minorHAnsi" w:cstheme="minorHAnsi"/>
        </w:rPr>
        <w:t>Research Process</w:t>
      </w:r>
    </w:p>
    <w:p w:rsidR="007A5D37" w:rsidRDefault="007A5D37" w:rsidP="007A5D37">
      <w:pPr>
        <w:pStyle w:val="Heading2"/>
      </w:pPr>
      <w:r w:rsidRPr="00DF7871">
        <w:t>1. Research Proposal</w:t>
      </w:r>
    </w:p>
    <w:p w:rsidR="00BD0F88" w:rsidRPr="00BD0F88" w:rsidRDefault="00BD0F88" w:rsidP="00BD0F88">
      <w:r>
        <w:t xml:space="preserve"> </w:t>
      </w:r>
      <w:r w:rsidR="00677393">
        <w:t>Maelstrom</w:t>
      </w:r>
      <w:r>
        <w:t xml:space="preserve"> and preliminary discussion. </w:t>
      </w:r>
    </w:p>
    <w:p w:rsidR="007A5D37" w:rsidRDefault="007A5D37" w:rsidP="007A5D37">
      <w:pPr>
        <w:pStyle w:val="Heading2"/>
      </w:pPr>
      <w:r w:rsidRPr="00DF7871">
        <w:t>2. Protocol Development</w:t>
      </w:r>
    </w:p>
    <w:p w:rsidR="00BD0F88" w:rsidRDefault="00BD0F88" w:rsidP="00BD0F88">
      <w:r>
        <w:t xml:space="preserve">The preliminary planning settled on the bivariate growth curve model as the stencil for coordination. </w:t>
      </w:r>
    </w:p>
    <w:p w:rsidR="007A5D37" w:rsidRDefault="007A5D37" w:rsidP="007A5D37">
      <w:pPr>
        <w:pStyle w:val="Heading2"/>
      </w:pPr>
      <w:r w:rsidRPr="00DF7871">
        <w:t>3. Analysis Plan</w:t>
      </w:r>
    </w:p>
    <w:p w:rsidR="00BD0F88" w:rsidRPr="00BD0F88" w:rsidRDefault="00677393" w:rsidP="00BD0F88">
      <w:r>
        <w:t>We decided to conduct analysis individually for male and female subgroups because […] and in order to accommodate those studies, which collected data for a single gender (NAS). The set of covariates (measured at study entry) shared by all studies included age in years, years of education, height, smoking, diabetes, and cardiovascular disease. The last three measures were harmonized as a binary variable indicating the history at the time of study’s entry.</w:t>
      </w:r>
    </w:p>
    <w:p w:rsidR="007A5D37" w:rsidRDefault="007A5D37" w:rsidP="007A5D37">
      <w:pPr>
        <w:pStyle w:val="Heading2"/>
      </w:pPr>
      <w:r w:rsidRPr="00DF7871">
        <w:t>4. Statistical Analysis</w:t>
      </w:r>
    </w:p>
    <w:p w:rsidR="00BD0F88" w:rsidRDefault="00677393" w:rsidP="00BD0F88">
      <w:r>
        <w:t>Bivariate</w:t>
      </w:r>
      <w:r w:rsidR="00BD0F88">
        <w:t xml:space="preserve"> growth curve model was fitted </w:t>
      </w:r>
      <w:r w:rsidR="000C1B54">
        <w:t>to data from each longitudinal data. The model types include univariate (u0, u1, u2) and bivariate forms (b0</w:t>
      </w:r>
      <w:proofErr w:type="gramStart"/>
      <w:r w:rsidR="000C1B54">
        <w:t>,b1,</w:t>
      </w:r>
      <w:bookmarkStart w:id="0" w:name="_GoBack"/>
      <w:bookmarkEnd w:id="0"/>
      <w:r w:rsidR="000C1B54">
        <w:t>b2</w:t>
      </w:r>
      <w:proofErr w:type="gramEnd"/>
      <w:r w:rsidR="000C1B54">
        <w:t>), which estimated intercept only (u0, b0),  intercept + linear slope (u1,b1) and intercept + linear slope + quadratic slope (u2, b2) models. Each of the form was controlled for six sets of covariates</w:t>
      </w:r>
    </w:p>
    <w:p w:rsidR="007A5D37" w:rsidRDefault="007A5D37" w:rsidP="007A5D37">
      <w:pPr>
        <w:pStyle w:val="Heading2"/>
      </w:pPr>
      <w:r w:rsidRPr="00DF7871">
        <w:t>5. Comparison of Results</w:t>
      </w:r>
    </w:p>
    <w:p w:rsidR="000C1B54" w:rsidRPr="000C1B54" w:rsidRDefault="000C1B54" w:rsidP="000C1B54">
      <w:r>
        <w:t xml:space="preserve">Model outputs were upload to public github repository. We developed a suite of R script to parse and tabulate relevant indices. </w:t>
      </w:r>
    </w:p>
    <w:p w:rsidR="007A5D37" w:rsidRPr="00DF7871" w:rsidRDefault="007A5D37" w:rsidP="007A5D37">
      <w:pPr>
        <w:pStyle w:val="Heading2"/>
      </w:pPr>
      <w:r w:rsidRPr="00DF7871">
        <w:t>6. Dissemination of Results</w:t>
      </w:r>
    </w:p>
    <w:p w:rsidR="007A5D37" w:rsidRDefault="007A5D37" w:rsidP="007A5D37">
      <w:pPr>
        <w:rPr>
          <w:rFonts w:asciiTheme="minorHAnsi" w:hAnsiTheme="minorHAnsi" w:cstheme="minorHAnsi"/>
        </w:rPr>
      </w:pPr>
    </w:p>
    <w:p w:rsidR="007A5D37" w:rsidRDefault="007A5D37" w:rsidP="007A5D37">
      <w:pPr>
        <w:rPr>
          <w:rFonts w:asciiTheme="minorHAnsi" w:hAnsiTheme="minorHAnsi" w:cstheme="minorHAnsi"/>
        </w:rPr>
      </w:pPr>
    </w:p>
    <w:p w:rsidR="006056B7" w:rsidRPr="00DF7871" w:rsidRDefault="006056B7" w:rsidP="006056B7">
      <w:pPr>
        <w:pStyle w:val="Heading1"/>
        <w:rPr>
          <w:rFonts w:asciiTheme="minorHAnsi" w:hAnsiTheme="minorHAnsi" w:cstheme="minorHAnsi"/>
        </w:rPr>
      </w:pPr>
      <w:r w:rsidRPr="00DF7871">
        <w:rPr>
          <w:rFonts w:asciiTheme="minorHAnsi" w:hAnsiTheme="minorHAnsi" w:cstheme="minorHAnsi"/>
        </w:rPr>
        <w:t>Infrastructure</w:t>
      </w:r>
    </w:p>
    <w:p w:rsidR="006056B7" w:rsidRDefault="006056B7" w:rsidP="00976F42">
      <w:pPr>
        <w:pStyle w:val="Heading2"/>
      </w:pPr>
      <w:r w:rsidRPr="00DF7871">
        <w:t>Maelstrom</w:t>
      </w:r>
    </w:p>
    <w:p w:rsidR="00843CD5" w:rsidRDefault="00843CD5" w:rsidP="00843CD5">
      <w:r>
        <w:t xml:space="preserve">We used Maelstrom catalog </w:t>
      </w:r>
      <w:r w:rsidR="0081459D">
        <w:t xml:space="preserve">during planning stage </w:t>
      </w:r>
      <w:r>
        <w:t xml:space="preserve">to find the optimal overlap among the studies in terms of available outcomes and covariates. </w:t>
      </w:r>
    </w:p>
    <w:p w:rsidR="006056B7" w:rsidRDefault="006056B7" w:rsidP="00976F42">
      <w:pPr>
        <w:pStyle w:val="Heading2"/>
      </w:pPr>
      <w:r w:rsidRPr="00DF7871">
        <w:t>Face-to-face</w:t>
      </w:r>
    </w:p>
    <w:p w:rsidR="00CC1E03" w:rsidRPr="00CC1E03" w:rsidRDefault="00CC1E03" w:rsidP="0052244B">
      <w:pPr>
        <w:pStyle w:val="Parargraphsummary"/>
      </w:pPr>
      <w:r>
        <w:t>[</w:t>
      </w:r>
      <w:r w:rsidR="0052244B">
        <w:t>Face-to-face as the forum to finalize data preparation]</w:t>
      </w:r>
    </w:p>
    <w:p w:rsidR="00CC1E03" w:rsidRDefault="00CA5DB4" w:rsidP="007A5D37">
      <w:r>
        <w:t xml:space="preserve">Preliminary planning that involved utilization of Maelstrom online catalog, as well as extensive direct communication among the core team. However, many of the decisions regarding coordination of measurements and analyses required an extensive knowledge of the individual-level data and called for the </w:t>
      </w:r>
      <w:r w:rsidR="00CC1E03">
        <w:t>focused attention of data managers</w:t>
      </w:r>
      <w:r>
        <w:t xml:space="preserve">. The face-to-face phase of Portland workshop </w:t>
      </w:r>
      <w:r w:rsidR="0061682B">
        <w:t>spanned over</w:t>
      </w:r>
      <w:r>
        <w:t xml:space="preserve"> 3 days and involved exte</w:t>
      </w:r>
      <w:r w:rsidR="0061682B">
        <w:t xml:space="preserve">nsive discussion of studies’ idiosyncrasies </w:t>
      </w:r>
      <w:r w:rsidR="0052244B">
        <w:t>of</w:t>
      </w:r>
      <w:r w:rsidR="0061682B">
        <w:t xml:space="preserve"> design</w:t>
      </w:r>
      <w:r w:rsidR="0052244B">
        <w:t>s</w:t>
      </w:r>
      <w:r w:rsidR="0061682B">
        <w:t xml:space="preserve"> and measurements.</w:t>
      </w:r>
      <w:r w:rsidR="00CC1E03">
        <w:t xml:space="preserve"> Intermittent with discussion </w:t>
      </w:r>
      <w:r w:rsidR="0052244B">
        <w:t xml:space="preserve">the </w:t>
      </w:r>
      <w:r w:rsidR="00CC1E03">
        <w:t xml:space="preserve">final preparation of data </w:t>
      </w:r>
      <w:r w:rsidR="0052244B">
        <w:t xml:space="preserve">took place: participants agreed upon the details of the operationalization for the harmonized variables and were able to check their implementation with one another.  </w:t>
      </w:r>
    </w:p>
    <w:p w:rsidR="0052244B" w:rsidRDefault="0052244B" w:rsidP="007A5D37"/>
    <w:p w:rsidR="0052244B" w:rsidRDefault="0052244B" w:rsidP="0052244B">
      <w:pPr>
        <w:pStyle w:val="Parargraphsummary"/>
      </w:pPr>
      <w:r>
        <w:t>[Coordinated analysis calls for common set of modeling skills]</w:t>
      </w:r>
    </w:p>
    <w:p w:rsidR="0061682B" w:rsidRDefault="0061682B" w:rsidP="007A5D37">
      <w:r>
        <w:t xml:space="preserve"> Many of the researchers representing independent studies were early-career scientists, postdocs, or graduate students. The training component of the event allowed to level out the analytic skills of the group, ensuring that each participant </w:t>
      </w:r>
      <w:r w:rsidR="00CC1E03">
        <w:t xml:space="preserve">was capable of implementing the estimation and basic interpretation of the fitted models. </w:t>
      </w:r>
    </w:p>
    <w:p w:rsidR="00CC1E03" w:rsidRDefault="00CC1E03" w:rsidP="007A5D37"/>
    <w:p w:rsidR="00CC1E03" w:rsidRDefault="00CC1E03" w:rsidP="0052244B">
      <w:pPr>
        <w:pStyle w:val="Parargraphsummary"/>
      </w:pPr>
      <w:r>
        <w:t>[Benefits of face-to-face at early stage of the project]</w:t>
      </w:r>
    </w:p>
    <w:p w:rsidR="00CC1E03" w:rsidRDefault="00CC1E03" w:rsidP="007A5D37">
      <w:r>
        <w:t>While it was possible to convene the group via some virtual platform (Skype, WebEx, google, etc), we must advocate the utility of the face-to-face meeting. 1) Introduces people to each other  2) helps focus on the task at hand for a prolong period of time while limiting distractions 3) increases the feedback loop among participant during collective decision making 4) creates fellowship and establishes group self-identification by common goals 5) creates social momentum for follow up meetings</w:t>
      </w:r>
    </w:p>
    <w:p w:rsidR="007A5D37" w:rsidRDefault="007A5D37" w:rsidP="007A5D37"/>
    <w:p w:rsidR="00AF67F0" w:rsidRDefault="00AF67F0" w:rsidP="007A5D37">
      <w:r>
        <w:t xml:space="preserve">More personal, easier to get commitment – </w:t>
      </w:r>
    </w:p>
    <w:p w:rsidR="00AF67F0" w:rsidRPr="007A5D37" w:rsidRDefault="00AF67F0" w:rsidP="007A5D37"/>
    <w:p w:rsidR="006056B7" w:rsidRDefault="006056B7" w:rsidP="00976F42">
      <w:pPr>
        <w:pStyle w:val="Heading2"/>
      </w:pPr>
      <w:r w:rsidRPr="00DF7871">
        <w:t>Follow-up</w:t>
      </w:r>
    </w:p>
    <w:p w:rsidR="00CC1E03" w:rsidRDefault="0052244B" w:rsidP="00CC1E03">
      <w:r>
        <w:t>Some of the coordinating</w:t>
      </w:r>
    </w:p>
    <w:p w:rsidR="0052244B" w:rsidRPr="00CC1E03" w:rsidRDefault="0052244B" w:rsidP="00CC1E03"/>
    <w:p w:rsidR="006056B7" w:rsidRDefault="006056B7" w:rsidP="00976F42">
      <w:pPr>
        <w:pStyle w:val="Heading2"/>
      </w:pPr>
      <w:r w:rsidRPr="00DF7871">
        <w:t>GitHub</w:t>
      </w:r>
    </w:p>
    <w:p w:rsidR="00677393" w:rsidRDefault="00677393" w:rsidP="00677393">
      <w:r>
        <w:t>Public github repository was used to 1) host submitted model outputs 2) coordinate follow-up activities 3) develop and host processioning and analytic scripts with Git version control</w:t>
      </w:r>
    </w:p>
    <w:p w:rsidR="00AF67F0" w:rsidRDefault="00AF67F0" w:rsidP="00677393"/>
    <w:p w:rsidR="00AF67F0" w:rsidRDefault="00AF67F0" w:rsidP="00677393">
      <w:r>
        <w:t>Advice for future events:</w:t>
      </w:r>
    </w:p>
    <w:p w:rsidR="00AF67F0" w:rsidRDefault="00AF67F0" w:rsidP="00677393">
      <w:r>
        <w:t xml:space="preserve">Andrea: better if we had one meeting before </w:t>
      </w:r>
    </w:p>
    <w:p w:rsidR="00AF67F0" w:rsidRDefault="00AF67F0" w:rsidP="00AF67F0">
      <w:pPr>
        <w:pStyle w:val="ListParagraph"/>
        <w:numPr>
          <w:ilvl w:val="0"/>
          <w:numId w:val="3"/>
        </w:numPr>
      </w:pPr>
      <w:r>
        <w:t xml:space="preserve">Have one meeting, </w:t>
      </w:r>
    </w:p>
    <w:p w:rsidR="00AF67F0" w:rsidRPr="00677393" w:rsidRDefault="00AF67F0" w:rsidP="00AF67F0">
      <w:pPr>
        <w:pStyle w:val="ListParagraph"/>
        <w:numPr>
          <w:ilvl w:val="0"/>
          <w:numId w:val="3"/>
        </w:numPr>
      </w:pPr>
      <w:r>
        <w:t xml:space="preserve">Redcap – finish the survey before buying the ticket. </w:t>
      </w:r>
    </w:p>
    <w:p w:rsidR="00677393" w:rsidRDefault="00677393" w:rsidP="00677393">
      <w:pPr>
        <w:pStyle w:val="Heading1"/>
      </w:pPr>
      <w:r>
        <w:t>Coordination</w:t>
      </w:r>
    </w:p>
    <w:p w:rsidR="006415CC" w:rsidRDefault="006415CC" w:rsidP="006415CC">
      <w:pPr>
        <w:pStyle w:val="Heading2"/>
      </w:pPr>
      <w:r>
        <w:t>Analysis</w:t>
      </w:r>
    </w:p>
    <w:p w:rsidR="006415CC" w:rsidRPr="006415CC" w:rsidRDefault="006415CC" w:rsidP="006415CC"/>
    <w:p w:rsidR="006415CC" w:rsidRDefault="006415CC" w:rsidP="006415CC">
      <w:pPr>
        <w:pStyle w:val="Parargraphsummary"/>
      </w:pPr>
      <w:r>
        <w:t>[</w:t>
      </w:r>
      <w:proofErr w:type="gramStart"/>
      <w:r>
        <w:t>model</w:t>
      </w:r>
      <w:proofErr w:type="gramEnd"/>
      <w:r>
        <w:t xml:space="preserve"> type]</w:t>
      </w:r>
      <w:r w:rsidRPr="006415CC">
        <w:t xml:space="preserve"> </w:t>
      </w:r>
      <w:r>
        <w:rPr>
          <w:noProof/>
        </w:rPr>
        <w:drawing>
          <wp:inline distT="0" distB="0" distL="0" distR="0" wp14:anchorId="7D277736" wp14:editId="6E1559DC">
            <wp:extent cx="5029200" cy="2006600"/>
            <wp:effectExtent l="0" t="0" r="0" b="0"/>
            <wp:docPr id="1" name="Picture 1" descr="C:\Users\koval_000\AppData\Local\Microsoft\Windows\INetCache\Content.Word\general_model_specifica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val_000\AppData\Local\Microsoft\Windows\INetCache\Content.Word\general_model_specification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006600"/>
                    </a:xfrm>
                    <a:prstGeom prst="rect">
                      <a:avLst/>
                    </a:prstGeom>
                    <a:noFill/>
                    <a:ln>
                      <a:noFill/>
                    </a:ln>
                  </pic:spPr>
                </pic:pic>
              </a:graphicData>
            </a:graphic>
          </wp:inline>
        </w:drawing>
      </w:r>
    </w:p>
    <w:p w:rsidR="006415CC" w:rsidRDefault="006415CC" w:rsidP="006415CC">
      <w:pPr>
        <w:pStyle w:val="Parargraphsummary"/>
      </w:pPr>
      <w:r>
        <w:t>[</w:t>
      </w:r>
      <w:proofErr w:type="gramStart"/>
      <w:r>
        <w:t>subgroup</w:t>
      </w:r>
      <w:proofErr w:type="gramEnd"/>
      <w:r>
        <w:t>]</w:t>
      </w:r>
    </w:p>
    <w:p w:rsidR="006415CC" w:rsidRDefault="006415CC" w:rsidP="006415CC">
      <w:pPr>
        <w:pStyle w:val="NoSpacing"/>
      </w:pPr>
      <w:r>
        <w:t>Male, female. Reasons for subgroups.</w:t>
      </w:r>
    </w:p>
    <w:p w:rsidR="006415CC" w:rsidRDefault="006415CC" w:rsidP="006415CC">
      <w:pPr>
        <w:pStyle w:val="Parargraphsummary"/>
      </w:pPr>
      <w:r>
        <w:t>[</w:t>
      </w:r>
      <w:proofErr w:type="gramStart"/>
      <w:r>
        <w:t>covariates</w:t>
      </w:r>
      <w:proofErr w:type="gramEnd"/>
      <w:r>
        <w:t>]</w:t>
      </w:r>
    </w:p>
    <w:p w:rsidR="006415CC" w:rsidRDefault="006415CC" w:rsidP="006415CC">
      <w:pPr>
        <w:pStyle w:val="NoSpacing"/>
      </w:pPr>
      <w:r>
        <w:t>Progressive sets</w:t>
      </w:r>
    </w:p>
    <w:p w:rsidR="006415CC" w:rsidRDefault="006415CC" w:rsidP="006415CC">
      <w:pPr>
        <w:pStyle w:val="Parargraphsummary"/>
      </w:pPr>
      <w:r>
        <w:t>[</w:t>
      </w:r>
      <w:proofErr w:type="gramStart"/>
      <w:r>
        <w:t>measures</w:t>
      </w:r>
      <w:proofErr w:type="gramEnd"/>
      <w:r>
        <w:t>]</w:t>
      </w:r>
    </w:p>
    <w:p w:rsidR="006415CC" w:rsidRPr="006415CC" w:rsidRDefault="006415CC" w:rsidP="006415CC"/>
    <w:p w:rsidR="00677393" w:rsidRDefault="00677393" w:rsidP="00677393">
      <w:pPr>
        <w:pStyle w:val="Heading2"/>
      </w:pPr>
      <w:r>
        <w:t>Measures</w:t>
      </w:r>
    </w:p>
    <w:p w:rsidR="00677393" w:rsidRDefault="00677393" w:rsidP="00677393">
      <w:pPr>
        <w:pStyle w:val="Heading3"/>
      </w:pPr>
      <w:r>
        <w:t>Physical</w:t>
      </w:r>
    </w:p>
    <w:p w:rsidR="00677393" w:rsidRDefault="00677393" w:rsidP="00677393">
      <w:pPr>
        <w:pStyle w:val="Parargraphsummary"/>
      </w:pPr>
      <w:r>
        <w:t>[</w:t>
      </w:r>
      <w:proofErr w:type="spellStart"/>
      <w:proofErr w:type="gramStart"/>
      <w:r>
        <w:t>pef</w:t>
      </w:r>
      <w:proofErr w:type="spellEnd"/>
      <w:proofErr w:type="gramEnd"/>
      <w:r>
        <w:t xml:space="preserve">, </w:t>
      </w:r>
      <w:proofErr w:type="spellStart"/>
      <w:r>
        <w:t>fev</w:t>
      </w:r>
      <w:proofErr w:type="spellEnd"/>
      <w:r>
        <w:t>]</w:t>
      </w:r>
    </w:p>
    <w:p w:rsidR="00677393" w:rsidRDefault="00677393" w:rsidP="00677393">
      <w:pPr>
        <w:pStyle w:val="Parargraphsummary"/>
      </w:pPr>
      <w:r>
        <w:t>[</w:t>
      </w:r>
      <w:proofErr w:type="gramStart"/>
      <w:r>
        <w:t>grip</w:t>
      </w:r>
      <w:proofErr w:type="gramEnd"/>
      <w:r>
        <w:t>]</w:t>
      </w:r>
    </w:p>
    <w:p w:rsidR="00677393" w:rsidRDefault="00677393" w:rsidP="00677393">
      <w:pPr>
        <w:pStyle w:val="Parargraphsummary"/>
      </w:pPr>
      <w:r>
        <w:t>[</w:t>
      </w:r>
      <w:proofErr w:type="gramStart"/>
      <w:r>
        <w:t>gait</w:t>
      </w:r>
      <w:proofErr w:type="gramEnd"/>
      <w:r>
        <w:t>, tug]</w:t>
      </w:r>
    </w:p>
    <w:p w:rsidR="00677393" w:rsidRDefault="00677393" w:rsidP="00677393"/>
    <w:p w:rsidR="00677393" w:rsidRDefault="00677393" w:rsidP="00677393">
      <w:pPr>
        <w:pStyle w:val="Heading2"/>
      </w:pPr>
      <w:r>
        <w:t>Cognitive</w:t>
      </w:r>
    </w:p>
    <w:p w:rsidR="00677393" w:rsidRDefault="00677393" w:rsidP="00677393">
      <w:pPr>
        <w:pStyle w:val="Parargraphsummary"/>
      </w:pPr>
      <w:r>
        <w:t>[</w:t>
      </w:r>
      <w:proofErr w:type="gramStart"/>
      <w:r>
        <w:t>visual</w:t>
      </w:r>
      <w:proofErr w:type="gramEnd"/>
      <w:r>
        <w:t xml:space="preserve"> discrimination]</w:t>
      </w:r>
    </w:p>
    <w:p w:rsidR="00677393" w:rsidRDefault="00677393" w:rsidP="00677393">
      <w:pPr>
        <w:pStyle w:val="Parargraphsummary"/>
      </w:pPr>
      <w:r>
        <w:t>[</w:t>
      </w:r>
      <w:proofErr w:type="gramStart"/>
      <w:r>
        <w:t>perceptual</w:t>
      </w:r>
      <w:proofErr w:type="gramEnd"/>
      <w:r>
        <w:t xml:space="preserve"> speed]</w:t>
      </w:r>
    </w:p>
    <w:p w:rsidR="00677393" w:rsidRDefault="00677393" w:rsidP="00677393">
      <w:pPr>
        <w:pStyle w:val="Parargraphsummary"/>
      </w:pPr>
      <w:r>
        <w:t>[</w:t>
      </w:r>
      <w:proofErr w:type="gramStart"/>
      <w:r>
        <w:t>fluency</w:t>
      </w:r>
      <w:proofErr w:type="gramEnd"/>
      <w:r>
        <w:t>]</w:t>
      </w:r>
    </w:p>
    <w:p w:rsidR="00677393" w:rsidRDefault="00677393" w:rsidP="00677393">
      <w:pPr>
        <w:pStyle w:val="Parargraphsummary"/>
      </w:pPr>
      <w:r>
        <w:t>[</w:t>
      </w:r>
      <w:proofErr w:type="gramStart"/>
      <w:r>
        <w:t>attention</w:t>
      </w:r>
      <w:proofErr w:type="gramEnd"/>
      <w:r>
        <w:t>]</w:t>
      </w:r>
    </w:p>
    <w:p w:rsidR="00677393" w:rsidRDefault="00677393" w:rsidP="00677393">
      <w:pPr>
        <w:pStyle w:val="Parargraphsummary"/>
      </w:pPr>
      <w:r>
        <w:t>[</w:t>
      </w:r>
      <w:proofErr w:type="gramStart"/>
      <w:r>
        <w:t>fluid</w:t>
      </w:r>
      <w:proofErr w:type="gramEnd"/>
      <w:r>
        <w:t xml:space="preserve"> reasoning]</w:t>
      </w:r>
    </w:p>
    <w:p w:rsidR="00677393" w:rsidRDefault="00677393" w:rsidP="00677393">
      <w:pPr>
        <w:pStyle w:val="Parargraphsummary"/>
      </w:pPr>
      <w:r>
        <w:t>[</w:t>
      </w:r>
      <w:proofErr w:type="gramStart"/>
      <w:r>
        <w:t>mental</w:t>
      </w:r>
      <w:proofErr w:type="gramEnd"/>
      <w:r>
        <w:t xml:space="preserve"> status]</w:t>
      </w:r>
    </w:p>
    <w:p w:rsidR="00677393" w:rsidRDefault="00677393" w:rsidP="00677393">
      <w:pPr>
        <w:pStyle w:val="Parargraphsummary"/>
      </w:pPr>
      <w:r>
        <w:t>[</w:t>
      </w:r>
      <w:proofErr w:type="gramStart"/>
      <w:r>
        <w:t>executive</w:t>
      </w:r>
      <w:proofErr w:type="gramEnd"/>
      <w:r>
        <w:t xml:space="preserve"> function]</w:t>
      </w:r>
    </w:p>
    <w:p w:rsidR="00677393" w:rsidRDefault="00677393" w:rsidP="00677393">
      <w:pPr>
        <w:pStyle w:val="Parargraphsummary"/>
      </w:pPr>
      <w:r>
        <w:t>[</w:t>
      </w:r>
      <w:proofErr w:type="gramStart"/>
      <w:r>
        <w:t>working</w:t>
      </w:r>
      <w:proofErr w:type="gramEnd"/>
      <w:r>
        <w:t xml:space="preserve"> memory]</w:t>
      </w:r>
    </w:p>
    <w:p w:rsidR="00677393" w:rsidRDefault="00677393" w:rsidP="00677393">
      <w:pPr>
        <w:pStyle w:val="Parargraphsummary"/>
      </w:pPr>
      <w:r>
        <w:t>[</w:t>
      </w:r>
      <w:proofErr w:type="gramStart"/>
      <w:r>
        <w:t>short-term</w:t>
      </w:r>
      <w:proofErr w:type="gramEnd"/>
      <w:r>
        <w:t xml:space="preserve"> memory]</w:t>
      </w:r>
    </w:p>
    <w:p w:rsidR="00677393" w:rsidRDefault="00677393" w:rsidP="00677393">
      <w:pPr>
        <w:pStyle w:val="Parargraphsummary"/>
      </w:pPr>
      <w:r>
        <w:t>[</w:t>
      </w:r>
      <w:proofErr w:type="gramStart"/>
      <w:r>
        <w:t>semantic</w:t>
      </w:r>
      <w:proofErr w:type="gramEnd"/>
      <w:r>
        <w:t xml:space="preserve"> memory]</w:t>
      </w:r>
    </w:p>
    <w:p w:rsidR="00677393" w:rsidRDefault="00677393" w:rsidP="00677393">
      <w:pPr>
        <w:pStyle w:val="Parargraphsummary"/>
      </w:pPr>
      <w:r>
        <w:t>[</w:t>
      </w:r>
      <w:proofErr w:type="gramStart"/>
      <w:r>
        <w:t>episodic</w:t>
      </w:r>
      <w:proofErr w:type="gramEnd"/>
      <w:r>
        <w:t xml:space="preserve"> memory]</w:t>
      </w:r>
    </w:p>
    <w:p w:rsidR="00677393" w:rsidRDefault="00677393" w:rsidP="00677393">
      <w:pPr>
        <w:pStyle w:val="Parargraphsummary"/>
      </w:pPr>
      <w:r>
        <w:t>[</w:t>
      </w:r>
      <w:proofErr w:type="gramStart"/>
      <w:r>
        <w:t>verbal</w:t>
      </w:r>
      <w:proofErr w:type="gramEnd"/>
      <w:r>
        <w:t xml:space="preserve"> comprehension]</w:t>
      </w:r>
    </w:p>
    <w:p w:rsidR="00677393" w:rsidRDefault="00677393" w:rsidP="00677393"/>
    <w:p w:rsidR="006415CC" w:rsidRDefault="006415CC" w:rsidP="006415CC">
      <w:pPr>
        <w:pStyle w:val="Parargraphsummary"/>
      </w:pPr>
    </w:p>
    <w:p w:rsidR="006415CC" w:rsidRDefault="006415CC" w:rsidP="006415CC">
      <w:pPr>
        <w:pStyle w:val="Parargraphsummary"/>
      </w:pPr>
    </w:p>
    <w:p w:rsidR="00843CD5" w:rsidRDefault="00843CD5" w:rsidP="00843CD5">
      <w:pPr>
        <w:pStyle w:val="Heading1"/>
      </w:pPr>
      <w:r>
        <w:t>Ingredients</w:t>
      </w:r>
    </w:p>
    <w:p w:rsidR="00BD0F88" w:rsidRPr="00BD0F88" w:rsidRDefault="00BD0F88" w:rsidP="00BD0F88">
      <w:pPr>
        <w:pStyle w:val="ListParagraph"/>
        <w:numPr>
          <w:ilvl w:val="0"/>
          <w:numId w:val="1"/>
        </w:numPr>
      </w:pPr>
      <w:r>
        <w:t xml:space="preserve">Which acronym is better/more </w:t>
      </w:r>
      <w:proofErr w:type="gramStart"/>
      <w:r>
        <w:t>telling :</w:t>
      </w:r>
      <w:proofErr w:type="gramEnd"/>
      <w:r>
        <w:t xml:space="preserve"> CAR (vehicle for progress, driver) or CAWR (core)? </w:t>
      </w:r>
    </w:p>
    <w:p w:rsidR="00843CD5" w:rsidRDefault="0061682B" w:rsidP="00843CD5">
      <w:pPr>
        <w:pStyle w:val="ListParagraph"/>
        <w:numPr>
          <w:ilvl w:val="0"/>
          <w:numId w:val="1"/>
        </w:numPr>
      </w:pPr>
      <w:proofErr w:type="spellStart"/>
      <w:r>
        <w:t>DataSHIELD</w:t>
      </w:r>
      <w:proofErr w:type="spellEnd"/>
      <w:r>
        <w:t xml:space="preserve"> </w:t>
      </w:r>
      <w:proofErr w:type="spellStart"/>
      <w:r>
        <w:t>apprears</w:t>
      </w:r>
      <w:proofErr w:type="spellEnd"/>
      <w:r>
        <w:t xml:space="preserve"> to bet on the technological solution, while CAWR makes much heavier use of personal collaboration.</w:t>
      </w:r>
    </w:p>
    <w:p w:rsidR="00BD0F88" w:rsidRDefault="00BD0F88" w:rsidP="00843CD5">
      <w:pPr>
        <w:pStyle w:val="ListParagraph"/>
        <w:numPr>
          <w:ilvl w:val="0"/>
          <w:numId w:val="1"/>
        </w:numPr>
      </w:pPr>
      <w:proofErr w:type="spellStart"/>
      <w:r>
        <w:t>DataSHILD</w:t>
      </w:r>
      <w:proofErr w:type="spellEnd"/>
      <w:r>
        <w:t xml:space="preserve"> is a high-tech solution, while CAWR is a low-tech solution</w:t>
      </w:r>
    </w:p>
    <w:p w:rsidR="00BD0F88" w:rsidRDefault="00BD0F88" w:rsidP="00BD0F88"/>
    <w:p w:rsidR="00BD0F88" w:rsidRDefault="00BD0F88" w:rsidP="00BD0F88"/>
    <w:p w:rsidR="00BD0F88" w:rsidRDefault="00BD0F88" w:rsidP="00BD0F88"/>
    <w:p w:rsidR="00BD0F88" w:rsidRDefault="00BD0F88" w:rsidP="00BD0F88"/>
    <w:p w:rsidR="00BD0F88" w:rsidRPr="00843CD5" w:rsidRDefault="00BD0F88" w:rsidP="00BD0F88"/>
    <w:p w:rsidR="00CA0AEA" w:rsidRDefault="00CA0AEA" w:rsidP="00CA0AEA">
      <w:pPr>
        <w:pStyle w:val="Heading1"/>
      </w:pPr>
      <w:r>
        <w:t>Unfit paragraphs</w:t>
      </w:r>
    </w:p>
    <w:p w:rsidR="00CA0AEA" w:rsidRDefault="00CA0AEA">
      <w:pPr>
        <w:rPr>
          <w:rFonts w:asciiTheme="minorHAnsi" w:hAnsiTheme="minorHAnsi" w:cstheme="minorHAnsi"/>
        </w:rPr>
      </w:pPr>
    </w:p>
    <w:p w:rsidR="00CA0AEA" w:rsidRDefault="00CA0AEA" w:rsidP="00CA0AEA">
      <w:pPr>
        <w:pStyle w:val="Parargraphsummary"/>
      </w:pPr>
      <w:r>
        <w:t>[There are many proposed operationalizations to replication for longitudinal designs.]</w:t>
      </w:r>
    </w:p>
    <w:p w:rsidR="00CA0AEA" w:rsidRDefault="00CA0AEA" w:rsidP="00CA0AEA">
      <w:pPr>
        <w:shd w:val="clear" w:color="auto" w:fill="FFFFFF"/>
        <w:rPr>
          <w:rFonts w:asciiTheme="minorHAnsi" w:hAnsiTheme="minorHAnsi" w:cstheme="minorHAnsi"/>
          <w:color w:val="222222"/>
          <w:sz w:val="24"/>
          <w:szCs w:val="24"/>
        </w:rPr>
      </w:pPr>
      <w:r>
        <w:rPr>
          <w:rFonts w:asciiTheme="minorHAnsi" w:hAnsiTheme="minorHAnsi" w:cstheme="minorHAnsi"/>
          <w:color w:val="222222"/>
          <w:sz w:val="24"/>
          <w:szCs w:val="24"/>
        </w:rPr>
        <w:t xml:space="preserve">A number of approaches for replicating findings from longitudinal studies have been conceptualized. </w:t>
      </w:r>
      <w:r w:rsidRPr="00B13794">
        <w:rPr>
          <w:rFonts w:asciiTheme="minorHAnsi" w:hAnsiTheme="minorHAnsi" w:cstheme="minorHAnsi"/>
          <w:i/>
          <w:color w:val="222222"/>
          <w:sz w:val="24"/>
          <w:szCs w:val="24"/>
        </w:rPr>
        <w:t>Sequential independent replication</w:t>
      </w:r>
      <w:r>
        <w:rPr>
          <w:rFonts w:asciiTheme="minorHAnsi" w:hAnsiTheme="minorHAnsi" w:cstheme="minorHAnsi"/>
          <w:color w:val="222222"/>
          <w:sz w:val="24"/>
          <w:szCs w:val="24"/>
        </w:rPr>
        <w:t xml:space="preserve"> (e.g. </w:t>
      </w:r>
      <w:proofErr w:type="spellStart"/>
      <w:r>
        <w:rPr>
          <w:rFonts w:asciiTheme="minorHAnsi" w:hAnsiTheme="minorHAnsi" w:cstheme="minorHAnsi"/>
          <w:color w:val="222222"/>
          <w:sz w:val="24"/>
          <w:szCs w:val="24"/>
        </w:rPr>
        <w:t>Vand</w:t>
      </w:r>
      <w:proofErr w:type="spellEnd"/>
      <w:r>
        <w:rPr>
          <w:rFonts w:asciiTheme="minorHAnsi" w:hAnsiTheme="minorHAnsi" w:cstheme="minorHAnsi"/>
          <w:color w:val="222222"/>
          <w:sz w:val="24"/>
          <w:szCs w:val="24"/>
        </w:rPr>
        <w:t xml:space="preserve"> </w:t>
      </w:r>
      <w:proofErr w:type="spellStart"/>
      <w:r>
        <w:rPr>
          <w:rFonts w:asciiTheme="minorHAnsi" w:hAnsiTheme="minorHAnsi" w:cstheme="minorHAnsi"/>
          <w:color w:val="222222"/>
          <w:sz w:val="24"/>
          <w:szCs w:val="24"/>
        </w:rPr>
        <w:t>Dijk</w:t>
      </w:r>
      <w:proofErr w:type="spellEnd"/>
      <w:r>
        <w:rPr>
          <w:rFonts w:asciiTheme="minorHAnsi" w:hAnsiTheme="minorHAnsi" w:cstheme="minorHAnsi"/>
          <w:color w:val="222222"/>
          <w:sz w:val="24"/>
          <w:szCs w:val="24"/>
        </w:rPr>
        <w:t xml:space="preserve"> et al, 2008) examines published findings and evaluates other independent longitudinal studies for supporting evidence to the original claim.  </w:t>
      </w:r>
      <w:r w:rsidRPr="00B13794">
        <w:rPr>
          <w:rFonts w:asciiTheme="minorHAnsi" w:hAnsiTheme="minorHAnsi" w:cstheme="minorHAnsi"/>
          <w:i/>
          <w:color w:val="222222"/>
          <w:sz w:val="24"/>
          <w:szCs w:val="24"/>
        </w:rPr>
        <w:t>Meta-analysis</w:t>
      </w:r>
      <w:r>
        <w:rPr>
          <w:rFonts w:asciiTheme="minorHAnsi" w:hAnsiTheme="minorHAnsi" w:cstheme="minorHAnsi"/>
          <w:color w:val="222222"/>
          <w:sz w:val="24"/>
          <w:szCs w:val="24"/>
        </w:rPr>
        <w:t xml:space="preserve"> (e.g. Sutton &amp; Higgins, 2008) combines standardized effects from a set of published findings and estimates the general effect. Another class of approaches combines individual-level data from multiple studies (e.g. data pooling, integrative data analysis, mega-analysis, pooled data meta-analysis, etc).  One needs to make a lot of decisions to operationalize what “replication” means in longitudinal setting, hence the variety of proposed solutions. </w:t>
      </w:r>
    </w:p>
    <w:p w:rsidR="00CA0AEA" w:rsidRPr="00DF7871" w:rsidRDefault="00CA0AEA">
      <w:pPr>
        <w:rPr>
          <w:rFonts w:asciiTheme="minorHAnsi" w:hAnsiTheme="minorHAnsi" w:cstheme="minorHAnsi"/>
        </w:rPr>
      </w:pPr>
    </w:p>
    <w:p w:rsidR="0099062E" w:rsidRPr="00DF7871" w:rsidRDefault="0099062E" w:rsidP="0099062E">
      <w:pPr>
        <w:pStyle w:val="Heading1"/>
        <w:rPr>
          <w:rFonts w:asciiTheme="minorHAnsi" w:hAnsiTheme="minorHAnsi" w:cstheme="minorHAnsi"/>
        </w:rPr>
      </w:pPr>
      <w:r w:rsidRPr="00DF7871">
        <w:rPr>
          <w:rFonts w:asciiTheme="minorHAnsi" w:hAnsiTheme="minorHAnsi" w:cstheme="minorHAnsi"/>
        </w:rPr>
        <w:t>References</w:t>
      </w:r>
    </w:p>
    <w:p w:rsidR="0099062E" w:rsidRPr="00DF7871" w:rsidRDefault="0099062E">
      <w:pPr>
        <w:rPr>
          <w:rFonts w:asciiTheme="minorHAnsi" w:hAnsiTheme="minorHAnsi" w:cstheme="minorHAnsi"/>
        </w:rPr>
      </w:pPr>
    </w:p>
    <w:p w:rsidR="0099062E" w:rsidRPr="00DF7871" w:rsidRDefault="0099062E">
      <w:pPr>
        <w:rPr>
          <w:rFonts w:asciiTheme="minorHAnsi" w:hAnsiTheme="minorHAnsi" w:cstheme="minorHAnsi"/>
          <w:color w:val="222222"/>
          <w:sz w:val="20"/>
          <w:szCs w:val="20"/>
          <w:shd w:val="clear" w:color="auto" w:fill="FFFFFF"/>
        </w:rPr>
      </w:pPr>
      <w:r w:rsidRPr="00DF7871">
        <w:rPr>
          <w:rFonts w:asciiTheme="minorHAnsi" w:hAnsiTheme="minorHAnsi" w:cstheme="minorHAnsi"/>
        </w:rPr>
        <w:t xml:space="preserve">[1] </w:t>
      </w:r>
      <w:r w:rsidRPr="00DF7871">
        <w:rPr>
          <w:rFonts w:asciiTheme="minorHAnsi" w:hAnsiTheme="minorHAnsi" w:cstheme="minorHAnsi"/>
          <w:color w:val="222222"/>
          <w:sz w:val="20"/>
          <w:szCs w:val="20"/>
          <w:shd w:val="clear" w:color="auto" w:fill="FFFFFF"/>
        </w:rPr>
        <w:t>Maxwell, S. E., Lau, M. Y., &amp; Howard, G. S. (2015). Is psychology suffering from a replication crisis? What does “failure to replicate” really mean</w:t>
      </w:r>
      <w:proofErr w:type="gramStart"/>
      <w:r w:rsidRPr="00DF7871">
        <w:rPr>
          <w:rFonts w:asciiTheme="minorHAnsi" w:hAnsiTheme="minorHAnsi" w:cstheme="minorHAnsi"/>
          <w:color w:val="222222"/>
          <w:sz w:val="20"/>
          <w:szCs w:val="20"/>
          <w:shd w:val="clear" w:color="auto" w:fill="FFFFFF"/>
        </w:rPr>
        <w:t>?.</w:t>
      </w:r>
      <w:proofErr w:type="gramEnd"/>
      <w:r w:rsidRPr="00DF7871">
        <w:rPr>
          <w:rStyle w:val="apple-converted-space"/>
          <w:rFonts w:asciiTheme="minorHAnsi" w:hAnsiTheme="minorHAnsi" w:cstheme="minorHAnsi"/>
          <w:color w:val="222222"/>
          <w:sz w:val="20"/>
          <w:szCs w:val="20"/>
          <w:shd w:val="clear" w:color="auto" w:fill="FFFFFF"/>
        </w:rPr>
        <w:t> </w:t>
      </w:r>
      <w:r w:rsidRPr="00DF7871">
        <w:rPr>
          <w:rFonts w:asciiTheme="minorHAnsi" w:hAnsiTheme="minorHAnsi" w:cstheme="minorHAnsi"/>
          <w:i/>
          <w:iCs/>
          <w:color w:val="222222"/>
          <w:sz w:val="20"/>
          <w:szCs w:val="20"/>
          <w:shd w:val="clear" w:color="auto" w:fill="FFFFFF"/>
        </w:rPr>
        <w:t>American Psychologist</w:t>
      </w:r>
      <w:r w:rsidRPr="00DF7871">
        <w:rPr>
          <w:rFonts w:asciiTheme="minorHAnsi" w:hAnsiTheme="minorHAnsi" w:cstheme="minorHAnsi"/>
          <w:color w:val="222222"/>
          <w:sz w:val="20"/>
          <w:szCs w:val="20"/>
          <w:shd w:val="clear" w:color="auto" w:fill="FFFFFF"/>
        </w:rPr>
        <w:t>,</w:t>
      </w:r>
      <w:r w:rsidRPr="00DF7871">
        <w:rPr>
          <w:rStyle w:val="apple-converted-space"/>
          <w:rFonts w:asciiTheme="minorHAnsi" w:hAnsiTheme="minorHAnsi" w:cstheme="minorHAnsi"/>
          <w:color w:val="222222"/>
          <w:sz w:val="20"/>
          <w:szCs w:val="20"/>
          <w:shd w:val="clear" w:color="auto" w:fill="FFFFFF"/>
        </w:rPr>
        <w:t> </w:t>
      </w:r>
      <w:r w:rsidRPr="00DF7871">
        <w:rPr>
          <w:rFonts w:asciiTheme="minorHAnsi" w:hAnsiTheme="minorHAnsi" w:cstheme="minorHAnsi"/>
          <w:i/>
          <w:iCs/>
          <w:color w:val="222222"/>
          <w:sz w:val="20"/>
          <w:szCs w:val="20"/>
          <w:shd w:val="clear" w:color="auto" w:fill="FFFFFF"/>
        </w:rPr>
        <w:t>70</w:t>
      </w:r>
      <w:r w:rsidRPr="00DF7871">
        <w:rPr>
          <w:rFonts w:asciiTheme="minorHAnsi" w:hAnsiTheme="minorHAnsi" w:cstheme="minorHAnsi"/>
          <w:color w:val="222222"/>
          <w:sz w:val="20"/>
          <w:szCs w:val="20"/>
          <w:shd w:val="clear" w:color="auto" w:fill="FFFFFF"/>
        </w:rPr>
        <w:t>(6), 487.</w:t>
      </w:r>
    </w:p>
    <w:p w:rsidR="004E6D1C" w:rsidRPr="00DF7871" w:rsidRDefault="004E6D1C">
      <w:pPr>
        <w:rPr>
          <w:rFonts w:asciiTheme="minorHAnsi" w:hAnsiTheme="minorHAnsi" w:cstheme="minorHAnsi"/>
          <w:color w:val="222222"/>
          <w:sz w:val="20"/>
          <w:szCs w:val="20"/>
          <w:shd w:val="clear" w:color="auto" w:fill="FFFFFF"/>
        </w:rPr>
      </w:pPr>
    </w:p>
    <w:p w:rsidR="004E6D1C" w:rsidRPr="00DF7871" w:rsidRDefault="004E6D1C">
      <w:pPr>
        <w:rPr>
          <w:rFonts w:asciiTheme="minorHAnsi" w:hAnsiTheme="minorHAnsi" w:cstheme="minorHAnsi"/>
          <w:color w:val="222222"/>
          <w:sz w:val="20"/>
          <w:szCs w:val="20"/>
          <w:shd w:val="clear" w:color="auto" w:fill="FFFFFF"/>
        </w:rPr>
      </w:pPr>
      <w:r w:rsidRPr="00DF7871">
        <w:rPr>
          <w:rFonts w:asciiTheme="minorHAnsi" w:hAnsiTheme="minorHAnsi" w:cstheme="minorHAnsi"/>
          <w:color w:val="222222"/>
          <w:sz w:val="20"/>
          <w:szCs w:val="20"/>
          <w:shd w:val="clear" w:color="auto" w:fill="FFFFFF"/>
        </w:rPr>
        <w:t xml:space="preserve">[2] </w:t>
      </w:r>
      <w:r w:rsidRPr="00DF7871">
        <w:rPr>
          <w:rFonts w:asciiTheme="minorHAnsi" w:hAnsiTheme="minorHAnsi" w:cstheme="minorHAnsi"/>
          <w:color w:val="222222"/>
          <w:sz w:val="20"/>
          <w:szCs w:val="20"/>
          <w:shd w:val="clear" w:color="auto" w:fill="FFFFFF"/>
        </w:rPr>
        <w:t>Open Science Collaboration. (2015). Estimating the reproducibility of psychological science.</w:t>
      </w:r>
      <w:r w:rsidRPr="00DF7871">
        <w:rPr>
          <w:rStyle w:val="apple-converted-space"/>
          <w:rFonts w:asciiTheme="minorHAnsi" w:hAnsiTheme="minorHAnsi" w:cstheme="minorHAnsi"/>
          <w:color w:val="222222"/>
          <w:sz w:val="20"/>
          <w:szCs w:val="20"/>
          <w:shd w:val="clear" w:color="auto" w:fill="FFFFFF"/>
        </w:rPr>
        <w:t> </w:t>
      </w:r>
      <w:r w:rsidRPr="00DF7871">
        <w:rPr>
          <w:rFonts w:asciiTheme="minorHAnsi" w:hAnsiTheme="minorHAnsi" w:cstheme="minorHAnsi"/>
          <w:i/>
          <w:iCs/>
          <w:color w:val="222222"/>
          <w:sz w:val="20"/>
          <w:szCs w:val="20"/>
          <w:shd w:val="clear" w:color="auto" w:fill="FFFFFF"/>
        </w:rPr>
        <w:t>Science</w:t>
      </w:r>
      <w:r w:rsidRPr="00DF7871">
        <w:rPr>
          <w:rFonts w:asciiTheme="minorHAnsi" w:hAnsiTheme="minorHAnsi" w:cstheme="minorHAnsi"/>
          <w:color w:val="222222"/>
          <w:sz w:val="20"/>
          <w:szCs w:val="20"/>
          <w:shd w:val="clear" w:color="auto" w:fill="FFFFFF"/>
        </w:rPr>
        <w:t>,</w:t>
      </w:r>
      <w:r w:rsidRPr="00DF7871">
        <w:rPr>
          <w:rStyle w:val="apple-converted-space"/>
          <w:rFonts w:asciiTheme="minorHAnsi" w:hAnsiTheme="minorHAnsi" w:cstheme="minorHAnsi"/>
          <w:color w:val="222222"/>
          <w:sz w:val="20"/>
          <w:szCs w:val="20"/>
          <w:shd w:val="clear" w:color="auto" w:fill="FFFFFF"/>
        </w:rPr>
        <w:t> </w:t>
      </w:r>
      <w:r w:rsidRPr="00DF7871">
        <w:rPr>
          <w:rFonts w:asciiTheme="minorHAnsi" w:hAnsiTheme="minorHAnsi" w:cstheme="minorHAnsi"/>
          <w:i/>
          <w:iCs/>
          <w:color w:val="222222"/>
          <w:sz w:val="20"/>
          <w:szCs w:val="20"/>
          <w:shd w:val="clear" w:color="auto" w:fill="FFFFFF"/>
        </w:rPr>
        <w:t>349</w:t>
      </w:r>
      <w:r w:rsidRPr="00DF7871">
        <w:rPr>
          <w:rFonts w:asciiTheme="minorHAnsi" w:hAnsiTheme="minorHAnsi" w:cstheme="minorHAnsi"/>
          <w:color w:val="222222"/>
          <w:sz w:val="20"/>
          <w:szCs w:val="20"/>
          <w:shd w:val="clear" w:color="auto" w:fill="FFFFFF"/>
        </w:rPr>
        <w:t>(6251), aac4716.</w:t>
      </w:r>
    </w:p>
    <w:p w:rsidR="00592051" w:rsidRPr="00DF7871" w:rsidRDefault="00592051">
      <w:pPr>
        <w:rPr>
          <w:rFonts w:asciiTheme="minorHAnsi" w:hAnsiTheme="minorHAnsi" w:cstheme="minorHAnsi"/>
          <w:color w:val="222222"/>
          <w:sz w:val="20"/>
          <w:szCs w:val="20"/>
          <w:shd w:val="clear" w:color="auto" w:fill="FFFFFF"/>
        </w:rPr>
      </w:pPr>
    </w:p>
    <w:p w:rsidR="00592051" w:rsidRDefault="00592051">
      <w:pPr>
        <w:rPr>
          <w:rFonts w:asciiTheme="minorHAnsi" w:hAnsiTheme="minorHAnsi" w:cstheme="minorHAnsi"/>
          <w:color w:val="222222"/>
          <w:sz w:val="20"/>
          <w:szCs w:val="20"/>
          <w:shd w:val="clear" w:color="auto" w:fill="FFFFFF"/>
        </w:rPr>
      </w:pPr>
      <w:proofErr w:type="spellStart"/>
      <w:r w:rsidRPr="00DF7871">
        <w:rPr>
          <w:rFonts w:asciiTheme="minorHAnsi" w:hAnsiTheme="minorHAnsi" w:cstheme="minorHAnsi"/>
          <w:color w:val="222222"/>
          <w:sz w:val="20"/>
          <w:szCs w:val="20"/>
          <w:shd w:val="clear" w:color="auto" w:fill="FFFFFF"/>
        </w:rPr>
        <w:t>Roediger</w:t>
      </w:r>
      <w:proofErr w:type="spellEnd"/>
      <w:r w:rsidRPr="00DF7871">
        <w:rPr>
          <w:rFonts w:asciiTheme="minorHAnsi" w:hAnsiTheme="minorHAnsi" w:cstheme="minorHAnsi"/>
          <w:color w:val="222222"/>
          <w:sz w:val="20"/>
          <w:szCs w:val="20"/>
          <w:shd w:val="clear" w:color="auto" w:fill="FFFFFF"/>
        </w:rPr>
        <w:t xml:space="preserve">, H. L. (2012). </w:t>
      </w:r>
      <w:hyperlink r:id="rId6" w:anchor=".WHPDvfkrJhF" w:history="1">
        <w:r w:rsidRPr="00DF7871">
          <w:rPr>
            <w:rStyle w:val="Hyperlink"/>
            <w:rFonts w:asciiTheme="minorHAnsi" w:hAnsiTheme="minorHAnsi" w:cstheme="minorHAnsi"/>
            <w:sz w:val="20"/>
            <w:szCs w:val="20"/>
            <w:shd w:val="clear" w:color="auto" w:fill="FFFFFF"/>
          </w:rPr>
          <w:t>Psychology’s woes and a partial cure: The value of replication</w:t>
        </w:r>
      </w:hyperlink>
      <w:r w:rsidRPr="00DF7871">
        <w:rPr>
          <w:rFonts w:asciiTheme="minorHAnsi" w:hAnsiTheme="minorHAnsi" w:cstheme="minorHAnsi"/>
          <w:color w:val="222222"/>
          <w:sz w:val="20"/>
          <w:szCs w:val="20"/>
          <w:shd w:val="clear" w:color="auto" w:fill="FFFFFF"/>
        </w:rPr>
        <w:t>.</w:t>
      </w:r>
      <w:r w:rsidRPr="00DF7871">
        <w:rPr>
          <w:rStyle w:val="apple-converted-space"/>
          <w:rFonts w:asciiTheme="minorHAnsi" w:hAnsiTheme="minorHAnsi" w:cstheme="minorHAnsi"/>
          <w:color w:val="222222"/>
          <w:sz w:val="20"/>
          <w:szCs w:val="20"/>
          <w:shd w:val="clear" w:color="auto" w:fill="FFFFFF"/>
        </w:rPr>
        <w:t> </w:t>
      </w:r>
      <w:r w:rsidRPr="00DF7871">
        <w:rPr>
          <w:rFonts w:asciiTheme="minorHAnsi" w:hAnsiTheme="minorHAnsi" w:cstheme="minorHAnsi"/>
          <w:i/>
          <w:iCs/>
          <w:color w:val="222222"/>
          <w:sz w:val="20"/>
          <w:szCs w:val="20"/>
          <w:shd w:val="clear" w:color="auto" w:fill="FFFFFF"/>
        </w:rPr>
        <w:t>APS Observer</w:t>
      </w:r>
      <w:r w:rsidRPr="00DF7871">
        <w:rPr>
          <w:rFonts w:asciiTheme="minorHAnsi" w:hAnsiTheme="minorHAnsi" w:cstheme="minorHAnsi"/>
          <w:color w:val="222222"/>
          <w:sz w:val="20"/>
          <w:szCs w:val="20"/>
          <w:shd w:val="clear" w:color="auto" w:fill="FFFFFF"/>
        </w:rPr>
        <w:t>,</w:t>
      </w:r>
      <w:r w:rsidRPr="00DF7871">
        <w:rPr>
          <w:rStyle w:val="apple-converted-space"/>
          <w:rFonts w:asciiTheme="minorHAnsi" w:hAnsiTheme="minorHAnsi" w:cstheme="minorHAnsi"/>
          <w:color w:val="222222"/>
          <w:sz w:val="20"/>
          <w:szCs w:val="20"/>
          <w:shd w:val="clear" w:color="auto" w:fill="FFFFFF"/>
        </w:rPr>
        <w:t> </w:t>
      </w:r>
      <w:r w:rsidRPr="00DF7871">
        <w:rPr>
          <w:rFonts w:asciiTheme="minorHAnsi" w:hAnsiTheme="minorHAnsi" w:cstheme="minorHAnsi"/>
          <w:i/>
          <w:iCs/>
          <w:color w:val="222222"/>
          <w:sz w:val="20"/>
          <w:szCs w:val="20"/>
          <w:shd w:val="clear" w:color="auto" w:fill="FFFFFF"/>
        </w:rPr>
        <w:t>25</w:t>
      </w:r>
      <w:r w:rsidRPr="00DF7871">
        <w:rPr>
          <w:rFonts w:asciiTheme="minorHAnsi" w:hAnsiTheme="minorHAnsi" w:cstheme="minorHAnsi"/>
          <w:color w:val="222222"/>
          <w:sz w:val="20"/>
          <w:szCs w:val="20"/>
          <w:shd w:val="clear" w:color="auto" w:fill="FFFFFF"/>
        </w:rPr>
        <w:t>(2), 9.</w:t>
      </w:r>
    </w:p>
    <w:p w:rsidR="00DF7871" w:rsidRDefault="00DF7871">
      <w:pPr>
        <w:rPr>
          <w:rFonts w:asciiTheme="minorHAnsi" w:hAnsiTheme="minorHAnsi" w:cstheme="minorHAnsi"/>
          <w:color w:val="222222"/>
          <w:sz w:val="20"/>
          <w:szCs w:val="20"/>
          <w:shd w:val="clear" w:color="auto" w:fill="FFFFFF"/>
        </w:rPr>
      </w:pPr>
    </w:p>
    <w:p w:rsidR="00DF7871" w:rsidRDefault="00DF787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Piccinin, A. M., Muniz-Terrera, G., Clouston, S., Reynolds, C. A., </w:t>
      </w:r>
      <w:proofErr w:type="spellStart"/>
      <w:r>
        <w:rPr>
          <w:rFonts w:ascii="Arial" w:hAnsi="Arial" w:cs="Arial"/>
          <w:color w:val="222222"/>
          <w:sz w:val="20"/>
          <w:szCs w:val="20"/>
          <w:shd w:val="clear" w:color="auto" w:fill="FFFFFF"/>
        </w:rPr>
        <w:t>Thorvaldsson</w:t>
      </w:r>
      <w:proofErr w:type="spellEnd"/>
      <w:r>
        <w:rPr>
          <w:rFonts w:ascii="Arial" w:hAnsi="Arial" w:cs="Arial"/>
          <w:color w:val="222222"/>
          <w:sz w:val="20"/>
          <w:szCs w:val="20"/>
          <w:shd w:val="clear" w:color="auto" w:fill="FFFFFF"/>
        </w:rPr>
        <w:t>, V., Deary, I. J</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Starr, J. M. (2013). </w:t>
      </w:r>
      <w:hyperlink r:id="rId7" w:history="1">
        <w:r w:rsidRPr="00DF7871">
          <w:rPr>
            <w:rStyle w:val="Hyperlink"/>
            <w:rFonts w:ascii="Arial" w:hAnsi="Arial" w:cs="Arial"/>
            <w:sz w:val="20"/>
            <w:szCs w:val="20"/>
            <w:shd w:val="clear" w:color="auto" w:fill="FFFFFF"/>
          </w:rPr>
          <w:t>Coordinated analysis of age, sex, and education effects on change in MMSE scores</w:t>
        </w:r>
      </w:hyperlink>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Journals of Gerontology Series B: Psychological Sciences and Social Sciences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68</w:t>
      </w:r>
      <w:r>
        <w:rPr>
          <w:rFonts w:ascii="Arial" w:hAnsi="Arial" w:cs="Arial"/>
          <w:color w:val="222222"/>
          <w:sz w:val="20"/>
          <w:szCs w:val="20"/>
          <w:shd w:val="clear" w:color="auto" w:fill="FFFFFF"/>
        </w:rPr>
        <w:t>(3), 374-390.</w:t>
      </w:r>
    </w:p>
    <w:p w:rsidR="00BF79F8" w:rsidRDefault="00BF79F8">
      <w:pPr>
        <w:rPr>
          <w:rFonts w:ascii="Arial" w:hAnsi="Arial" w:cs="Arial"/>
          <w:color w:val="222222"/>
          <w:sz w:val="20"/>
          <w:szCs w:val="20"/>
          <w:shd w:val="clear" w:color="auto" w:fill="FFFFFF"/>
        </w:rPr>
      </w:pPr>
    </w:p>
    <w:p w:rsidR="00BF79F8" w:rsidRPr="00DF7871" w:rsidRDefault="00BF79F8">
      <w:pPr>
        <w:rPr>
          <w:rFonts w:asciiTheme="minorHAnsi" w:hAnsiTheme="minorHAnsi" w:cstheme="minorHAnsi"/>
        </w:rPr>
      </w:pPr>
      <w:r>
        <w:rPr>
          <w:rFonts w:ascii="Arial" w:hAnsi="Arial" w:cs="Arial"/>
          <w:color w:val="222222"/>
          <w:sz w:val="20"/>
          <w:szCs w:val="20"/>
          <w:shd w:val="clear" w:color="auto" w:fill="FFFFFF"/>
        </w:rPr>
        <w:t xml:space="preserve">Brown, C. L., Gibbons, L. E., </w:t>
      </w:r>
      <w:proofErr w:type="spellStart"/>
      <w:r>
        <w:rPr>
          <w:rFonts w:ascii="Arial" w:hAnsi="Arial" w:cs="Arial"/>
          <w:color w:val="222222"/>
          <w:sz w:val="20"/>
          <w:szCs w:val="20"/>
          <w:shd w:val="clear" w:color="auto" w:fill="FFFFFF"/>
        </w:rPr>
        <w:t>Kennison</w:t>
      </w:r>
      <w:proofErr w:type="spellEnd"/>
      <w:r>
        <w:rPr>
          <w:rFonts w:ascii="Arial" w:hAnsi="Arial" w:cs="Arial"/>
          <w:color w:val="222222"/>
          <w:sz w:val="20"/>
          <w:szCs w:val="20"/>
          <w:shd w:val="clear" w:color="auto" w:fill="FFFFFF"/>
        </w:rPr>
        <w:t xml:space="preserve">, R. F., Robitaille, A., </w:t>
      </w:r>
      <w:proofErr w:type="spellStart"/>
      <w:r>
        <w:rPr>
          <w:rFonts w:ascii="Arial" w:hAnsi="Arial" w:cs="Arial"/>
          <w:color w:val="222222"/>
          <w:sz w:val="20"/>
          <w:szCs w:val="20"/>
          <w:shd w:val="clear" w:color="auto" w:fill="FFFFFF"/>
        </w:rPr>
        <w:t>Lindwall</w:t>
      </w:r>
      <w:proofErr w:type="spellEnd"/>
      <w:r>
        <w:rPr>
          <w:rFonts w:ascii="Arial" w:hAnsi="Arial" w:cs="Arial"/>
          <w:color w:val="222222"/>
          <w:sz w:val="20"/>
          <w:szCs w:val="20"/>
          <w:shd w:val="clear" w:color="auto" w:fill="FFFFFF"/>
        </w:rPr>
        <w:t>, M., Mitchell, M. B</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MacDonald, S. W. (2012). </w:t>
      </w:r>
      <w:hyperlink r:id="rId8" w:history="1">
        <w:r w:rsidRPr="00BF79F8">
          <w:rPr>
            <w:rStyle w:val="Hyperlink"/>
            <w:rFonts w:ascii="Arial" w:hAnsi="Arial" w:cs="Arial"/>
            <w:sz w:val="20"/>
            <w:szCs w:val="20"/>
            <w:shd w:val="clear" w:color="auto" w:fill="FFFFFF"/>
          </w:rPr>
          <w:t>Social activity and cognitive functioning over time: a coordinated analysis of four longitudinal studies</w:t>
        </w:r>
      </w:hyperlink>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aging research</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2012</w:t>
      </w:r>
      <w:r>
        <w:rPr>
          <w:rFonts w:ascii="Arial" w:hAnsi="Arial" w:cs="Arial"/>
          <w:color w:val="222222"/>
          <w:sz w:val="20"/>
          <w:szCs w:val="20"/>
          <w:shd w:val="clear" w:color="auto" w:fill="FFFFFF"/>
        </w:rPr>
        <w:t>.</w:t>
      </w:r>
    </w:p>
    <w:sectPr w:rsidR="00BF79F8" w:rsidRPr="00DF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564A4"/>
    <w:multiLevelType w:val="hybridMultilevel"/>
    <w:tmpl w:val="98AA42B2"/>
    <w:lvl w:ilvl="0" w:tplc="D07230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11EF2"/>
    <w:multiLevelType w:val="hybridMultilevel"/>
    <w:tmpl w:val="9DECD746"/>
    <w:lvl w:ilvl="0" w:tplc="28B65984">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6D3D1175"/>
    <w:multiLevelType w:val="hybridMultilevel"/>
    <w:tmpl w:val="B58660AC"/>
    <w:lvl w:ilvl="0" w:tplc="BB0AE9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6B7"/>
    <w:rsid w:val="00046103"/>
    <w:rsid w:val="000C1B54"/>
    <w:rsid w:val="00104B83"/>
    <w:rsid w:val="00363F4E"/>
    <w:rsid w:val="00414FBF"/>
    <w:rsid w:val="00445104"/>
    <w:rsid w:val="004E6D1C"/>
    <w:rsid w:val="0052244B"/>
    <w:rsid w:val="00592051"/>
    <w:rsid w:val="005C1E51"/>
    <w:rsid w:val="006056B7"/>
    <w:rsid w:val="00613BEA"/>
    <w:rsid w:val="0061682B"/>
    <w:rsid w:val="006415CC"/>
    <w:rsid w:val="00677393"/>
    <w:rsid w:val="007547B3"/>
    <w:rsid w:val="007A11D3"/>
    <w:rsid w:val="007A5D37"/>
    <w:rsid w:val="0081459D"/>
    <w:rsid w:val="00830F82"/>
    <w:rsid w:val="00843CD5"/>
    <w:rsid w:val="00924F59"/>
    <w:rsid w:val="00976F42"/>
    <w:rsid w:val="00987410"/>
    <w:rsid w:val="0099062E"/>
    <w:rsid w:val="0099362F"/>
    <w:rsid w:val="00A50698"/>
    <w:rsid w:val="00AF67F0"/>
    <w:rsid w:val="00B038C0"/>
    <w:rsid w:val="00B049AC"/>
    <w:rsid w:val="00B13794"/>
    <w:rsid w:val="00BD0F88"/>
    <w:rsid w:val="00BF79F8"/>
    <w:rsid w:val="00C347E7"/>
    <w:rsid w:val="00CA0AEA"/>
    <w:rsid w:val="00CA5DB4"/>
    <w:rsid w:val="00CC1E03"/>
    <w:rsid w:val="00DF7871"/>
    <w:rsid w:val="00E410EE"/>
    <w:rsid w:val="00E858FB"/>
    <w:rsid w:val="00EC63BC"/>
    <w:rsid w:val="00F13C0B"/>
    <w:rsid w:val="00FA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13DA8-484F-4866-8C94-ED4704F4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6B7"/>
    <w:pPr>
      <w:spacing w:after="0" w:line="240" w:lineRule="auto"/>
    </w:pPr>
    <w:rPr>
      <w:rFonts w:ascii="Calibri" w:hAnsi="Calibri" w:cs="Calibri"/>
    </w:rPr>
  </w:style>
  <w:style w:type="paragraph" w:styleId="Heading1">
    <w:name w:val="heading 1"/>
    <w:basedOn w:val="Normal"/>
    <w:next w:val="Normal"/>
    <w:link w:val="Heading1Char"/>
    <w:uiPriority w:val="9"/>
    <w:qFormat/>
    <w:rsid w:val="006056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F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739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6B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99062E"/>
  </w:style>
  <w:style w:type="character" w:styleId="Hyperlink">
    <w:name w:val="Hyperlink"/>
    <w:basedOn w:val="DefaultParagraphFont"/>
    <w:uiPriority w:val="99"/>
    <w:unhideWhenUsed/>
    <w:rsid w:val="00592051"/>
    <w:rPr>
      <w:color w:val="0563C1" w:themeColor="hyperlink"/>
      <w:u w:val="single"/>
    </w:rPr>
  </w:style>
  <w:style w:type="paragraph" w:customStyle="1" w:styleId="Parargraphsummary">
    <w:name w:val="Parargraph summary"/>
    <w:basedOn w:val="Normal"/>
    <w:link w:val="ParargraphsummaryChar"/>
    <w:qFormat/>
    <w:rsid w:val="00A50698"/>
    <w:pPr>
      <w:shd w:val="clear" w:color="auto" w:fill="FFFFFF"/>
    </w:pPr>
    <w:rPr>
      <w:rFonts w:ascii="Minion Pro" w:hAnsi="Minion Pro" w:cs="Arial"/>
      <w:color w:val="ED7D31" w:themeColor="accent2"/>
      <w:sz w:val="24"/>
      <w:szCs w:val="24"/>
    </w:rPr>
  </w:style>
  <w:style w:type="character" w:customStyle="1" w:styleId="Heading2Char">
    <w:name w:val="Heading 2 Char"/>
    <w:basedOn w:val="DefaultParagraphFont"/>
    <w:link w:val="Heading2"/>
    <w:uiPriority w:val="9"/>
    <w:rsid w:val="00976F42"/>
    <w:rPr>
      <w:rFonts w:asciiTheme="majorHAnsi" w:eastAsiaTheme="majorEastAsia" w:hAnsiTheme="majorHAnsi" w:cstheme="majorBidi"/>
      <w:color w:val="2E74B5" w:themeColor="accent1" w:themeShade="BF"/>
      <w:sz w:val="26"/>
      <w:szCs w:val="26"/>
    </w:rPr>
  </w:style>
  <w:style w:type="character" w:customStyle="1" w:styleId="ParargraphsummaryChar">
    <w:name w:val="Parargraph summary Char"/>
    <w:basedOn w:val="DefaultParagraphFont"/>
    <w:link w:val="Parargraphsummary"/>
    <w:rsid w:val="00A50698"/>
    <w:rPr>
      <w:rFonts w:ascii="Minion Pro" w:hAnsi="Minion Pro" w:cs="Arial"/>
      <w:color w:val="ED7D31" w:themeColor="accent2"/>
      <w:sz w:val="24"/>
      <w:szCs w:val="24"/>
      <w:shd w:val="clear" w:color="auto" w:fill="FFFFFF"/>
    </w:rPr>
  </w:style>
  <w:style w:type="paragraph" w:styleId="ListParagraph">
    <w:name w:val="List Paragraph"/>
    <w:basedOn w:val="Normal"/>
    <w:uiPriority w:val="34"/>
    <w:qFormat/>
    <w:rsid w:val="00843CD5"/>
    <w:pPr>
      <w:ind w:left="720"/>
      <w:contextualSpacing/>
    </w:pPr>
  </w:style>
  <w:style w:type="character" w:customStyle="1" w:styleId="Heading3Char">
    <w:name w:val="Heading 3 Char"/>
    <w:basedOn w:val="DefaultParagraphFont"/>
    <w:link w:val="Heading3"/>
    <w:uiPriority w:val="9"/>
    <w:rsid w:val="0067739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415CC"/>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4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600x1200"/>
</w:webSettings>
</file>

<file path=word/_rels/document.xml.rels><?xml version="1.0" encoding="UTF-8" standalone="yes"?>
<Relationships xmlns="http://schemas.openxmlformats.org/package/2006/relationships"><Relationship Id="rId8" Type="http://schemas.openxmlformats.org/officeDocument/2006/relationships/hyperlink" Target="http://downloads.hindawi.com/journals/jar/2012/287438.pdf" TargetMode="External"/><Relationship Id="rId3" Type="http://schemas.openxmlformats.org/officeDocument/2006/relationships/settings" Target="settings.xml"/><Relationship Id="rId7" Type="http://schemas.openxmlformats.org/officeDocument/2006/relationships/hyperlink" Target="http://psychsocgerontology.oxfordjournals.org/content/68/3/374.sh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sychologicalscience.org/observer/psychologys-woes-and-a-partial-cure-the-value-of-replica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2562</TotalTime>
  <Pages>1</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Koval</dc:creator>
  <cp:keywords/>
  <dc:description/>
  <cp:lastModifiedBy>Andrey Koval</cp:lastModifiedBy>
  <cp:revision>3</cp:revision>
  <dcterms:created xsi:type="dcterms:W3CDTF">2017-01-10T18:27:00Z</dcterms:created>
  <dcterms:modified xsi:type="dcterms:W3CDTF">2017-01-12T20:51:00Z</dcterms:modified>
</cp:coreProperties>
</file>