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416" w:rsidRDefault="007550F3">
      <w:pPr>
        <w:pStyle w:val="Title"/>
      </w:pPr>
      <w:r>
        <w:t>BISR: physical-physical</w:t>
      </w:r>
    </w:p>
    <w:p w:rsidR="00F51416" w:rsidRDefault="007550F3">
      <w:pPr>
        <w:pStyle w:val="Date"/>
      </w:pPr>
      <w:r>
        <w:t>Date: 2016-11-07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91547517"/>
        <w:docPartObj>
          <w:docPartGallery w:val="Table of Contents"/>
          <w:docPartUnique/>
        </w:docPartObj>
      </w:sdtPr>
      <w:sdtContent>
        <w:p w:rsidR="00F51416" w:rsidRDefault="007550F3">
          <w:pPr>
            <w:pStyle w:val="TOCHeading"/>
          </w:pPr>
          <w:r>
            <w:t>Table of Contents</w:t>
          </w:r>
        </w:p>
        <w:p w:rsidR="007550F3" w:rsidRDefault="007550F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66282068" w:history="1">
            <w:r w:rsidRPr="000D4AD1">
              <w:rPr>
                <w:rStyle w:val="Hyperlink"/>
                <w:noProof/>
              </w:rPr>
              <w:t>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_Toc466282068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0F3" w:rsidRDefault="007550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282069" w:history="1">
            <w:r w:rsidRPr="000D4AD1">
              <w:rPr>
                <w:rStyle w:val="Hyperlink"/>
                <w:noProof/>
              </w:rPr>
              <w:t>female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0F3" w:rsidRDefault="007550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282070" w:history="1">
            <w:r w:rsidRPr="000D4AD1">
              <w:rPr>
                <w:rStyle w:val="Hyperlink"/>
                <w:noProof/>
              </w:rPr>
              <w:t>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0F3" w:rsidRDefault="007550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282071" w:history="1">
            <w:r w:rsidRPr="000D4AD1">
              <w:rPr>
                <w:rStyle w:val="Hyperlink"/>
                <w:noProof/>
              </w:rPr>
              <w:t>female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0F3" w:rsidRDefault="007550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282072" w:history="1">
            <w:r w:rsidRPr="000D4AD1">
              <w:rPr>
                <w:rStyle w:val="Hyperlink"/>
                <w:noProof/>
              </w:rPr>
              <w:t>Session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16" w:rsidRDefault="007550F3">
          <w:r>
            <w:fldChar w:fldCharType="end"/>
          </w:r>
        </w:p>
      </w:sdtContent>
    </w:sdt>
    <w:p w:rsidR="00F51416" w:rsidRDefault="007550F3">
      <w:pPr>
        <w:pStyle w:val="FirstParagraph"/>
      </w:pPr>
      <w:r>
        <w:t xml:space="preserve">The table reports the model of type 'aehplus', which include covariates </w:t>
      </w:r>
      <w:r>
        <w:rPr>
          <w:i/>
        </w:rPr>
        <w:t>a</w:t>
      </w:r>
      <w:r>
        <w:t xml:space="preserve">ge, </w:t>
      </w:r>
      <w:r>
        <w:rPr>
          <w:i/>
        </w:rPr>
        <w:t>e</w:t>
      </w:r>
      <w:r>
        <w:t xml:space="preserve">ducation, </w:t>
      </w:r>
      <w:r>
        <w:rPr>
          <w:i/>
        </w:rPr>
        <w:t>h</w:t>
      </w:r>
      <w:r>
        <w:t>eight, and binary covariates smoking history, cardiovascular disease, and diabetes.</w:t>
      </w:r>
    </w:p>
    <w:p w:rsidR="00F51416" w:rsidRDefault="007550F3">
      <w:pPr>
        <w:pStyle w:val="BodyText"/>
      </w:pPr>
      <w:r>
        <w:t>The table reports relationships between levels, slopes, and residuals between the two processes in a given pair of outcomes. For each index, we report the covariances (raw meteric) and correlations (standardized metric).</w:t>
      </w:r>
    </w:p>
    <w:p w:rsidR="00F51416" w:rsidRDefault="007550F3">
      <w:pPr>
        <w:pStyle w:val="BodyText"/>
      </w:pPr>
      <w:r>
        <w:t xml:space="preserve">Raw covariance are reported in the form : </w:t>
      </w:r>
      <w:r>
        <w:rPr>
          <w:rStyle w:val="VerbatimChar"/>
        </w:rPr>
        <w:t>est(se)pval star</w:t>
      </w:r>
      <w:r>
        <w:br/>
        <w:t>where</w:t>
      </w:r>
      <w:r>
        <w:br/>
        <w:t xml:space="preserve">- </w:t>
      </w:r>
      <w:r>
        <w:rPr>
          <w:rStyle w:val="VerbatimChar"/>
        </w:rPr>
        <w:t>est</w:t>
      </w:r>
      <w:r>
        <w:t xml:space="preserve"> is the point estimate</w:t>
      </w:r>
      <w:r>
        <w:br/>
        <w:t xml:space="preserve">- </w:t>
      </w:r>
      <w:r>
        <w:rPr>
          <w:rStyle w:val="VerbatimChar"/>
        </w:rPr>
        <w:t>se</w:t>
      </w:r>
      <w:r>
        <w:t xml:space="preserve"> is the standard error</w:t>
      </w:r>
      <w:r>
        <w:br/>
        <w:t xml:space="preserve">- </w:t>
      </w:r>
      <w:r>
        <w:rPr>
          <w:rStyle w:val="VerbatimChar"/>
        </w:rPr>
        <w:t>pval</w:t>
      </w:r>
      <w:r>
        <w:t xml:space="preserve"> is the p-value associated with the point estimate</w:t>
      </w:r>
      <w:r>
        <w:br/>
        <w:t xml:space="preserve">- </w:t>
      </w:r>
      <w:r>
        <w:rPr>
          <w:rStyle w:val="VerbatimChar"/>
        </w:rPr>
        <w:t>star</w:t>
      </w:r>
      <w:r>
        <w:t xml:space="preserve"> is significance indicator of the point estimate, with </w:t>
      </w:r>
      <w:r>
        <w:rPr>
          <w:rStyle w:val="VerbatimChar"/>
        </w:rPr>
        <w:t>.</w:t>
      </w:r>
      <w:r>
        <w:t xml:space="preserve">, </w:t>
      </w:r>
      <w:r>
        <w:rPr>
          <w:rStyle w:val="VerbatimChar"/>
        </w:rPr>
        <w:t>*</w:t>
      </w:r>
      <w:r>
        <w:t xml:space="preserve">, </w:t>
      </w:r>
      <w:r>
        <w:rPr>
          <w:rStyle w:val="VerbatimChar"/>
        </w:rPr>
        <w:t>**</w:t>
      </w:r>
      <w:r>
        <w:t xml:space="preserve">, and </w:t>
      </w:r>
      <w:r>
        <w:rPr>
          <w:rStyle w:val="VerbatimChar"/>
        </w:rPr>
        <w:t>***</w:t>
      </w:r>
      <w:r>
        <w:t xml:space="preserve"> denoting significance at </w:t>
      </w:r>
      <w:r>
        <w:rPr>
          <w:rStyle w:val="VerbatimChar"/>
        </w:rPr>
        <w:t>.10</w:t>
      </w:r>
      <w:r>
        <w:t xml:space="preserve">, </w:t>
      </w:r>
      <w:r>
        <w:rPr>
          <w:rStyle w:val="VerbatimChar"/>
        </w:rPr>
        <w:t>.05</w:t>
      </w:r>
      <w:r>
        <w:t xml:space="preserve">, </w:t>
      </w:r>
      <w:r>
        <w:rPr>
          <w:rStyle w:val="VerbatimChar"/>
        </w:rPr>
        <w:t>.01</w:t>
      </w:r>
      <w:r>
        <w:t xml:space="preserve">, and </w:t>
      </w:r>
      <w:r>
        <w:rPr>
          <w:rStyle w:val="VerbatimChar"/>
        </w:rPr>
        <w:t>.001</w:t>
      </w:r>
      <w:r>
        <w:t xml:space="preserve"> alpha levels, respectively</w:t>
      </w:r>
    </w:p>
    <w:p w:rsidR="00F51416" w:rsidRDefault="007550F3">
      <w:pPr>
        <w:pStyle w:val="BodyText"/>
      </w:pPr>
      <w:r>
        <w:t xml:space="preserve">Note: cases in which correlations are not available are marked by </w:t>
      </w:r>
      <w:r>
        <w:rPr>
          <w:rStyle w:val="VerbatimChar"/>
        </w:rPr>
        <w:t>---</w:t>
      </w:r>
    </w:p>
    <w:p w:rsidR="00F51416" w:rsidRDefault="007550F3">
      <w:pPr>
        <w:pStyle w:val="Heading1"/>
      </w:pPr>
      <w:bookmarkStart w:id="0" w:name="male"/>
      <w:bookmarkStart w:id="1" w:name="_Toc466282068"/>
      <w:bookmarkEnd w:id="0"/>
      <w:r>
        <w:t>male</w:t>
      </w:r>
      <w:bookmarkEnd w:id="1"/>
    </w:p>
    <w:tbl>
      <w:tblPr>
        <w:tblW w:w="0" w:type="pct"/>
        <w:tblLook w:val="07E0" w:firstRow="1" w:lastRow="1" w:firstColumn="1" w:lastColumn="1" w:noHBand="1" w:noVBand="1"/>
      </w:tblPr>
      <w:tblGrid>
        <w:gridCol w:w="619"/>
        <w:gridCol w:w="731"/>
        <w:gridCol w:w="731"/>
        <w:gridCol w:w="561"/>
        <w:gridCol w:w="1207"/>
        <w:gridCol w:w="1058"/>
        <w:gridCol w:w="1035"/>
        <w:gridCol w:w="1066"/>
        <w:gridCol w:w="1293"/>
        <w:gridCol w:w="1275"/>
      </w:tblGrid>
      <w:tr w:rsidR="00F5141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right"/>
            </w:pPr>
            <w:r>
              <w:t>Process 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Process 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right"/>
            </w:pPr>
            <w:r>
              <w:t>Cov(Levels)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Corr(Levels)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right"/>
            </w:pPr>
            <w:r>
              <w:t>Cov(Slopes)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Corr(Slopes)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right"/>
            </w:pPr>
            <w:r>
              <w:t>Cov(Residuals)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Corr(Residuals)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eas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24.83(258.35),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.04(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1.16(32.16),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.08(</w:t>
            </w:r>
            <w:bookmarkStart w:id="2" w:name="_GoBack"/>
            <w:bookmarkEnd w:id="2"/>
            <w:r>
              <w:t xml:space="preserve">2.22),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65.69(48.29),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.24(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elsa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.71(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.19(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.42(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.02(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hrs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50.22(36.70),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.11(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-.18(1.15),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-.16(1.17),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25.03(15.29),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.12(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 .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lasa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153.76(29.38),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.29(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.57(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-12.42(7.99),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-.05(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309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1.79( 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.25(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-.02(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-.01(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138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28.29(27.56),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.15(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.10( .58),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.10( 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10.21(6.67),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.14(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.64(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.21(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.74(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.28(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eas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-64.30(734.65),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.44),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-7.98(29.04),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-.45(1.86),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101.38(125.95),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.18(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elsa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.03(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.34(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hrs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3.90(1.37),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.30(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.13(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.84( 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.45( .67),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.05(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lasa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-40.60(5.66),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-.36(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-.78(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-.40(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-4.31(4.73),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-.03(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309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.25(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-.46( 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-.01(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</w:tr>
      <w:tr w:rsidR="00F51416"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>octo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right"/>
              <w:rPr>
                <w:highlight w:val="yellow"/>
              </w:rPr>
            </w:pPr>
            <w:r w:rsidRPr="007550F3">
              <w:rPr>
                <w:highlight w:val="yellow"/>
              </w:rPr>
              <w:t>pef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>gait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center"/>
              <w:rPr>
                <w:highlight w:val="yellow"/>
              </w:rPr>
            </w:pPr>
            <w:r w:rsidRPr="007550F3">
              <w:rPr>
                <w:highlight w:val="yellow"/>
              </w:rPr>
              <w:t>132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righ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-70.87(34.39),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=.04 *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-.38( .15),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=.01 **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righ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-1.34( .94),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=.15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-.79( .17),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&lt;.01 ***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righ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-6.48(11.36),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=.57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-.05( .08),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=.56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265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-.06(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-.10(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-.55( 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.05(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eas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23.89(37.41),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.32(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.18(2.28),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.24(2.86),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7.76(10.60),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.21( 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elsa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.34(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.28(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.55( 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hrs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.12(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.15(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.10( .76),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.06(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ilse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252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2.92(3.48),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.29( .43),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.07(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.84(1.24),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-4.96(1.95),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-.28(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 **</w:t>
            </w:r>
          </w:p>
        </w:tc>
      </w:tr>
      <w:tr w:rsidR="00F51416" w:rsidRPr="007550F3"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>lasa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right"/>
              <w:rPr>
                <w:highlight w:val="yellow"/>
              </w:rPr>
            </w:pPr>
            <w:r w:rsidRPr="007550F3">
              <w:rPr>
                <w:highlight w:val="yellow"/>
              </w:rPr>
              <w:t>grip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>gait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center"/>
              <w:rPr>
                <w:highlight w:val="yellow"/>
              </w:rPr>
            </w:pPr>
            <w:r w:rsidRPr="007550F3">
              <w:rPr>
                <w:highlight w:val="yellow"/>
              </w:rPr>
              <w:t>800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righ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-5.54(2.73),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=.04 *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-.35( .21),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=.10 .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righ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-.10( .18),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=.59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-.76( .49),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=.12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righ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-.49( .59),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=.41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-.04( .04),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=.42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309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.60(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.30(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.40(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nuage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847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-1.87( .73),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-.20(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-.07(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-.24(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-.23(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-.05(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 *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nuage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847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-5.71(1.35),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-.25(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-.20(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-.24(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-.36(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 .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138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-1.57( .68),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-.35(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-.70( .51),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-.39( .27),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-.13(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265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-2.81(2.50),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-.51( 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-.42( .46),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-.32( .97),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-.02(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</w:tr>
    </w:tbl>
    <w:p w:rsidR="00F51416" w:rsidRDefault="007550F3">
      <w:pPr>
        <w:pStyle w:val="Heading1"/>
      </w:pPr>
      <w:bookmarkStart w:id="3" w:name="female"/>
      <w:bookmarkStart w:id="4" w:name="_Toc466282069"/>
      <w:bookmarkEnd w:id="3"/>
      <w:r>
        <w:t>female</w:t>
      </w:r>
      <w:bookmarkEnd w:id="4"/>
    </w:p>
    <w:tbl>
      <w:tblPr>
        <w:tblW w:w="0" w:type="pct"/>
        <w:tblLook w:val="07E0" w:firstRow="1" w:lastRow="1" w:firstColumn="1" w:lastColumn="1" w:noHBand="1" w:noVBand="1"/>
      </w:tblPr>
      <w:tblGrid>
        <w:gridCol w:w="618"/>
        <w:gridCol w:w="730"/>
        <w:gridCol w:w="729"/>
        <w:gridCol w:w="560"/>
        <w:gridCol w:w="1205"/>
        <w:gridCol w:w="1056"/>
        <w:gridCol w:w="1119"/>
        <w:gridCol w:w="1064"/>
        <w:gridCol w:w="1222"/>
        <w:gridCol w:w="1273"/>
      </w:tblGrid>
      <w:tr w:rsidR="00F5141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right"/>
            </w:pPr>
            <w:r>
              <w:t>Process 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Process 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right"/>
            </w:pPr>
            <w:r>
              <w:t>Cov(Levels)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Corr(Levels)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right"/>
            </w:pPr>
            <w:r>
              <w:t>Cov(Slopes)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Corr(Slopes)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right"/>
            </w:pPr>
            <w:r>
              <w:t>Cov(Residuals)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Corr(Residuals)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eas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98.73(59.72),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.29(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.12(2.96),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.03( .80),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11.15(9.83),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.11(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elsa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.40(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.63( .95),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hrs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285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53.68(17.29),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.29(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-.38( .73),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-.52(1.12),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9.96(8.03),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.08(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lasa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76.86(19.88),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.30(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.03(1.49),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5.73(7.32),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931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.41(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.16(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270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44.94(10.25),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.39(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.23( 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.34(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1.29(3.23),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.02(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408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.06(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.06(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.03( .35),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.17(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eas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67.25(237.19),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.05(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-10.98(12.32),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-.55( .52),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29.78(37.80),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.10(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elsa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.02(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.40( 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hrs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285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2.10( .88),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.29(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.58(1.21),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.96( 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.14(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 *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lasa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-19.83(9.76),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-.23(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-.16(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-.25(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-3.88(4.68),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931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.01(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-.03( 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</w:tr>
      <w:tr w:rsidR="00F51416"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>octo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right"/>
              <w:rPr>
                <w:highlight w:val="yellow"/>
              </w:rPr>
            </w:pPr>
            <w:r w:rsidRPr="007550F3">
              <w:rPr>
                <w:highlight w:val="yellow"/>
              </w:rPr>
              <w:t>pef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>gait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center"/>
              <w:rPr>
                <w:highlight w:val="yellow"/>
              </w:rPr>
            </w:pPr>
            <w:r w:rsidRPr="007550F3">
              <w:rPr>
                <w:highlight w:val="yellow"/>
              </w:rPr>
              <w:t>263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righ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-79.93(19.18),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&lt;.01 ***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-.35( .08),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&lt;.01 ***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righ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-3.79(12.86),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=.77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-.58( .91),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=.52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jc w:val="righ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-3.43(10.65),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=.75</w:t>
            </w:r>
          </w:p>
        </w:tc>
        <w:tc>
          <w:tcPr>
            <w:tcW w:w="0" w:type="auto"/>
          </w:tcPr>
          <w:p w:rsidR="00F51416" w:rsidRPr="007550F3" w:rsidRDefault="007550F3">
            <w:pPr>
              <w:pStyle w:val="Compact"/>
              <w:rPr>
                <w:highlight w:val="yellow"/>
              </w:rPr>
            </w:pPr>
            <w:r w:rsidRPr="007550F3">
              <w:rPr>
                <w:highlight w:val="yellow"/>
              </w:rPr>
              <w:t xml:space="preserve">-.02( .07), </w:t>
            </w:r>
            <m:oMath>
              <m:r>
                <w:rPr>
                  <w:rFonts w:ascii="Cambria Math" w:hAnsi="Cambria Math"/>
                  <w:highlight w:val="yellow"/>
                </w:rPr>
                <m:t>p</m:t>
              </m:r>
            </m:oMath>
            <w:r w:rsidRPr="007550F3">
              <w:rPr>
                <w:highlight w:val="yellow"/>
              </w:rPr>
              <w:t>=.75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366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-.24(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-.38(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-.38( .36),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eas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147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16.31(16.92),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.17(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.46( .74),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.38( 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.51(1.84),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.03(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elsa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.30(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.36(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.50(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.03(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.06(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hrs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285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.09(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.21(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.13(1.00),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.02(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=.72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ilse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224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-1.39(5.52),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-.06(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.04(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.40(1.63),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1.68(2.37),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.10(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=.47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lasa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-3.91(1.27),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-.34(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-.68(1.60),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.09( 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=.82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931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.41(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.30(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-.46(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nuage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934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-1.75( 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-.18(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-.10(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-.13(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nuage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934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-7.37(1.16),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-.27(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-.17(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-.26(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-.10( 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270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-2.08( .55),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-.33(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-.17( 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366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-1.06(2.67),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-.16( 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-.03( .59),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 xml:space="preserve">-.08( .71),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-.01(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</w:tr>
    </w:tbl>
    <w:p w:rsidR="00F51416" w:rsidRDefault="007550F3">
      <w:pPr>
        <w:pStyle w:val="Heading1"/>
      </w:pPr>
      <w:bookmarkStart w:id="5" w:name="male-1"/>
      <w:bookmarkStart w:id="6" w:name="_Toc466282070"/>
      <w:bookmarkEnd w:id="5"/>
      <w:r>
        <w:t>male</w:t>
      </w:r>
      <w:bookmarkEnd w:id="6"/>
    </w:p>
    <w:tbl>
      <w:tblPr>
        <w:tblW w:w="0" w:type="pct"/>
        <w:tblLook w:val="07E0" w:firstRow="1" w:lastRow="1" w:firstColumn="1" w:lastColumn="1" w:noHBand="1" w:noVBand="1"/>
      </w:tblPr>
      <w:tblGrid>
        <w:gridCol w:w="836"/>
        <w:gridCol w:w="1115"/>
        <w:gridCol w:w="1114"/>
        <w:gridCol w:w="748"/>
        <w:gridCol w:w="1880"/>
        <w:gridCol w:w="1886"/>
        <w:gridCol w:w="1997"/>
      </w:tblGrid>
      <w:tr w:rsidR="00F5141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right"/>
            </w:pPr>
            <w:r>
              <w:t>Process 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Process 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Corr(Levels)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Corr(Slopes)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Corr(Residuals)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eas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.04(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.08(2.22),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.24(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elsa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.19(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.42(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hrs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.11(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-.16(1.17),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.12(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 .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lasa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.57(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-.05(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309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.25(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-.01(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138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.15(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.10( 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.14(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.21(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.74(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eas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.44),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-.45(1.86),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.18(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elsa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.34(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hrs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.30(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.84( 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.05(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lasa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-.36(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-.40(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-.03(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309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.25(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-.46( 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-.01(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-.38(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-.79(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-.05(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=.56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265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-.10(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-.55( 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.05(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eas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.32(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.24(2.86),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.21( 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elsa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.28(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.55( 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hrs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.15(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.10( .76),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.06(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ilse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252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.29( .43),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.84(1.24),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-.28(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 **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lasa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-.35(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-.76( 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=.42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309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.30(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.40(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nuage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847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-.20(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-.24(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-.05(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 *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nuage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847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-.25(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-.24(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 .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138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-.35(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-.70( .51),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-.13(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265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-.51( 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-.42( .46),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-.02(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</w:tr>
    </w:tbl>
    <w:p w:rsidR="00F51416" w:rsidRDefault="007550F3">
      <w:pPr>
        <w:pStyle w:val="Heading1"/>
      </w:pPr>
      <w:bookmarkStart w:id="7" w:name="female-1"/>
      <w:bookmarkStart w:id="8" w:name="_Toc466282071"/>
      <w:bookmarkEnd w:id="7"/>
      <w:r>
        <w:t>female</w:t>
      </w:r>
      <w:bookmarkEnd w:id="8"/>
    </w:p>
    <w:tbl>
      <w:tblPr>
        <w:tblW w:w="0" w:type="pct"/>
        <w:tblLook w:val="07E0" w:firstRow="1" w:lastRow="1" w:firstColumn="1" w:lastColumn="1" w:noHBand="1" w:noVBand="1"/>
      </w:tblPr>
      <w:tblGrid>
        <w:gridCol w:w="836"/>
        <w:gridCol w:w="1119"/>
        <w:gridCol w:w="1118"/>
        <w:gridCol w:w="748"/>
        <w:gridCol w:w="1895"/>
        <w:gridCol w:w="1857"/>
        <w:gridCol w:w="2003"/>
      </w:tblGrid>
      <w:tr w:rsidR="00F5141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right"/>
            </w:pPr>
            <w:r>
              <w:t>Process 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Process 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Corr(Levels)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Corr(Slopes)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16" w:rsidRDefault="007550F3">
            <w:pPr>
              <w:pStyle w:val="Compact"/>
            </w:pPr>
            <w:r>
              <w:t>Corr(Residuals)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eas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.29(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.03( .80),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.11(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elsa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.63( .95),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hrs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285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.29(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-.52(1.12),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.08(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lasa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.30(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.03(1.49),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931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.16(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270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.39(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.34(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.02(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408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.06(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.03( .35),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eas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.05(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-.55( .52),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.10(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elsa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.40( 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hrs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285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.29(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 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.58(1.21),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.14(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 *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lasa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-.23(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 .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-.25(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931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-.03( 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263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-.35(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-.58( .91),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-.02(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=.75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366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-.38(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-.38( .36),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eas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147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.17(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.38( 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.03(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elsa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.36(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.50(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.06(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hrs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285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.21(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.13(1.00),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.02(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=.72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ilse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224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-.06(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.40(1.63),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.10(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=.47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lasa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-.34(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-.68(1.60),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=.82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map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931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.30(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-.46(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nuage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934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-.18(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-.10(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nuage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934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-.27(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-.26(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octo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270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-.33(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 ***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</w:tr>
      <w:tr w:rsidR="00F51416"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  <w:jc w:val="center"/>
            </w:pPr>
            <w:r>
              <w:t>366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-.16( 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-.03( .59),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51416" w:rsidRDefault="007550F3">
            <w:pPr>
              <w:pStyle w:val="Compact"/>
            </w:pPr>
            <w:r>
              <w:t xml:space="preserve">-.01(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</w:tr>
    </w:tbl>
    <w:p w:rsidR="00F51416" w:rsidRDefault="007550F3">
      <w:pPr>
        <w:pStyle w:val="Heading1"/>
      </w:pPr>
      <w:bookmarkStart w:id="9" w:name="session-information"/>
      <w:bookmarkStart w:id="10" w:name="_Toc466282072"/>
      <w:bookmarkEnd w:id="9"/>
      <w:r>
        <w:t>Session Information</w:t>
      </w:r>
      <w:bookmarkEnd w:id="10"/>
    </w:p>
    <w:p w:rsidR="00F51416" w:rsidRDefault="007550F3">
      <w:pPr>
        <w:pStyle w:val="FirstParagraph"/>
      </w:pPr>
      <w:r>
        <w:t>For the sake of documentation and reproducibility, the current report was rendered on a system using the following software.</w:t>
      </w:r>
    </w:p>
    <w:p w:rsidR="00F51416" w:rsidRDefault="007550F3">
      <w:pPr>
        <w:pStyle w:val="SourceCode"/>
      </w:pPr>
      <w:r>
        <w:rPr>
          <w:rStyle w:val="VerbatimChar"/>
        </w:rPr>
        <w:t>Report rendered by koval_000 at 2016-11-07, 11:35 -0500</w:t>
      </w:r>
    </w:p>
    <w:p w:rsidR="00F51416" w:rsidRDefault="007550F3">
      <w:pPr>
        <w:pStyle w:val="SourceCode"/>
      </w:pPr>
      <w:r>
        <w:rPr>
          <w:rStyle w:val="VerbatimChar"/>
        </w:rPr>
        <w:t>R version 3.3.1 (2016-06-21)</w:t>
      </w:r>
      <w:r>
        <w:br/>
      </w:r>
      <w:r>
        <w:rPr>
          <w:rStyle w:val="VerbatimChar"/>
        </w:rPr>
        <w:t>Platform: x86_64-w64-mingw32/x64 (64-bit)</w:t>
      </w:r>
      <w:r>
        <w:br/>
      </w:r>
      <w:r>
        <w:rPr>
          <w:rStyle w:val="VerbatimChar"/>
        </w:rPr>
        <w:t>Running under: Windows 10 x64 (build 14393)</w:t>
      </w:r>
      <w:r>
        <w:br/>
      </w:r>
      <w:r>
        <w:br/>
      </w:r>
      <w:r>
        <w:rPr>
          <w:rStyle w:val="VerbatimChar"/>
        </w:rPr>
        <w:t>locale:</w:t>
      </w:r>
      <w:r>
        <w:br/>
      </w:r>
      <w:r>
        <w:rPr>
          <w:rStyle w:val="VerbatimChar"/>
        </w:rPr>
        <w:t>[1] LC_COLLATE=English_United States.1252  LC_CTYPE=English_United States.1252    LC_MONETARY=English_United States.1252</w:t>
      </w:r>
      <w:r>
        <w:br/>
      </w:r>
      <w:r>
        <w:rPr>
          <w:rStyle w:val="VerbatimChar"/>
        </w:rPr>
        <w:t xml:space="preserve">[4] LC_NUMERIC=C                           LC_TIME=English_United States.1252    </w:t>
      </w:r>
      <w:r>
        <w:br/>
      </w:r>
      <w:r>
        <w:br/>
      </w:r>
      <w:r>
        <w:rPr>
          <w:rStyle w:val="VerbatimChar"/>
        </w:rPr>
        <w:t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>other attached packages:</w:t>
      </w:r>
      <w:r>
        <w:br/>
      </w:r>
      <w:r>
        <w:rPr>
          <w:rStyle w:val="VerbatimChar"/>
        </w:rPr>
        <w:t xml:space="preserve">[1] ggplot2_2.1.0 magrittr_1.5  knitr_1.14   </w:t>
      </w:r>
      <w:r>
        <w:br/>
      </w:r>
      <w:r>
        <w:br/>
      </w:r>
      <w:r>
        <w:rPr>
          <w:rStyle w:val="VerbatimChar"/>
        </w:rPr>
        <w:t>loaded via a namespace (and not attached):</w:t>
      </w:r>
      <w:r>
        <w:br/>
      </w:r>
      <w:r>
        <w:rPr>
          <w:rStyle w:val="VerbatimChar"/>
        </w:rPr>
        <w:t xml:space="preserve"> [1] Rcpp_0.12.7      munsell_0.4.3    colorspace_1.2-7 R6_2.2.0         highr_0.6        stringr_1.1.0   </w:t>
      </w:r>
      <w:r>
        <w:br/>
      </w:r>
      <w:r>
        <w:rPr>
          <w:rStyle w:val="VerbatimChar"/>
        </w:rPr>
        <w:t xml:space="preserve"> [7] plyr_1.8.4       dplyr_0.5.0      tools_3.3.1      DT_0.2           grid_3.3.1       gtable_0.2.0    </w:t>
      </w:r>
      <w:r>
        <w:br/>
      </w:r>
      <w:r>
        <w:rPr>
          <w:rStyle w:val="VerbatimChar"/>
        </w:rPr>
        <w:t xml:space="preserve">[13] DBI_0.5-1        htmltools_0.3.5  yaml_2.1.13      lazyeval_0.2.0   assertthat_0.1   digest_0.6.10   </w:t>
      </w:r>
      <w:r>
        <w:br/>
      </w:r>
      <w:r>
        <w:rPr>
          <w:rStyle w:val="VerbatimChar"/>
        </w:rPr>
        <w:t xml:space="preserve">[19] tibble_1.2       readr_1.0.0      formatR_1.4      tidyr_0.6.0      htmlwidgets_0.7  evaluate_0.10   </w:t>
      </w:r>
      <w:r>
        <w:br/>
      </w:r>
      <w:r>
        <w:rPr>
          <w:rStyle w:val="VerbatimChar"/>
        </w:rPr>
        <w:t xml:space="preserve">[25] rmarkdown_1.1    stringi_1.1.2    scales_0.4.0    </w:t>
      </w:r>
    </w:p>
    <w:sectPr w:rsidR="00F514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182" w:rsidRDefault="00081182">
      <w:pPr>
        <w:spacing w:after="0"/>
      </w:pPr>
      <w:r>
        <w:separator/>
      </w:r>
    </w:p>
  </w:endnote>
  <w:endnote w:type="continuationSeparator" w:id="0">
    <w:p w:rsidR="00081182" w:rsidRDefault="000811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182" w:rsidRDefault="00081182">
      <w:r>
        <w:separator/>
      </w:r>
    </w:p>
  </w:footnote>
  <w:footnote w:type="continuationSeparator" w:id="0">
    <w:p w:rsidR="00081182" w:rsidRDefault="00081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B1432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48C47D"/>
    <w:multiLevelType w:val="multilevel"/>
    <w:tmpl w:val="03786E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1182"/>
    <w:rsid w:val="004E29B3"/>
    <w:rsid w:val="00590D07"/>
    <w:rsid w:val="007550F3"/>
    <w:rsid w:val="00784D58"/>
    <w:rsid w:val="008D6863"/>
    <w:rsid w:val="00B86B75"/>
    <w:rsid w:val="00BC48D5"/>
    <w:rsid w:val="00C36279"/>
    <w:rsid w:val="00E315A3"/>
    <w:rsid w:val="00F047A9"/>
    <w:rsid w:val="00F514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0B2BF-2942-4F77-92AE-016B33F6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550F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2110</Words>
  <Characters>11123</Characters>
  <Application>Microsoft Office Word</Application>
  <DocSecurity>0</DocSecurity>
  <Lines>855</Lines>
  <Paragraphs>882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BISR: physical-physical</vt:lpstr>
    </vt:vector>
  </TitlesOfParts>
  <Company>University of Victoria</Company>
  <LinksUpToDate>false</LinksUpToDate>
  <CharactersWithSpaces>12351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physical-physical</dc:title>
  <dc:creator>Andrey Koval</dc:creator>
  <cp:lastModifiedBy>Andrey Koval</cp:lastModifiedBy>
  <cp:revision>2</cp:revision>
  <dcterms:created xsi:type="dcterms:W3CDTF">2016-11-07T18:44:00Z</dcterms:created>
  <dcterms:modified xsi:type="dcterms:W3CDTF">2016-11-07T18:44:00Z</dcterms:modified>
</cp:coreProperties>
</file>