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physical-physical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table reports the model of type 'aehplus', which include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eight, and binary covariates smoking history, cardiovascular disease, and diabetes.</w:t>
      </w:r>
    </w:p>
    <w:p>
      <w:pPr>
        <w:pStyle w:val="BodyText"/>
      </w:pPr>
      <w:r>
        <w:t xml:space="preserve">The table reports relationships between levels, slopes, and residuals between the two processes in a given pair of outcomes. For each index, we report the covariances (raw meteric) and correlations (standardized metric).</w:t>
      </w:r>
    </w:p>
    <w:p>
      <w:pPr>
        <w:pStyle w:val="BodyText"/>
      </w:pPr>
      <w:r>
        <w:t xml:space="preserve">Raw covariance are reported in the form :</w:t>
      </w:r>
      <w:r>
        <w:t xml:space="preserve"> </w:t>
      </w:r>
      <w:r>
        <w:rPr>
          <w:rStyle w:val="VerbatimChar"/>
        </w:rPr>
        <w:t xml:space="preserve">est(se)pval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of the point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denoting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Note: cases in which correlations are not available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Heading1"/>
      </w:pPr>
      <w:bookmarkStart w:id="21" w:name="male"/>
      <w:bookmarkEnd w:id="21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.71(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.42(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.55(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.10(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-.35(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-.10(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-.76(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-.49(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-.70(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-.39(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50.22(36.70),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-.18(1.15),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-.16(1.17),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25.03(15.29),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28.29(27.56),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10.21(6.67),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3.90(1.37),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.84(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.45(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-70.87(34.39),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-1.34(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-.79(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-6.48(11.36),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.40(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.40(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.63(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.30(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.13(1.00),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-.17(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53.68(17.29),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-.38(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-.52(1.12),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9.96(8.03),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44.94(10.25),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.34(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1.29(3.23),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2.10(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.58(1.21),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.96(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-79.93(19.18),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-3.79(12.86),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-.58(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-3.43(10.65),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</w:tbl>
    <w:p>
      <w:pPr>
        <w:pStyle w:val="Heading1"/>
      </w:pPr>
      <w:bookmarkStart w:id="23" w:name="session-information"/>
      <w:bookmarkEnd w:id="23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2016-11-04, 10:01 -0400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          testit_0.5                knitr_1.14                IalsaSynthesis_0.1.8.9000</w:t>
      </w:r>
      <w:r>
        <w:br w:type="textWrapping"/>
      </w:r>
      <w:r>
        <w:rPr>
          <w:rStyle w:val="VerbatimChar"/>
        </w:rPr>
        <w:t xml:space="preserve">[5] MplusAutomation_0.6-4     ggplot2_2.1.0  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tools_3.3.1      boot_1.3-18     </w:t>
      </w:r>
      <w:r>
        <w:br w:type="textWrapping"/>
      </w:r>
      <w:r>
        <w:rPr>
          <w:rStyle w:val="VerbatimChar"/>
        </w:rPr>
        <w:t xml:space="preserve"> [7] digest_0.6.10    jsonlite_1.1 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coda_0.18-1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rmarkdown_1.1    gsubfn_0.6-6    </w:t>
      </w:r>
      <w:r>
        <w:br w:type="textWrapping"/>
      </w:r>
      <w:r>
        <w:rPr>
          <w:rStyle w:val="VerbatimChar"/>
        </w:rPr>
        <w:t xml:space="preserve">[25] pander_0.6.0     tidyr_0.6.0      readr_1.0.0      scales_0.4.0     htmltools_0.3.5  rsconnect_0.5   </w:t>
      </w:r>
      <w:r>
        <w:br w:type="textWrapping"/>
      </w:r>
      <w:r>
        <w:rPr>
          <w:rStyle w:val="VerbatimChar"/>
        </w:rPr>
        <w:t xml:space="preserve">[31] assertthat_0.1   colorspace_1.2-7 xtable_1.8-2     stringi_1.1.2    lazyeval_0.2.0  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b869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physical-physical</dc:title>
  <dc:creator/>
</cp:coreProperties>
</file>