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(1.63)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  <w:tc>
          <w:p>
            <w:pPr>
              <w:pStyle w:val="Compact"/>
              <w:jc w:val="right"/>
            </w:pPr>
            <w:r>
              <w:t xml:space="preserve">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  <w:tc>
          <w:p>
            <w:pPr>
              <w:pStyle w:val="Compact"/>
              <w:jc w:val="right"/>
            </w:pPr>
            <w:r>
              <w:t xml:space="preserve">-3.11(NA)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  <w:tc>
          <w:p>
            <w:pPr>
              <w:pStyle w:val="Compact"/>
              <w:jc w:val="right"/>
            </w:pPr>
            <w:r>
              <w:t xml:space="preserve">-4.98(NA)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  <w:tc>
          <w:p>
            <w:pPr>
              <w:pStyle w:val="Compact"/>
              <w:jc w:val="right"/>
            </w:pPr>
            <w:r>
              <w:t xml:space="preserve">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224.00(NA)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  <w:tc>
          <w:p>
            <w:pPr>
              <w:pStyle w:val="Compact"/>
              <w:jc w:val="right"/>
            </w:pPr>
            <w:r>
              <w:t xml:space="preserve">-2,888(NA)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  <w:tc>
          <w:p>
            <w:pPr>
              <w:pStyle w:val="Compact"/>
              <w:jc w:val="right"/>
            </w:pPr>
            <w:r>
              <w:t xml:space="preserve">5,850(NA)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  <w:tc>
          <w:p>
            <w:pPr>
              <w:pStyle w:val="Compact"/>
              <w:jc w:val="right"/>
            </w:pPr>
            <w:r>
              <w:t xml:space="preserve">5,977(NA)</w:t>
            </w:r>
          </w:p>
        </w:tc>
      </w:tr>
    </w:tbl>
    <w:p>
      <w:pPr>
        <w:pStyle w:val="Heading2"/>
      </w:pPr>
      <w:bookmarkStart w:id="23" w:name="tug"/>
      <w:bookmarkEnd w:id="23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-1.32 (5.08) .80</w:t>
            </w:r>
          </w:p>
        </w:tc>
        <w:tc>
          <w:p>
            <w:pPr>
              <w:pStyle w:val="Compact"/>
              <w:jc w:val="right"/>
            </w:pPr>
            <w:r>
              <w:t xml:space="preserve">-1.48 (5.43) .79</w:t>
            </w:r>
          </w:p>
        </w:tc>
        <w:tc>
          <w:p>
            <w:pPr>
              <w:pStyle w:val="Compact"/>
              <w:jc w:val="right"/>
            </w:pPr>
            <w:r>
              <w:t xml:space="preserve">-1.39 (5.52)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1.34 (2.23) .55</w:t>
            </w:r>
          </w:p>
        </w:tc>
        <w:tc>
          <w:p>
            <w:pPr>
              <w:pStyle w:val="Compact"/>
              <w:jc w:val="right"/>
            </w:pPr>
            <w:r>
              <w:t xml:space="preserve">1.56 (2.30) .50</w:t>
            </w:r>
          </w:p>
        </w:tc>
        <w:tc>
          <w:p>
            <w:pPr>
              <w:pStyle w:val="Compact"/>
              <w:jc w:val="right"/>
            </w:pPr>
            <w:r>
              <w:t xml:space="preserve">1.68 (2.37)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(1.66) .82</w:t>
            </w:r>
          </w:p>
        </w:tc>
        <w:tc>
          <w:p>
            <w:pPr>
              <w:pStyle w:val="Compact"/>
              <w:jc w:val="right"/>
            </w:pPr>
            <w:r>
              <w:t xml:space="preserve">0.41 (1.69) .81</w:t>
            </w:r>
          </w:p>
        </w:tc>
        <w:tc>
          <w:p>
            <w:pPr>
              <w:pStyle w:val="Compact"/>
              <w:jc w:val="right"/>
            </w:pPr>
            <w:r>
              <w:t xml:space="preserve">0.40 (1.63)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84.21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84.87 (13.48)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(13.62)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-6.02 (2.24) .01</w:t>
            </w:r>
          </w:p>
        </w:tc>
        <w:tc>
          <w:p>
            <w:pPr>
              <w:pStyle w:val="Compact"/>
              <w:jc w:val="right"/>
            </w:pPr>
            <w:r>
              <w:t xml:space="preserve">-6.72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2.43 (1.82) .18</w:t>
            </w:r>
          </w:p>
        </w:tc>
        <w:tc>
          <w:p>
            <w:pPr>
              <w:pStyle w:val="Compact"/>
              <w:jc w:val="right"/>
            </w:pPr>
            <w:r>
              <w:t xml:space="preserve">2.54 (1.82) .16</w:t>
            </w:r>
          </w:p>
        </w:tc>
        <w:tc>
          <w:p>
            <w:pPr>
              <w:pStyle w:val="Compact"/>
              <w:jc w:val="right"/>
            </w:pPr>
            <w:r>
              <w:t xml:space="preserve">2.82 (1.83)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(3.51) .30</w:t>
            </w:r>
          </w:p>
        </w:tc>
        <w:tc>
          <w:p>
            <w:pPr>
              <w:pStyle w:val="Compact"/>
              <w:jc w:val="right"/>
            </w:pPr>
            <w:r>
              <w:t xml:space="preserve">-3.11 (3.59)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(0.31)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-4.98 (3.75)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(4.27)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-0.51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-0.59 (0.31) .06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(0.48) .15</w:t>
            </w:r>
          </w:p>
        </w:tc>
        <w:tc>
          <w:p>
            <w:pPr>
              <w:pStyle w:val="Compact"/>
              <w:jc w:val="right"/>
            </w:pPr>
            <w:r>
              <w:t xml:space="preserve">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(0.52)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.47</w:t>
            </w:r>
          </w:p>
        </w:tc>
        <w:tc>
          <w:p>
            <w:pPr>
              <w:pStyle w:val="Compact"/>
              <w:jc w:val="right"/>
            </w:pPr>
            <w:r>
              <w:t xml:space="preserve">-0.15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-0.51 (0.37)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427.75 (67.94)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421.16 (68.11)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422.82 (69.53)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4.80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176.02 (21.27)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171.34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167.40 (20.67)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(0.61)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-44.25 (8.36)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-44.63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-45.70 (8.95)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-2,939</w:t>
            </w:r>
          </w:p>
        </w:tc>
        <w:tc>
          <w:p>
            <w:pPr>
              <w:pStyle w:val="Compact"/>
              <w:jc w:val="right"/>
            </w:pPr>
            <w:r>
              <w:t xml:space="preserve">-2,908</w:t>
            </w:r>
          </w:p>
        </w:tc>
        <w:tc>
          <w:p>
            <w:pPr>
              <w:pStyle w:val="Compact"/>
              <w:jc w:val="right"/>
            </w:pPr>
            <w:r>
              <w:t xml:space="preserve">-2,888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5,920</w:t>
            </w:r>
          </w:p>
        </w:tc>
        <w:tc>
          <w:p>
            <w:pPr>
              <w:pStyle w:val="Compact"/>
              <w:jc w:val="right"/>
            </w:pPr>
            <w:r>
              <w:t xml:space="preserve">5,873</w:t>
            </w:r>
          </w:p>
        </w:tc>
        <w:tc>
          <w:p>
            <w:pPr>
              <w:pStyle w:val="Compact"/>
              <w:jc w:val="right"/>
            </w:pPr>
            <w:r>
              <w:t xml:space="preserve">5,850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5,992</w:t>
            </w:r>
          </w:p>
        </w:tc>
        <w:tc>
          <w:p>
            <w:pPr>
              <w:pStyle w:val="Compact"/>
              <w:jc w:val="right"/>
            </w:pPr>
            <w:r>
              <w:t xml:space="preserve">5,973</w:t>
            </w:r>
          </w:p>
        </w:tc>
        <w:tc>
          <w:p>
            <w:pPr>
              <w:pStyle w:val="Compact"/>
              <w:jc w:val="right"/>
            </w:pPr>
            <w:r>
              <w:t xml:space="preserve">5,977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(1.24)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  <w:tc>
          <w:p>
            <w:pPr>
              <w:pStyle w:val="Compact"/>
              <w:jc w:val="right"/>
            </w:pPr>
            <w:r>
              <w:t xml:space="preserve">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  <w:tc>
          <w:p>
            <w:pPr>
              <w:pStyle w:val="Compact"/>
              <w:jc w:val="right"/>
            </w:pPr>
            <w:r>
              <w:t xml:space="preserve">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  <w:tc>
          <w:p>
            <w:pPr>
              <w:pStyle w:val="Compact"/>
              <w:jc w:val="right"/>
            </w:pPr>
            <w:r>
              <w:t xml:space="preserve">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1.50(NA)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  <w:tc>
          <w:p>
            <w:pPr>
              <w:pStyle w:val="Compact"/>
              <w:jc w:val="right"/>
            </w:pPr>
            <w:r>
              <w:t xml:space="preserve">6,433(NA)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  <w:tc>
          <w:p>
            <w:pPr>
              <w:pStyle w:val="Compact"/>
              <w:jc w:val="right"/>
            </w:pPr>
            <w:r>
              <w:t xml:space="preserve">6,563(NA)</w:t>
            </w:r>
          </w:p>
        </w:tc>
      </w:tr>
    </w:tbl>
    <w:p>
      <w:pPr>
        <w:pStyle w:val="Heading2"/>
      </w:pPr>
      <w:bookmarkStart w:id="25" w:name="tug-1"/>
      <w:bookmarkEnd w:id="25"/>
      <w:r>
        <w:t xml:space="preserve">tug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tug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1.53 (3.36) .65</w:t>
            </w:r>
          </w:p>
        </w:tc>
        <w:tc>
          <w:p>
            <w:pPr>
              <w:pStyle w:val="Compact"/>
              <w:jc w:val="right"/>
            </w:pPr>
            <w:r>
              <w:t xml:space="preserve">2.54 (3.48) .46</w:t>
            </w:r>
          </w:p>
        </w:tc>
        <w:tc>
          <w:p>
            <w:pPr>
              <w:pStyle w:val="Compact"/>
              <w:jc w:val="right"/>
            </w:pPr>
            <w:r>
              <w:t xml:space="preserve">2.92 (3.48)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-5.36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(1.90) .01</w:t>
            </w:r>
          </w:p>
        </w:tc>
        <w:tc>
          <w:p>
            <w:pPr>
              <w:pStyle w:val="Compact"/>
              <w:jc w:val="right"/>
            </w:pPr>
            <w:r>
              <w:t xml:space="preserve">-4.96 (1.95)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.54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0.83 (1.16) .47</w:t>
            </w:r>
          </w:p>
        </w:tc>
        <w:tc>
          <w:p>
            <w:pPr>
              <w:pStyle w:val="Compact"/>
              <w:jc w:val="right"/>
            </w:pPr>
            <w:r>
              <w:t xml:space="preserve">0.85 (1.14) .45</w:t>
            </w:r>
          </w:p>
        </w:tc>
        <w:tc>
          <w:p>
            <w:pPr>
              <w:pStyle w:val="Compact"/>
              <w:jc w:val="right"/>
            </w:pPr>
            <w:r>
              <w:t xml:space="preserve">0.84 (1.24)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87.74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87.80 (11.69)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94.39 (12.56)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-1.90 (1.40) .18</w:t>
            </w:r>
          </w:p>
        </w:tc>
        <w:tc>
          <w:p>
            <w:pPr>
              <w:pStyle w:val="Compact"/>
              <w:jc w:val="right"/>
            </w:pPr>
            <w:r>
              <w:t xml:space="preserve">-1.89 (1.46) .19</w:t>
            </w:r>
          </w:p>
        </w:tc>
        <w:tc>
          <w:p>
            <w:pPr>
              <w:pStyle w:val="Compact"/>
              <w:jc w:val="right"/>
            </w:pPr>
            <w:r>
              <w:t xml:space="preserve">-2.60 (1.52)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(1.57) .93</w:t>
            </w:r>
          </w:p>
        </w:tc>
        <w:tc>
          <w:p>
            <w:pPr>
              <w:pStyle w:val="Compact"/>
              <w:jc w:val="right"/>
            </w:pPr>
            <w:r>
              <w:t xml:space="preserve">0.34 (1.57) .83</w:t>
            </w:r>
          </w:p>
        </w:tc>
        <w:tc>
          <w:p>
            <w:pPr>
              <w:pStyle w:val="Compact"/>
              <w:jc w:val="right"/>
            </w:pPr>
            <w:r>
              <w:t xml:space="preserve">0.89 (1.63)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(3.46) .97</w:t>
            </w:r>
          </w:p>
        </w:tc>
        <w:tc>
          <w:p>
            <w:pPr>
              <w:pStyle w:val="Compact"/>
              <w:jc w:val="right"/>
            </w:pPr>
            <w:r>
              <w:t xml:space="preserve">0.74 (3.50)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(3.71)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(3.88)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(0.47) .64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(0.16)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(0.24) .41</w:t>
            </w:r>
          </w:p>
        </w:tc>
        <w:tc>
          <w:p>
            <w:pPr>
              <w:pStyle w:val="Compact"/>
              <w:jc w:val="right"/>
            </w:pPr>
            <w:r>
              <w:t xml:space="preserve">-0.19 (0.25)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390.49 (55.24)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371.53 (52.31)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361.89 (51.82)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1.69 (0.94) .07</w:t>
            </w:r>
          </w:p>
        </w:tc>
        <w:tc>
          <w:p>
            <w:pPr>
              <w:pStyle w:val="Compact"/>
              <w:jc w:val="right"/>
            </w:pPr>
            <w:r>
              <w:t xml:space="preserve">1.66 (0.98) .09</w:t>
            </w:r>
          </w:p>
        </w:tc>
        <w:tc>
          <w:p>
            <w:pPr>
              <w:pStyle w:val="Compact"/>
              <w:jc w:val="right"/>
            </w:pPr>
            <w:r>
              <w:t xml:space="preserve">1.50 (1.01)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175.40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175.57 (16.72)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174.83 (16.90)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0.32 (0.42) .43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-24.71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-23.81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-22.60 (6.44)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-3,207</w:t>
            </w:r>
          </w:p>
        </w:tc>
        <w:tc>
          <w:p>
            <w:pPr>
              <w:pStyle w:val="Compact"/>
              <w:jc w:val="right"/>
            </w:pPr>
            <w:r>
              <w:t xml:space="preserve">-3,199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6,455</w:t>
            </w:r>
          </w:p>
        </w:tc>
        <w:tc>
          <w:p>
            <w:pPr>
              <w:pStyle w:val="Compact"/>
              <w:jc w:val="right"/>
            </w:pPr>
            <w:r>
              <w:t xml:space="preserve">6,457</w:t>
            </w:r>
          </w:p>
        </w:tc>
        <w:tc>
          <w:p>
            <w:pPr>
              <w:pStyle w:val="Compact"/>
              <w:jc w:val="right"/>
            </w:pPr>
            <w:r>
              <w:t xml:space="preserve">6,433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6,530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6,563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6cb5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</cp:coreProperties>
</file>