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NuAge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NUAGE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tug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60.56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60.57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60.56(0.00)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.95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-10.97 (8.00) .17</w:t>
            </w:r>
          </w:p>
        </w:tc>
        <w:tc>
          <w:p>
            <w:pPr>
              <w:pStyle w:val="Compact"/>
              <w:jc w:val="right"/>
            </w:pPr>
            <w:r>
              <w:t xml:space="preserve">-10.91 (8.00) .17</w:t>
            </w:r>
          </w:p>
        </w:tc>
        <w:tc>
          <w:p>
            <w:pPr>
              <w:pStyle w:val="Compact"/>
              <w:jc w:val="right"/>
            </w:pPr>
            <w:r>
              <w:t xml:space="preserve">-10.94(0.04)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1.22 (1.00) .22</w:t>
            </w:r>
          </w:p>
        </w:tc>
        <w:tc>
          <w:p>
            <w:pPr>
              <w:pStyle w:val="Compact"/>
              <w:jc w:val="right"/>
            </w:pPr>
            <w:r>
              <w:t xml:space="preserve">1.21 (1.00) .23</w:t>
            </w:r>
          </w:p>
        </w:tc>
        <w:tc>
          <w:p>
            <w:pPr>
              <w:pStyle w:val="Compact"/>
              <w:jc w:val="right"/>
            </w:pPr>
            <w:r>
              <w:t xml:space="preserve">1.22(0.01)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2.84 (1.28) .03</w:t>
            </w:r>
          </w:p>
        </w:tc>
        <w:tc>
          <w:p>
            <w:pPr>
              <w:pStyle w:val="Compact"/>
              <w:jc w:val="right"/>
            </w:pPr>
            <w:r>
              <w:t xml:space="preserve">2.85 (1.28) .03</w:t>
            </w:r>
          </w:p>
        </w:tc>
        <w:tc>
          <w:p>
            <w:pPr>
              <w:pStyle w:val="Compact"/>
              <w:jc w:val="right"/>
            </w:pPr>
            <w:r>
              <w:t xml:space="preserve">2.85(0.01)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(1.88) .99</w:t>
            </w:r>
          </w:p>
        </w:tc>
        <w:tc>
          <w:p>
            <w:pPr>
              <w:pStyle w:val="Compact"/>
              <w:jc w:val="right"/>
            </w:pPr>
            <w:r>
              <w:t xml:space="preserve">0.03 (1.88) .99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.62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.67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-0.99 (2.01) .62</w:t>
            </w:r>
          </w:p>
        </w:tc>
        <w:tc>
          <w:p>
            <w:pPr>
              <w:pStyle w:val="Compact"/>
              <w:jc w:val="right"/>
            </w:pPr>
            <w:r>
              <w:t xml:space="preserve">-0.99 (2.01) .62</w:t>
            </w:r>
          </w:p>
        </w:tc>
        <w:tc>
          <w:p>
            <w:pPr>
              <w:pStyle w:val="Compact"/>
              <w:jc w:val="right"/>
            </w:pPr>
            <w:r>
              <w:t xml:space="preserve">-0.99(0.00)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0.48 (0.25) .05</w:t>
            </w:r>
          </w:p>
        </w:tc>
        <w:tc>
          <w:p>
            <w:pPr>
              <w:pStyle w:val="Compact"/>
              <w:jc w:val="right"/>
            </w:pPr>
            <w:r>
              <w:t xml:space="preserve">0.48 (0.25) .05</w:t>
            </w:r>
          </w:p>
        </w:tc>
        <w:tc>
          <w:p>
            <w:pPr>
              <w:pStyle w:val="Compact"/>
              <w:jc w:val="right"/>
            </w:pPr>
            <w:r>
              <w:t xml:space="preserve">0.48(0.00)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-0.53 (0.31) .08</w:t>
            </w:r>
          </w:p>
        </w:tc>
        <w:tc>
          <w:p>
            <w:pPr>
              <w:pStyle w:val="Compact"/>
              <w:jc w:val="right"/>
            </w:pPr>
            <w:r>
              <w:t xml:space="preserve">-0.51 (0.31) .10</w:t>
            </w:r>
          </w:p>
        </w:tc>
        <w:tc>
          <w:p>
            <w:pPr>
              <w:pStyle w:val="Compact"/>
              <w:jc w:val="right"/>
            </w:pPr>
            <w:r>
              <w:t xml:space="preserve">-0.52(0.02)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-0.47 (0.49) .34</w:t>
            </w:r>
          </w:p>
        </w:tc>
        <w:tc>
          <w:p>
            <w:pPr>
              <w:pStyle w:val="Compact"/>
              <w:jc w:val="right"/>
            </w:pPr>
            <w:r>
              <w:t xml:space="preserve">-0.48 (0.49) .33</w:t>
            </w:r>
          </w:p>
        </w:tc>
        <w:tc>
          <w:p>
            <w:pPr>
              <w:pStyle w:val="Compact"/>
              <w:jc w:val="right"/>
            </w:pPr>
            <w:r>
              <w:t xml:space="preserve">-0.48(0.01)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3.95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9.75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-2.61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-3.39 (1.29)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.19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.15</w:t>
            </w:r>
          </w:p>
        </w:tc>
        <w:tc>
          <w:p>
            <w:pPr>
              <w:pStyle w:val="Compact"/>
              <w:jc w:val="right"/>
            </w:pPr>
            <w:r>
              <w:t xml:space="preserve">0.22 (0.21) 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.19</w:t>
            </w:r>
          </w:p>
        </w:tc>
        <w:tc>
          <w:p>
            <w:pPr>
              <w:pStyle w:val="Compact"/>
              <w:jc w:val="right"/>
            </w:pPr>
            <w:r>
              <w:t xml:space="preserve">0.47 (0.29)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(0.22) .67</w:t>
            </w:r>
          </w:p>
        </w:tc>
        <w:tc>
          <w:p>
            <w:pPr>
              <w:pStyle w:val="Compact"/>
              <w:jc w:val="right"/>
            </w:pPr>
            <w:r>
              <w:t xml:space="preserve">0.36 (0.48)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176.11 (10.89)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176.04 (10.89)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176.07(0.05)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2.67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2.70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2.68(0.02)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37.89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37.91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-2.23 (2.04) .27</w:t>
            </w:r>
          </w:p>
        </w:tc>
        <w:tc>
          <w:p>
            <w:pPr>
              <w:pStyle w:val="Compact"/>
              <w:jc w:val="right"/>
            </w:pPr>
            <w:r>
              <w:t xml:space="preserve">-2.19 (2.04) .28</w:t>
            </w:r>
          </w:p>
        </w:tc>
        <w:tc>
          <w:p>
            <w:pPr>
              <w:pStyle w:val="Compact"/>
              <w:jc w:val="right"/>
            </w:pPr>
            <w:r>
              <w:t xml:space="preserve">-2.21(0.03)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4.18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-1.75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-7.37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.15</w:t>
            </w:r>
          </w:p>
        </w:tc>
        <w:tc>
          <w:p>
            <w:pPr>
              <w:pStyle w:val="Compact"/>
              <w:jc w:val="right"/>
            </w:pPr>
            <w:r>
              <w:t xml:space="preserve">-0.10 (0.24) .67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-0.184</w:t>
            </w:r>
          </w:p>
        </w:tc>
        <w:tc>
          <w:p>
            <w:pPr>
              <w:pStyle w:val="Compact"/>
              <w:jc w:val="right"/>
            </w:pPr>
            <w:r>
              <w:t xml:space="preserve">-0.272</w:t>
            </w:r>
          </w:p>
        </w:tc>
        <w:tc>
          <w:p>
            <w:pPr>
              <w:pStyle w:val="Compact"/>
              <w:jc w:val="right"/>
            </w:pPr>
            <w:r>
              <w:t xml:space="preserve">-0.23(0.06)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-0.103</w:t>
            </w:r>
          </w:p>
        </w:tc>
        <w:tc>
          <w:p>
            <w:pPr>
              <w:pStyle w:val="Compact"/>
              <w:jc w:val="right"/>
            </w:pPr>
            <w:r>
              <w:t xml:space="preserve">-0.260</w:t>
            </w:r>
          </w:p>
        </w:tc>
        <w:tc>
          <w:p>
            <w:pPr>
              <w:pStyle w:val="Compact"/>
              <w:jc w:val="right"/>
            </w:pPr>
            <w:r>
              <w:t xml:space="preserve">-0.18(0.11)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-0.03(0.02)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45.00(0.00)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-15,587</w:t>
            </w:r>
          </w:p>
        </w:tc>
        <w:tc>
          <w:p>
            <w:pPr>
              <w:pStyle w:val="Compact"/>
              <w:jc w:val="right"/>
            </w:pPr>
            <w:r>
              <w:t xml:space="preserve">-18,531</w:t>
            </w:r>
          </w:p>
        </w:tc>
        <w:tc>
          <w:p>
            <w:pPr>
              <w:pStyle w:val="Compact"/>
              <w:jc w:val="right"/>
            </w:pPr>
            <w:r>
              <w:t xml:space="preserve">-1.705944e+04(2,082)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31,265</w:t>
            </w:r>
          </w:p>
        </w:tc>
        <w:tc>
          <w:p>
            <w:pPr>
              <w:pStyle w:val="Compact"/>
              <w:jc w:val="right"/>
            </w:pPr>
            <w:r>
              <w:t xml:space="preserve">37,153</w:t>
            </w:r>
          </w:p>
        </w:tc>
        <w:tc>
          <w:p>
            <w:pPr>
              <w:pStyle w:val="Compact"/>
              <w:jc w:val="right"/>
            </w:pPr>
            <w:r>
              <w:t xml:space="preserve">3.420888e+04(4,164)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31,483</w:t>
            </w:r>
          </w:p>
        </w:tc>
        <w:tc>
          <w:p>
            <w:pPr>
              <w:pStyle w:val="Compact"/>
              <w:jc w:val="right"/>
            </w:pPr>
            <w:r>
              <w:t xml:space="preserve">37,371</w:t>
            </w:r>
          </w:p>
        </w:tc>
        <w:tc>
          <w:p>
            <w:pPr>
              <w:pStyle w:val="Compact"/>
              <w:jc w:val="right"/>
            </w:pPr>
            <w:r>
              <w:t xml:space="preserve">3.442666e+04(4,164)</w:t>
            </w:r>
          </w:p>
        </w:tc>
      </w:tr>
    </w:tbl>
    <w:p>
      <w:pPr>
        <w:pStyle w:val="Heading2"/>
      </w:pPr>
      <w:bookmarkStart w:id="23" w:name="gait"/>
      <w:bookmarkEnd w:id="23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60.56 (1.12)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-2.20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-0.94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-10.97 (8.00)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1.22 (1.00)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2.84 (1.28)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(1.88)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-0.99 (2.01)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0.48 (0.25)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-0.53 (0.31)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-0.47 (0.49)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3.95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-2.61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(0.22)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176.11 (10.89)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2.67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37.89 (2.67)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-2.23 (2.04)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-1.75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-15,587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31,265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31,483</w:t>
            </w:r>
          </w:p>
        </w:tc>
      </w:tr>
    </w:tbl>
    <w:p>
      <w:pPr>
        <w:pStyle w:val="Heading2"/>
      </w:pPr>
      <w:bookmarkStart w:id="24" w:name="tug"/>
      <w:bookmarkEnd w:id="24"/>
      <w:r>
        <w:t xml:space="preserve">tug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tug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60.57 (1.12)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-2.20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-0.94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-10.91 (8.00)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1.21 (1.00)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2.85 (1.28)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(1.88)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-0.99 (2.01)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0.48 (0.25)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-0.51 (0.31)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-0.48 (0.49)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9.75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-3.39 (1.29)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0.22 (0.21)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0.47 (0.29)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0.36 (0.48)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176.04 (10.89)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2.70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37.91 (2.67)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-2.19 (2.04)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4.18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1.78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-7.37 (1.16)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-0.10 (0.24) .67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-18,531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37,153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37,371</w:t>
            </w:r>
          </w:p>
        </w:tc>
      </w:tr>
    </w:tbl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NUAGE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</w:tbl>
    <w:p>
      <w:pPr>
        <w:pStyle w:val="Heading1"/>
      </w:pPr>
      <w:bookmarkStart w:id="26" w:name="male"/>
      <w:bookmarkEnd w:id="2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tug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80.72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80.73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80.73(0.01)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-2.34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-2.35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.27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.27</w:t>
            </w:r>
          </w:p>
        </w:tc>
        <w:tc>
          <w:p>
            <w:pPr>
              <w:pStyle w:val="Compact"/>
              <w:jc w:val="right"/>
            </w:pPr>
            <w:r>
              <w:t xml:space="preserve">0.13(0.00)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59.48 (7.30) &lt;.01</w:t>
            </w:r>
          </w:p>
        </w:tc>
        <w:tc>
          <w:p>
            <w:pPr>
              <w:pStyle w:val="Compact"/>
              <w:jc w:val="right"/>
            </w:pPr>
            <w:r>
              <w:t xml:space="preserve">59.55 (7.30) &lt;.01</w:t>
            </w:r>
          </w:p>
        </w:tc>
        <w:tc>
          <w:p>
            <w:pPr>
              <w:pStyle w:val="Compact"/>
              <w:jc w:val="right"/>
            </w:pPr>
            <w:r>
              <w:t xml:space="preserve">59.52(0.05)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0.27 (1.12) .81</w:t>
            </w:r>
          </w:p>
        </w:tc>
        <w:tc>
          <w:p>
            <w:pPr>
              <w:pStyle w:val="Compact"/>
              <w:jc w:val="right"/>
            </w:pPr>
            <w:r>
              <w:t xml:space="preserve">0.26 (1.12) .81</w:t>
            </w:r>
          </w:p>
        </w:tc>
        <w:tc>
          <w:p>
            <w:pPr>
              <w:pStyle w:val="Compact"/>
              <w:jc w:val="right"/>
            </w:pPr>
            <w:r>
              <w:t xml:space="preserve">0.27(0.00)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1.38 (1.22) .26</w:t>
            </w:r>
          </w:p>
        </w:tc>
        <w:tc>
          <w:p>
            <w:pPr>
              <w:pStyle w:val="Compact"/>
              <w:jc w:val="right"/>
            </w:pPr>
            <w:r>
              <w:t xml:space="preserve">1.38 (1.22) .26</w:t>
            </w:r>
          </w:p>
        </w:tc>
        <w:tc>
          <w:p>
            <w:pPr>
              <w:pStyle w:val="Compact"/>
              <w:jc w:val="right"/>
            </w:pPr>
            <w:r>
              <w:t xml:space="preserve">1.38(0.00)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-3.02 (1.78) .09</w:t>
            </w:r>
          </w:p>
        </w:tc>
        <w:tc>
          <w:p>
            <w:pPr>
              <w:pStyle w:val="Compact"/>
              <w:jc w:val="right"/>
            </w:pPr>
            <w:r>
              <w:t xml:space="preserve">-3.02 (1.78) .09</w:t>
            </w:r>
          </w:p>
        </w:tc>
        <w:tc>
          <w:p>
            <w:pPr>
              <w:pStyle w:val="Compact"/>
              <w:jc w:val="right"/>
            </w:pPr>
            <w:r>
              <w:t xml:space="preserve">-3.02(0.00)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-0.54 (1.66) .74</w:t>
            </w:r>
          </w:p>
        </w:tc>
        <w:tc>
          <w:p>
            <w:pPr>
              <w:pStyle w:val="Compact"/>
              <w:jc w:val="right"/>
            </w:pPr>
            <w:r>
              <w:t xml:space="preserve">-0.57 (1.65) .73</w:t>
            </w:r>
          </w:p>
        </w:tc>
        <w:tc>
          <w:p>
            <w:pPr>
              <w:pStyle w:val="Compact"/>
              <w:jc w:val="right"/>
            </w:pPr>
            <w:r>
              <w:t xml:space="preserve">-0.55(0.02)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-0.13 (0.25) .59</w:t>
            </w:r>
          </w:p>
        </w:tc>
        <w:tc>
          <w:p>
            <w:pPr>
              <w:pStyle w:val="Compact"/>
              <w:jc w:val="right"/>
            </w:pPr>
            <w:r>
              <w:t xml:space="preserve">-0.12 (0.25) .62</w:t>
            </w:r>
          </w:p>
        </w:tc>
        <w:tc>
          <w:p>
            <w:pPr>
              <w:pStyle w:val="Compact"/>
              <w:jc w:val="right"/>
            </w:pPr>
            <w:r>
              <w:t xml:space="preserve">-0.13(0.01)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(0.25)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.89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-0.35 (0.39) .36</w:t>
            </w:r>
          </w:p>
        </w:tc>
        <w:tc>
          <w:p>
            <w:pPr>
              <w:pStyle w:val="Compact"/>
              <w:jc w:val="right"/>
            </w:pPr>
            <w:r>
              <w:t xml:space="preserve">-0.34 (0.39) .38</w:t>
            </w:r>
          </w:p>
        </w:tc>
        <w:tc>
          <w:p>
            <w:pPr>
              <w:pStyle w:val="Compact"/>
              <w:jc w:val="right"/>
            </w:pPr>
            <w:r>
              <w:t xml:space="preserve">-0.35(0.01)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9.69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-1.27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(1.18)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.23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  <w:tc>
          <w:p>
            <w:pPr>
              <w:pStyle w:val="Compact"/>
              <w:jc w:val="right"/>
            </w:pPr>
            <w:r>
              <w:t xml:space="preserve">0.50 (0.48)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-0.16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0.18 (0.17)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201.08 (13.54)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201.23 (13.57)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201.16(0.11)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1.84 (0.88) .04</w:t>
            </w:r>
          </w:p>
        </w:tc>
        <w:tc>
          <w:p>
            <w:pPr>
              <w:pStyle w:val="Compact"/>
              <w:jc w:val="right"/>
            </w:pPr>
            <w:r>
              <w:t xml:space="preserve">1.81 (0.88) .04</w:t>
            </w:r>
          </w:p>
        </w:tc>
        <w:tc>
          <w:p>
            <w:pPr>
              <w:pStyle w:val="Compact"/>
              <w:jc w:val="right"/>
            </w:pPr>
            <w:r>
              <w:t xml:space="preserve">1.83(0.02)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36.18 (2.49)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36.20 (2.49)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-2.50 (2.30) .28</w:t>
            </w:r>
          </w:p>
        </w:tc>
        <w:tc>
          <w:p>
            <w:pPr>
              <w:pStyle w:val="Compact"/>
              <w:jc w:val="right"/>
            </w:pPr>
            <w:r>
              <w:t xml:space="preserve">-2.52 (2.29) .27</w:t>
            </w:r>
          </w:p>
        </w:tc>
        <w:tc>
          <w:p>
            <w:pPr>
              <w:pStyle w:val="Compact"/>
              <w:jc w:val="right"/>
            </w:pPr>
            <w:r>
              <w:t xml:space="preserve">-2.51(0.02)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0.43 (0.22) .05</w:t>
            </w:r>
          </w:p>
        </w:tc>
        <w:tc>
          <w:p>
            <w:pPr>
              <w:pStyle w:val="Compact"/>
              <w:jc w:val="right"/>
            </w:pPr>
            <w:r>
              <w:t xml:space="preserve">2.57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.55</w:t>
            </w:r>
          </w:p>
        </w:tc>
        <w:tc>
          <w:p>
            <w:pPr>
              <w:pStyle w:val="Compact"/>
              <w:jc w:val="right"/>
            </w:pPr>
            <w:r>
              <w:t xml:space="preserve">0.40 (0.27)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0.52 (0.21) .01</w:t>
            </w:r>
          </w:p>
        </w:tc>
        <w:tc>
          <w:p>
            <w:pPr>
              <w:pStyle w:val="Compact"/>
              <w:jc w:val="right"/>
            </w:pPr>
            <w:r>
              <w:t xml:space="preserve">2.01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.09</w:t>
            </w:r>
          </w:p>
        </w:tc>
        <w:tc>
          <w:p>
            <w:pPr>
              <w:pStyle w:val="Compact"/>
              <w:jc w:val="right"/>
            </w:pPr>
            <w:r>
              <w:t xml:space="preserve">0.63 (0.35)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-1.87 (0.73) .01</w:t>
            </w:r>
          </w:p>
        </w:tc>
        <w:tc>
          <w:p>
            <w:pPr>
              <w:pStyle w:val="Compact"/>
              <w:jc w:val="right"/>
            </w:pPr>
            <w:r>
              <w:t xml:space="preserve">-5.71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-0.36 (0.20)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-0.200</w:t>
            </w:r>
          </w:p>
        </w:tc>
        <w:tc>
          <w:p>
            <w:pPr>
              <w:pStyle w:val="Compact"/>
              <w:jc w:val="right"/>
            </w:pPr>
            <w:r>
              <w:t xml:space="preserve">-0.251</w:t>
            </w:r>
          </w:p>
        </w:tc>
        <w:tc>
          <w:p>
            <w:pPr>
              <w:pStyle w:val="Compact"/>
              <w:jc w:val="right"/>
            </w:pPr>
            <w:r>
              <w:t xml:space="preserve">-0.23(0.04)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-0.245</w:t>
            </w:r>
          </w:p>
        </w:tc>
        <w:tc>
          <w:p>
            <w:pPr>
              <w:pStyle w:val="Compact"/>
              <w:jc w:val="right"/>
            </w:pPr>
            <w:r>
              <w:t xml:space="preserve">-0.239</w:t>
            </w:r>
          </w:p>
        </w:tc>
        <w:tc>
          <w:p>
            <w:pPr>
              <w:pStyle w:val="Compact"/>
              <w:jc w:val="right"/>
            </w:pPr>
            <w:r>
              <w:t xml:space="preserve">-0.24(0.00)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p>
            <w:pPr>
              <w:pStyle w:val="Compact"/>
              <w:jc w:val="right"/>
            </w:pPr>
            <w:r>
              <w:t xml:space="preserve">-0.05(0.01)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847.00(0.00)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45.00(0.00)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-14,808</w:t>
            </w:r>
          </w:p>
        </w:tc>
        <w:tc>
          <w:p>
            <w:pPr>
              <w:pStyle w:val="Compact"/>
              <w:jc w:val="right"/>
            </w:pPr>
            <w:r>
              <w:t xml:space="preserve">-16,993</w:t>
            </w:r>
          </w:p>
        </w:tc>
        <w:tc>
          <w:p>
            <w:pPr>
              <w:pStyle w:val="Compact"/>
              <w:jc w:val="right"/>
            </w:pPr>
            <w:r>
              <w:t xml:space="preserve">-1.590059e+04(1,545)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29,707</w:t>
            </w:r>
          </w:p>
        </w:tc>
        <w:tc>
          <w:p>
            <w:pPr>
              <w:pStyle w:val="Compact"/>
              <w:jc w:val="right"/>
            </w:pPr>
            <w:r>
              <w:t xml:space="preserve">34,075</w:t>
            </w:r>
          </w:p>
        </w:tc>
        <w:tc>
          <w:p>
            <w:pPr>
              <w:pStyle w:val="Compact"/>
              <w:jc w:val="right"/>
            </w:pPr>
            <w:r>
              <w:t xml:space="preserve">3.189119e+04(3,089)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29,920</w:t>
            </w:r>
          </w:p>
        </w:tc>
        <w:tc>
          <w:p>
            <w:pPr>
              <w:pStyle w:val="Compact"/>
              <w:jc w:val="right"/>
            </w:pPr>
            <w:r>
              <w:t xml:space="preserve">34,289</w:t>
            </w:r>
          </w:p>
        </w:tc>
        <w:tc>
          <w:p>
            <w:pPr>
              <w:pStyle w:val="Compact"/>
              <w:jc w:val="right"/>
            </w:pPr>
            <w:r>
              <w:t xml:space="preserve">3.210457e+04(3,089)</w:t>
            </w:r>
          </w:p>
        </w:tc>
      </w:tr>
    </w:tbl>
    <w:p>
      <w:pPr>
        <w:pStyle w:val="Heading2"/>
      </w:pPr>
      <w:bookmarkStart w:id="27" w:name="gait-1"/>
      <w:bookmarkEnd w:id="27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80.72 (1.37)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-2.34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59.48 (7.30)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0.27 (1.12)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1.38 (1.22)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-3.02 (1.78)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-0.54 (1.66)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-0.13 (0.25)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(0.25)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-0.35 (0.39)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-1.27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201.08 (13.54)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1.84 (0.88)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36.18 (2.49)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-2.50 (2.30)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0.43 (0.22)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0.52 (0.21)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-1.87 (0.73)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-0.23 (0.10)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-14,808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29,707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29,920</w:t>
            </w:r>
          </w:p>
        </w:tc>
      </w:tr>
    </w:tbl>
    <w:p>
      <w:pPr>
        <w:pStyle w:val="Heading2"/>
      </w:pPr>
      <w:bookmarkStart w:id="28" w:name="tug-1"/>
      <w:bookmarkEnd w:id="28"/>
      <w:r>
        <w:t xml:space="preserve">tug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tug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80.73 (1.37)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-2.35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59.55 (7.30)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0.26 (1.12)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1.38 (1.22)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-3.02 (1.78)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-0.57 (1.65)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(0.25)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-0.34 (0.39)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9.69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-1.01 (1.18)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0.88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0.50 (0.48)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(0.08)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(0.17)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201.23 (13.57)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1.81 (0.88)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36.20 (2.49)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-2.52 (2.29)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2.57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0.40 (0.27)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2.01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0.63 (0.35)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-5.71 (1.35)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-0.36 (0.20)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-16,993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34,075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34,289</w:t>
            </w:r>
          </w:p>
        </w:tc>
      </w:tr>
    </w:tbl>
    <w:p>
      <w:pPr>
        <w:pStyle w:val="Heading2"/>
      </w:pPr>
      <w:bookmarkStart w:id="29" w:name="summary-1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NUAGE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RColorBrewer_1.1-2        dichromat_2.0-0           extrafont_0.17            rhdf5_2.16.0             </w:t>
      </w:r>
      <w:r>
        <w:br w:type="textWrapping"/>
      </w:r>
      <w:r>
        <w:rPr>
          <w:rStyle w:val="VerbatimChar"/>
        </w:rPr>
        <w:t xml:space="preserve">[5] IalsaSynthesis_0.1.8.9000 MplusAutomation_0.6-4     knitr_1.14                ggplot2_2.1.0            </w:t>
      </w:r>
      <w:r>
        <w:br w:type="textWrapping"/>
      </w:r>
      <w:r>
        <w:rPr>
          <w:rStyle w:val="VerbatimChar"/>
        </w:rPr>
        <w:t xml:space="preserve">[9]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zlibbioc_1.18.0  tools_3.3.1     </w:t>
      </w:r>
      <w:r>
        <w:br w:type="textWrapping"/>
      </w:r>
      <w:r>
        <w:rPr>
          <w:rStyle w:val="VerbatimChar"/>
        </w:rPr>
        <w:t xml:space="preserve"> [7] boot_1.3-18      digest_0.6.10    evaluate_0.10    tibble_1.2       gtable_0.2.0     lattice_0.20-34 </w:t>
      </w:r>
      <w:r>
        <w:br w:type="textWrapping"/>
      </w:r>
      <w:r>
        <w:rPr>
          <w:rStyle w:val="VerbatimChar"/>
        </w:rPr>
        <w:t xml:space="preserve">[13] texreg_1.36.7    DBI_0.5-1        yaml_2.1.13      proto_0.3-10     Rttf2pt1_1.3.4   coda_0.18-1     </w:t>
      </w:r>
      <w:r>
        <w:br w:type="textWrapping"/>
      </w:r>
      <w:r>
        <w:rPr>
          <w:rStyle w:val="VerbatimChar"/>
        </w:rPr>
        <w:t xml:space="preserve">[19] dplyr_0.5.0      stringr_1.1.0    htmlwidgets_0.7  DT_0.2           R6_2.2.0         rmarkdown_1.1   </w:t>
      </w:r>
      <w:r>
        <w:br w:type="textWrapping"/>
      </w:r>
      <w:r>
        <w:rPr>
          <w:rStyle w:val="VerbatimChar"/>
        </w:rPr>
        <w:t xml:space="preserve">[25] gsubfn_0.6-6     extrafontdb_1.0  pander_0.6.0     tidyr_0.6.0      readr_1.0.0      scales_0.4.0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labeling_0.3     stringi_1.1.2    lazyeval_0.2.0  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ffb05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NuAge : Seed Report</dc:title>
  <dc:creator/>
</cp:coreProperties>
</file>