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LASA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352.09(4.52),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352.05(4.51),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352.00(4.52),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3.07(0.87),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-30.62(6.89),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-30.73(6.88),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-30.55(6.89),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-12.32(7.36), .09</w:t>
            </w:r>
          </w:p>
        </w:tc>
        <w:tc>
          <w:p>
            <w:pPr>
              <w:pStyle w:val="Compact"/>
              <w:jc w:val="right"/>
            </w:pPr>
            <w:r>
              <w:t xml:space="preserve">-12.36(7.35), .09</w:t>
            </w:r>
          </w:p>
        </w:tc>
        <w:tc>
          <w:p>
            <w:pPr>
              <w:pStyle w:val="Compact"/>
              <w:jc w:val="right"/>
            </w:pPr>
            <w:r>
              <w:t xml:space="preserve">-12.34(7.36), .09</w:t>
            </w:r>
          </w:p>
        </w:tc>
        <w:tc>
          <w:p>
            <w:pPr>
              <w:pStyle w:val="Compact"/>
              <w:jc w:val="right"/>
            </w:pPr>
            <w:r>
              <w:t xml:space="preserve">-12.34(0.02)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-3.75(12.46), .76</w:t>
            </w:r>
          </w:p>
        </w:tc>
        <w:tc>
          <w:p>
            <w:pPr>
              <w:pStyle w:val="Compact"/>
              <w:jc w:val="right"/>
            </w:pPr>
            <w:r>
              <w:t xml:space="preserve">-3.72(12.49), .77</w:t>
            </w:r>
          </w:p>
        </w:tc>
        <w:tc>
          <w:p>
            <w:pPr>
              <w:pStyle w:val="Compact"/>
              <w:jc w:val="right"/>
            </w:pPr>
            <w:r>
              <w:t xml:space="preserve">-3.83(12.47), .76</w:t>
            </w:r>
          </w:p>
        </w:tc>
        <w:tc>
          <w:p>
            <w:pPr>
              <w:pStyle w:val="Compact"/>
              <w:jc w:val="right"/>
            </w:pPr>
            <w:r>
              <w:t xml:space="preserve">-3.77(0.06)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-0.08(0.06), .19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.18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-0.82(0.47), .08</w:t>
            </w:r>
          </w:p>
        </w:tc>
        <w:tc>
          <w:p>
            <w:pPr>
              <w:pStyle w:val="Compact"/>
              <w:jc w:val="right"/>
            </w:pPr>
            <w:r>
              <w:t xml:space="preserve">-0.80(0.47), .09</w:t>
            </w:r>
          </w:p>
        </w:tc>
        <w:tc>
          <w:p>
            <w:pPr>
              <w:pStyle w:val="Compact"/>
              <w:jc w:val="right"/>
            </w:pPr>
            <w:r>
              <w:t xml:space="preserve">-0.84(0.47), .07</w:t>
            </w:r>
          </w:p>
        </w:tc>
        <w:tc>
          <w:p>
            <w:pPr>
              <w:pStyle w:val="Compact"/>
              <w:jc w:val="right"/>
            </w:pPr>
            <w:r>
              <w:t xml:space="preserve">-0.82(0.02)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0.03(0.52), .95</w:t>
            </w:r>
          </w:p>
        </w:tc>
        <w:tc>
          <w:p>
            <w:pPr>
              <w:pStyle w:val="Compact"/>
              <w:jc w:val="right"/>
            </w:pPr>
            <w:r>
              <w:t xml:space="preserve">0.07(0.52), .90</w:t>
            </w:r>
          </w:p>
        </w:tc>
        <w:tc>
          <w:p>
            <w:pPr>
              <w:pStyle w:val="Compact"/>
              <w:jc w:val="right"/>
            </w:pPr>
            <w:r>
              <w:t xml:space="preserve">0.02(0.52), .96</w:t>
            </w:r>
          </w:p>
        </w:tc>
        <w:tc>
          <w:p>
            <w:pPr>
              <w:pStyle w:val="Compact"/>
              <w:jc w:val="right"/>
            </w:pPr>
            <w:r>
              <w:t xml:space="preserve">0.04(0.02)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-0.93(1.13), .41</w:t>
            </w:r>
          </w:p>
        </w:tc>
        <w:tc>
          <w:p>
            <w:pPr>
              <w:pStyle w:val="Compact"/>
              <w:jc w:val="right"/>
            </w:pPr>
            <w:r>
              <w:t xml:space="preserve">-0.91(1.15), .43</w:t>
            </w:r>
          </w:p>
        </w:tc>
        <w:tc>
          <w:p>
            <w:pPr>
              <w:pStyle w:val="Compact"/>
              <w:jc w:val="right"/>
            </w:pPr>
            <w:r>
              <w:t xml:space="preserve">-0.85(1.15), .46</w:t>
            </w:r>
          </w:p>
        </w:tc>
        <w:tc>
          <w:p>
            <w:pPr>
              <w:pStyle w:val="Compact"/>
              <w:jc w:val="right"/>
            </w:pPr>
            <w:r>
              <w:t xml:space="preserve">-0.90(0.04)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-0.58(0.54), .28</w:t>
            </w:r>
          </w:p>
        </w:tc>
        <w:tc>
          <w:p>
            <w:pPr>
              <w:pStyle w:val="Compact"/>
              <w:jc w:val="right"/>
            </w:pPr>
            <w:r>
              <w:t xml:space="preserve">-0.66(0.28), .02</w:t>
            </w:r>
          </w:p>
        </w:tc>
        <w:tc>
          <w:p>
            <w:pPr>
              <w:pStyle w:val="Compact"/>
              <w:jc w:val="right"/>
            </w:pPr>
            <w:r>
              <w:t xml:space="preserve">-0.46(0.49),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-1.02(0.54), .06</w:t>
            </w:r>
          </w:p>
        </w:tc>
        <w:tc>
          <w:p>
            <w:pPr>
              <w:pStyle w:val="Compact"/>
              <w:jc w:val="right"/>
            </w:pPr>
            <w:r>
              <w:t xml:space="preserve">-0.04(0.29), .90</w:t>
            </w:r>
          </w:p>
        </w:tc>
        <w:tc>
          <w:p>
            <w:pPr>
              <w:pStyle w:val="Compact"/>
              <w:jc w:val="right"/>
            </w:pPr>
            <w:r>
              <w:t xml:space="preserve">-0.60(0.48),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-0.71(1.00), .48</w:t>
            </w:r>
          </w:p>
        </w:tc>
        <w:tc>
          <w:p>
            <w:pPr>
              <w:pStyle w:val="Compact"/>
              <w:jc w:val="right"/>
            </w:pPr>
            <w:r>
              <w:t xml:space="preserve">-0.83(0.56), .14</w:t>
            </w:r>
          </w:p>
        </w:tc>
        <w:tc>
          <w:p>
            <w:pPr>
              <w:pStyle w:val="Compact"/>
              <w:jc w:val="right"/>
            </w:pPr>
            <w:r>
              <w:t xml:space="preserve">-0.94(0.79), 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.80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.09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.17</w:t>
            </w:r>
          </w:p>
        </w:tc>
        <w:tc>
          <w:p>
            <w:pPr>
              <w:pStyle w:val="Compact"/>
              <w:jc w:val="right"/>
            </w:pPr>
            <w:r>
              <w:t xml:space="preserve">-0.08(0.06), .12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3902.40(273.52),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3922.55(277.38),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3921.81(276.94),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3915.59(11.43)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1.15(0.78), .14</w:t>
            </w:r>
          </w:p>
        </w:tc>
        <w:tc>
          <w:p>
            <w:pPr>
              <w:pStyle w:val="Compact"/>
              <w:jc w:val="right"/>
            </w:pPr>
            <w:r>
              <w:t xml:space="preserve">1.66(1.29), .20</w:t>
            </w:r>
          </w:p>
        </w:tc>
        <w:tc>
          <w:p>
            <w:pPr>
              <w:pStyle w:val="Compact"/>
              <w:jc w:val="right"/>
            </w:pPr>
            <w:r>
              <w:t xml:space="preserve">1.61(1.31), .22</w:t>
            </w:r>
          </w:p>
        </w:tc>
        <w:tc>
          <w:p>
            <w:pPr>
              <w:pStyle w:val="Compact"/>
              <w:jc w:val="right"/>
            </w:pPr>
            <w:r>
              <w:t xml:space="preserve">1.47(0.28)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2096.08(136.13),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2082.58(137.67),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2083.64(139.15),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2087.43(7.51)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24.32(13.29), .07</w:t>
            </w:r>
          </w:p>
        </w:tc>
        <w:tc>
          <w:p>
            <w:pPr>
              <w:pStyle w:val="Compact"/>
              <w:jc w:val="right"/>
            </w:pPr>
            <w:r>
              <w:t xml:space="preserve">20.23(14.83), .17</w:t>
            </w:r>
          </w:p>
        </w:tc>
        <w:tc>
          <w:p>
            <w:pPr>
              <w:pStyle w:val="Compact"/>
              <w:jc w:val="right"/>
            </w:pPr>
            <w:r>
              <w:t xml:space="preserve">20.74(14.71), .16</w:t>
            </w:r>
          </w:p>
        </w:tc>
        <w:tc>
          <w:p>
            <w:pPr>
              <w:pStyle w:val="Compact"/>
              <w:jc w:val="right"/>
            </w:pPr>
            <w:r>
              <w:t xml:space="preserve">21.76(2.23)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5.72(0.43),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5.34(0.23),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.13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43.20(8.05),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0.53(2.73), .85</w:t>
            </w:r>
          </w:p>
        </w:tc>
        <w:tc>
          <w:p>
            <w:pPr>
              <w:pStyle w:val="Compact"/>
              <w:jc w:val="right"/>
            </w:pPr>
            <w:r>
              <w:t xml:space="preserve">25.45(4.52),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0.22(0.06)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-0.03(0.13)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-2.308195e+04(410)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4.624591e+04(820)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4.643704e+04(820)</w:t>
            </w:r>
          </w:p>
        </w:tc>
      </w:tr>
    </w:tbl>
    <w:p>
      <w:pPr>
        <w:pStyle w:val="Heading2"/>
      </w:pPr>
      <w:bookmarkStart w:id="23" w:name="letter"/>
      <w:bookmarkEnd w:id="23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352.09(4.52),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-3.80(0.36),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-30.62(6.89),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-12.32(7.36), .09</w:t>
            </w:r>
          </w:p>
        </w:tc>
        <w:tc>
          <w:p>
            <w:pPr>
              <w:pStyle w:val="Compact"/>
              <w:jc w:val="right"/>
            </w:pPr>
            <w:r>
              <w:t xml:space="preserve">-12.32(NA)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-3.75(12.46), .76</w:t>
            </w:r>
          </w:p>
        </w:tc>
        <w:tc>
          <w:p>
            <w:pPr>
              <w:pStyle w:val="Compact"/>
              <w:jc w:val="right"/>
            </w:pPr>
            <w:r>
              <w:t xml:space="preserve">-3.75(NA)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-0.08(0.06), .19</w:t>
            </w:r>
          </w:p>
        </w:tc>
        <w:tc>
          <w:p>
            <w:pPr>
              <w:pStyle w:val="Compact"/>
              <w:jc w:val="right"/>
            </w:pPr>
            <w:r>
              <w:t xml:space="preserve">-0.08(NA)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-0.82(0.47), .08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0.03(0.52), .95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-0.93(1.13), .41</w:t>
            </w:r>
          </w:p>
        </w:tc>
        <w:tc>
          <w:p>
            <w:pPr>
              <w:pStyle w:val="Compact"/>
              <w:jc w:val="right"/>
            </w:pPr>
            <w:r>
              <w:t xml:space="preserve">-0.93(NA)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24.26(0.35),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-0.34(0.02),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0.85(0.07),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-0.58(0.54), .28</w:t>
            </w:r>
          </w:p>
        </w:tc>
        <w:tc>
          <w:p>
            <w:pPr>
              <w:pStyle w:val="Compact"/>
              <w:jc w:val="right"/>
            </w:pPr>
            <w:r>
              <w:t xml:space="preserve">-0.58(NA)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-1.02(0.54), .06</w:t>
            </w:r>
          </w:p>
        </w:tc>
        <w:tc>
          <w:p>
            <w:pPr>
              <w:pStyle w:val="Compact"/>
              <w:jc w:val="right"/>
            </w:pPr>
            <w:r>
              <w:t xml:space="preserve">-1.02(NA)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-0.71(1.00), .48</w:t>
            </w:r>
          </w:p>
        </w:tc>
        <w:tc>
          <w:p>
            <w:pPr>
              <w:pStyle w:val="Compact"/>
              <w:jc w:val="right"/>
            </w:pPr>
            <w:r>
              <w:t xml:space="preserve">-0.71(NA)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.80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.17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3902.40(273.52),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3902.40(NA)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1.15(0.78), .14</w:t>
            </w:r>
          </w:p>
        </w:tc>
        <w:tc>
          <w:p>
            <w:pPr>
              <w:pStyle w:val="Compact"/>
              <w:jc w:val="right"/>
            </w:pPr>
            <w:r>
              <w:t xml:space="preserve">1.15(NA)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2096.08(136.13),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2096.08(NA)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24.32(13.29), .07</w:t>
            </w:r>
          </w:p>
        </w:tc>
        <w:tc>
          <w:p>
            <w:pPr>
              <w:pStyle w:val="Compact"/>
              <w:jc w:val="right"/>
            </w:pPr>
            <w:r>
              <w:t xml:space="preserve">24.32(NA)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28.91(1.54),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5.95(0.26),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5.95(NA)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-0.12(0.08), .13</w:t>
            </w:r>
          </w:p>
        </w:tc>
        <w:tc>
          <w:p>
            <w:pPr>
              <w:pStyle w:val="Compact"/>
              <w:jc w:val="right"/>
            </w:pPr>
            <w:r>
              <w:t xml:space="preserve">-0.12(NA)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74.21(NA)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-22,762</w:t>
            </w:r>
          </w:p>
        </w:tc>
        <w:tc>
          <w:p>
            <w:pPr>
              <w:pStyle w:val="Compact"/>
              <w:jc w:val="right"/>
            </w:pPr>
            <w:r>
              <w:t xml:space="preserve">-2.276212e+04(NA)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45,606</w:t>
            </w:r>
          </w:p>
        </w:tc>
        <w:tc>
          <w:p>
            <w:pPr>
              <w:pStyle w:val="Compact"/>
              <w:jc w:val="right"/>
            </w:pPr>
            <w:r>
              <w:t xml:space="preserve">4.560623e+04(NA)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45,797</w:t>
            </w:r>
          </w:p>
        </w:tc>
        <w:tc>
          <w:p>
            <w:pPr>
              <w:pStyle w:val="Compact"/>
              <w:jc w:val="right"/>
            </w:pPr>
            <w:r>
              <w:t xml:space="preserve">4.579737e+04(NA)</w:t>
            </w:r>
          </w:p>
        </w:tc>
      </w:tr>
    </w:tbl>
    <w:p>
      <w:pPr>
        <w:pStyle w:val="Heading2"/>
      </w:pPr>
      <w:bookmarkStart w:id="24" w:name="raven"/>
      <w:bookmarkEnd w:id="24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352.05(4.51),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-3.79(0.36),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3.08(0.87),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2.52(0.41),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-30.73(6.88),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-12.36(7.35), .09</w:t>
            </w:r>
          </w:p>
        </w:tc>
        <w:tc>
          <w:p>
            <w:pPr>
              <w:pStyle w:val="Compact"/>
              <w:jc w:val="right"/>
            </w:pPr>
            <w:r>
              <w:t xml:space="preserve">-12.36(NA)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-3.72(12.49), .77</w:t>
            </w:r>
          </w:p>
        </w:tc>
        <w:tc>
          <w:p>
            <w:pPr>
              <w:pStyle w:val="Compact"/>
              <w:jc w:val="right"/>
            </w:pPr>
            <w:r>
              <w:t xml:space="preserve">-3.72(NA)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.18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-0.80(0.47), .09</w:t>
            </w:r>
          </w:p>
        </w:tc>
        <w:tc>
          <w:p>
            <w:pPr>
              <w:pStyle w:val="Compact"/>
              <w:jc w:val="right"/>
            </w:pPr>
            <w:r>
              <w:t xml:space="preserve">-0.80(NA)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0.07(0.52), .90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-0.91(1.15), .43</w:t>
            </w:r>
          </w:p>
        </w:tc>
        <w:tc>
          <w:p>
            <w:pPr>
              <w:pStyle w:val="Compact"/>
              <w:jc w:val="right"/>
            </w:pPr>
            <w:r>
              <w:t xml:space="preserve">-0.91(NA)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17.82(0.18),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.70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-0.66(0.28), .02</w:t>
            </w:r>
          </w:p>
        </w:tc>
        <w:tc>
          <w:p>
            <w:pPr>
              <w:pStyle w:val="Compact"/>
              <w:jc w:val="right"/>
            </w:pPr>
            <w:r>
              <w:t xml:space="preserve">-0.66(NA)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-0.04(0.29), .90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-0.83(0.56), .14</w:t>
            </w:r>
          </w:p>
        </w:tc>
        <w:tc>
          <w:p>
            <w:pPr>
              <w:pStyle w:val="Compact"/>
              <w:jc w:val="right"/>
            </w:pPr>
            <w:r>
              <w:t xml:space="preserve">-0.83(NA)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.80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.83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.49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.09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-0.08(0.06), .12</w:t>
            </w:r>
          </w:p>
        </w:tc>
        <w:tc>
          <w:p>
            <w:pPr>
              <w:pStyle w:val="Compact"/>
              <w:jc w:val="right"/>
            </w:pPr>
            <w:r>
              <w:t xml:space="preserve">-0.08(NA)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3922.55(277.38),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3922.55(NA)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1.66(1.29), .20</w:t>
            </w:r>
          </w:p>
        </w:tc>
        <w:tc>
          <w:p>
            <w:pPr>
              <w:pStyle w:val="Compact"/>
              <w:jc w:val="right"/>
            </w:pPr>
            <w:r>
              <w:t xml:space="preserve">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2082.58(137.67),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2082.58(NA)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20.23(14.83), .17</w:t>
            </w:r>
          </w:p>
        </w:tc>
        <w:tc>
          <w:p>
            <w:pPr>
              <w:pStyle w:val="Compact"/>
              <w:jc w:val="right"/>
            </w:pPr>
            <w:r>
              <w:t xml:space="preserve">20.23(NA)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5.72(0.43),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5.34(0.23),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43.20(8.05),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43.20(NA)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0.53(2.73), .85</w:t>
            </w:r>
          </w:p>
        </w:tc>
        <w:tc>
          <w:p>
            <w:pPr>
              <w:pStyle w:val="Compact"/>
              <w:jc w:val="right"/>
            </w:pPr>
            <w:r>
              <w:t xml:space="preserve">0.53(NA)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0.29(NA)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-0.156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-22,940</w:t>
            </w:r>
          </w:p>
        </w:tc>
        <w:tc>
          <w:p>
            <w:pPr>
              <w:pStyle w:val="Compact"/>
              <w:jc w:val="right"/>
            </w:pPr>
            <w:r>
              <w:t xml:space="preserve">-2.293974e+04(NA)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45,961</w:t>
            </w:r>
          </w:p>
        </w:tc>
        <w:tc>
          <w:p>
            <w:pPr>
              <w:pStyle w:val="Compact"/>
              <w:jc w:val="right"/>
            </w:pPr>
            <w:r>
              <w:t xml:space="preserve">4.596147e+04(NA)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46,153</w:t>
            </w:r>
          </w:p>
        </w:tc>
        <w:tc>
          <w:p>
            <w:pPr>
              <w:pStyle w:val="Compact"/>
              <w:jc w:val="right"/>
            </w:pPr>
            <w:r>
              <w:t xml:space="preserve">4.615261e+04(NA)</w:t>
            </w:r>
          </w:p>
        </w:tc>
      </w:tr>
    </w:tbl>
    <w:p>
      <w:pPr>
        <w:pStyle w:val="Heading2"/>
      </w:pPr>
      <w:bookmarkStart w:id="25" w:name="word_im"/>
      <w:bookmarkEnd w:id="25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352.00(4.52),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352.00(NA)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-3.77(0.36),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-4.51(0.36),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3.07(0.87),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2.53(0.41),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-30.55(6.89),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-30.55(NA)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-12.34(7.36), .09</w:t>
            </w:r>
          </w:p>
        </w:tc>
        <w:tc>
          <w:p>
            <w:pPr>
              <w:pStyle w:val="Compact"/>
              <w:jc w:val="right"/>
            </w:pPr>
            <w:r>
              <w:t xml:space="preserve">-12.34(NA)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-3.83(12.47), .76</w:t>
            </w:r>
          </w:p>
        </w:tc>
        <w:tc>
          <w:p>
            <w:pPr>
              <w:pStyle w:val="Compact"/>
              <w:jc w:val="right"/>
            </w:pPr>
            <w:r>
              <w:t xml:space="preserve">-3.83(NA)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-0.09(0.06), .18</w:t>
            </w:r>
          </w:p>
        </w:tc>
        <w:tc>
          <w:p>
            <w:pPr>
              <w:pStyle w:val="Compact"/>
              <w:jc w:val="right"/>
            </w:pPr>
            <w:r>
              <w:t xml:space="preserve">-0.09(NA)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.21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-0.84(0.47), .07</w:t>
            </w:r>
          </w:p>
        </w:tc>
        <w:tc>
          <w:p>
            <w:pPr>
              <w:pStyle w:val="Compact"/>
              <w:jc w:val="right"/>
            </w:pPr>
            <w:r>
              <w:t xml:space="preserve">-0.84(NA)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0.02(0.52), .96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-0.85(1.15), .46</w:t>
            </w:r>
          </w:p>
        </w:tc>
        <w:tc>
          <w:p>
            <w:pPr>
              <w:pStyle w:val="Compact"/>
              <w:jc w:val="right"/>
            </w:pPr>
            <w:r>
              <w:t xml:space="preserve">-0.85(NA)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21.04(0.28),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0.47(0.05),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0.01(0.03), .59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-0.46(0.49), .35</w:t>
            </w:r>
          </w:p>
        </w:tc>
        <w:tc>
          <w:p>
            <w:pPr>
              <w:pStyle w:val="Compact"/>
              <w:jc w:val="right"/>
            </w:pPr>
            <w:r>
              <w:t xml:space="preserve">-0.46(NA)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-0.60(0.48), .21</w:t>
            </w:r>
          </w:p>
        </w:tc>
        <w:tc>
          <w:p>
            <w:pPr>
              <w:pStyle w:val="Compact"/>
              <w:jc w:val="right"/>
            </w:pPr>
            <w:r>
              <w:t xml:space="preserve">-0.60(NA)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-0.94(0.79), .24</w:t>
            </w:r>
          </w:p>
        </w:tc>
        <w:tc>
          <w:p>
            <w:pPr>
              <w:pStyle w:val="Compact"/>
              <w:jc w:val="right"/>
            </w:pPr>
            <w:r>
              <w:t xml:space="preserve">-0.94(NA)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.43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.97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.53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3921.81(276.94),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3921.81(NA)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1.61(1.31), .22</w:t>
            </w:r>
          </w:p>
        </w:tc>
        <w:tc>
          <w:p>
            <w:pPr>
              <w:pStyle w:val="Compact"/>
              <w:jc w:val="right"/>
            </w:pPr>
            <w:r>
              <w:t xml:space="preserve">1.61(NA)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2083.64(139.15),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2083.64(NA)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20.74(14.71), .16</w:t>
            </w:r>
          </w:p>
        </w:tc>
        <w:tc>
          <w:p>
            <w:pPr>
              <w:pStyle w:val="Compact"/>
              <w:jc w:val="right"/>
            </w:pPr>
            <w:r>
              <w:t xml:space="preserve">20.74(NA)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13.88(1.32),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.53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16.63(0.66),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0.10(0.10), .32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.86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25.45(NA)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782.00(NA)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-23,544</w:t>
            </w:r>
          </w:p>
        </w:tc>
        <w:tc>
          <w:p>
            <w:pPr>
              <w:pStyle w:val="Compact"/>
              <w:jc w:val="right"/>
            </w:pPr>
            <w:r>
              <w:t xml:space="preserve">-2.354401e+04(NA)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47,170</w:t>
            </w:r>
          </w:p>
        </w:tc>
        <w:tc>
          <w:p>
            <w:pPr>
              <w:pStyle w:val="Compact"/>
              <w:jc w:val="right"/>
            </w:pPr>
            <w:r>
              <w:t xml:space="preserve">4.717001e+04(NA)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47,361</w:t>
            </w:r>
          </w:p>
        </w:tc>
        <w:tc>
          <w:p>
            <w:pPr>
              <w:pStyle w:val="Compact"/>
              <w:jc w:val="right"/>
            </w:pPr>
            <w:r>
              <w:t xml:space="preserve">4.736115e+04(NA)</w:t>
            </w:r>
          </w:p>
        </w:tc>
      </w:tr>
    </w:tbl>
    <w:p>
      <w:pPr>
        <w:pStyle w:val="Heading2"/>
      </w:pPr>
      <w:bookmarkStart w:id="26" w:name="summary"/>
      <w:bookmarkEnd w:id="2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</w:tbl>
    <w:p>
      <w:pPr>
        <w:pStyle w:val="Heading1"/>
      </w:pPr>
      <w:bookmarkStart w:id="27" w:name="male"/>
      <w:bookmarkEnd w:id="27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letter</w:t>
      </w:r>
      <w:r>
        <w:t xml:space="preserve">,</w:t>
      </w:r>
      <w:r>
        <w:t xml:space="preserve"> </w:t>
      </w:r>
      <w:r>
        <w:rPr>
          <w:i/>
        </w:rPr>
        <w:t xml:space="preserve">raven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468.55(6.54),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468.33(6.54),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468.42(6.53),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468.43(0.11)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-52.98(7.93),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-53.05(0.18)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-0.88(8.45), .92</w:t>
            </w:r>
          </w:p>
        </w:tc>
        <w:tc>
          <w:p>
            <w:pPr>
              <w:pStyle w:val="Compact"/>
              <w:jc w:val="right"/>
            </w:pPr>
            <w:r>
              <w:t xml:space="preserve">-0.57(8.45), .95</w:t>
            </w:r>
          </w:p>
        </w:tc>
        <w:tc>
          <w:p>
            <w:pPr>
              <w:pStyle w:val="Compact"/>
              <w:jc w:val="right"/>
            </w:pPr>
            <w:r>
              <w:t xml:space="preserve">-0.76(8.45), .93</w:t>
            </w:r>
          </w:p>
        </w:tc>
        <w:tc>
          <w:p>
            <w:pPr>
              <w:pStyle w:val="Compact"/>
              <w:jc w:val="right"/>
            </w:pPr>
            <w:r>
              <w:t xml:space="preserve">-0.73(0.16)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1.13(14.27), .94</w:t>
            </w:r>
          </w:p>
        </w:tc>
        <w:tc>
          <w:p>
            <w:pPr>
              <w:pStyle w:val="Compact"/>
              <w:jc w:val="right"/>
            </w:pPr>
            <w:r>
              <w:t xml:space="preserve">1.14(14.32), .94</w:t>
            </w:r>
          </w:p>
        </w:tc>
        <w:tc>
          <w:p>
            <w:pPr>
              <w:pStyle w:val="Compact"/>
              <w:jc w:val="right"/>
            </w:pPr>
            <w:r>
              <w:t xml:space="preserve">1.32(14.25), .93</w:t>
            </w:r>
          </w:p>
        </w:tc>
        <w:tc>
          <w:p>
            <w:pPr>
              <w:pStyle w:val="Compact"/>
              <w:jc w:val="right"/>
            </w:pPr>
            <w:r>
              <w:t xml:space="preserve">1.20(0.11)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-0.05(0.09), .55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.46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.63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.43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.55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-1.82(0.09)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-1.25(0.68), .07</w:t>
            </w:r>
          </w:p>
        </w:tc>
        <w:tc>
          <w:p>
            <w:pPr>
              <w:pStyle w:val="Compact"/>
              <w:jc w:val="right"/>
            </w:pPr>
            <w:r>
              <w:t xml:space="preserve">-1.35(0.68), .05</w:t>
            </w:r>
          </w:p>
        </w:tc>
        <w:tc>
          <w:p>
            <w:pPr>
              <w:pStyle w:val="Compact"/>
              <w:jc w:val="right"/>
            </w:pPr>
            <w:r>
              <w:t xml:space="preserve">-1.30(0.68), .06</w:t>
            </w:r>
          </w:p>
        </w:tc>
        <w:tc>
          <w:p>
            <w:pPr>
              <w:pStyle w:val="Compact"/>
              <w:jc w:val="right"/>
            </w:pPr>
            <w:r>
              <w:t xml:space="preserve">-1.30(0.05)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-1.53(1.49), .30</w:t>
            </w:r>
          </w:p>
        </w:tc>
        <w:tc>
          <w:p>
            <w:pPr>
              <w:pStyle w:val="Compact"/>
              <w:jc w:val="right"/>
            </w:pPr>
            <w:r>
              <w:t xml:space="preserve">-1.55(1.47), .29</w:t>
            </w:r>
          </w:p>
        </w:tc>
        <w:tc>
          <w:p>
            <w:pPr>
              <w:pStyle w:val="Compact"/>
              <w:jc w:val="right"/>
            </w:pPr>
            <w:r>
              <w:t xml:space="preserve">-1.59(1.46), .27</w:t>
            </w:r>
          </w:p>
        </w:tc>
        <w:tc>
          <w:p>
            <w:pPr>
              <w:pStyle w:val="Compact"/>
              <w:jc w:val="right"/>
            </w:pPr>
            <w:r>
              <w:t xml:space="preserve">-1.56(0.03)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-0.71(0.43), .10</w:t>
            </w:r>
          </w:p>
        </w:tc>
        <w:tc>
          <w:p>
            <w:pPr>
              <w:pStyle w:val="Compact"/>
              <w:jc w:val="right"/>
            </w:pPr>
            <w:r>
              <w:t xml:space="preserve">-0.24(0.24), .32</w:t>
            </w:r>
          </w:p>
        </w:tc>
        <w:tc>
          <w:p>
            <w:pPr>
              <w:pStyle w:val="Compact"/>
              <w:jc w:val="right"/>
            </w:pPr>
            <w:r>
              <w:t xml:space="preserve">-0.38(0.37),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-0.35(0.44), .43</w:t>
            </w:r>
          </w:p>
        </w:tc>
        <w:tc>
          <w:p>
            <w:pPr>
              <w:pStyle w:val="Compact"/>
              <w:jc w:val="right"/>
            </w:pPr>
            <w:r>
              <w:t xml:space="preserve">-0.45(0.25), .07</w:t>
            </w:r>
          </w:p>
        </w:tc>
        <w:tc>
          <w:p>
            <w:pPr>
              <w:pStyle w:val="Compact"/>
              <w:jc w:val="right"/>
            </w:pPr>
            <w:r>
              <w:t xml:space="preserve">0.08(0.36),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-2.16(0.94), .02</w:t>
            </w:r>
          </w:p>
        </w:tc>
        <w:tc>
          <w:p>
            <w:pPr>
              <w:pStyle w:val="Compact"/>
              <w:jc w:val="right"/>
            </w:pPr>
            <w:r>
              <w:t xml:space="preserve">-0.97(0.50), .05</w:t>
            </w:r>
          </w:p>
        </w:tc>
        <w:tc>
          <w:p>
            <w:pPr>
              <w:pStyle w:val="Compact"/>
              <w:jc w:val="right"/>
            </w:pPr>
            <w:r>
              <w:t xml:space="preserve">-0.89(0.71),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.79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.95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.93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.35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9161.99(602.59),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9164.55(601.81),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9149.29(602.09),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9158.61(8.17)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14.66(3.33),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14.23(3.27),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14.14(3.33),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2629.74(155.54),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2638.85(156.43),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2638.22(156.71),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2635.60(5.09)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20.00(32.63), .54</w:t>
            </w:r>
          </w:p>
        </w:tc>
        <w:tc>
          <w:p>
            <w:pPr>
              <w:pStyle w:val="Compact"/>
              <w:jc w:val="right"/>
            </w:pPr>
            <w:r>
              <w:t xml:space="preserve">20.21(32.41), .53</w:t>
            </w:r>
          </w:p>
        </w:tc>
        <w:tc>
          <w:p>
            <w:pPr>
              <w:pStyle w:val="Compact"/>
              <w:jc w:val="right"/>
            </w:pPr>
            <w:r>
              <w:t xml:space="preserve">22.72(32.84), .49</w:t>
            </w:r>
          </w:p>
        </w:tc>
        <w:tc>
          <w:p>
            <w:pPr>
              <w:pStyle w:val="Compact"/>
              <w:jc w:val="right"/>
            </w:pPr>
            <w:r>
              <w:t xml:space="preserve">20.98(1.51)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6.45(0.52),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4.21(0.20),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-0.18(0.08), .03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.69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0.19(0.06),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0.03(0.11),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3.44(2.98), .25</w:t>
            </w:r>
          </w:p>
        </w:tc>
        <w:tc>
          <w:p>
            <w:pPr>
              <w:pStyle w:val="Compact"/>
              <w:jc w:val="right"/>
            </w:pPr>
            <w:r>
              <w:t xml:space="preserve">19.63(5.39),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0.28(0.24)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-2.287632e+04(332)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4.583464e+04(663)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4.602671e+04(663)</w:t>
            </w:r>
          </w:p>
        </w:tc>
      </w:tr>
    </w:tbl>
    <w:p>
      <w:pPr>
        <w:pStyle w:val="Heading2"/>
      </w:pPr>
      <w:bookmarkStart w:id="28" w:name="letter-1"/>
      <w:bookmarkEnd w:id="28"/>
      <w:r>
        <w:t xml:space="preserve">letter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letter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468.55(6.54),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468.55(NA)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-5.40(0.55),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4.44(1.11),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3.17(0.50),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-52.92(7.94),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-0.88(8.45), .92</w:t>
            </w:r>
          </w:p>
        </w:tc>
        <w:tc>
          <w:p>
            <w:pPr>
              <w:pStyle w:val="Compact"/>
              <w:jc w:val="right"/>
            </w:pPr>
            <w:r>
              <w:t xml:space="preserve">-0.88(NA)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1.13(14.27), .94</w:t>
            </w:r>
          </w:p>
        </w:tc>
        <w:tc>
          <w:p>
            <w:pPr>
              <w:pStyle w:val="Compact"/>
              <w:jc w:val="right"/>
            </w:pPr>
            <w:r>
              <w:t xml:space="preserve">1.13(NA)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-0.05(0.09), .55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.63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-1.87(0.62),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-1.25(0.68), .07</w:t>
            </w:r>
          </w:p>
        </w:tc>
        <w:tc>
          <w:p>
            <w:pPr>
              <w:pStyle w:val="Compact"/>
              <w:jc w:val="right"/>
            </w:pPr>
            <w:r>
              <w:t xml:space="preserve">-1.25(NA)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-1.53(1.49), .30</w:t>
            </w:r>
          </w:p>
        </w:tc>
        <w:tc>
          <w:p>
            <w:pPr>
              <w:pStyle w:val="Compact"/>
              <w:jc w:val="right"/>
            </w:pPr>
            <w:r>
              <w:t xml:space="preserve">-1.53(NA)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22.82(0.35),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-0.37(0.03),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0.76(0.06),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-0.71(0.43), .10</w:t>
            </w:r>
          </w:p>
        </w:tc>
        <w:tc>
          <w:p>
            <w:pPr>
              <w:pStyle w:val="Compact"/>
              <w:jc w:val="right"/>
            </w:pPr>
            <w:r>
              <w:t xml:space="preserve">-0.71(NA)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-0.35(0.44), .43</w:t>
            </w:r>
          </w:p>
        </w:tc>
        <w:tc>
          <w:p>
            <w:pPr>
              <w:pStyle w:val="Compact"/>
              <w:jc w:val="right"/>
            </w:pPr>
            <w:r>
              <w:t xml:space="preserve">-0.35(NA)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-2.16(0.94), .02</w:t>
            </w:r>
          </w:p>
        </w:tc>
        <w:tc>
          <w:p>
            <w:pPr>
              <w:pStyle w:val="Compact"/>
              <w:jc w:val="right"/>
            </w:pPr>
            <w:r>
              <w:t xml:space="preserve">-2.16(NA)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.95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.93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9161.99(602.59),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9161.99(NA)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14.66(3.33),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2629.74(155.54),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2629.74(NA)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20.00(32.63), .54</w:t>
            </w:r>
          </w:p>
        </w:tc>
        <w:tc>
          <w:p>
            <w:pPr>
              <w:pStyle w:val="Compact"/>
              <w:jc w:val="right"/>
            </w:pPr>
            <w:r>
              <w:t xml:space="preserve">20.00(NA)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26.81(1.54),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26.81(NA)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5.56(0.29),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5.56(NA)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-0.18(0.08), .03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79.73(NA)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14.97(NA)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-22,701</w:t>
            </w:r>
          </w:p>
        </w:tc>
        <w:tc>
          <w:p>
            <w:pPr>
              <w:pStyle w:val="Compact"/>
              <w:jc w:val="right"/>
            </w:pPr>
            <w:r>
              <w:t xml:space="preserve">-2.270072e+04(NA)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45,483</w:t>
            </w:r>
          </w:p>
        </w:tc>
        <w:tc>
          <w:p>
            <w:pPr>
              <w:pStyle w:val="Compact"/>
              <w:jc w:val="right"/>
            </w:pPr>
            <w:r>
              <w:t xml:space="preserve">4.548343e+04(NA)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45,676</w:t>
            </w:r>
          </w:p>
        </w:tc>
        <w:tc>
          <w:p>
            <w:pPr>
              <w:pStyle w:val="Compact"/>
              <w:jc w:val="right"/>
            </w:pPr>
            <w:r>
              <w:t xml:space="preserve">4.567550e+04(NA)</w:t>
            </w:r>
          </w:p>
        </w:tc>
      </w:tr>
    </w:tbl>
    <w:p>
      <w:pPr>
        <w:pStyle w:val="Heading2"/>
      </w:pPr>
      <w:bookmarkStart w:id="29" w:name="raven-1"/>
      <w:bookmarkEnd w:id="29"/>
      <w:r>
        <w:t xml:space="preserve">raven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raven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468.33(6.54),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468.33(NA)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-6.51(0.47),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3.19(0.50),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-53.26(7.94),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-53.26(NA)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-0.57(8.45), .95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1.14(14.32), .94</w:t>
            </w:r>
          </w:p>
        </w:tc>
        <w:tc>
          <w:p>
            <w:pPr>
              <w:pStyle w:val="Compact"/>
              <w:jc w:val="right"/>
            </w:pPr>
            <w:r>
              <w:t xml:space="preserve">1.14(NA)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.46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.43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-1.71(0.62),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-1.35(0.68), .05</w:t>
            </w:r>
          </w:p>
        </w:tc>
        <w:tc>
          <w:p>
            <w:pPr>
              <w:pStyle w:val="Compact"/>
              <w:jc w:val="right"/>
            </w:pPr>
            <w:r>
              <w:t xml:space="preserve">-1.35(NA)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-1.55(1.47), .29</w:t>
            </w:r>
          </w:p>
        </w:tc>
        <w:tc>
          <w:p>
            <w:pPr>
              <w:pStyle w:val="Compact"/>
              <w:jc w:val="right"/>
            </w:pPr>
            <w:r>
              <w:t xml:space="preserve">-1.55(NA)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17.65(0.19),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0.36(0.03),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-0.24(0.24), .32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-0.45(0.25), .07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-0.97(0.50), .05</w:t>
            </w:r>
          </w:p>
        </w:tc>
        <w:tc>
          <w:p>
            <w:pPr>
              <w:pStyle w:val="Compact"/>
              <w:jc w:val="right"/>
            </w:pPr>
            <w:r>
              <w:t xml:space="preserve">-0.97(NA)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.69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.72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.79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.35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9164.55(601.81),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9164.55(NA)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14.23(3.27),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2638.85(156.43),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2638.85(NA)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20.21(32.41), .53</w:t>
            </w:r>
          </w:p>
        </w:tc>
        <w:tc>
          <w:p>
            <w:pPr>
              <w:pStyle w:val="Compact"/>
              <w:jc w:val="right"/>
            </w:pPr>
            <w:r>
              <w:t xml:space="preserve">20.21(NA)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6.45(0.52),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4.21(0.20),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-0.01(0.04), .69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0.19(0.06),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3.44(2.98), .25</w:t>
            </w:r>
          </w:p>
        </w:tc>
        <w:tc>
          <w:p>
            <w:pPr>
              <w:pStyle w:val="Compact"/>
              <w:jc w:val="right"/>
            </w:pPr>
            <w:r>
              <w:t xml:space="preserve">3.44(NA)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0.557</w:t>
            </w:r>
          </w:p>
        </w:tc>
        <w:tc>
          <w:p>
            <w:pPr>
              <w:pStyle w:val="Compact"/>
              <w:jc w:val="right"/>
            </w:pPr>
            <w:r>
              <w:t xml:space="preserve">0.56(NA)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-22,669</w:t>
            </w:r>
          </w:p>
        </w:tc>
        <w:tc>
          <w:p>
            <w:pPr>
              <w:pStyle w:val="Compact"/>
              <w:jc w:val="right"/>
            </w:pPr>
            <w:r>
              <w:t xml:space="preserve">-2.266948e+04(NA)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45,421</w:t>
            </w:r>
          </w:p>
        </w:tc>
        <w:tc>
          <w:p>
            <w:pPr>
              <w:pStyle w:val="Compact"/>
              <w:jc w:val="right"/>
            </w:pPr>
            <w:r>
              <w:t xml:space="preserve">4.542096e+04(NA)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45,613</w:t>
            </w:r>
          </w:p>
        </w:tc>
        <w:tc>
          <w:p>
            <w:pPr>
              <w:pStyle w:val="Compact"/>
              <w:jc w:val="right"/>
            </w:pPr>
            <w:r>
              <w:t xml:space="preserve">4.561303e+04(NA)</w:t>
            </w:r>
          </w:p>
        </w:tc>
      </w:tr>
    </w:tbl>
    <w:p>
      <w:pPr>
        <w:pStyle w:val="Heading2"/>
      </w:pPr>
      <w:bookmarkStart w:id="30" w:name="word_im-1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468.42(6.53),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468.42(NA)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-5.31(0.54),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-6.52(0.47),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4.45(1.11),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4.45(NA)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3.18(0.50),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-52.98(7.93),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-52.98(NA)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-0.76(8.45), .93</w:t>
            </w:r>
          </w:p>
        </w:tc>
        <w:tc>
          <w:p>
            <w:pPr>
              <w:pStyle w:val="Compact"/>
              <w:jc w:val="right"/>
            </w:pPr>
            <w:r>
              <w:t xml:space="preserve">-0.76(NA)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1.32(14.25), .93</w:t>
            </w:r>
          </w:p>
        </w:tc>
        <w:tc>
          <w:p>
            <w:pPr>
              <w:pStyle w:val="Compact"/>
              <w:jc w:val="right"/>
            </w:pPr>
            <w:r>
              <w:t xml:space="preserve">1.32(NA)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-0.16(0.04),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.55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-1.86(0.62),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-1.30(0.68), .06</w:t>
            </w:r>
          </w:p>
        </w:tc>
        <w:tc>
          <w:p>
            <w:pPr>
              <w:pStyle w:val="Compact"/>
              <w:jc w:val="right"/>
            </w:pPr>
            <w:r>
              <w:t xml:space="preserve">-1.30(NA)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-1.59(1.46), .27</w:t>
            </w:r>
          </w:p>
        </w:tc>
        <w:tc>
          <w:p>
            <w:pPr>
              <w:pStyle w:val="Compact"/>
              <w:jc w:val="right"/>
            </w:pPr>
            <w:r>
              <w:t xml:space="preserve">-1.59(NA)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17.60(0.28),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0.41(0.05),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0.03(0.02), .25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-0.38(0.37), .31</w:t>
            </w:r>
          </w:p>
        </w:tc>
        <w:tc>
          <w:p>
            <w:pPr>
              <w:pStyle w:val="Compact"/>
              <w:jc w:val="right"/>
            </w:pPr>
            <w:r>
              <w:t xml:space="preserve">-0.38(NA)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0.08(0.36), .83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-0.89(0.71), .21</w:t>
            </w:r>
          </w:p>
        </w:tc>
        <w:tc>
          <w:p>
            <w:pPr>
              <w:pStyle w:val="Compact"/>
              <w:jc w:val="right"/>
            </w:pPr>
            <w:r>
              <w:t xml:space="preserve">-0.89(NA)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.23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.03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.43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-0.03(0.04), .46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9149.29(602.09),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9149.29(NA)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14.14(3.33),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2638.22(156.71),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2638.22(NA)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22.72(32.84), .49</w:t>
            </w:r>
          </w:p>
        </w:tc>
        <w:tc>
          <w:p>
            <w:pPr>
              <w:pStyle w:val="Compact"/>
              <w:jc w:val="right"/>
            </w:pPr>
            <w:r>
              <w:t xml:space="preserve">22.72(NA)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12.55(1.08),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12.55(NA)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.61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14.11(0.58),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.55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 .04</w:t>
            </w:r>
          </w:p>
        </w:tc>
        <w:tc>
          <w:p>
            <w:pPr>
              <w:pStyle w:val="Compact"/>
              <w:jc w:val="right"/>
            </w:pPr>
            <w:r>
              <w:t xml:space="preserve">35.22(NA)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0.03(0.11), .81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19.63(NA)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800.00(NA)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-23,259</w:t>
            </w:r>
          </w:p>
        </w:tc>
        <w:tc>
          <w:p>
            <w:pPr>
              <w:pStyle w:val="Compact"/>
              <w:jc w:val="right"/>
            </w:pPr>
            <w:r>
              <w:t xml:space="preserve">-2.325876e+04(NA)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46,600</w:t>
            </w:r>
          </w:p>
        </w:tc>
        <w:tc>
          <w:p>
            <w:pPr>
              <w:pStyle w:val="Compact"/>
              <w:jc w:val="right"/>
            </w:pPr>
            <w:r>
              <w:t xml:space="preserve">4.659951e+04(NA)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46,792</w:t>
            </w:r>
          </w:p>
        </w:tc>
        <w:tc>
          <w:p>
            <w:pPr>
              <w:pStyle w:val="Compact"/>
              <w:jc w:val="right"/>
            </w:pPr>
            <w:r>
              <w:t xml:space="preserve">4.679158e+04(NA)</w:t>
            </w:r>
          </w:p>
        </w:tc>
      </w:tr>
    </w:tbl>
    <w:p>
      <w:pPr>
        <w:pStyle w:val="Heading2"/>
      </w:pPr>
      <w:bookmarkStart w:id="31" w:name="summary-1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LASA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24bcf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LASA : Seed report</dc:title>
  <dc:creator/>
</cp:coreProperties>
</file>