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IALSA's</w:t>
      </w:r>
      <w:r>
        <w:t xml:space="preserve"> </w:t>
      </w:r>
      <w:r>
        <w:t xml:space="preserve">2015</w:t>
      </w:r>
      <w:r>
        <w:t xml:space="preserve"> </w:t>
      </w:r>
      <w:r>
        <w:t xml:space="preserve">Portland</w:t>
      </w:r>
      <w:r>
        <w:t xml:space="preserve"> </w:t>
      </w:r>
      <w:r>
        <w:t xml:space="preserve">Workshop</w:t>
      </w:r>
    </w:p>
    <w:p>
      <w:r>
        <w:t xml:space="preserve">This report covers a subset of the models run in the IALSA workshop in Portland in February 2015.</w:t>
      </w:r>
    </w:p>
    <w:p>
      <w:pPr>
        <w:pStyle w:val="Heading1"/>
      </w:pPr>
      <w:bookmarkStart w:id="21" w:name="notes"/>
      <w:bookmarkEnd w:id="21"/>
      <w:r>
        <w:t xml:space="preserve">Notes</w:t>
      </w:r>
    </w:p>
    <w:p>
      <w:pPr>
        <w:pStyle w:val="Heading3"/>
      </w:pPr>
      <w:bookmarkStart w:id="22" w:name="details"/>
      <w:bookmarkEnd w:id="22"/>
      <w:r>
        <w:t xml:space="preserve">Details</w:t>
      </w:r>
    </w:p>
    <w:p>
      <w:pPr>
        <w:pStyle w:val="Compact"/>
        <w:numPr>
          <w:numId w:val="1001"/>
          <w:ilvl w:val="0"/>
        </w:numPr>
      </w:pPr>
      <w:r>
        <w:t xml:space="preserve">The current report covers 54 models, with 9 unique studies.</w:t>
      </w:r>
    </w:p>
    <w:p>
      <w:pPr>
        <w:pStyle w:val="Compact"/>
        <w:numPr>
          <w:numId w:val="1001"/>
          <w:ilvl w:val="0"/>
        </w:numPr>
      </w:pPr>
      <w:r>
        <w:t xml:space="preserve">The SATSA tables are temporarily excluded because the RDS has duplicate entries for some of their models. (This is something Andrey can fix.)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Are all the necessary random effects included?</w:t>
      </w:r>
    </w:p>
    <w:p>
      <w:pPr>
        <w:pStyle w:val="Heading1"/>
      </w:pPr>
      <w:bookmarkStart w:id="24" w:name="eas-study"/>
      <w:bookmarkEnd w:id="24"/>
      <w:r>
        <w:rPr>
          <w:b/>
        </w:rPr>
        <w:t xml:space="preserve">eas</w:t>
      </w:r>
      <w:r>
        <w:t xml:space="preserve"> </w:t>
      </w:r>
      <w:r>
        <w:t xml:space="preserve">study</w:t>
      </w:r>
    </w:p>
    <w:p>
      <w:pPr>
        <w:pStyle w:val="Heading3"/>
      </w:pPr>
      <w:bookmarkStart w:id="25" w:name="grip-vs-gait"/>
      <w:bookmarkEnd w:id="25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grip and [b] gait, for the eas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-0.547(0.326),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-0.538(0.610),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+0.069(0.127),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-1.509(0.470),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-0.256(0.485),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+0.691(1.150),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-0.136(0.161),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+0.294(0.862),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+0.211(0.236),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+0.080(0.452),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+0.217(0.074),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+0.054(0.334),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-0.033(0.134),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-0.086(0.318),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-0.066(0.031),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-0.069(0.129),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+0.023(0.153),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-0.279(0.255),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+0.097(0.044),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+0.111(0.286),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+0.002(0.096),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+0.015(0.211),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-0.011(0.023),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+0.058(0.080),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=.47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gait, for the eas study.</w:t>
      </w:r>
    </w:p>
    <w:p>
      <w:pPr>
        <w:pStyle w:val="Heading3"/>
      </w:pPr>
      <w:bookmarkStart w:id="26" w:name="grip-vs-pef"/>
      <w:bookmarkEnd w:id="26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pef</w:t>
      </w:r>
    </w:p>
    <w:tbl>
      <w:tblPr>
        <w:tblStyle w:val="TableNormal"/>
        <w:tblW w:type="pct" w:w="0.0"/>
        <w:tblCaption w:val="Fixed effects for each predictor (as rows) on the measures [a] grip and [b] pef, for the eas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-5.442(7.002),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-0.529(0.277),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-4.276(2.005),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+0.065(0.123),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+5.680(10.549),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-0.286(0.431),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-1.858(2.906),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-0.155(0.157),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+3.058(3.509),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+0.219(0.198),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+0.397(1.280),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+0.215(0.076),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+0.723(2.111),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-0.047(0.091),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+0.187(0.554),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-0.064(0.033),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-0.143(2.658),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+0.040(0.117),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+0.554(0.846),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+0.098(0.046),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-0.019(1.583),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-0.006(0.073),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+0.635(0.373),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-0.010(0.018),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pef, for the eas study.</w:t>
      </w:r>
    </w:p>
    <w:p>
      <w:pPr>
        <w:pStyle w:val="Heading3"/>
      </w:pPr>
      <w:bookmarkStart w:id="27" w:name="pef-vs-gait"/>
      <w:bookmarkEnd w:id="27"/>
      <w:r>
        <w:t xml:space="preserve">pef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pef and [b] gait, for the eas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-4.751(5.542),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-0.471(0.579),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-4.331(1.669),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-1.563(0.481),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+4.514(8.769),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+0.668(1.059),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-2.119(2.548),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+0.314(0.840),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+3.320(4.375),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+0.046(0.463),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+0.412(1.270),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+0.041(0.330),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+0.216(2.182),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-0.079(0.287),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+0.204(0.488),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-0.040(0.123),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+0.722(2.542),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-0.272(0.417),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+0.717(0.875),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+0.120(0.291),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-0.238(1.714),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+0.046(0.214),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+0.620(0.315),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+0.068(0.082),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</w:t>
            </w:r>
          </w:p>
        </w:tc>
      </w:tr>
    </w:tbl>
    <w:p>
      <w:pPr>
        <w:pStyle w:val="TableCaption"/>
      </w:pPr>
      <w:r>
        <w:t xml:space="preserve">Fixed effects for each predictor (as rows) on the measures [a] pef and [b] gait, for the eas study.</w:t>
      </w:r>
    </w:p>
    <w:p>
      <w:pPr>
        <w:pStyle w:val="Heading1"/>
      </w:pPr>
      <w:bookmarkStart w:id="28" w:name="elsa-study"/>
      <w:bookmarkEnd w:id="28"/>
      <w:r>
        <w:rPr>
          <w:b/>
        </w:rPr>
        <w:t xml:space="preserve">elsa</w:t>
      </w:r>
      <w:r>
        <w:t xml:space="preserve"> </w:t>
      </w:r>
      <w:r>
        <w:t xml:space="preserve">study</w:t>
      </w:r>
    </w:p>
    <w:p>
      <w:pPr>
        <w:pStyle w:val="Heading3"/>
      </w:pPr>
      <w:bookmarkStart w:id="29" w:name="fev-vs-gait"/>
      <w:bookmarkEnd w:id="29"/>
      <w:r>
        <w:t xml:space="preserve">fev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fev and [b] gait, for the elsa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-0.008(0.001),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-0.026(0.001),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-0.010(0.001),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+0.221(0.035),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+0.102(0.013),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+0.098(0.021),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+0.090(0.012),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+0.034(0.003),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+0.005(0.001),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+0.029(0.002),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+0.003(0.002),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+0.001(0.003),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</w:tbl>
    <w:p>
      <w:pPr>
        <w:pStyle w:val="TableCaption"/>
      </w:pPr>
      <w:r>
        <w:t xml:space="preserve">Fixed effects for each predictor (as rows) on the measures [a] fev and [b] gait, for the elsa study.</w:t>
      </w:r>
    </w:p>
    <w:p>
      <w:pPr>
        <w:pStyle w:val="Heading3"/>
      </w:pPr>
      <w:bookmarkStart w:id="30" w:name="grip-vs-fev"/>
      <w:bookmarkEnd w:id="30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fev</w:t>
      </w:r>
    </w:p>
    <w:tbl>
      <w:tblPr>
        <w:tblStyle w:val="TableNormal"/>
        <w:tblW w:type="pct" w:w="0.0"/>
        <w:tblCaption w:val="Fixed effects for each predictor (as rows) on the measures [a] grip and [b] fev, for the elsa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-0.430(0.018),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-0.033(0.002),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-0.223(0.012),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-0.026(0.001),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+1.334(0.350),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+0.220(0.035),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+1.017(0.219),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+0.098(0.021),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+0.290(0.023),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+0.034(0.003),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+0.223(0.017),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+0.029(0.002),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-0.011(0.002),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-0.041(0.044),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-0.008(0.005),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-0.017(0.026),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+0.001(0.003),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-0.004(0.002),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fev, for the elsa study.</w:t>
      </w:r>
    </w:p>
    <w:p>
      <w:pPr>
        <w:pStyle w:val="Heading3"/>
      </w:pPr>
      <w:bookmarkStart w:id="31" w:name="grip-vs-gait-1"/>
      <w:bookmarkEnd w:id="31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grip and [b] gait, for the elsa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-0.428(0.018),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-0.008(0.001),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-0.222(0.012),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-0.009(0.001),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+1.337(0.350),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+0.101(0.013),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+1.016(0.219),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+0.091(0.012),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+0.289(0.023),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+0.005(0.001),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+0.223(0.017),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-0.011(0.002),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-0.045(0.044),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+0.003(0.002),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-0.018(0.026),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-0.004(0.002),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gait, for the elsa study.</w:t>
      </w:r>
    </w:p>
    <w:p>
      <w:pPr>
        <w:pStyle w:val="Heading1"/>
      </w:pPr>
      <w:bookmarkStart w:id="32" w:name="hrs-study"/>
      <w:bookmarkEnd w:id="32"/>
      <w:r>
        <w:rPr>
          <w:b/>
        </w:rPr>
        <w:t xml:space="preserve">hrs</w:t>
      </w:r>
      <w:r>
        <w:t xml:space="preserve"> </w:t>
      </w:r>
      <w:r>
        <w:t xml:space="preserve">study</w:t>
      </w:r>
    </w:p>
    <w:p>
      <w:pPr>
        <w:pStyle w:val="Heading3"/>
      </w:pPr>
      <w:bookmarkStart w:id="33" w:name="grip-vs-gait-2"/>
      <w:bookmarkEnd w:id="33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grip and [b] gait, for the hrs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-0.520(0.080),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-0.005(0.002),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-0.266(0.038),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+0.064(0.127),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+0.008(0.005),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-0.062(0.079),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+0.016(0.004),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+25.429(6.701),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+0.118(0.199),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+9.508(4.962),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+0.079(0.184),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-0.014(0.011),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-0.008(0.008),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-0.020(0.020),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-0.024(0.017),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+0.122(0.896),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-0.033(0.050),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+1.382(0.863),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-0.027(0.044),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gait, for the hrs study.</w:t>
      </w:r>
    </w:p>
    <w:p>
      <w:pPr>
        <w:pStyle w:val="Heading3"/>
      </w:pPr>
      <w:bookmarkStart w:id="34" w:name="grip-vs-pef-1"/>
      <w:bookmarkEnd w:id="34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pef</w:t>
      </w:r>
    </w:p>
    <w:tbl>
      <w:tblPr>
        <w:tblStyle w:val="TableNormal"/>
        <w:tblW w:type="pct" w:w="0.0"/>
        <w:tblCaption w:val="Fixed effects for each predictor (as rows) on the measures [a] grip and [b] pef, for the hrs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-0.520(0.080),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-4.152(1.059),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-0.266(0.038),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-3.230(0.596),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+0.063(0.127),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+7.912(1.949),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-0.064(0.080),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+3.919(1.354),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+25.275(6.680),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+172.839(83.363),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+9.498(4.950),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+83.284(53.590),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-0.014(0.011),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-0.040(0.149),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-0.008(0.008),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-0.474(0.091),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-0.021(0.020),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-0.120(0.348),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-0.024(0.017),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-0.070(0.267),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+0.160(0.897),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+14.116(12.617),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+1.394(0.861),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+14.839(8.363),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pef, for the hrs study.</w:t>
      </w:r>
    </w:p>
    <w:p>
      <w:pPr>
        <w:pStyle w:val="Heading3"/>
      </w:pPr>
      <w:bookmarkStart w:id="35" w:name="pef-vs-gait-1"/>
      <w:bookmarkEnd w:id="35"/>
      <w:r>
        <w:t xml:space="preserve">pef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pef and [b] gait, for the hrs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-4.184(1.059),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-0.005(0.002),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-3.242(0.596),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+7.875(1.939),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+0.009(0.005),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+3.935(1.359),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+0.016(0.004),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+170.272(83.414),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+0.114(0.199),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+82.393(53.722),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+0.086(0.184),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-0.028(0.151),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-0.474(0.091),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-0.130(0.348),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-0.061(0.267),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+15.622(12.642),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-0.031(0.050),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+14.704(8.365),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-0.034(0.045),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=.44</w:t>
            </w:r>
          </w:p>
        </w:tc>
      </w:tr>
    </w:tbl>
    <w:p>
      <w:pPr>
        <w:pStyle w:val="TableCaption"/>
      </w:pPr>
      <w:r>
        <w:t xml:space="preserve">Fixed effects for each predictor (as rows) on the measures [a] pef and [b] gait, for the hrs study.</w:t>
      </w:r>
    </w:p>
    <w:p>
      <w:pPr>
        <w:pStyle w:val="Heading1"/>
      </w:pPr>
      <w:bookmarkStart w:id="36" w:name="ilse-study"/>
      <w:bookmarkEnd w:id="36"/>
      <w:r>
        <w:rPr>
          <w:b/>
        </w:rPr>
        <w:t xml:space="preserve">ilse</w:t>
      </w:r>
      <w:r>
        <w:t xml:space="preserve"> </w:t>
      </w:r>
      <w:r>
        <w:t xml:space="preserve">study</w:t>
      </w:r>
    </w:p>
    <w:p>
      <w:pPr>
        <w:pStyle w:val="Heading3"/>
      </w:pPr>
      <w:bookmarkStart w:id="37" w:name="grip-vs-tug"/>
      <w:bookmarkEnd w:id="37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tug</w:t>
      </w:r>
    </w:p>
    <w:tbl>
      <w:tblPr>
        <w:tblStyle w:val="TableNormal"/>
        <w:tblW w:type="pct" w:w="0.0"/>
        <w:tblCaption w:val="Fixed effects for each predictor (as rows) on the measures [a] grip and [b] tug, for the ilse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+0.887(1.633),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-0.060(0.159),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+2.817(1.832),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-0.147(0.215),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+0.743(3.496),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-0.191(0.249),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-3.112(3.589),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-0.506(0.373),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+0.644(0.259),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-0.019(0.021),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+0.632(0.324),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+0.008(0.025),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-0.041(0.203),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+0.004(0.024),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-0.592(0.332),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+0.003(0.028),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+0.125(0.482),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+0.024(0.043),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+0.670(0.498),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+0.049(0.053),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-0.048(0.034),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+0.000(0.003),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-0.017(0.049),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+0.000(0.003),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tug, for the ilse study.</w:t>
      </w:r>
    </w:p>
    <w:p>
      <w:pPr>
        <w:pStyle w:val="Heading1"/>
      </w:pPr>
      <w:bookmarkStart w:id="38" w:name="lasa-study"/>
      <w:bookmarkEnd w:id="38"/>
      <w:r>
        <w:rPr>
          <w:b/>
        </w:rPr>
        <w:t xml:space="preserve">lasa</w:t>
      </w:r>
      <w:r>
        <w:t xml:space="preserve"> </w:t>
      </w:r>
      <w:r>
        <w:t xml:space="preserve">study</w:t>
      </w:r>
    </w:p>
    <w:p>
      <w:pPr>
        <w:pStyle w:val="Heading3"/>
      </w:pPr>
      <w:bookmarkStart w:id="39" w:name="grip-vs-gait-3"/>
      <w:bookmarkEnd w:id="39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grip and [b] gait, for the lasa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-0.344(0.047),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+0.040(0.123),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-0.264(0.030),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+0.142(0.048),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-0.132(0.098),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-0.095(0.091),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+0.098(0.067),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-0.069(0.066),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+0.230(0.047),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-0.023(0.018),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+0.178(0.034),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-0.007(0.033),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-0.039(0.008),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+0.033(0.031),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-0.013(0.003),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+0.034(0.009),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+0.012(0.008),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-0.010(0.020),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-0.004(0.005),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-0.005(0.009),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-0.003(0.004),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+0.002(0.004),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-0.003(0.003),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+0.008(0.004),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=.06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gait, for the lasa study.</w:t>
      </w:r>
    </w:p>
    <w:p>
      <w:pPr>
        <w:pStyle w:val="Heading3"/>
      </w:pPr>
      <w:bookmarkStart w:id="40" w:name="grip-vs-pef-2"/>
      <w:bookmarkEnd w:id="40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pef</w:t>
      </w:r>
    </w:p>
    <w:tbl>
      <w:tblPr>
        <w:tblStyle w:val="TableNormal"/>
        <w:tblW w:type="pct" w:w="0.0"/>
        <w:tblCaption w:val="Fixed effects for each predictor (as rows) on the measures [a] grip and [b] pef, for the lasa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-0.361(0.045),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-7.478(0.649),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-0.265(0.029),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-4.988(0.497),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-0.089(0.094),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+4.424(1.439),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+0.106(0.066),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+2.123(1.219),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+0.222(0.045),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+3.195(0.634),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+0.172(0.034),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+1.948(0.550),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-0.034(0.004),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-0.044(0.063),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-0.012(0.003),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-0.081(0.050),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+0.003(0.008),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-0.046(0.133),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-0.006(0.005),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+0.000(0.111),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-0.030(0.056),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-0.003(0.003),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+0.013(0.050),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=.80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pef, for the lasa study.</w:t>
      </w:r>
    </w:p>
    <w:p>
      <w:pPr>
        <w:pStyle w:val="Heading3"/>
      </w:pPr>
      <w:bookmarkStart w:id="41" w:name="pef-vs-gait-2"/>
      <w:bookmarkEnd w:id="41"/>
      <w:r>
        <w:t xml:space="preserve">pef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pef and [b] gait, for the lasa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-6.524(0.472),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+0.082(0.011),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-4.495(0.357),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+0.129(0.018),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+4.455(1.111),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-0.066(0.025),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+3.083(0.871),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-0.049(0.036),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+3.174(0.497),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-0.017(0.010),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+2.534(0.411),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-0.026(0.019),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-0.160(0.042),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+0.024(0.003),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-0.138(0.030),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+0.039(0.007),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-0.058(0.089),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-0.013(0.005),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-0.088(0.065),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-0.008(0.009),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-0.021(0.036),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+0.001(0.003),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-0.042(0.030),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+0.011(0.005),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</w:tbl>
    <w:p>
      <w:pPr>
        <w:pStyle w:val="TableCaption"/>
      </w:pPr>
      <w:r>
        <w:t xml:space="preserve">Fixed effects for each predictor (as rows) on the measures [a] pef and [b] gait, for the lasa study.</w:t>
      </w:r>
    </w:p>
    <w:p>
      <w:pPr>
        <w:pStyle w:val="Heading1"/>
      </w:pPr>
      <w:bookmarkStart w:id="42" w:name="nuage-study"/>
      <w:bookmarkEnd w:id="42"/>
      <w:r>
        <w:rPr>
          <w:b/>
        </w:rPr>
        <w:t xml:space="preserve">nuage</w:t>
      </w:r>
      <w:r>
        <w:t xml:space="preserve"> </w:t>
      </w:r>
      <w:r>
        <w:t xml:space="preserve">study</w:t>
      </w:r>
    </w:p>
    <w:p>
      <w:pPr>
        <w:pStyle w:val="Heading3"/>
      </w:pPr>
      <w:bookmarkStart w:id="43" w:name="grip-vs-gait-4"/>
      <w:bookmarkEnd w:id="43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grip and [b] gait, for the nuage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-1.389(0.127),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+0.042(0.009),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-0.940(0.113),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+0.055(0.007),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+0.126(0.115),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-0.016(0.005),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+0.008(0.132),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-0.018(0.008),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+59.477(7.297),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-1.272(0.442),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-10.970(8.002),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-2.614(0.472),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-0.028(0.028),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+0.018(0.005),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+0.016(0.029),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+0.014(0.003),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+0.000(0.003),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-0.016(0.034),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+0.002(0.003),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-0.541(1.655),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-0.016(0.170),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-0.987(2.011),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+0.093(0.217),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gait, for the nuage study.</w:t>
      </w:r>
    </w:p>
    <w:p>
      <w:pPr>
        <w:pStyle w:val="Heading3"/>
      </w:pPr>
      <w:bookmarkStart w:id="44" w:name="grip-vs-tug-1"/>
      <w:bookmarkEnd w:id="44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tug</w:t>
      </w:r>
    </w:p>
    <w:tbl>
      <w:tblPr>
        <w:tblStyle w:val="TableNormal"/>
        <w:tblW w:type="pct" w:w="0.0"/>
        <w:tblCaption w:val="Fixed effects for each predictor (as rows) on the measures [a] grip and [b] tug, for the nuage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-1.391(0.127),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+0.139(0.019),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-0.941(0.113),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+0.173(0.019),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+0.125(0.115),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-0.015(0.014),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+0.009(0.132),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+0.003(0.021),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+59.554(7.299),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-1.012(1.185),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-10.912(8.001),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-3.389(1.289),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-0.028(0.028),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+0.048(0.012),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+0.014(0.029),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+0.039(0.007),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-0.001(0.008),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-0.015(0.034),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+0.008(0.007),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-0.567(1.653),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+0.499(0.479),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-0.994(2.009),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+0.357(0.485),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=.46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tug, for the nuage study.</w:t>
      </w:r>
    </w:p>
    <w:p>
      <w:pPr>
        <w:pStyle w:val="Heading1"/>
      </w:pPr>
      <w:bookmarkStart w:id="45" w:name="octo-study"/>
      <w:bookmarkEnd w:id="45"/>
      <w:r>
        <w:rPr>
          <w:b/>
        </w:rPr>
        <w:t xml:space="preserve">octo</w:t>
      </w:r>
      <w:r>
        <w:t xml:space="preserve"> </w:t>
      </w:r>
      <w:r>
        <w:t xml:space="preserve">study</w:t>
      </w:r>
    </w:p>
    <w:p>
      <w:pPr>
        <w:pStyle w:val="Heading3"/>
      </w:pPr>
      <w:bookmarkStart w:id="46" w:name="grip-vs-gait-5"/>
      <w:bookmarkEnd w:id="46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grip and [b] gait, for the octo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-0.160(0.067),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+0.282(0.101),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-0.154(0.042),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+0.321(0.090),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-0.133(0.051),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-0.075(0.096),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+0.171(0.068),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-0.315(0.127),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+0.109(0.037),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-0.058(0.042),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+0.092(0.023),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-0.044(0.053),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-0.059(0.021),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-0.003(0.034),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-0.004(0.007),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-0.005(0.042),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+0.006(0.028),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-0.009(0.010),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-0.031(0.044),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-0.009(0.006),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+0.011(0.011),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+0.009(0.020),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=.66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gait, for the octo study.</w:t>
      </w:r>
    </w:p>
    <w:p>
      <w:pPr>
        <w:pStyle w:val="Heading3"/>
      </w:pPr>
      <w:bookmarkStart w:id="47" w:name="grip-vs-pef-3"/>
      <w:bookmarkEnd w:id="47"/>
      <w:r>
        <w:t xml:space="preserve">grip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pef</w:t>
      </w:r>
    </w:p>
    <w:tbl>
      <w:tblPr>
        <w:tblStyle w:val="TableNormal"/>
        <w:tblW w:type="pct" w:w="0.0"/>
        <w:tblCaption w:val="Fixed effects for each predictor (as rows) on the measures [a] grip and [b] pef, for the octo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-0.163(0.067),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-11.406(4.142),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-0.155(0.042),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-6.623(1.895),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-0.134(0.050),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+6.933(2.092),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+0.171(0.068),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+5.828(2.655),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+0.109(0.037),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+2.092(1.475),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+0.091(0.023),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+2.595(0.984),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-0.054(0.020),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-0.010(1.037),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-0.003(0.007),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+0.942(0.355),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-0.442(0.587),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-0.009(0.010),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-0.260(0.456),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-0.010(0.006),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+0.200(0.266),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-0.209(0.195),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=.28</w:t>
            </w:r>
          </w:p>
        </w:tc>
      </w:tr>
    </w:tbl>
    <w:p>
      <w:pPr>
        <w:pStyle w:val="TableCaption"/>
      </w:pPr>
      <w:r>
        <w:t xml:space="preserve">Fixed effects for each predictor (as rows) on the measures [a] grip and [b] pef, for the octo study.</w:t>
      </w:r>
    </w:p>
    <w:p>
      <w:pPr>
        <w:pStyle w:val="Heading3"/>
      </w:pPr>
      <w:bookmarkStart w:id="48" w:name="pef-vs-gait-3"/>
      <w:bookmarkEnd w:id="48"/>
      <w:r>
        <w:t xml:space="preserve">pef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pef and [b] gait, for the octo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-11.398(4.151),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+0.270(0.102),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-6.120(1.859),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+0.315(0.090),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+7.045(2.110),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-0.087(0.095),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+5.664(2.642),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-0.306(0.126),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+2.132(1.476),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-0.057(0.043),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+2.618(0.976),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-0.043(0.053),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+0.166(0.993),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-0.006(0.033),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+0.820(0.456),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-0.007(0.043),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-0.579(0.572),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+0.007(0.025),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-0.159(0.572),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-0.030(0.052),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+0.224(0.262),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+0.007(0.011),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-0.252(0.231),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+0.011(0.024),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=.65</w:t>
            </w:r>
          </w:p>
        </w:tc>
      </w:tr>
    </w:tbl>
    <w:p>
      <w:pPr>
        <w:pStyle w:val="TableCaption"/>
      </w:pPr>
      <w:r>
        <w:t xml:space="preserve">Fixed effects for each predictor (as rows) on the measures [a] pef and [b] gait, for the octo study.</w:t>
      </w:r>
    </w:p>
    <w:p>
      <w:pPr>
        <w:pStyle w:val="Heading1"/>
      </w:pPr>
      <w:bookmarkStart w:id="49" w:name="radc-study"/>
      <w:bookmarkEnd w:id="49"/>
      <w:r>
        <w:rPr>
          <w:b/>
        </w:rPr>
        <w:t xml:space="preserve">radc</w:t>
      </w:r>
      <w:r>
        <w:t xml:space="preserve"> </w:t>
      </w:r>
      <w:r>
        <w:t xml:space="preserve">study</w:t>
      </w:r>
    </w:p>
    <w:p>
      <w:pPr>
        <w:pStyle w:val="Heading3"/>
      </w:pPr>
      <w:bookmarkStart w:id="50" w:name="fev-vs-gait-1"/>
      <w:bookmarkEnd w:id="50"/>
      <w:r>
        <w:t xml:space="preserve">fev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gait</w:t>
      </w:r>
    </w:p>
    <w:tbl>
      <w:tblPr>
        <w:tblStyle w:val="TableNormal"/>
        <w:tblW w:type="pct" w:w="0.0"/>
        <w:tblCaption w:val="Fixed effects for each predictor (as rows) on the measures [a] fev and [b] gait, for the radc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-0.027(0.004),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-0.007(0.002),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-0.024(0.002),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-0.007(0.001),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+0.021(0.009),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+0.011(0.003),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+0.012(0.004),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+0.011(0.002),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+1.637(0.451),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+0.137(0.153),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+1.625(0.216),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+0.231(0.087),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+0.001(0.000),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+0.000(0.002),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+0.109(0.128),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+0.000(0.057),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-0.068(0.041),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-0.013(0.031),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=.66</w:t>
            </w:r>
          </w:p>
        </w:tc>
      </w:tr>
    </w:tbl>
    <w:p>
      <w:pPr>
        <w:pStyle w:val="TableCaption"/>
      </w:pPr>
      <w:r>
        <w:t xml:space="preserve">Fixed effects for each predictor (as rows) on the measures [a] fev and [b] gait, for the radc study.</w:t>
      </w:r>
    </w:p>
    <w:p>
      <w:pPr>
        <w:pStyle w:val="Heading3"/>
      </w:pPr>
      <w:bookmarkStart w:id="51" w:name="fev-vs-grip"/>
      <w:bookmarkEnd w:id="51"/>
      <w:r>
        <w:t xml:space="preserve">fev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grip</w:t>
      </w:r>
    </w:p>
    <w:tbl>
      <w:tblPr>
        <w:tblStyle w:val="TableNormal"/>
        <w:tblW w:type="pct" w:w="0.0"/>
        <w:tblCaption w:val="Fixed effects for each predictor (as rows) on the measures [a] fev and [b] grip, for the radc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-0.027(0.004),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-1.050(0.127),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-0.024(0.002),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-0.608(0.049),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+0.020(0.009),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+0.030(0.260),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+0.012(0.004),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+0.393(0.130),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+1.670(0.451),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+80.607(11.316),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+1.629(0.216),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+38.991(4.195),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-0.038(0.040),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+0.001(0.000),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-0.020(0.012),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+0.001(0.002),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+0.096(0.069),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-0.079(0.032),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+0.113(0.132),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-2.884(3.590),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-0.067(0.041),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-1.252(1.162),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=.28</w:t>
            </w:r>
          </w:p>
        </w:tc>
      </w:tr>
    </w:tbl>
    <w:p>
      <w:pPr>
        <w:pStyle w:val="TableCaption"/>
      </w:pPr>
      <w:r>
        <w:t xml:space="preserve">Fixed effects for each predictor (as rows) on the measures [a] fev and [b] grip, for the radc study.</w:t>
      </w:r>
    </w:p>
    <w:p>
      <w:pPr>
        <w:pStyle w:val="Heading3"/>
      </w:pPr>
      <w:bookmarkStart w:id="52" w:name="gait-vs-grip"/>
      <w:bookmarkEnd w:id="52"/>
      <w:r>
        <w:t xml:space="preserve">gait</w:t>
      </w:r>
      <w:r>
        <w:t xml:space="preserve"> </w:t>
      </w:r>
      <w:r>
        <w:rPr>
          <w:i/>
        </w:rPr>
        <w:t xml:space="preserve">vs</w:t>
      </w:r>
      <w:r>
        <w:t xml:space="preserve"> </w:t>
      </w:r>
      <w:r>
        <w:t xml:space="preserve">grip</w:t>
      </w:r>
    </w:p>
    <w:tbl>
      <w:tblPr>
        <w:tblStyle w:val="TableNormal"/>
        <w:tblW w:type="pct" w:w="0.0"/>
        <w:tblCaption w:val="Fixed effects for each predictor (as rows) on the measures [a] gait and [b] grip, for the radc stud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-0.007(0.002),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-1.048(0.127),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-0.007(0.001),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-0.610(0.050),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+0.011(0.003),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+0.030(0.261),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+0.012(0.002),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+0.396(0.130),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+0.148(0.155),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+80.707(11.313),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+0.229(0.087),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+39.137(4.196),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-0.037(0.040),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</w:t>
            </w:r>
          </w:p>
        </w:tc>
        <w:tc>
          <w:p>
            <w:pPr>
              <w:pStyle w:val="Compact"/>
              <w:jc w:val="right"/>
            </w:pPr>
            <w:r>
              <w:t xml:space="preserve">-0.019(0.012),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+0.093(0.067),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-0.082(0.033),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+0.046(0.054),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-2.611(3.578),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-0.013(0.030),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-1.216(1.185),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</w:t>
            </w:r>
          </w:p>
        </w:tc>
      </w:tr>
    </w:tbl>
    <w:p>
      <w:pPr>
        <w:pStyle w:val="TableCaption"/>
      </w:pPr>
      <w:r>
        <w:t xml:space="preserve">Fixed effects for each predictor (as rows) on the measures [a] gait and [b] grip, for the radc study.</w:t>
      </w:r>
    </w:p>
    <w:p>
      <w:pPr>
        <w:pStyle w:val="Heading1"/>
      </w:pPr>
      <w:bookmarkStart w:id="53" w:name="session-information"/>
      <w:bookmarkEnd w:id="53"/>
      <w:r>
        <w:t xml:space="preserve">Session Information</w:t>
      </w:r>
    </w:p>
    <w:p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Will at 2015-10-27, 20:59 -0500</w:t>
      </w:r>
    </w:p>
    <w:p>
      <w:pPr>
        <w:pStyle w:val="SourceCode"/>
      </w:pPr>
      <w:r>
        <w:rPr>
          <w:rStyle w:val="VerbatimChar"/>
        </w:rPr>
        <w:t xml:space="preserve">R version 3.2.2 Patched (2015-10-11 r69514)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magrittr_1.5  ggplot2_1.0.1 knitr_1.11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Rcpp_0.12.1      MASS_7.3-44      testit_0.4       munsell_0.4.2    colorspace_1.2-6 R6_2.1.1        </w:t>
      </w:r>
      <w:r>
        <w:br w:type="textWrapping"/>
      </w:r>
      <w:r>
        <w:rPr>
          <w:rStyle w:val="VerbatimChar"/>
        </w:rPr>
        <w:t xml:space="preserve"> [7] highr_0.5.1      stringr_1.0.0    plyr_1.8.3       dplyr_0.4.3      tools_3.2.2      parallel_3.2.2  </w:t>
      </w:r>
      <w:r>
        <w:br w:type="textWrapping"/>
      </w:r>
      <w:r>
        <w:rPr>
          <w:rStyle w:val="VerbatimChar"/>
        </w:rPr>
        <w:t xml:space="preserve">[13] grid_3.2.2       gtable_0.1.2     DBI_0.3.1        htmltools_0.2.6  lazyeval_0.1.10  yaml_2.1.13     </w:t>
      </w:r>
      <w:r>
        <w:br w:type="textWrapping"/>
      </w:r>
      <w:r>
        <w:rPr>
          <w:rStyle w:val="VerbatimChar"/>
        </w:rPr>
        <w:t xml:space="preserve">[19] digest_0.6.8     assertthat_0.1   tidyr_0.3.1      reshape2_1.4.1   formatR_1.2.1    evaluate_0.8    </w:t>
      </w:r>
      <w:r>
        <w:br w:type="textWrapping"/>
      </w:r>
      <w:r>
        <w:rPr>
          <w:rStyle w:val="VerbatimChar"/>
        </w:rPr>
        <w:t xml:space="preserve">[25] rmarkdown_0.8.1  stringi_1.0-1    scales_0.3.0     proto_0.3-10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687d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e8bef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Tables for IALSA's 2015 Portland Workshop</dc:title>
  <dc:creator/>
</cp:coreProperties>
</file>