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796" w:rsidRPr="00F52796" w:rsidRDefault="00F52796" w:rsidP="00F52796">
      <w:pPr>
        <w:jc w:val="center"/>
        <w:rPr>
          <w:rFonts w:ascii="Times New Roman" w:hAnsi="Times New Roman" w:cs="Times New Roman"/>
        </w:rPr>
      </w:pPr>
      <w:r w:rsidRPr="00F52796">
        <w:rPr>
          <w:rFonts w:ascii="Times New Roman" w:hAnsi="Times New Roman" w:cs="Times New Roman"/>
        </w:rPr>
        <w:t>Results</w:t>
      </w:r>
    </w:p>
    <w:p w:rsidR="00F52796" w:rsidRPr="00F52796" w:rsidRDefault="00F52796" w:rsidP="00F52796">
      <w:pPr>
        <w:rPr>
          <w:rFonts w:ascii="Times New Roman" w:hAnsi="Times New Roman" w:cs="Times New Roman"/>
        </w:rPr>
      </w:pPr>
      <w:r w:rsidRPr="00F52796">
        <w:rPr>
          <w:rFonts w:ascii="Times New Roman" w:hAnsi="Times New Roman" w:cs="Times New Roman"/>
        </w:rPr>
        <w:t>Nine follow-up waves with one year intervals after baseline were present for the present a</w:t>
      </w:r>
      <w:r w:rsidR="00161E70">
        <w:rPr>
          <w:rFonts w:ascii="Times New Roman" w:hAnsi="Times New Roman" w:cs="Times New Roman"/>
        </w:rPr>
        <w:t>nalysis. There were a total of 2254</w:t>
      </w:r>
      <w:r w:rsidRPr="00F52796">
        <w:rPr>
          <w:rFonts w:ascii="Times New Roman" w:hAnsi="Times New Roman" w:cs="Times New Roman"/>
        </w:rPr>
        <w:t xml:space="preserve"> individuals at baseline, </w:t>
      </w:r>
      <w:r w:rsidR="00161E70">
        <w:rPr>
          <w:rFonts w:ascii="Times New Roman" w:hAnsi="Times New Roman" w:cs="Times New Roman"/>
        </w:rPr>
        <w:t>1355 at year</w:t>
      </w:r>
      <w:r w:rsidRPr="00F52796">
        <w:rPr>
          <w:rFonts w:ascii="Times New Roman" w:hAnsi="Times New Roman" w:cs="Times New Roman"/>
        </w:rPr>
        <w:t xml:space="preserve"> 2</w:t>
      </w:r>
      <w:r w:rsidR="00161E70">
        <w:rPr>
          <w:rFonts w:ascii="Times New Roman" w:hAnsi="Times New Roman" w:cs="Times New Roman"/>
        </w:rPr>
        <w:t xml:space="preserve"> of follow up, 729 at year 4, 441 at year 6, and 242 at year 8. </w:t>
      </w:r>
      <w:r w:rsidRPr="00F52796">
        <w:rPr>
          <w:rFonts w:ascii="Times New Roman" w:hAnsi="Times New Roman" w:cs="Times New Roman"/>
        </w:rPr>
        <w:t xml:space="preserve"> </w:t>
      </w:r>
    </w:p>
    <w:p w:rsidR="00F52796" w:rsidRPr="00F52796" w:rsidRDefault="00F52796" w:rsidP="00F52796">
      <w:pPr>
        <w:jc w:val="center"/>
        <w:rPr>
          <w:rFonts w:ascii="Times New Roman" w:hAnsi="Times New Roman" w:cs="Times New Roman"/>
        </w:rPr>
      </w:pPr>
      <w:r w:rsidRPr="00F52796">
        <w:rPr>
          <w:rFonts w:ascii="Times New Roman" w:hAnsi="Times New Roman" w:cs="Times New Roman"/>
        </w:rPr>
        <w:t>Study characteristics</w:t>
      </w:r>
    </w:p>
    <w:p w:rsidR="00F52796" w:rsidRPr="00F52796" w:rsidRDefault="00F52796" w:rsidP="00F52796">
      <w:pPr>
        <w:rPr>
          <w:rFonts w:ascii="Times New Roman" w:hAnsi="Times New Roman" w:cs="Times New Roman"/>
        </w:rPr>
      </w:pPr>
      <w:r w:rsidRPr="00F52796">
        <w:rPr>
          <w:rFonts w:ascii="Times New Roman" w:hAnsi="Times New Roman" w:cs="Times New Roman"/>
        </w:rPr>
        <w:t>*table</w:t>
      </w:r>
      <w:r w:rsidR="00662843">
        <w:rPr>
          <w:rFonts w:ascii="Times New Roman" w:hAnsi="Times New Roman" w:cs="Times New Roman"/>
        </w:rPr>
        <w:t xml:space="preserve"> 1</w:t>
      </w:r>
      <w:r w:rsidRPr="00F52796">
        <w:rPr>
          <w:rFonts w:ascii="Times New Roman" w:hAnsi="Times New Roman" w:cs="Times New Roman"/>
        </w:rPr>
        <w:t>*</w:t>
      </w:r>
    </w:p>
    <w:p w:rsidR="00F52796" w:rsidRDefault="00F52796" w:rsidP="00F52796">
      <w:pPr>
        <w:jc w:val="center"/>
        <w:rPr>
          <w:rFonts w:ascii="Times New Roman" w:hAnsi="Times New Roman" w:cs="Times New Roman"/>
        </w:rPr>
      </w:pPr>
      <w:r w:rsidRPr="00F52796">
        <w:rPr>
          <w:rFonts w:ascii="Times New Roman" w:hAnsi="Times New Roman" w:cs="Times New Roman"/>
        </w:rPr>
        <w:t>Relations between physical and cognitive functioning</w:t>
      </w:r>
    </w:p>
    <w:p w:rsidR="00662843" w:rsidRPr="00F52796" w:rsidRDefault="00662843" w:rsidP="00662843">
      <w:pPr>
        <w:rPr>
          <w:rFonts w:ascii="Times New Roman" w:hAnsi="Times New Roman" w:cs="Times New Roman"/>
        </w:rPr>
      </w:pPr>
      <w:r w:rsidRPr="00F52796">
        <w:rPr>
          <w:rFonts w:ascii="Times New Roman" w:hAnsi="Times New Roman" w:cs="Times New Roman"/>
        </w:rPr>
        <w:t>C</w:t>
      </w:r>
      <w:r>
        <w:rPr>
          <w:rFonts w:ascii="Times New Roman" w:hAnsi="Times New Roman" w:cs="Times New Roman"/>
        </w:rPr>
        <w:t xml:space="preserve">hange in physical functioning. </w:t>
      </w:r>
    </w:p>
    <w:p w:rsidR="00662843" w:rsidRPr="00E85465" w:rsidRDefault="00662843" w:rsidP="00662843">
      <w:pPr>
        <w:rPr>
          <w:rFonts w:ascii="Times New Roman" w:hAnsi="Times New Roman" w:cs="Times New Roman"/>
        </w:rPr>
      </w:pPr>
      <w:r w:rsidRPr="00662843">
        <w:rPr>
          <w:rFonts w:ascii="Times New Roman" w:hAnsi="Times New Roman" w:cs="Times New Roman"/>
          <w:u w:val="single"/>
        </w:rPr>
        <w:t>Peak Flow.</w:t>
      </w:r>
      <w:r w:rsidRPr="00662843">
        <w:rPr>
          <w:rFonts w:ascii="Times New Roman" w:hAnsi="Times New Roman" w:cs="Times New Roman"/>
        </w:rPr>
        <w:t xml:space="preserve"> Peak flow</w:t>
      </w:r>
      <w:r>
        <w:rPr>
          <w:rFonts w:ascii="Times New Roman" w:hAnsi="Times New Roman" w:cs="Times New Roman"/>
        </w:rPr>
        <w:t xml:space="preserve"> decline</w:t>
      </w:r>
      <w:r w:rsidR="00E85465">
        <w:rPr>
          <w:rFonts w:ascii="Times New Roman" w:hAnsi="Times New Roman" w:cs="Times New Roman"/>
        </w:rPr>
        <w:t>d</w:t>
      </w:r>
      <w:r>
        <w:rPr>
          <w:rFonts w:ascii="Times New Roman" w:hAnsi="Times New Roman" w:cs="Times New Roman"/>
        </w:rPr>
        <w:t xml:space="preserve"> significantly in femal</w:t>
      </w:r>
      <w:r w:rsidR="00E85465">
        <w:rPr>
          <w:rFonts w:ascii="Times New Roman" w:hAnsi="Times New Roman" w:cs="Times New Roman"/>
        </w:rPr>
        <w:t>es but not in males after adjustments for age and education, but this association became attenuated after further adjustments for height, diabetes, smoking, CDV and depression.</w:t>
      </w:r>
    </w:p>
    <w:p w:rsidR="00662843" w:rsidRPr="00662843" w:rsidRDefault="00662843" w:rsidP="00662843">
      <w:pPr>
        <w:rPr>
          <w:rFonts w:ascii="Times New Roman" w:hAnsi="Times New Roman" w:cs="Times New Roman"/>
          <w:u w:val="single"/>
        </w:rPr>
      </w:pPr>
      <w:r w:rsidRPr="00662843">
        <w:rPr>
          <w:rFonts w:ascii="Times New Roman" w:hAnsi="Times New Roman" w:cs="Times New Roman"/>
          <w:u w:val="single"/>
        </w:rPr>
        <w:t>Grip Strength.</w:t>
      </w:r>
      <w:r w:rsidRPr="00E85465">
        <w:rPr>
          <w:rFonts w:ascii="Times New Roman" w:hAnsi="Times New Roman" w:cs="Times New Roman"/>
        </w:rPr>
        <w:t xml:space="preserve"> </w:t>
      </w:r>
      <w:r w:rsidR="00E85465" w:rsidRPr="00E85465">
        <w:rPr>
          <w:rFonts w:ascii="Times New Roman" w:hAnsi="Times New Roman" w:cs="Times New Roman"/>
        </w:rPr>
        <w:t xml:space="preserve">Grip strength </w:t>
      </w:r>
      <w:r w:rsidR="00E85465">
        <w:rPr>
          <w:rFonts w:ascii="Times New Roman" w:hAnsi="Times New Roman" w:cs="Times New Roman"/>
        </w:rPr>
        <w:t>declined significantly in females but not in males after adjustments for age and education, but this association became attenuated after further adjustments for height, diabetes, smoking, CVD and depression.</w:t>
      </w:r>
    </w:p>
    <w:p w:rsidR="00F52796" w:rsidRPr="00F52796" w:rsidRDefault="00F52796" w:rsidP="00F52796">
      <w:pPr>
        <w:rPr>
          <w:rFonts w:ascii="Times New Roman" w:hAnsi="Times New Roman" w:cs="Times New Roman"/>
        </w:rPr>
      </w:pPr>
      <w:r w:rsidRPr="00F52796">
        <w:rPr>
          <w:rFonts w:ascii="Times New Roman" w:hAnsi="Times New Roman" w:cs="Times New Roman"/>
        </w:rPr>
        <w:t xml:space="preserve">Cross-sectional between-person correlations </w:t>
      </w:r>
      <w:r w:rsidR="008204ED">
        <w:rPr>
          <w:rFonts w:ascii="Times New Roman" w:hAnsi="Times New Roman" w:cs="Times New Roman"/>
        </w:rPr>
        <w:t xml:space="preserve">in baseline physical and cognitive function </w:t>
      </w:r>
      <w:r w:rsidRPr="00F52796">
        <w:rPr>
          <w:rFonts w:ascii="Times New Roman" w:hAnsi="Times New Roman" w:cs="Times New Roman"/>
        </w:rPr>
        <w:t xml:space="preserve">(intercepts). </w:t>
      </w:r>
    </w:p>
    <w:p w:rsidR="00F52796" w:rsidRPr="00F52796" w:rsidRDefault="00F52796" w:rsidP="00F52796">
      <w:pPr>
        <w:rPr>
          <w:rFonts w:ascii="Times New Roman" w:hAnsi="Times New Roman" w:cs="Times New Roman"/>
        </w:rPr>
      </w:pPr>
      <w:r w:rsidRPr="00F52796">
        <w:rPr>
          <w:rFonts w:ascii="Times New Roman" w:hAnsi="Times New Roman" w:cs="Times New Roman"/>
          <w:u w:val="single"/>
        </w:rPr>
        <w:t>Peak Flow</w:t>
      </w:r>
      <w:r w:rsidRPr="00F52796">
        <w:rPr>
          <w:rFonts w:ascii="Times New Roman" w:hAnsi="Times New Roman" w:cs="Times New Roman"/>
        </w:rPr>
        <w:t xml:space="preserve">. </w:t>
      </w:r>
      <w:r w:rsidR="0050465B">
        <w:rPr>
          <w:rFonts w:ascii="Times New Roman" w:hAnsi="Times New Roman" w:cs="Times New Roman"/>
        </w:rPr>
        <w:t>Significant a</w:t>
      </w:r>
      <w:r w:rsidR="000F68DA">
        <w:rPr>
          <w:rFonts w:ascii="Times New Roman" w:hAnsi="Times New Roman" w:cs="Times New Roman"/>
        </w:rPr>
        <w:t>ssociations between pulmonary functioning and cognition were present in domains of executive function, fluency, knowledge, memory and reasoning</w:t>
      </w:r>
      <w:r w:rsidR="0050465B">
        <w:rPr>
          <w:rFonts w:ascii="Times New Roman" w:hAnsi="Times New Roman" w:cs="Times New Roman"/>
        </w:rPr>
        <w:t xml:space="preserve"> in females only</w:t>
      </w:r>
      <w:r w:rsidR="000F68DA">
        <w:rPr>
          <w:rFonts w:ascii="Times New Roman" w:hAnsi="Times New Roman" w:cs="Times New Roman"/>
        </w:rPr>
        <w:t>. Specifically, i</w:t>
      </w:r>
      <w:r w:rsidRPr="00F52796">
        <w:rPr>
          <w:rFonts w:ascii="Times New Roman" w:hAnsi="Times New Roman" w:cs="Times New Roman"/>
        </w:rPr>
        <w:t>n models adjusting for age, there were there were significant correlations between baseline peak flow and TMTB, Categories, Information, Vocabulary, Digit Span, Logical Memory, and Block Design</w:t>
      </w:r>
      <w:r w:rsidR="0050465B">
        <w:rPr>
          <w:rFonts w:ascii="Times New Roman" w:hAnsi="Times New Roman" w:cs="Times New Roman"/>
        </w:rPr>
        <w:t xml:space="preserve">. </w:t>
      </w:r>
      <w:r w:rsidR="00C01458">
        <w:rPr>
          <w:rFonts w:ascii="Times New Roman" w:hAnsi="Times New Roman" w:cs="Times New Roman"/>
        </w:rPr>
        <w:t xml:space="preserve">In models adjusting for age and education associations remained significant between peak flow and TMTB, Categories, Information, Logical Memory and Block Design. Associations between peak flow and Vocabulary and peak flow and Digit Span were attenuated. </w:t>
      </w:r>
      <w:r w:rsidR="00691F8F">
        <w:rPr>
          <w:rFonts w:ascii="Times New Roman" w:hAnsi="Times New Roman" w:cs="Times New Roman"/>
        </w:rPr>
        <w:t xml:space="preserve">For models adjusting further for height, and for height, diabetes, smoking and CVD, </w:t>
      </w:r>
      <w:r w:rsidR="00C01458">
        <w:rPr>
          <w:rFonts w:ascii="Times New Roman" w:hAnsi="Times New Roman" w:cs="Times New Roman"/>
        </w:rPr>
        <w:t>associations remained significant for TMTB, Informatio</w:t>
      </w:r>
      <w:r w:rsidR="00691F8F">
        <w:rPr>
          <w:rFonts w:ascii="Times New Roman" w:hAnsi="Times New Roman" w:cs="Times New Roman"/>
        </w:rPr>
        <w:t>n and Logical Memory but became attenuated for Categories and Block Design.</w:t>
      </w:r>
      <w:r w:rsidR="0050465B">
        <w:rPr>
          <w:rFonts w:ascii="Times New Roman" w:hAnsi="Times New Roman" w:cs="Times New Roman"/>
        </w:rPr>
        <w:t xml:space="preserve"> There were no significant associations once we introduced depression in the models. </w:t>
      </w:r>
      <w:r w:rsidR="0050465B" w:rsidRPr="00F52796">
        <w:rPr>
          <w:rFonts w:ascii="Times New Roman" w:hAnsi="Times New Roman" w:cs="Times New Roman"/>
        </w:rPr>
        <w:t>There wer</w:t>
      </w:r>
      <w:r w:rsidR="00BD72BE">
        <w:rPr>
          <w:rFonts w:ascii="Times New Roman" w:hAnsi="Times New Roman" w:cs="Times New Roman"/>
        </w:rPr>
        <w:t>e no significant associations for</w:t>
      </w:r>
      <w:r w:rsidR="0050465B" w:rsidRPr="00F52796">
        <w:rPr>
          <w:rFonts w:ascii="Times New Roman" w:hAnsi="Times New Roman" w:cs="Times New Roman"/>
        </w:rPr>
        <w:t xml:space="preserve"> males</w:t>
      </w:r>
      <w:r w:rsidR="0050465B">
        <w:rPr>
          <w:rFonts w:ascii="Times New Roman" w:hAnsi="Times New Roman" w:cs="Times New Roman"/>
        </w:rPr>
        <w:t xml:space="preserve"> in none of the models</w:t>
      </w:r>
      <w:r w:rsidR="0050465B" w:rsidRPr="00F52796">
        <w:rPr>
          <w:rFonts w:ascii="Times New Roman" w:hAnsi="Times New Roman" w:cs="Times New Roman"/>
        </w:rPr>
        <w:t>.</w:t>
      </w:r>
    </w:p>
    <w:p w:rsidR="00F52796" w:rsidRPr="00F52796" w:rsidRDefault="00F52796" w:rsidP="00F52796">
      <w:pPr>
        <w:rPr>
          <w:rFonts w:ascii="Times New Roman" w:hAnsi="Times New Roman" w:cs="Times New Roman"/>
        </w:rPr>
      </w:pPr>
      <w:r w:rsidRPr="00F52796">
        <w:rPr>
          <w:rFonts w:ascii="Times New Roman" w:hAnsi="Times New Roman" w:cs="Times New Roman"/>
          <w:u w:val="single"/>
        </w:rPr>
        <w:t>Grip Strength.</w:t>
      </w:r>
      <w:r w:rsidRPr="00F52796">
        <w:rPr>
          <w:rFonts w:ascii="Times New Roman" w:hAnsi="Times New Roman" w:cs="Times New Roman"/>
        </w:rPr>
        <w:t xml:space="preserve"> </w:t>
      </w:r>
      <w:r w:rsidR="00E02405">
        <w:rPr>
          <w:rFonts w:ascii="Times New Roman" w:hAnsi="Times New Roman" w:cs="Times New Roman"/>
        </w:rPr>
        <w:t>Associations between grip strength and cognition were present in domains of executive function, knowledge and reasoning</w:t>
      </w:r>
      <w:r w:rsidR="00172B05">
        <w:rPr>
          <w:rFonts w:ascii="Times New Roman" w:hAnsi="Times New Roman" w:cs="Times New Roman"/>
        </w:rPr>
        <w:t xml:space="preserve"> in females only</w:t>
      </w:r>
      <w:r w:rsidR="00E02405">
        <w:rPr>
          <w:rFonts w:ascii="Times New Roman" w:hAnsi="Times New Roman" w:cs="Times New Roman"/>
        </w:rPr>
        <w:t>. Specifically, i</w:t>
      </w:r>
      <w:r w:rsidRPr="00F52796">
        <w:rPr>
          <w:rFonts w:ascii="Times New Roman" w:hAnsi="Times New Roman" w:cs="Times New Roman"/>
        </w:rPr>
        <w:t>n models adjust</w:t>
      </w:r>
      <w:r w:rsidR="00E02405">
        <w:rPr>
          <w:rFonts w:ascii="Times New Roman" w:hAnsi="Times New Roman" w:cs="Times New Roman"/>
        </w:rPr>
        <w:t>ing</w:t>
      </w:r>
      <w:r w:rsidRPr="00F52796">
        <w:rPr>
          <w:rFonts w:ascii="Times New Roman" w:hAnsi="Times New Roman" w:cs="Times New Roman"/>
        </w:rPr>
        <w:t xml:space="preserve"> for age, there were significant correlations between </w:t>
      </w:r>
      <w:r w:rsidR="000F68DA">
        <w:rPr>
          <w:rFonts w:ascii="Times New Roman" w:hAnsi="Times New Roman" w:cs="Times New Roman"/>
        </w:rPr>
        <w:t xml:space="preserve">baseline </w:t>
      </w:r>
      <w:r w:rsidRPr="00F52796">
        <w:rPr>
          <w:rFonts w:ascii="Times New Roman" w:hAnsi="Times New Roman" w:cs="Times New Roman"/>
        </w:rPr>
        <w:t>grip strength and T</w:t>
      </w:r>
      <w:r>
        <w:rPr>
          <w:rFonts w:ascii="Times New Roman" w:hAnsi="Times New Roman" w:cs="Times New Roman"/>
        </w:rPr>
        <w:t>MTB, Vocabulary</w:t>
      </w:r>
      <w:r w:rsidRPr="00F52796">
        <w:rPr>
          <w:rFonts w:ascii="Times New Roman" w:hAnsi="Times New Roman" w:cs="Times New Roman"/>
        </w:rPr>
        <w:t xml:space="preserve">, and Block Design. In models adjusting further for education, significant associations were </w:t>
      </w:r>
      <w:r w:rsidR="006E2C57">
        <w:rPr>
          <w:rFonts w:ascii="Times New Roman" w:hAnsi="Times New Roman" w:cs="Times New Roman"/>
        </w:rPr>
        <w:t xml:space="preserve">still </w:t>
      </w:r>
      <w:r w:rsidRPr="00F52796">
        <w:rPr>
          <w:rFonts w:ascii="Times New Roman" w:hAnsi="Times New Roman" w:cs="Times New Roman"/>
        </w:rPr>
        <w:t xml:space="preserve">present between grip strength and TMTB, Vocabulary, </w:t>
      </w:r>
      <w:r w:rsidR="006E2C57">
        <w:rPr>
          <w:rFonts w:ascii="Times New Roman" w:hAnsi="Times New Roman" w:cs="Times New Roman"/>
        </w:rPr>
        <w:t xml:space="preserve">and Block Design. </w:t>
      </w:r>
      <w:r w:rsidRPr="00F52796">
        <w:rPr>
          <w:rFonts w:ascii="Times New Roman" w:hAnsi="Times New Roman" w:cs="Times New Roman"/>
        </w:rPr>
        <w:t xml:space="preserve">The relationship between grip strength and </w:t>
      </w:r>
      <w:r w:rsidR="006E2C57">
        <w:rPr>
          <w:rFonts w:ascii="Times New Roman" w:hAnsi="Times New Roman" w:cs="Times New Roman"/>
        </w:rPr>
        <w:t>Vocabulary</w:t>
      </w:r>
      <w:r w:rsidRPr="00F52796">
        <w:rPr>
          <w:rFonts w:ascii="Times New Roman" w:hAnsi="Times New Roman" w:cs="Times New Roman"/>
        </w:rPr>
        <w:t xml:space="preserve"> was attenuated once height was entered in the models</w:t>
      </w:r>
      <w:r w:rsidR="006E2C57">
        <w:rPr>
          <w:rFonts w:ascii="Times New Roman" w:hAnsi="Times New Roman" w:cs="Times New Roman"/>
        </w:rPr>
        <w:t>; however associations remained significant between grip strength and TMTB and Block Design</w:t>
      </w:r>
      <w:r w:rsidRPr="00F52796">
        <w:rPr>
          <w:rFonts w:ascii="Times New Roman" w:hAnsi="Times New Roman" w:cs="Times New Roman"/>
        </w:rPr>
        <w:t>.</w:t>
      </w:r>
      <w:r w:rsidR="006E2C57">
        <w:rPr>
          <w:rFonts w:ascii="Times New Roman" w:hAnsi="Times New Roman" w:cs="Times New Roman"/>
        </w:rPr>
        <w:t xml:space="preserve"> Grip strength and Information was also significant when height was introduced in the models.</w:t>
      </w:r>
      <w:r w:rsidRPr="00F52796">
        <w:rPr>
          <w:rFonts w:ascii="Times New Roman" w:hAnsi="Times New Roman" w:cs="Times New Roman"/>
        </w:rPr>
        <w:t xml:space="preserve"> When we introduced diabetes, smoking, and CVD, the associations between grip strength and TMTB, Information, and Block Design </w:t>
      </w:r>
      <w:r w:rsidR="006E2C57">
        <w:rPr>
          <w:rFonts w:ascii="Times New Roman" w:hAnsi="Times New Roman" w:cs="Times New Roman"/>
        </w:rPr>
        <w:t>was attenuated</w:t>
      </w:r>
      <w:r w:rsidRPr="00F52796">
        <w:rPr>
          <w:rFonts w:ascii="Times New Roman" w:hAnsi="Times New Roman" w:cs="Times New Roman"/>
        </w:rPr>
        <w:t xml:space="preserve">. These </w:t>
      </w:r>
      <w:r w:rsidR="006E2C57">
        <w:rPr>
          <w:rFonts w:ascii="Times New Roman" w:hAnsi="Times New Roman" w:cs="Times New Roman"/>
        </w:rPr>
        <w:t xml:space="preserve">associations were further attenuated </w:t>
      </w:r>
      <w:r w:rsidRPr="00F52796">
        <w:rPr>
          <w:rFonts w:ascii="Times New Roman" w:hAnsi="Times New Roman" w:cs="Times New Roman"/>
        </w:rPr>
        <w:t>in the full models, where we f</w:t>
      </w:r>
      <w:r w:rsidR="00BD72BE">
        <w:rPr>
          <w:rFonts w:ascii="Times New Roman" w:hAnsi="Times New Roman" w:cs="Times New Roman"/>
        </w:rPr>
        <w:t xml:space="preserve">urther adjusted for depression. </w:t>
      </w:r>
      <w:r w:rsidR="00BD72BE" w:rsidRPr="00F52796">
        <w:rPr>
          <w:rFonts w:ascii="Times New Roman" w:hAnsi="Times New Roman" w:cs="Times New Roman"/>
        </w:rPr>
        <w:t>There wer</w:t>
      </w:r>
      <w:r w:rsidR="00BD72BE">
        <w:rPr>
          <w:rFonts w:ascii="Times New Roman" w:hAnsi="Times New Roman" w:cs="Times New Roman"/>
        </w:rPr>
        <w:t>e no significant associations for</w:t>
      </w:r>
      <w:r w:rsidR="00BD72BE" w:rsidRPr="00F52796">
        <w:rPr>
          <w:rFonts w:ascii="Times New Roman" w:hAnsi="Times New Roman" w:cs="Times New Roman"/>
        </w:rPr>
        <w:t xml:space="preserve"> males</w:t>
      </w:r>
      <w:r w:rsidR="00BD72BE">
        <w:rPr>
          <w:rFonts w:ascii="Times New Roman" w:hAnsi="Times New Roman" w:cs="Times New Roman"/>
        </w:rPr>
        <w:t xml:space="preserve"> in none of the models</w:t>
      </w:r>
      <w:r w:rsidR="00BD72BE" w:rsidRPr="00F52796">
        <w:rPr>
          <w:rFonts w:ascii="Times New Roman" w:hAnsi="Times New Roman" w:cs="Times New Roman"/>
        </w:rPr>
        <w:t>.</w:t>
      </w:r>
    </w:p>
    <w:p w:rsidR="00F52796" w:rsidRPr="00F52796" w:rsidRDefault="00233FC8" w:rsidP="00F52796">
      <w:pPr>
        <w:rPr>
          <w:rFonts w:ascii="Times New Roman" w:hAnsi="Times New Roman" w:cs="Times New Roman"/>
        </w:rPr>
      </w:pPr>
      <w:r>
        <w:rPr>
          <w:rFonts w:ascii="Times New Roman" w:hAnsi="Times New Roman" w:cs="Times New Roman"/>
        </w:rPr>
        <w:lastRenderedPageBreak/>
        <w:t xml:space="preserve">Longitudinal within person correlations </w:t>
      </w:r>
      <w:r w:rsidR="008204ED">
        <w:rPr>
          <w:rFonts w:ascii="Times New Roman" w:hAnsi="Times New Roman" w:cs="Times New Roman"/>
        </w:rPr>
        <w:t xml:space="preserve">in </w:t>
      </w:r>
      <w:r w:rsidR="008204ED" w:rsidRPr="00F52796">
        <w:rPr>
          <w:rFonts w:ascii="Times New Roman" w:hAnsi="Times New Roman" w:cs="Times New Roman"/>
        </w:rPr>
        <w:t>changes in physical functio</w:t>
      </w:r>
      <w:r w:rsidR="008204ED">
        <w:rPr>
          <w:rFonts w:ascii="Times New Roman" w:hAnsi="Times New Roman" w:cs="Times New Roman"/>
        </w:rPr>
        <w:t xml:space="preserve">ning with changes in cognition </w:t>
      </w:r>
      <w:r>
        <w:rPr>
          <w:rFonts w:ascii="Times New Roman" w:hAnsi="Times New Roman" w:cs="Times New Roman"/>
        </w:rPr>
        <w:t>(slopes).</w:t>
      </w:r>
      <w:r w:rsidR="00F52796" w:rsidRPr="00F52796">
        <w:rPr>
          <w:rFonts w:ascii="Times New Roman" w:hAnsi="Times New Roman" w:cs="Times New Roman"/>
        </w:rPr>
        <w:t xml:space="preserve"> </w:t>
      </w:r>
    </w:p>
    <w:p w:rsidR="00F52796" w:rsidRPr="00F52796" w:rsidRDefault="00233FC8" w:rsidP="00F52796">
      <w:pPr>
        <w:rPr>
          <w:rFonts w:ascii="Times New Roman" w:hAnsi="Times New Roman" w:cs="Times New Roman"/>
        </w:rPr>
      </w:pPr>
      <w:r w:rsidRPr="00233FC8">
        <w:rPr>
          <w:rFonts w:ascii="Times New Roman" w:hAnsi="Times New Roman" w:cs="Times New Roman"/>
          <w:u w:val="single"/>
        </w:rPr>
        <w:t>Peak Flow</w:t>
      </w:r>
      <w:r>
        <w:rPr>
          <w:rFonts w:ascii="Times New Roman" w:hAnsi="Times New Roman" w:cs="Times New Roman"/>
        </w:rPr>
        <w:t xml:space="preserve">. </w:t>
      </w:r>
      <w:r w:rsidR="00F52796" w:rsidRPr="00F52796">
        <w:rPr>
          <w:rFonts w:ascii="Times New Roman" w:hAnsi="Times New Roman" w:cs="Times New Roman"/>
        </w:rPr>
        <w:t>In females, associations between average peak flow and cognitive decline were specific only to the Boston Naming Task with adjustments for age and education. This association became attenuated once height was included in the model. A positive association between peak flow and Information was also present in females with adjustments for age and education, but this was also attenuated once height was introduced in the model. No associations between changes in peak flow and cognitive function were significant in males.</w:t>
      </w:r>
    </w:p>
    <w:p w:rsidR="00870B0C" w:rsidRDefault="00233FC8" w:rsidP="00F52796">
      <w:pPr>
        <w:rPr>
          <w:rFonts w:ascii="Times New Roman" w:hAnsi="Times New Roman" w:cs="Times New Roman"/>
        </w:rPr>
      </w:pPr>
      <w:bookmarkStart w:id="0" w:name="_GoBack"/>
      <w:bookmarkEnd w:id="0"/>
      <w:r w:rsidRPr="00233FC8">
        <w:rPr>
          <w:rFonts w:ascii="Times New Roman" w:hAnsi="Times New Roman" w:cs="Times New Roman"/>
          <w:u w:val="single"/>
        </w:rPr>
        <w:t>Grip Strength.</w:t>
      </w:r>
      <w:r>
        <w:rPr>
          <w:rFonts w:ascii="Times New Roman" w:hAnsi="Times New Roman" w:cs="Times New Roman"/>
          <w:u w:val="single"/>
        </w:rPr>
        <w:t xml:space="preserve"> </w:t>
      </w:r>
      <w:r w:rsidRPr="00233FC8">
        <w:rPr>
          <w:rFonts w:ascii="Times New Roman" w:hAnsi="Times New Roman" w:cs="Times New Roman"/>
        </w:rPr>
        <w:t>Associations were present between</w:t>
      </w:r>
      <w:r w:rsidR="002E7CCB">
        <w:rPr>
          <w:rFonts w:ascii="Times New Roman" w:hAnsi="Times New Roman" w:cs="Times New Roman"/>
        </w:rPr>
        <w:t xml:space="preserve"> decline</w:t>
      </w:r>
      <w:r>
        <w:rPr>
          <w:rFonts w:ascii="Times New Roman" w:hAnsi="Times New Roman" w:cs="Times New Roman"/>
        </w:rPr>
        <w:t xml:space="preserve"> in grip strength and </w:t>
      </w:r>
      <w:r w:rsidR="002E7CCB">
        <w:rPr>
          <w:rFonts w:ascii="Times New Roman" w:hAnsi="Times New Roman" w:cs="Times New Roman"/>
        </w:rPr>
        <w:t>domains of fluency and knowledge in females, and between grip strength and the domain of language in males. Specifically, when adjusting only for age a significant association was present between decline in grip strength and Verbal Fluency and Information in females, and between decline in grip strength and BNT in males.</w:t>
      </w:r>
      <w:r w:rsidR="00870B0C">
        <w:rPr>
          <w:rFonts w:ascii="Times New Roman" w:hAnsi="Times New Roman" w:cs="Times New Roman"/>
        </w:rPr>
        <w:t xml:space="preserve"> These associations held when adjusting further for education in females, but became attenuated in males. All associations lost significant once height was introduced in the models. There were no significant associations in further adjustments for diabetes, smoking, CVD and depression in females and males.</w:t>
      </w:r>
      <w:r w:rsidR="002E7CCB">
        <w:rPr>
          <w:rFonts w:ascii="Times New Roman" w:hAnsi="Times New Roman" w:cs="Times New Roman"/>
        </w:rPr>
        <w:t xml:space="preserve">  </w:t>
      </w:r>
      <w:r w:rsidRPr="00233FC8">
        <w:rPr>
          <w:rFonts w:ascii="Times New Roman" w:hAnsi="Times New Roman" w:cs="Times New Roman"/>
        </w:rPr>
        <w:t xml:space="preserve"> </w:t>
      </w:r>
      <w:r>
        <w:rPr>
          <w:rFonts w:ascii="Times New Roman" w:hAnsi="Times New Roman" w:cs="Times New Roman"/>
        </w:rPr>
        <w:t xml:space="preserve"> </w:t>
      </w:r>
    </w:p>
    <w:p w:rsidR="0016354A" w:rsidRPr="00F52796" w:rsidRDefault="0016354A">
      <w:pPr>
        <w:rPr>
          <w:rFonts w:ascii="Times New Roman" w:hAnsi="Times New Roman" w:cs="Times New Roman"/>
        </w:rPr>
      </w:pPr>
    </w:p>
    <w:sectPr w:rsidR="0016354A" w:rsidRPr="00F52796" w:rsidSect="008204E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796"/>
    <w:rsid w:val="000F68DA"/>
    <w:rsid w:val="00161E70"/>
    <w:rsid w:val="0016354A"/>
    <w:rsid w:val="00172B05"/>
    <w:rsid w:val="00233FC8"/>
    <w:rsid w:val="002E7CCB"/>
    <w:rsid w:val="003621F1"/>
    <w:rsid w:val="0050465B"/>
    <w:rsid w:val="00662843"/>
    <w:rsid w:val="00691F8F"/>
    <w:rsid w:val="006E2C57"/>
    <w:rsid w:val="008204ED"/>
    <w:rsid w:val="00870B0C"/>
    <w:rsid w:val="00BD72BE"/>
    <w:rsid w:val="00C01458"/>
    <w:rsid w:val="00E02405"/>
    <w:rsid w:val="00E85465"/>
    <w:rsid w:val="00F52796"/>
    <w:rsid w:val="00FE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7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7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Zammit</dc:creator>
  <cp:lastModifiedBy>Andrea Zammit</cp:lastModifiedBy>
  <cp:revision>2</cp:revision>
  <dcterms:created xsi:type="dcterms:W3CDTF">2015-07-08T12:39:00Z</dcterms:created>
  <dcterms:modified xsi:type="dcterms:W3CDTF">2015-07-08T12:39:00Z</dcterms:modified>
</cp:coreProperties>
</file>