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AE" w:rsidRPr="00EB3FAA" w:rsidRDefault="00DB21AE">
      <w:r w:rsidRPr="00EB3FAA">
        <w:t xml:space="preserve">Table 1. </w:t>
      </w:r>
    </w:p>
    <w:tbl>
      <w:tblPr>
        <w:tblStyle w:val="TableGrid"/>
        <w:tblW w:w="1276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584"/>
        <w:gridCol w:w="1584"/>
        <w:gridCol w:w="1584"/>
        <w:gridCol w:w="1584"/>
        <w:gridCol w:w="1584"/>
        <w:gridCol w:w="1584"/>
      </w:tblGrid>
      <w:tr w:rsidR="00DA3001" w:rsidRPr="00EB3FAA" w:rsidTr="006D1492">
        <w:tc>
          <w:tcPr>
            <w:tcW w:w="3258" w:type="dxa"/>
            <w:tcBorders>
              <w:top w:val="single" w:sz="4" w:space="0" w:color="auto"/>
              <w:bottom w:val="nil"/>
            </w:tcBorders>
          </w:tcPr>
          <w:p w:rsidR="00DA3001" w:rsidRPr="00EB3FAA" w:rsidRDefault="00DA3001" w:rsidP="00DB21AE">
            <w:pPr>
              <w:rPr>
                <w:szCs w:val="24"/>
              </w:rPr>
            </w:pPr>
            <w:r w:rsidRPr="00EB3FAA">
              <w:rPr>
                <w:szCs w:val="24"/>
              </w:rPr>
              <w:t>Variable</w:t>
            </w:r>
          </w:p>
        </w:tc>
        <w:tc>
          <w:tcPr>
            <w:tcW w:w="1584" w:type="dxa"/>
            <w:tcBorders>
              <w:top w:val="single" w:sz="4" w:space="0" w:color="auto"/>
              <w:bottom w:val="nil"/>
            </w:tcBorders>
          </w:tcPr>
          <w:p w:rsidR="00DA3001" w:rsidRPr="00EB3FAA" w:rsidRDefault="00DA3001" w:rsidP="0006556B">
            <w:pPr>
              <w:jc w:val="right"/>
              <w:rPr>
                <w:szCs w:val="24"/>
              </w:rPr>
            </w:pPr>
            <w:r w:rsidRPr="00EB3FAA">
              <w:rPr>
                <w:szCs w:val="24"/>
              </w:rPr>
              <w:t xml:space="preserve">Wave 1 </w:t>
            </w:r>
          </w:p>
        </w:tc>
        <w:tc>
          <w:tcPr>
            <w:tcW w:w="1584" w:type="dxa"/>
            <w:tcBorders>
              <w:top w:val="single" w:sz="4" w:space="0" w:color="auto"/>
              <w:bottom w:val="nil"/>
            </w:tcBorders>
          </w:tcPr>
          <w:p w:rsidR="00DA3001" w:rsidRPr="00EB3FAA" w:rsidRDefault="00DA3001" w:rsidP="0006556B">
            <w:pPr>
              <w:jc w:val="right"/>
              <w:rPr>
                <w:szCs w:val="24"/>
              </w:rPr>
            </w:pPr>
            <w:r w:rsidRPr="00EB3FAA">
              <w:rPr>
                <w:szCs w:val="24"/>
              </w:rPr>
              <w:t>Wave</w:t>
            </w:r>
            <w:r w:rsidR="006D1492" w:rsidRPr="00EB3FAA">
              <w:rPr>
                <w:szCs w:val="24"/>
              </w:rPr>
              <w:t xml:space="preserve"> 2</w:t>
            </w:r>
          </w:p>
        </w:tc>
        <w:tc>
          <w:tcPr>
            <w:tcW w:w="1584" w:type="dxa"/>
            <w:tcBorders>
              <w:top w:val="single" w:sz="4" w:space="0" w:color="auto"/>
              <w:bottom w:val="nil"/>
            </w:tcBorders>
          </w:tcPr>
          <w:p w:rsidR="00DA3001" w:rsidRPr="00EB3FAA" w:rsidRDefault="00DA3001" w:rsidP="0006556B">
            <w:pPr>
              <w:jc w:val="right"/>
              <w:rPr>
                <w:szCs w:val="24"/>
              </w:rPr>
            </w:pPr>
            <w:r w:rsidRPr="00EB3FAA">
              <w:rPr>
                <w:szCs w:val="24"/>
              </w:rPr>
              <w:t>Wave 3</w:t>
            </w:r>
          </w:p>
        </w:tc>
        <w:tc>
          <w:tcPr>
            <w:tcW w:w="1584" w:type="dxa"/>
            <w:tcBorders>
              <w:top w:val="single" w:sz="4" w:space="0" w:color="auto"/>
              <w:bottom w:val="nil"/>
            </w:tcBorders>
          </w:tcPr>
          <w:p w:rsidR="00DA3001" w:rsidRPr="00EB3FAA" w:rsidRDefault="00DA3001" w:rsidP="0006556B">
            <w:pPr>
              <w:jc w:val="right"/>
              <w:rPr>
                <w:szCs w:val="24"/>
              </w:rPr>
            </w:pPr>
            <w:r w:rsidRPr="00EB3FAA">
              <w:rPr>
                <w:szCs w:val="24"/>
              </w:rPr>
              <w:t>Wave 4</w:t>
            </w:r>
          </w:p>
        </w:tc>
        <w:tc>
          <w:tcPr>
            <w:tcW w:w="1584" w:type="dxa"/>
            <w:tcBorders>
              <w:top w:val="single" w:sz="4" w:space="0" w:color="auto"/>
              <w:bottom w:val="nil"/>
            </w:tcBorders>
          </w:tcPr>
          <w:p w:rsidR="00DA3001" w:rsidRPr="00EB3FAA" w:rsidRDefault="00DA3001" w:rsidP="0006556B">
            <w:pPr>
              <w:jc w:val="right"/>
              <w:rPr>
                <w:szCs w:val="24"/>
              </w:rPr>
            </w:pPr>
            <w:r w:rsidRPr="00EB3FAA">
              <w:rPr>
                <w:szCs w:val="24"/>
              </w:rPr>
              <w:t>Wave 5</w:t>
            </w:r>
          </w:p>
        </w:tc>
        <w:tc>
          <w:tcPr>
            <w:tcW w:w="1584" w:type="dxa"/>
            <w:tcBorders>
              <w:top w:val="single" w:sz="4" w:space="0" w:color="auto"/>
              <w:bottom w:val="nil"/>
            </w:tcBorders>
          </w:tcPr>
          <w:p w:rsidR="00DA3001" w:rsidRPr="00EB3FAA" w:rsidRDefault="006B02A2" w:rsidP="0006556B">
            <w:pPr>
              <w:jc w:val="right"/>
              <w:rPr>
                <w:szCs w:val="24"/>
              </w:rPr>
            </w:pPr>
            <w:r w:rsidRPr="00EB3FAA">
              <w:rPr>
                <w:szCs w:val="24"/>
              </w:rPr>
              <w:t>Wave 6</w:t>
            </w:r>
          </w:p>
        </w:tc>
      </w:tr>
      <w:tr w:rsidR="006D1492" w:rsidRPr="00EB3FAA" w:rsidTr="006D1492">
        <w:tc>
          <w:tcPr>
            <w:tcW w:w="3258" w:type="dxa"/>
            <w:tcBorders>
              <w:top w:val="nil"/>
              <w:bottom w:val="nil"/>
            </w:tcBorders>
          </w:tcPr>
          <w:p w:rsidR="006D1492" w:rsidRPr="00EB3FAA" w:rsidRDefault="006D1492" w:rsidP="00DB21AE">
            <w:pPr>
              <w:rPr>
                <w:szCs w:val="24"/>
              </w:rPr>
            </w:pPr>
          </w:p>
        </w:tc>
        <w:tc>
          <w:tcPr>
            <w:tcW w:w="1584" w:type="dxa"/>
            <w:tcBorders>
              <w:top w:val="nil"/>
              <w:bottom w:val="nil"/>
            </w:tcBorders>
          </w:tcPr>
          <w:p w:rsidR="006D1492" w:rsidRPr="00EB3FAA" w:rsidRDefault="006D1492" w:rsidP="0006556B">
            <w:pPr>
              <w:jc w:val="right"/>
              <w:rPr>
                <w:szCs w:val="24"/>
              </w:rPr>
            </w:pPr>
            <w:r w:rsidRPr="00EB3FAA">
              <w:rPr>
                <w:i/>
                <w:szCs w:val="24"/>
              </w:rPr>
              <w:t xml:space="preserve">n </w:t>
            </w:r>
            <w:r w:rsidRPr="00EB3FAA">
              <w:rPr>
                <w:szCs w:val="24"/>
              </w:rPr>
              <w:t>= 1132</w:t>
            </w:r>
          </w:p>
        </w:tc>
        <w:tc>
          <w:tcPr>
            <w:tcW w:w="1584" w:type="dxa"/>
            <w:tcBorders>
              <w:top w:val="nil"/>
              <w:bottom w:val="nil"/>
            </w:tcBorders>
          </w:tcPr>
          <w:p w:rsidR="006D1492" w:rsidRPr="00EB3FAA" w:rsidRDefault="006D1492" w:rsidP="0006556B">
            <w:pPr>
              <w:jc w:val="right"/>
              <w:rPr>
                <w:i/>
                <w:szCs w:val="24"/>
              </w:rPr>
            </w:pPr>
            <w:r w:rsidRPr="00EB3FAA">
              <w:rPr>
                <w:i/>
                <w:szCs w:val="24"/>
              </w:rPr>
              <w:t>n =</w:t>
            </w:r>
            <w:r w:rsidR="006B02A2" w:rsidRPr="00EB3FAA">
              <w:rPr>
                <w:szCs w:val="24"/>
              </w:rPr>
              <w:t xml:space="preserve"> 826</w:t>
            </w:r>
            <w:r w:rsidRPr="00EB3FAA">
              <w:rPr>
                <w:i/>
                <w:szCs w:val="24"/>
              </w:rPr>
              <w:t xml:space="preserve"> </w:t>
            </w:r>
          </w:p>
        </w:tc>
        <w:tc>
          <w:tcPr>
            <w:tcW w:w="1584" w:type="dxa"/>
            <w:tcBorders>
              <w:top w:val="nil"/>
              <w:bottom w:val="nil"/>
            </w:tcBorders>
          </w:tcPr>
          <w:p w:rsidR="006D1492" w:rsidRPr="00EB3FAA" w:rsidRDefault="006D1492" w:rsidP="0006556B">
            <w:pPr>
              <w:jc w:val="right"/>
              <w:rPr>
                <w:szCs w:val="24"/>
              </w:rPr>
            </w:pPr>
            <w:r w:rsidRPr="00EB3FAA">
              <w:rPr>
                <w:i/>
                <w:szCs w:val="24"/>
              </w:rPr>
              <w:t>n =</w:t>
            </w:r>
            <w:r w:rsidR="006B02A2" w:rsidRPr="00EB3FAA">
              <w:rPr>
                <w:szCs w:val="24"/>
              </w:rPr>
              <w:t>592</w:t>
            </w:r>
          </w:p>
        </w:tc>
        <w:tc>
          <w:tcPr>
            <w:tcW w:w="1584" w:type="dxa"/>
            <w:tcBorders>
              <w:top w:val="nil"/>
              <w:bottom w:val="nil"/>
            </w:tcBorders>
          </w:tcPr>
          <w:p w:rsidR="006D1492" w:rsidRPr="00EB3FAA" w:rsidRDefault="006D1492" w:rsidP="0006556B">
            <w:pPr>
              <w:jc w:val="right"/>
              <w:rPr>
                <w:szCs w:val="24"/>
              </w:rPr>
            </w:pPr>
            <w:r w:rsidRPr="00EB3FAA">
              <w:rPr>
                <w:i/>
                <w:szCs w:val="24"/>
              </w:rPr>
              <w:t>n =</w:t>
            </w:r>
            <w:r w:rsidR="006B02A2" w:rsidRPr="00EB3FAA">
              <w:rPr>
                <w:szCs w:val="24"/>
              </w:rPr>
              <w:t xml:space="preserve"> 402</w:t>
            </w:r>
          </w:p>
        </w:tc>
        <w:tc>
          <w:tcPr>
            <w:tcW w:w="1584" w:type="dxa"/>
            <w:tcBorders>
              <w:top w:val="nil"/>
              <w:bottom w:val="nil"/>
            </w:tcBorders>
          </w:tcPr>
          <w:p w:rsidR="006D1492" w:rsidRPr="00EB3FAA" w:rsidRDefault="006D1492" w:rsidP="0006556B">
            <w:pPr>
              <w:jc w:val="right"/>
              <w:rPr>
                <w:szCs w:val="24"/>
              </w:rPr>
            </w:pPr>
            <w:r w:rsidRPr="00EB3FAA">
              <w:rPr>
                <w:i/>
                <w:szCs w:val="24"/>
              </w:rPr>
              <w:t>n =</w:t>
            </w:r>
            <w:r w:rsidR="006B02A2" w:rsidRPr="00EB3FAA">
              <w:rPr>
                <w:i/>
                <w:szCs w:val="24"/>
              </w:rPr>
              <w:t xml:space="preserve"> </w:t>
            </w:r>
            <w:r w:rsidR="006B02A2" w:rsidRPr="00EB3FAA">
              <w:rPr>
                <w:szCs w:val="24"/>
              </w:rPr>
              <w:t>223</w:t>
            </w:r>
          </w:p>
        </w:tc>
        <w:tc>
          <w:tcPr>
            <w:tcW w:w="1584" w:type="dxa"/>
            <w:tcBorders>
              <w:top w:val="nil"/>
              <w:bottom w:val="nil"/>
            </w:tcBorders>
          </w:tcPr>
          <w:p w:rsidR="006D1492" w:rsidRPr="00EB3FAA" w:rsidRDefault="006D1492" w:rsidP="0006556B">
            <w:pPr>
              <w:jc w:val="right"/>
              <w:rPr>
                <w:szCs w:val="24"/>
              </w:rPr>
            </w:pPr>
            <w:r w:rsidRPr="00EB3FAA">
              <w:rPr>
                <w:i/>
                <w:szCs w:val="24"/>
              </w:rPr>
              <w:t>n =</w:t>
            </w:r>
            <w:r w:rsidR="006B02A2" w:rsidRPr="00EB3FAA">
              <w:rPr>
                <w:szCs w:val="24"/>
              </w:rPr>
              <w:t>75</w:t>
            </w:r>
          </w:p>
        </w:tc>
      </w:tr>
      <w:tr w:rsidR="00DA3001" w:rsidRPr="00EB3FAA" w:rsidTr="006D1492">
        <w:tc>
          <w:tcPr>
            <w:tcW w:w="3258" w:type="dxa"/>
            <w:tcBorders>
              <w:top w:val="nil"/>
              <w:bottom w:val="single" w:sz="4" w:space="0" w:color="auto"/>
            </w:tcBorders>
          </w:tcPr>
          <w:p w:rsidR="00DA3001" w:rsidRPr="00EB3FAA" w:rsidRDefault="00DA3001" w:rsidP="00DB21AE">
            <w:pPr>
              <w:rPr>
                <w:szCs w:val="24"/>
              </w:rPr>
            </w:pPr>
          </w:p>
        </w:tc>
        <w:tc>
          <w:tcPr>
            <w:tcW w:w="1584" w:type="dxa"/>
            <w:tcBorders>
              <w:top w:val="nil"/>
              <w:bottom w:val="single" w:sz="4" w:space="0" w:color="auto"/>
            </w:tcBorders>
          </w:tcPr>
          <w:p w:rsidR="00DA3001" w:rsidRPr="00EB3FAA" w:rsidRDefault="00DA3001" w:rsidP="0006556B">
            <w:pPr>
              <w:jc w:val="right"/>
              <w:rPr>
                <w:szCs w:val="24"/>
              </w:rPr>
            </w:pPr>
            <w:r w:rsidRPr="00EB3FAA">
              <w:rPr>
                <w:i/>
                <w:szCs w:val="24"/>
              </w:rPr>
              <w:t>M</w:t>
            </w:r>
            <w:r w:rsidRPr="00EB3FAA">
              <w:rPr>
                <w:szCs w:val="24"/>
              </w:rPr>
              <w:t xml:space="preserve"> (</w:t>
            </w:r>
            <w:r w:rsidRPr="00EB3FAA">
              <w:rPr>
                <w:i/>
                <w:szCs w:val="24"/>
              </w:rPr>
              <w:t>SD</w:t>
            </w:r>
            <w:r w:rsidRPr="00EB3FAA">
              <w:rPr>
                <w:szCs w:val="24"/>
              </w:rPr>
              <w:t>)</w:t>
            </w:r>
          </w:p>
        </w:tc>
        <w:tc>
          <w:tcPr>
            <w:tcW w:w="1584" w:type="dxa"/>
            <w:tcBorders>
              <w:top w:val="nil"/>
              <w:bottom w:val="single" w:sz="4" w:space="0" w:color="auto"/>
            </w:tcBorders>
          </w:tcPr>
          <w:p w:rsidR="00DA3001" w:rsidRPr="00EB3FAA" w:rsidRDefault="007F2FD0" w:rsidP="0006556B">
            <w:pPr>
              <w:jc w:val="right"/>
              <w:rPr>
                <w:szCs w:val="24"/>
              </w:rPr>
            </w:pPr>
            <w:r w:rsidRPr="00EB3FAA">
              <w:rPr>
                <w:i/>
                <w:szCs w:val="24"/>
              </w:rPr>
              <w:t>M</w:t>
            </w:r>
            <w:r w:rsidRPr="00EB3FAA">
              <w:rPr>
                <w:szCs w:val="24"/>
              </w:rPr>
              <w:t xml:space="preserve"> (</w:t>
            </w:r>
            <w:r w:rsidRPr="00EB3FAA">
              <w:rPr>
                <w:i/>
                <w:szCs w:val="24"/>
              </w:rPr>
              <w:t>SD</w:t>
            </w:r>
            <w:r w:rsidRPr="00EB3FAA">
              <w:rPr>
                <w:szCs w:val="24"/>
              </w:rPr>
              <w:t>)</w:t>
            </w:r>
          </w:p>
        </w:tc>
        <w:tc>
          <w:tcPr>
            <w:tcW w:w="1584" w:type="dxa"/>
            <w:tcBorders>
              <w:top w:val="nil"/>
              <w:bottom w:val="single" w:sz="4" w:space="0" w:color="auto"/>
            </w:tcBorders>
          </w:tcPr>
          <w:p w:rsidR="00DA3001" w:rsidRPr="00EB3FAA" w:rsidRDefault="007F2FD0" w:rsidP="0006556B">
            <w:pPr>
              <w:jc w:val="right"/>
              <w:rPr>
                <w:szCs w:val="24"/>
              </w:rPr>
            </w:pPr>
            <w:r w:rsidRPr="00EB3FAA">
              <w:rPr>
                <w:i/>
                <w:szCs w:val="24"/>
              </w:rPr>
              <w:t>M</w:t>
            </w:r>
            <w:r w:rsidRPr="00EB3FAA">
              <w:rPr>
                <w:szCs w:val="24"/>
              </w:rPr>
              <w:t xml:space="preserve"> (</w:t>
            </w:r>
            <w:r w:rsidRPr="00EB3FAA">
              <w:rPr>
                <w:i/>
                <w:szCs w:val="24"/>
              </w:rPr>
              <w:t>SD</w:t>
            </w:r>
            <w:r w:rsidRPr="00EB3FAA">
              <w:rPr>
                <w:szCs w:val="24"/>
              </w:rPr>
              <w:t>)</w:t>
            </w:r>
          </w:p>
        </w:tc>
        <w:tc>
          <w:tcPr>
            <w:tcW w:w="1584" w:type="dxa"/>
            <w:tcBorders>
              <w:top w:val="nil"/>
              <w:bottom w:val="single" w:sz="4" w:space="0" w:color="auto"/>
            </w:tcBorders>
          </w:tcPr>
          <w:p w:rsidR="00DA3001" w:rsidRPr="00EB3FAA" w:rsidRDefault="007F2FD0" w:rsidP="0006556B">
            <w:pPr>
              <w:jc w:val="right"/>
              <w:rPr>
                <w:szCs w:val="24"/>
              </w:rPr>
            </w:pPr>
            <w:r w:rsidRPr="00EB3FAA">
              <w:rPr>
                <w:i/>
                <w:szCs w:val="24"/>
              </w:rPr>
              <w:t>M</w:t>
            </w:r>
            <w:r w:rsidRPr="00EB3FAA">
              <w:rPr>
                <w:szCs w:val="24"/>
              </w:rPr>
              <w:t xml:space="preserve"> (</w:t>
            </w:r>
            <w:r w:rsidRPr="00EB3FAA">
              <w:rPr>
                <w:i/>
                <w:szCs w:val="24"/>
              </w:rPr>
              <w:t>SD</w:t>
            </w:r>
            <w:r w:rsidRPr="00EB3FAA">
              <w:rPr>
                <w:szCs w:val="24"/>
              </w:rPr>
              <w:t>)</w:t>
            </w:r>
          </w:p>
        </w:tc>
        <w:tc>
          <w:tcPr>
            <w:tcW w:w="1584" w:type="dxa"/>
            <w:tcBorders>
              <w:top w:val="nil"/>
              <w:bottom w:val="single" w:sz="4" w:space="0" w:color="auto"/>
            </w:tcBorders>
          </w:tcPr>
          <w:p w:rsidR="00DA3001" w:rsidRPr="00EB3FAA" w:rsidRDefault="007F2FD0" w:rsidP="0006556B">
            <w:pPr>
              <w:jc w:val="right"/>
              <w:rPr>
                <w:szCs w:val="24"/>
              </w:rPr>
            </w:pPr>
            <w:r w:rsidRPr="00EB3FAA">
              <w:rPr>
                <w:i/>
                <w:szCs w:val="24"/>
              </w:rPr>
              <w:t>M</w:t>
            </w:r>
            <w:r w:rsidRPr="00EB3FAA">
              <w:rPr>
                <w:szCs w:val="24"/>
              </w:rPr>
              <w:t xml:space="preserve"> (</w:t>
            </w:r>
            <w:r w:rsidRPr="00EB3FAA">
              <w:rPr>
                <w:i/>
                <w:szCs w:val="24"/>
              </w:rPr>
              <w:t>SD</w:t>
            </w:r>
            <w:r w:rsidRPr="00EB3FAA">
              <w:rPr>
                <w:szCs w:val="24"/>
              </w:rPr>
              <w:t>)</w:t>
            </w:r>
          </w:p>
        </w:tc>
        <w:tc>
          <w:tcPr>
            <w:tcW w:w="1584" w:type="dxa"/>
            <w:tcBorders>
              <w:top w:val="nil"/>
              <w:bottom w:val="single" w:sz="4" w:space="0" w:color="auto"/>
            </w:tcBorders>
          </w:tcPr>
          <w:p w:rsidR="00DA3001" w:rsidRPr="00EB3FAA" w:rsidRDefault="007F2FD0" w:rsidP="0006556B">
            <w:pPr>
              <w:jc w:val="right"/>
              <w:rPr>
                <w:szCs w:val="24"/>
              </w:rPr>
            </w:pPr>
            <w:r w:rsidRPr="00EB3FAA">
              <w:rPr>
                <w:i/>
                <w:szCs w:val="24"/>
              </w:rPr>
              <w:t>M</w:t>
            </w:r>
            <w:r w:rsidRPr="00EB3FAA">
              <w:rPr>
                <w:szCs w:val="24"/>
              </w:rPr>
              <w:t xml:space="preserve"> (</w:t>
            </w:r>
            <w:r w:rsidRPr="00EB3FAA">
              <w:rPr>
                <w:i/>
                <w:szCs w:val="24"/>
              </w:rPr>
              <w:t>SD</w:t>
            </w:r>
            <w:r w:rsidRPr="00EB3FAA">
              <w:rPr>
                <w:szCs w:val="24"/>
              </w:rPr>
              <w:t>)</w:t>
            </w:r>
          </w:p>
        </w:tc>
      </w:tr>
      <w:tr w:rsidR="00DA3001" w:rsidRPr="00EB3FAA" w:rsidTr="00893329">
        <w:tc>
          <w:tcPr>
            <w:tcW w:w="3258" w:type="dxa"/>
            <w:tcBorders>
              <w:top w:val="single" w:sz="4" w:space="0" w:color="auto"/>
            </w:tcBorders>
          </w:tcPr>
          <w:p w:rsidR="00DA3001" w:rsidRPr="00EB3FAA" w:rsidRDefault="00DA3001" w:rsidP="00DB21AE">
            <w:pPr>
              <w:rPr>
                <w:szCs w:val="24"/>
              </w:rPr>
            </w:pPr>
            <w:r w:rsidRPr="00EB3FAA">
              <w:rPr>
                <w:szCs w:val="24"/>
              </w:rPr>
              <w:t>Demographic</w:t>
            </w:r>
          </w:p>
        </w:tc>
        <w:tc>
          <w:tcPr>
            <w:tcW w:w="1584" w:type="dxa"/>
            <w:tcBorders>
              <w:top w:val="single" w:sz="4" w:space="0" w:color="auto"/>
            </w:tcBorders>
          </w:tcPr>
          <w:p w:rsidR="00DA3001" w:rsidRPr="00EB3FAA" w:rsidRDefault="00DA3001" w:rsidP="00DB21AE">
            <w:pPr>
              <w:jc w:val="center"/>
              <w:rPr>
                <w:szCs w:val="24"/>
              </w:rPr>
            </w:pPr>
          </w:p>
        </w:tc>
        <w:tc>
          <w:tcPr>
            <w:tcW w:w="1584" w:type="dxa"/>
            <w:tcBorders>
              <w:top w:val="single" w:sz="4" w:space="0" w:color="auto"/>
            </w:tcBorders>
          </w:tcPr>
          <w:p w:rsidR="00DA3001" w:rsidRPr="00EB3FAA" w:rsidRDefault="00DA3001" w:rsidP="00DB21AE">
            <w:pPr>
              <w:jc w:val="center"/>
              <w:rPr>
                <w:szCs w:val="24"/>
              </w:rPr>
            </w:pPr>
          </w:p>
        </w:tc>
        <w:tc>
          <w:tcPr>
            <w:tcW w:w="1584" w:type="dxa"/>
            <w:tcBorders>
              <w:top w:val="single" w:sz="4" w:space="0" w:color="auto"/>
            </w:tcBorders>
          </w:tcPr>
          <w:p w:rsidR="00DA3001" w:rsidRPr="00EB3FAA" w:rsidRDefault="00DA3001" w:rsidP="00DB21AE">
            <w:pPr>
              <w:jc w:val="center"/>
              <w:rPr>
                <w:szCs w:val="24"/>
              </w:rPr>
            </w:pPr>
          </w:p>
        </w:tc>
        <w:tc>
          <w:tcPr>
            <w:tcW w:w="1584" w:type="dxa"/>
            <w:tcBorders>
              <w:top w:val="single" w:sz="4" w:space="0" w:color="auto"/>
            </w:tcBorders>
          </w:tcPr>
          <w:p w:rsidR="00DA3001" w:rsidRPr="00EB3FAA" w:rsidRDefault="00DA3001" w:rsidP="00DB21AE">
            <w:pPr>
              <w:jc w:val="center"/>
              <w:rPr>
                <w:szCs w:val="24"/>
              </w:rPr>
            </w:pPr>
          </w:p>
        </w:tc>
        <w:tc>
          <w:tcPr>
            <w:tcW w:w="1584" w:type="dxa"/>
            <w:tcBorders>
              <w:top w:val="single" w:sz="4" w:space="0" w:color="auto"/>
            </w:tcBorders>
          </w:tcPr>
          <w:p w:rsidR="00DA3001" w:rsidRPr="00EB3FAA" w:rsidRDefault="00DA3001" w:rsidP="00DB21AE">
            <w:pPr>
              <w:jc w:val="center"/>
              <w:rPr>
                <w:szCs w:val="24"/>
              </w:rPr>
            </w:pPr>
          </w:p>
        </w:tc>
        <w:tc>
          <w:tcPr>
            <w:tcW w:w="1584" w:type="dxa"/>
            <w:tcBorders>
              <w:top w:val="single" w:sz="4" w:space="0" w:color="auto"/>
            </w:tcBorders>
          </w:tcPr>
          <w:p w:rsidR="00DA3001" w:rsidRPr="00EB3FAA" w:rsidRDefault="00DA3001" w:rsidP="00DB21AE">
            <w:pPr>
              <w:jc w:val="center"/>
              <w:rPr>
                <w:szCs w:val="24"/>
              </w:rPr>
            </w:pPr>
          </w:p>
        </w:tc>
      </w:tr>
      <w:tr w:rsidR="00DA3001" w:rsidRPr="00EB3FAA" w:rsidTr="00893329">
        <w:tc>
          <w:tcPr>
            <w:tcW w:w="3258" w:type="dxa"/>
          </w:tcPr>
          <w:p w:rsidR="00DA3001" w:rsidRPr="00EB3FAA" w:rsidRDefault="00DA3001" w:rsidP="00DB21AE">
            <w:pPr>
              <w:ind w:left="227"/>
              <w:rPr>
                <w:szCs w:val="24"/>
              </w:rPr>
            </w:pPr>
            <w:r w:rsidRPr="00EB3FAA">
              <w:rPr>
                <w:szCs w:val="24"/>
              </w:rPr>
              <w:t>Age</w:t>
            </w:r>
          </w:p>
        </w:tc>
        <w:tc>
          <w:tcPr>
            <w:tcW w:w="1584" w:type="dxa"/>
          </w:tcPr>
          <w:p w:rsidR="00DA3001" w:rsidRPr="00EB3FAA" w:rsidRDefault="004918C4" w:rsidP="004918C4">
            <w:pPr>
              <w:jc w:val="right"/>
              <w:rPr>
                <w:rFonts w:cs="Times New Roman"/>
                <w:szCs w:val="24"/>
              </w:rPr>
            </w:pPr>
            <w:r w:rsidRPr="00EB3FAA">
              <w:rPr>
                <w:rFonts w:cs="Times New Roman"/>
                <w:szCs w:val="24"/>
              </w:rPr>
              <w:t xml:space="preserve">68.30 (7.39)      </w:t>
            </w:r>
          </w:p>
        </w:tc>
        <w:tc>
          <w:tcPr>
            <w:tcW w:w="1584" w:type="dxa"/>
          </w:tcPr>
          <w:p w:rsidR="00DA3001" w:rsidRPr="00EB3FAA" w:rsidRDefault="004918C4" w:rsidP="004918C4">
            <w:pPr>
              <w:jc w:val="right"/>
              <w:rPr>
                <w:szCs w:val="24"/>
              </w:rPr>
            </w:pPr>
            <w:r w:rsidRPr="00EB3FAA">
              <w:rPr>
                <w:szCs w:val="24"/>
              </w:rPr>
              <w:t>71.04 (6.85)</w:t>
            </w:r>
          </w:p>
        </w:tc>
        <w:tc>
          <w:tcPr>
            <w:tcW w:w="1584" w:type="dxa"/>
          </w:tcPr>
          <w:p w:rsidR="00DA3001" w:rsidRPr="00EB3FAA" w:rsidRDefault="004918C4" w:rsidP="004918C4">
            <w:pPr>
              <w:jc w:val="right"/>
              <w:rPr>
                <w:szCs w:val="24"/>
              </w:rPr>
            </w:pPr>
            <w:r w:rsidRPr="00EB3FAA">
              <w:rPr>
                <w:szCs w:val="24"/>
              </w:rPr>
              <w:t>73.71 (6.70)</w:t>
            </w:r>
          </w:p>
        </w:tc>
        <w:tc>
          <w:tcPr>
            <w:tcW w:w="1584" w:type="dxa"/>
          </w:tcPr>
          <w:p w:rsidR="00DA3001" w:rsidRPr="00EB3FAA" w:rsidRDefault="004918C4" w:rsidP="004918C4">
            <w:pPr>
              <w:jc w:val="right"/>
              <w:rPr>
                <w:szCs w:val="24"/>
              </w:rPr>
            </w:pPr>
            <w:r w:rsidRPr="00EB3FAA">
              <w:rPr>
                <w:szCs w:val="24"/>
              </w:rPr>
              <w:t>76.02 (6.43)</w:t>
            </w:r>
          </w:p>
        </w:tc>
        <w:tc>
          <w:tcPr>
            <w:tcW w:w="1584" w:type="dxa"/>
          </w:tcPr>
          <w:p w:rsidR="00DA3001" w:rsidRPr="00EB3FAA" w:rsidRDefault="004918C4" w:rsidP="004918C4">
            <w:pPr>
              <w:jc w:val="right"/>
              <w:rPr>
                <w:szCs w:val="24"/>
              </w:rPr>
            </w:pPr>
            <w:r w:rsidRPr="00EB3FAA">
              <w:rPr>
                <w:szCs w:val="24"/>
              </w:rPr>
              <w:t>77.81 (6.00)</w:t>
            </w:r>
          </w:p>
        </w:tc>
        <w:tc>
          <w:tcPr>
            <w:tcW w:w="1584" w:type="dxa"/>
          </w:tcPr>
          <w:p w:rsidR="00DA3001" w:rsidRPr="00EB3FAA" w:rsidRDefault="004918C4" w:rsidP="004918C4">
            <w:pPr>
              <w:jc w:val="right"/>
              <w:rPr>
                <w:szCs w:val="24"/>
              </w:rPr>
            </w:pPr>
            <w:r w:rsidRPr="00EB3FAA">
              <w:rPr>
                <w:szCs w:val="24"/>
              </w:rPr>
              <w:t>78.43 (5.14)</w:t>
            </w:r>
          </w:p>
        </w:tc>
      </w:tr>
      <w:tr w:rsidR="00DA3001" w:rsidRPr="00EB3FAA" w:rsidTr="00893329">
        <w:tc>
          <w:tcPr>
            <w:tcW w:w="3258" w:type="dxa"/>
          </w:tcPr>
          <w:p w:rsidR="00DA3001" w:rsidRPr="00EB3FAA" w:rsidRDefault="00DA3001" w:rsidP="00DB21AE">
            <w:pPr>
              <w:ind w:left="227"/>
              <w:rPr>
                <w:szCs w:val="24"/>
              </w:rPr>
            </w:pPr>
            <w:r w:rsidRPr="00EB3FAA">
              <w:rPr>
                <w:szCs w:val="24"/>
              </w:rPr>
              <w:t>Education</w:t>
            </w:r>
            <w:r w:rsidR="004918C4" w:rsidRPr="00EB3FAA">
              <w:rPr>
                <w:szCs w:val="24"/>
              </w:rPr>
              <w:t xml:space="preserve"> (years)</w:t>
            </w:r>
          </w:p>
        </w:tc>
        <w:tc>
          <w:tcPr>
            <w:tcW w:w="1584" w:type="dxa"/>
          </w:tcPr>
          <w:p w:rsidR="00DA3001" w:rsidRPr="00EB3FAA" w:rsidRDefault="004918C4" w:rsidP="004918C4">
            <w:pPr>
              <w:jc w:val="right"/>
              <w:rPr>
                <w:szCs w:val="24"/>
              </w:rPr>
            </w:pPr>
            <w:r w:rsidRPr="00EB3FAA">
              <w:rPr>
                <w:szCs w:val="24"/>
              </w:rPr>
              <w:t>14.26 (2.68)</w:t>
            </w:r>
          </w:p>
        </w:tc>
        <w:tc>
          <w:tcPr>
            <w:tcW w:w="1584" w:type="dxa"/>
          </w:tcPr>
          <w:p w:rsidR="00DA3001" w:rsidRPr="00EB3FAA" w:rsidRDefault="004918C4" w:rsidP="004918C4">
            <w:pPr>
              <w:jc w:val="right"/>
              <w:rPr>
                <w:szCs w:val="24"/>
              </w:rPr>
            </w:pPr>
            <w:r w:rsidRPr="00EB3FAA">
              <w:rPr>
                <w:szCs w:val="24"/>
              </w:rPr>
              <w:t>--</w:t>
            </w:r>
          </w:p>
        </w:tc>
        <w:tc>
          <w:tcPr>
            <w:tcW w:w="1584" w:type="dxa"/>
          </w:tcPr>
          <w:p w:rsidR="00DA3001" w:rsidRPr="00EB3FAA" w:rsidRDefault="004918C4" w:rsidP="004918C4">
            <w:pPr>
              <w:jc w:val="right"/>
              <w:rPr>
                <w:szCs w:val="24"/>
              </w:rPr>
            </w:pPr>
            <w:r w:rsidRPr="00EB3FAA">
              <w:rPr>
                <w:szCs w:val="24"/>
              </w:rPr>
              <w:t>--</w:t>
            </w:r>
          </w:p>
        </w:tc>
        <w:tc>
          <w:tcPr>
            <w:tcW w:w="1584" w:type="dxa"/>
          </w:tcPr>
          <w:p w:rsidR="00DA3001" w:rsidRPr="00EB3FAA" w:rsidRDefault="004918C4" w:rsidP="004918C4">
            <w:pPr>
              <w:jc w:val="right"/>
              <w:rPr>
                <w:szCs w:val="24"/>
              </w:rPr>
            </w:pPr>
            <w:r w:rsidRPr="00EB3FAA">
              <w:rPr>
                <w:szCs w:val="24"/>
              </w:rPr>
              <w:t>--</w:t>
            </w:r>
          </w:p>
        </w:tc>
        <w:tc>
          <w:tcPr>
            <w:tcW w:w="1584" w:type="dxa"/>
          </w:tcPr>
          <w:p w:rsidR="00DA3001" w:rsidRPr="00EB3FAA" w:rsidRDefault="004918C4" w:rsidP="004918C4">
            <w:pPr>
              <w:jc w:val="right"/>
              <w:rPr>
                <w:szCs w:val="24"/>
              </w:rPr>
            </w:pPr>
            <w:r w:rsidRPr="00EB3FAA">
              <w:rPr>
                <w:szCs w:val="24"/>
              </w:rPr>
              <w:t>--</w:t>
            </w:r>
          </w:p>
        </w:tc>
        <w:tc>
          <w:tcPr>
            <w:tcW w:w="1584" w:type="dxa"/>
          </w:tcPr>
          <w:p w:rsidR="00DA3001" w:rsidRPr="00EB3FAA" w:rsidRDefault="004918C4" w:rsidP="004918C4">
            <w:pPr>
              <w:jc w:val="right"/>
              <w:rPr>
                <w:szCs w:val="24"/>
              </w:rPr>
            </w:pPr>
            <w:r w:rsidRPr="00EB3FAA">
              <w:rPr>
                <w:szCs w:val="24"/>
              </w:rPr>
              <w:t>--</w:t>
            </w:r>
          </w:p>
        </w:tc>
      </w:tr>
      <w:tr w:rsidR="00DA3001" w:rsidRPr="00EB3FAA" w:rsidTr="00893329">
        <w:tc>
          <w:tcPr>
            <w:tcW w:w="3258" w:type="dxa"/>
          </w:tcPr>
          <w:p w:rsidR="00DA3001" w:rsidRPr="00EB3FAA" w:rsidRDefault="00DA3001" w:rsidP="00DB21AE">
            <w:pPr>
              <w:ind w:left="227"/>
              <w:rPr>
                <w:szCs w:val="24"/>
              </w:rPr>
            </w:pPr>
            <w:r w:rsidRPr="00EB3FAA">
              <w:rPr>
                <w:szCs w:val="24"/>
              </w:rPr>
              <w:t>Height</w:t>
            </w:r>
            <w:r w:rsidR="004918C4" w:rsidRPr="00EB3FAA">
              <w:rPr>
                <w:szCs w:val="24"/>
              </w:rPr>
              <w:t xml:space="preserve"> (cm)</w:t>
            </w:r>
          </w:p>
        </w:tc>
        <w:tc>
          <w:tcPr>
            <w:tcW w:w="1584" w:type="dxa"/>
          </w:tcPr>
          <w:p w:rsidR="00DA3001" w:rsidRPr="00EB3FAA" w:rsidRDefault="004918C4" w:rsidP="004918C4">
            <w:pPr>
              <w:jc w:val="right"/>
              <w:rPr>
                <w:szCs w:val="24"/>
              </w:rPr>
            </w:pPr>
            <w:r w:rsidRPr="00EB3FAA">
              <w:rPr>
                <w:szCs w:val="24"/>
              </w:rPr>
              <w:t>173.81 (6.62)</w:t>
            </w:r>
          </w:p>
        </w:tc>
        <w:tc>
          <w:tcPr>
            <w:tcW w:w="1584" w:type="dxa"/>
          </w:tcPr>
          <w:p w:rsidR="00DA3001" w:rsidRPr="00EB3FAA" w:rsidRDefault="004918C4" w:rsidP="004918C4">
            <w:pPr>
              <w:jc w:val="right"/>
              <w:rPr>
                <w:szCs w:val="24"/>
              </w:rPr>
            </w:pPr>
            <w:r w:rsidRPr="00EB3FAA">
              <w:rPr>
                <w:szCs w:val="24"/>
              </w:rPr>
              <w:t>173.80 (6.82)</w:t>
            </w:r>
          </w:p>
        </w:tc>
        <w:tc>
          <w:tcPr>
            <w:tcW w:w="1584" w:type="dxa"/>
          </w:tcPr>
          <w:p w:rsidR="00DA3001" w:rsidRPr="00EB3FAA" w:rsidRDefault="004918C4" w:rsidP="004918C4">
            <w:pPr>
              <w:jc w:val="right"/>
              <w:rPr>
                <w:szCs w:val="24"/>
              </w:rPr>
            </w:pPr>
            <w:r w:rsidRPr="00EB3FAA">
              <w:rPr>
                <w:szCs w:val="24"/>
              </w:rPr>
              <w:t>173.67 (7.04)</w:t>
            </w:r>
          </w:p>
        </w:tc>
        <w:tc>
          <w:tcPr>
            <w:tcW w:w="1584" w:type="dxa"/>
          </w:tcPr>
          <w:p w:rsidR="00DA3001" w:rsidRPr="00EB3FAA" w:rsidRDefault="004918C4" w:rsidP="004918C4">
            <w:pPr>
              <w:jc w:val="right"/>
              <w:rPr>
                <w:szCs w:val="24"/>
              </w:rPr>
            </w:pPr>
            <w:r w:rsidRPr="00EB3FAA">
              <w:rPr>
                <w:szCs w:val="24"/>
              </w:rPr>
              <w:t>173.45 (7.14)</w:t>
            </w:r>
          </w:p>
        </w:tc>
        <w:tc>
          <w:tcPr>
            <w:tcW w:w="1584" w:type="dxa"/>
          </w:tcPr>
          <w:p w:rsidR="00DA3001" w:rsidRPr="00EB3FAA" w:rsidRDefault="004918C4" w:rsidP="004918C4">
            <w:pPr>
              <w:jc w:val="right"/>
              <w:rPr>
                <w:szCs w:val="24"/>
              </w:rPr>
            </w:pPr>
            <w:r w:rsidRPr="00EB3FAA">
              <w:rPr>
                <w:szCs w:val="24"/>
              </w:rPr>
              <w:t>173.78 (6.71)</w:t>
            </w:r>
          </w:p>
        </w:tc>
        <w:tc>
          <w:tcPr>
            <w:tcW w:w="1584" w:type="dxa"/>
          </w:tcPr>
          <w:p w:rsidR="00DA3001" w:rsidRPr="00EB3FAA" w:rsidRDefault="004918C4" w:rsidP="004918C4">
            <w:pPr>
              <w:jc w:val="right"/>
              <w:rPr>
                <w:szCs w:val="24"/>
              </w:rPr>
            </w:pPr>
            <w:r w:rsidRPr="00EB3FAA">
              <w:rPr>
                <w:szCs w:val="24"/>
              </w:rPr>
              <w:t>174.88 (5.67)</w:t>
            </w:r>
          </w:p>
        </w:tc>
      </w:tr>
      <w:tr w:rsidR="00DA3001" w:rsidRPr="00EB3FAA" w:rsidTr="00893329">
        <w:tc>
          <w:tcPr>
            <w:tcW w:w="3258" w:type="dxa"/>
          </w:tcPr>
          <w:p w:rsidR="00DA3001" w:rsidRPr="00EB3FAA" w:rsidRDefault="00893329" w:rsidP="00EC12E8">
            <w:pPr>
              <w:ind w:left="227"/>
              <w:rPr>
                <w:szCs w:val="24"/>
              </w:rPr>
            </w:pPr>
            <w:r w:rsidRPr="00EB3FAA">
              <w:rPr>
                <w:szCs w:val="24"/>
              </w:rPr>
              <w:t xml:space="preserve">Smoking: </w:t>
            </w:r>
            <w:proofErr w:type="spellStart"/>
            <w:r w:rsidRPr="00EB3FAA">
              <w:rPr>
                <w:szCs w:val="24"/>
              </w:rPr>
              <w:t>current</w:t>
            </w:r>
            <w:r w:rsidRPr="00EB3FAA">
              <w:rPr>
                <w:szCs w:val="24"/>
                <w:vertAlign w:val="superscript"/>
              </w:rPr>
              <w:t>a</w:t>
            </w:r>
            <w:proofErr w:type="spellEnd"/>
            <w:r w:rsidR="004918C4" w:rsidRPr="00EB3FAA">
              <w:rPr>
                <w:szCs w:val="24"/>
              </w:rPr>
              <w:t xml:space="preserve"> </w:t>
            </w:r>
          </w:p>
        </w:tc>
        <w:tc>
          <w:tcPr>
            <w:tcW w:w="1584" w:type="dxa"/>
          </w:tcPr>
          <w:p w:rsidR="00DA3001" w:rsidRPr="00EB3FAA" w:rsidRDefault="004918C4" w:rsidP="004918C4">
            <w:pPr>
              <w:jc w:val="right"/>
              <w:rPr>
                <w:szCs w:val="24"/>
              </w:rPr>
            </w:pPr>
            <w:r w:rsidRPr="00EB3FAA">
              <w:rPr>
                <w:szCs w:val="24"/>
              </w:rPr>
              <w:t>12.1%</w:t>
            </w:r>
          </w:p>
        </w:tc>
        <w:tc>
          <w:tcPr>
            <w:tcW w:w="1584" w:type="dxa"/>
          </w:tcPr>
          <w:p w:rsidR="00DA3001" w:rsidRPr="00EB3FAA" w:rsidRDefault="004918C4" w:rsidP="004918C4">
            <w:pPr>
              <w:jc w:val="right"/>
              <w:rPr>
                <w:szCs w:val="24"/>
              </w:rPr>
            </w:pPr>
            <w:r w:rsidRPr="00EB3FAA">
              <w:rPr>
                <w:szCs w:val="24"/>
              </w:rPr>
              <w:t>8.3%</w:t>
            </w:r>
          </w:p>
        </w:tc>
        <w:tc>
          <w:tcPr>
            <w:tcW w:w="1584" w:type="dxa"/>
          </w:tcPr>
          <w:p w:rsidR="00DA3001" w:rsidRPr="00EB3FAA" w:rsidRDefault="004918C4" w:rsidP="004918C4">
            <w:pPr>
              <w:jc w:val="right"/>
              <w:rPr>
                <w:szCs w:val="24"/>
              </w:rPr>
            </w:pPr>
            <w:r w:rsidRPr="00EB3FAA">
              <w:rPr>
                <w:szCs w:val="24"/>
              </w:rPr>
              <w:t>7.8%</w:t>
            </w:r>
          </w:p>
        </w:tc>
        <w:tc>
          <w:tcPr>
            <w:tcW w:w="1584" w:type="dxa"/>
          </w:tcPr>
          <w:p w:rsidR="00DA3001" w:rsidRPr="00EB3FAA" w:rsidRDefault="004918C4" w:rsidP="004918C4">
            <w:pPr>
              <w:jc w:val="right"/>
              <w:rPr>
                <w:szCs w:val="24"/>
              </w:rPr>
            </w:pPr>
            <w:r w:rsidRPr="00EB3FAA">
              <w:rPr>
                <w:szCs w:val="24"/>
              </w:rPr>
              <w:t>7.0%</w:t>
            </w:r>
          </w:p>
        </w:tc>
        <w:tc>
          <w:tcPr>
            <w:tcW w:w="1584" w:type="dxa"/>
          </w:tcPr>
          <w:p w:rsidR="00DA3001" w:rsidRPr="00EB3FAA" w:rsidRDefault="004918C4" w:rsidP="004918C4">
            <w:pPr>
              <w:jc w:val="right"/>
              <w:rPr>
                <w:szCs w:val="24"/>
              </w:rPr>
            </w:pPr>
            <w:r w:rsidRPr="00EB3FAA">
              <w:rPr>
                <w:szCs w:val="24"/>
              </w:rPr>
              <w:t>7.2%</w:t>
            </w:r>
          </w:p>
        </w:tc>
        <w:tc>
          <w:tcPr>
            <w:tcW w:w="1584" w:type="dxa"/>
          </w:tcPr>
          <w:p w:rsidR="00DA3001" w:rsidRPr="00EB3FAA" w:rsidRDefault="004918C4" w:rsidP="004918C4">
            <w:pPr>
              <w:jc w:val="right"/>
              <w:rPr>
                <w:szCs w:val="24"/>
              </w:rPr>
            </w:pPr>
            <w:r w:rsidRPr="00EB3FAA">
              <w:rPr>
                <w:szCs w:val="24"/>
              </w:rPr>
              <w:t>1.3%</w:t>
            </w:r>
          </w:p>
        </w:tc>
      </w:tr>
      <w:tr w:rsidR="00893329" w:rsidRPr="00EB3FAA" w:rsidTr="00893329">
        <w:tc>
          <w:tcPr>
            <w:tcW w:w="3258" w:type="dxa"/>
          </w:tcPr>
          <w:p w:rsidR="00893329" w:rsidRPr="00EB3FAA" w:rsidRDefault="00893329" w:rsidP="00EC12E8">
            <w:pPr>
              <w:ind w:left="227"/>
              <w:rPr>
                <w:szCs w:val="24"/>
              </w:rPr>
            </w:pPr>
            <w:r w:rsidRPr="00EB3FAA">
              <w:rPr>
                <w:szCs w:val="24"/>
              </w:rPr>
              <w:t xml:space="preserve">Smoking: </w:t>
            </w:r>
            <w:proofErr w:type="spellStart"/>
            <w:r w:rsidRPr="00EB3FAA">
              <w:rPr>
                <w:szCs w:val="24"/>
              </w:rPr>
              <w:t>former</w:t>
            </w:r>
            <w:r w:rsidRPr="00EB3FAA">
              <w:rPr>
                <w:szCs w:val="24"/>
                <w:vertAlign w:val="superscript"/>
              </w:rPr>
              <w:t>a</w:t>
            </w:r>
            <w:proofErr w:type="spellEnd"/>
            <w:r w:rsidR="004918C4" w:rsidRPr="00EB3FAA">
              <w:rPr>
                <w:szCs w:val="24"/>
              </w:rPr>
              <w:t xml:space="preserve"> </w:t>
            </w:r>
          </w:p>
        </w:tc>
        <w:tc>
          <w:tcPr>
            <w:tcW w:w="1584" w:type="dxa"/>
          </w:tcPr>
          <w:p w:rsidR="00893329" w:rsidRPr="00EB3FAA" w:rsidRDefault="008C01FF" w:rsidP="004918C4">
            <w:pPr>
              <w:jc w:val="right"/>
              <w:rPr>
                <w:szCs w:val="24"/>
              </w:rPr>
            </w:pPr>
            <w:r w:rsidRPr="00EB3FAA">
              <w:rPr>
                <w:szCs w:val="24"/>
              </w:rPr>
              <w:t>64.5%</w:t>
            </w:r>
          </w:p>
        </w:tc>
        <w:tc>
          <w:tcPr>
            <w:tcW w:w="1584" w:type="dxa"/>
          </w:tcPr>
          <w:p w:rsidR="00893329" w:rsidRPr="00EB3FAA" w:rsidRDefault="008C01FF" w:rsidP="004918C4">
            <w:pPr>
              <w:jc w:val="right"/>
              <w:rPr>
                <w:szCs w:val="24"/>
              </w:rPr>
            </w:pPr>
            <w:r w:rsidRPr="00EB3FAA">
              <w:rPr>
                <w:szCs w:val="24"/>
              </w:rPr>
              <w:t>66.8%</w:t>
            </w:r>
          </w:p>
        </w:tc>
        <w:tc>
          <w:tcPr>
            <w:tcW w:w="1584" w:type="dxa"/>
          </w:tcPr>
          <w:p w:rsidR="00893329" w:rsidRPr="00EB3FAA" w:rsidRDefault="008C01FF" w:rsidP="004918C4">
            <w:pPr>
              <w:jc w:val="right"/>
              <w:rPr>
                <w:szCs w:val="24"/>
              </w:rPr>
            </w:pPr>
            <w:r w:rsidRPr="00EB3FAA">
              <w:rPr>
                <w:szCs w:val="24"/>
              </w:rPr>
              <w:t>67.0%</w:t>
            </w:r>
          </w:p>
        </w:tc>
        <w:tc>
          <w:tcPr>
            <w:tcW w:w="1584" w:type="dxa"/>
          </w:tcPr>
          <w:p w:rsidR="00893329" w:rsidRPr="00EB3FAA" w:rsidRDefault="008C01FF" w:rsidP="004918C4">
            <w:pPr>
              <w:jc w:val="right"/>
              <w:rPr>
                <w:szCs w:val="24"/>
              </w:rPr>
            </w:pPr>
            <w:r w:rsidRPr="00EB3FAA">
              <w:rPr>
                <w:szCs w:val="24"/>
              </w:rPr>
              <w:t>65.8%</w:t>
            </w:r>
          </w:p>
        </w:tc>
        <w:tc>
          <w:tcPr>
            <w:tcW w:w="1584" w:type="dxa"/>
          </w:tcPr>
          <w:p w:rsidR="00893329" w:rsidRPr="00EB3FAA" w:rsidRDefault="008C01FF" w:rsidP="004918C4">
            <w:pPr>
              <w:jc w:val="right"/>
              <w:rPr>
                <w:szCs w:val="24"/>
              </w:rPr>
            </w:pPr>
            <w:r w:rsidRPr="00EB3FAA">
              <w:rPr>
                <w:szCs w:val="24"/>
              </w:rPr>
              <w:t>65.3%</w:t>
            </w:r>
          </w:p>
        </w:tc>
        <w:tc>
          <w:tcPr>
            <w:tcW w:w="1584" w:type="dxa"/>
          </w:tcPr>
          <w:p w:rsidR="00893329" w:rsidRPr="00EB3FAA" w:rsidRDefault="008C01FF" w:rsidP="004918C4">
            <w:pPr>
              <w:jc w:val="right"/>
              <w:rPr>
                <w:szCs w:val="24"/>
              </w:rPr>
            </w:pPr>
            <w:r w:rsidRPr="00EB3FAA">
              <w:rPr>
                <w:szCs w:val="24"/>
              </w:rPr>
              <w:t>70.7%</w:t>
            </w:r>
          </w:p>
        </w:tc>
        <w:bookmarkStart w:id="0" w:name="_GoBack"/>
        <w:bookmarkEnd w:id="0"/>
      </w:tr>
      <w:tr w:rsidR="00893329" w:rsidRPr="00EB3FAA" w:rsidTr="00893329">
        <w:tc>
          <w:tcPr>
            <w:tcW w:w="3258" w:type="dxa"/>
          </w:tcPr>
          <w:p w:rsidR="00893329" w:rsidRPr="00EB3FAA" w:rsidRDefault="00893329" w:rsidP="00DB21AE">
            <w:pPr>
              <w:ind w:left="227"/>
              <w:rPr>
                <w:szCs w:val="24"/>
              </w:rPr>
            </w:pPr>
            <w:r w:rsidRPr="00EB3FAA">
              <w:rPr>
                <w:szCs w:val="24"/>
              </w:rPr>
              <w:t xml:space="preserve">Smoking: </w:t>
            </w:r>
            <w:proofErr w:type="spellStart"/>
            <w:r w:rsidRPr="00EB3FAA">
              <w:rPr>
                <w:szCs w:val="24"/>
              </w:rPr>
              <w:t>never</w:t>
            </w:r>
            <w:r w:rsidRPr="00EB3FAA">
              <w:rPr>
                <w:szCs w:val="24"/>
                <w:vertAlign w:val="superscript"/>
              </w:rPr>
              <w:t>a</w:t>
            </w:r>
            <w:proofErr w:type="spellEnd"/>
          </w:p>
        </w:tc>
        <w:tc>
          <w:tcPr>
            <w:tcW w:w="1584" w:type="dxa"/>
          </w:tcPr>
          <w:p w:rsidR="00893329" w:rsidRPr="00EB3FAA" w:rsidRDefault="004918C4" w:rsidP="004918C4">
            <w:pPr>
              <w:jc w:val="right"/>
              <w:rPr>
                <w:szCs w:val="24"/>
              </w:rPr>
            </w:pPr>
            <w:r w:rsidRPr="00EB3FAA">
              <w:rPr>
                <w:szCs w:val="24"/>
              </w:rPr>
              <w:t>23.3%</w:t>
            </w:r>
          </w:p>
        </w:tc>
        <w:tc>
          <w:tcPr>
            <w:tcW w:w="1584" w:type="dxa"/>
          </w:tcPr>
          <w:p w:rsidR="00893329" w:rsidRPr="00EB3FAA" w:rsidRDefault="004918C4" w:rsidP="004918C4">
            <w:pPr>
              <w:jc w:val="right"/>
              <w:rPr>
                <w:szCs w:val="24"/>
              </w:rPr>
            </w:pPr>
            <w:r w:rsidRPr="00EB3FAA">
              <w:rPr>
                <w:szCs w:val="24"/>
              </w:rPr>
              <w:t>24.9%</w:t>
            </w:r>
          </w:p>
        </w:tc>
        <w:tc>
          <w:tcPr>
            <w:tcW w:w="1584" w:type="dxa"/>
          </w:tcPr>
          <w:p w:rsidR="00893329" w:rsidRPr="00EB3FAA" w:rsidRDefault="004918C4" w:rsidP="004918C4">
            <w:pPr>
              <w:jc w:val="right"/>
              <w:rPr>
                <w:szCs w:val="24"/>
              </w:rPr>
            </w:pPr>
            <w:r w:rsidRPr="00EB3FAA">
              <w:rPr>
                <w:szCs w:val="24"/>
              </w:rPr>
              <w:t>25.2%</w:t>
            </w:r>
          </w:p>
        </w:tc>
        <w:tc>
          <w:tcPr>
            <w:tcW w:w="1584" w:type="dxa"/>
          </w:tcPr>
          <w:p w:rsidR="00893329" w:rsidRPr="00EB3FAA" w:rsidRDefault="004918C4" w:rsidP="004918C4">
            <w:pPr>
              <w:jc w:val="right"/>
              <w:rPr>
                <w:szCs w:val="24"/>
              </w:rPr>
            </w:pPr>
            <w:r w:rsidRPr="00EB3FAA">
              <w:rPr>
                <w:szCs w:val="24"/>
              </w:rPr>
              <w:t>27.1%</w:t>
            </w:r>
          </w:p>
        </w:tc>
        <w:tc>
          <w:tcPr>
            <w:tcW w:w="1584" w:type="dxa"/>
          </w:tcPr>
          <w:p w:rsidR="00893329" w:rsidRPr="00EB3FAA" w:rsidRDefault="008C01FF" w:rsidP="004918C4">
            <w:pPr>
              <w:jc w:val="right"/>
              <w:rPr>
                <w:szCs w:val="24"/>
              </w:rPr>
            </w:pPr>
            <w:r w:rsidRPr="00EB3FAA">
              <w:rPr>
                <w:szCs w:val="24"/>
              </w:rPr>
              <w:t>27.5%</w:t>
            </w:r>
          </w:p>
        </w:tc>
        <w:tc>
          <w:tcPr>
            <w:tcW w:w="1584" w:type="dxa"/>
          </w:tcPr>
          <w:p w:rsidR="00893329" w:rsidRPr="00EB3FAA" w:rsidRDefault="008C01FF" w:rsidP="004918C4">
            <w:pPr>
              <w:jc w:val="right"/>
              <w:rPr>
                <w:szCs w:val="24"/>
              </w:rPr>
            </w:pPr>
            <w:r w:rsidRPr="00EB3FAA">
              <w:rPr>
                <w:szCs w:val="24"/>
              </w:rPr>
              <w:t>28.0%</w:t>
            </w:r>
          </w:p>
        </w:tc>
      </w:tr>
      <w:tr w:rsidR="003E3595" w:rsidRPr="00EB3FAA" w:rsidTr="00893329">
        <w:tc>
          <w:tcPr>
            <w:tcW w:w="3258" w:type="dxa"/>
          </w:tcPr>
          <w:p w:rsidR="003E3595" w:rsidRPr="00EB3FAA" w:rsidRDefault="003E3595" w:rsidP="00DB21AE">
            <w:pPr>
              <w:ind w:left="227"/>
              <w:rPr>
                <w:szCs w:val="24"/>
              </w:rPr>
            </w:pPr>
            <w:r w:rsidRPr="00EB3FAA">
              <w:rPr>
                <w:szCs w:val="24"/>
              </w:rPr>
              <w:t xml:space="preserve">Cardiovascular </w:t>
            </w:r>
            <w:proofErr w:type="spellStart"/>
            <w:r w:rsidRPr="00EB3FAA">
              <w:rPr>
                <w:szCs w:val="24"/>
              </w:rPr>
              <w:t>disease</w:t>
            </w:r>
            <w:r w:rsidRPr="00EB3FAA">
              <w:rPr>
                <w:szCs w:val="24"/>
                <w:vertAlign w:val="superscript"/>
              </w:rPr>
              <w:t>a,b</w:t>
            </w:r>
            <w:proofErr w:type="spellEnd"/>
          </w:p>
        </w:tc>
        <w:tc>
          <w:tcPr>
            <w:tcW w:w="1584" w:type="dxa"/>
          </w:tcPr>
          <w:p w:rsidR="003E3595" w:rsidRPr="00EB3FAA" w:rsidRDefault="003E3595" w:rsidP="004918C4">
            <w:pPr>
              <w:jc w:val="right"/>
              <w:rPr>
                <w:szCs w:val="24"/>
              </w:rPr>
            </w:pPr>
            <w:r w:rsidRPr="00EB3FAA">
              <w:rPr>
                <w:szCs w:val="24"/>
              </w:rPr>
              <w:t>73.7%</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r>
      <w:tr w:rsidR="003E3595" w:rsidRPr="00EB3FAA" w:rsidTr="00893329">
        <w:tc>
          <w:tcPr>
            <w:tcW w:w="3258" w:type="dxa"/>
          </w:tcPr>
          <w:p w:rsidR="003E3595" w:rsidRPr="00EB3FAA" w:rsidRDefault="003E3595" w:rsidP="00DB21AE">
            <w:pPr>
              <w:ind w:left="227"/>
              <w:rPr>
                <w:szCs w:val="24"/>
              </w:rPr>
            </w:pPr>
            <w:proofErr w:type="spellStart"/>
            <w:r w:rsidRPr="00EB3FAA">
              <w:rPr>
                <w:szCs w:val="24"/>
              </w:rPr>
              <w:t>Diabetes</w:t>
            </w:r>
            <w:r w:rsidRPr="00EB3FAA">
              <w:rPr>
                <w:szCs w:val="24"/>
                <w:vertAlign w:val="superscript"/>
              </w:rPr>
              <w:t>a,b</w:t>
            </w:r>
            <w:proofErr w:type="spellEnd"/>
          </w:p>
        </w:tc>
        <w:tc>
          <w:tcPr>
            <w:tcW w:w="1584" w:type="dxa"/>
          </w:tcPr>
          <w:p w:rsidR="003E3595" w:rsidRPr="00EB3FAA" w:rsidRDefault="003E3595" w:rsidP="004918C4">
            <w:pPr>
              <w:jc w:val="right"/>
              <w:rPr>
                <w:szCs w:val="24"/>
              </w:rPr>
            </w:pPr>
            <w:r w:rsidRPr="00EB3FAA">
              <w:rPr>
                <w:szCs w:val="24"/>
              </w:rPr>
              <w:t>9.10%</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c>
          <w:tcPr>
            <w:tcW w:w="1584" w:type="dxa"/>
          </w:tcPr>
          <w:p w:rsidR="003E3595" w:rsidRPr="00EB3FAA" w:rsidRDefault="003E3595" w:rsidP="00533967">
            <w:pPr>
              <w:jc w:val="right"/>
              <w:rPr>
                <w:szCs w:val="24"/>
              </w:rPr>
            </w:pPr>
            <w:r w:rsidRPr="00EB3FAA">
              <w:rPr>
                <w:szCs w:val="24"/>
              </w:rPr>
              <w:t>--</w:t>
            </w:r>
          </w:p>
        </w:tc>
      </w:tr>
      <w:tr w:rsidR="003E3595" w:rsidRPr="00EB3FAA" w:rsidTr="00893329">
        <w:tc>
          <w:tcPr>
            <w:tcW w:w="3258" w:type="dxa"/>
          </w:tcPr>
          <w:p w:rsidR="003E3595" w:rsidRPr="00EB3FAA" w:rsidRDefault="003E3595" w:rsidP="00DB21AE">
            <w:pPr>
              <w:rPr>
                <w:szCs w:val="24"/>
              </w:rPr>
            </w:pPr>
            <w:r w:rsidRPr="00EB3FAA">
              <w:rPr>
                <w:szCs w:val="24"/>
              </w:rPr>
              <w:t>Physical</w:t>
            </w: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r>
      <w:tr w:rsidR="003E3595" w:rsidRPr="00EB3FAA" w:rsidTr="00893329">
        <w:tc>
          <w:tcPr>
            <w:tcW w:w="3258" w:type="dxa"/>
          </w:tcPr>
          <w:p w:rsidR="003E3595" w:rsidRPr="00EB3FAA" w:rsidRDefault="003E3595" w:rsidP="00DB21AE">
            <w:pPr>
              <w:ind w:left="227"/>
              <w:rPr>
                <w:szCs w:val="24"/>
              </w:rPr>
            </w:pPr>
            <w:r w:rsidRPr="00EB3FAA">
              <w:rPr>
                <w:szCs w:val="24"/>
              </w:rPr>
              <w:t>FEV1 (</w:t>
            </w:r>
            <w:proofErr w:type="spellStart"/>
            <w:r w:rsidR="006D013F" w:rsidRPr="00EB3FAA">
              <w:rPr>
                <w:szCs w:val="24"/>
              </w:rPr>
              <w:t>dL</w:t>
            </w:r>
            <w:proofErr w:type="spellEnd"/>
            <w:r w:rsidR="006D013F" w:rsidRPr="00EB3FAA">
              <w:rPr>
                <w:szCs w:val="24"/>
              </w:rPr>
              <w:t xml:space="preserve">; </w:t>
            </w:r>
            <w:r w:rsidRPr="00EB3FAA">
              <w:rPr>
                <w:szCs w:val="24"/>
              </w:rPr>
              <w:t>height-adjusted)</w:t>
            </w:r>
          </w:p>
        </w:tc>
        <w:tc>
          <w:tcPr>
            <w:tcW w:w="1584" w:type="dxa"/>
          </w:tcPr>
          <w:p w:rsidR="003E3595" w:rsidRPr="00EB3FAA" w:rsidRDefault="00FB1F0F" w:rsidP="004918C4">
            <w:pPr>
              <w:jc w:val="right"/>
              <w:rPr>
                <w:szCs w:val="24"/>
              </w:rPr>
            </w:pPr>
            <w:r w:rsidRPr="00EB3FAA">
              <w:rPr>
                <w:szCs w:val="24"/>
              </w:rPr>
              <w:t>8</w:t>
            </w:r>
            <w:r w:rsidR="006D013F" w:rsidRPr="00EB3FAA">
              <w:rPr>
                <w:szCs w:val="24"/>
              </w:rPr>
              <w:t>.</w:t>
            </w:r>
            <w:r w:rsidR="0010752B" w:rsidRPr="00EB3FAA">
              <w:rPr>
                <w:szCs w:val="24"/>
              </w:rPr>
              <w:t>56 (1.82</w:t>
            </w:r>
            <w:r w:rsidRPr="00EB3FAA">
              <w:rPr>
                <w:szCs w:val="24"/>
              </w:rPr>
              <w:t>)</w:t>
            </w:r>
          </w:p>
        </w:tc>
        <w:tc>
          <w:tcPr>
            <w:tcW w:w="1584" w:type="dxa"/>
          </w:tcPr>
          <w:p w:rsidR="003E3595" w:rsidRPr="00EB3FAA" w:rsidRDefault="0010752B" w:rsidP="0010752B">
            <w:pPr>
              <w:jc w:val="right"/>
              <w:rPr>
                <w:szCs w:val="24"/>
              </w:rPr>
            </w:pPr>
            <w:r w:rsidRPr="00EB3FAA">
              <w:rPr>
                <w:szCs w:val="24"/>
              </w:rPr>
              <w:t>8.45</w:t>
            </w:r>
            <w:r w:rsidR="00FB1F0F" w:rsidRPr="00EB3FAA">
              <w:rPr>
                <w:szCs w:val="24"/>
              </w:rPr>
              <w:t xml:space="preserve"> (</w:t>
            </w:r>
            <w:r w:rsidRPr="00EB3FAA">
              <w:rPr>
                <w:szCs w:val="24"/>
              </w:rPr>
              <w:t>1.76</w:t>
            </w:r>
            <w:r w:rsidR="00FB1F0F" w:rsidRPr="00EB3FAA">
              <w:rPr>
                <w:szCs w:val="24"/>
              </w:rPr>
              <w:t>)</w:t>
            </w:r>
          </w:p>
        </w:tc>
        <w:tc>
          <w:tcPr>
            <w:tcW w:w="1584" w:type="dxa"/>
          </w:tcPr>
          <w:p w:rsidR="003E3595" w:rsidRPr="00EB3FAA" w:rsidRDefault="00FB1F0F" w:rsidP="004918C4">
            <w:pPr>
              <w:jc w:val="right"/>
              <w:rPr>
                <w:szCs w:val="24"/>
              </w:rPr>
            </w:pPr>
            <w:r w:rsidRPr="00EB3FAA">
              <w:rPr>
                <w:szCs w:val="24"/>
              </w:rPr>
              <w:t>8</w:t>
            </w:r>
            <w:r w:rsidR="0010752B" w:rsidRPr="00EB3FAA">
              <w:rPr>
                <w:szCs w:val="24"/>
              </w:rPr>
              <w:t>.</w:t>
            </w:r>
            <w:r w:rsidRPr="00EB3FAA">
              <w:rPr>
                <w:szCs w:val="24"/>
              </w:rPr>
              <w:t>4</w:t>
            </w:r>
            <w:r w:rsidR="0010752B" w:rsidRPr="00EB3FAA">
              <w:rPr>
                <w:szCs w:val="24"/>
              </w:rPr>
              <w:t>3 (</w:t>
            </w:r>
            <w:r w:rsidRPr="00EB3FAA">
              <w:rPr>
                <w:szCs w:val="24"/>
              </w:rPr>
              <w:t>1</w:t>
            </w:r>
            <w:r w:rsidR="0010752B" w:rsidRPr="00EB3FAA">
              <w:rPr>
                <w:szCs w:val="24"/>
              </w:rPr>
              <w:t>.7</w:t>
            </w:r>
            <w:r w:rsidRPr="00EB3FAA">
              <w:rPr>
                <w:szCs w:val="24"/>
              </w:rPr>
              <w:t>8)</w:t>
            </w:r>
          </w:p>
        </w:tc>
        <w:tc>
          <w:tcPr>
            <w:tcW w:w="1584" w:type="dxa"/>
          </w:tcPr>
          <w:p w:rsidR="003E3595" w:rsidRPr="00EB3FAA" w:rsidRDefault="00642738" w:rsidP="0010752B">
            <w:pPr>
              <w:jc w:val="right"/>
              <w:rPr>
                <w:szCs w:val="24"/>
              </w:rPr>
            </w:pPr>
            <w:r w:rsidRPr="00EB3FAA">
              <w:rPr>
                <w:szCs w:val="24"/>
              </w:rPr>
              <w:t>8</w:t>
            </w:r>
            <w:r w:rsidR="0010752B" w:rsidRPr="00EB3FAA">
              <w:rPr>
                <w:szCs w:val="24"/>
              </w:rPr>
              <w:t>.</w:t>
            </w:r>
            <w:r w:rsidRPr="00EB3FAA">
              <w:rPr>
                <w:szCs w:val="24"/>
              </w:rPr>
              <w:t>4</w:t>
            </w:r>
            <w:r w:rsidR="0010752B" w:rsidRPr="00EB3FAA">
              <w:rPr>
                <w:szCs w:val="24"/>
              </w:rPr>
              <w:t>3</w:t>
            </w:r>
            <w:r w:rsidRPr="00EB3FAA">
              <w:rPr>
                <w:szCs w:val="24"/>
              </w:rPr>
              <w:t xml:space="preserve"> (1</w:t>
            </w:r>
            <w:r w:rsidR="0010752B" w:rsidRPr="00EB3FAA">
              <w:rPr>
                <w:szCs w:val="24"/>
              </w:rPr>
              <w:t>.</w:t>
            </w:r>
            <w:r w:rsidRPr="00EB3FAA">
              <w:rPr>
                <w:szCs w:val="24"/>
              </w:rPr>
              <w:t>8</w:t>
            </w:r>
            <w:r w:rsidR="0010752B" w:rsidRPr="00EB3FAA">
              <w:rPr>
                <w:szCs w:val="24"/>
              </w:rPr>
              <w:t>0</w:t>
            </w:r>
            <w:r w:rsidRPr="00EB3FAA">
              <w:rPr>
                <w:szCs w:val="24"/>
              </w:rPr>
              <w:t>)</w:t>
            </w:r>
          </w:p>
        </w:tc>
        <w:tc>
          <w:tcPr>
            <w:tcW w:w="1584" w:type="dxa"/>
          </w:tcPr>
          <w:p w:rsidR="003E3595" w:rsidRPr="00EB3FAA" w:rsidRDefault="00642738" w:rsidP="0010752B">
            <w:pPr>
              <w:jc w:val="right"/>
              <w:rPr>
                <w:szCs w:val="24"/>
              </w:rPr>
            </w:pPr>
            <w:r w:rsidRPr="00EB3FAA">
              <w:rPr>
                <w:szCs w:val="24"/>
              </w:rPr>
              <w:t>8</w:t>
            </w:r>
            <w:r w:rsidR="0010752B" w:rsidRPr="00EB3FAA">
              <w:rPr>
                <w:szCs w:val="24"/>
              </w:rPr>
              <w:t>.25</w:t>
            </w:r>
            <w:r w:rsidRPr="00EB3FAA">
              <w:rPr>
                <w:szCs w:val="24"/>
              </w:rPr>
              <w:t xml:space="preserve"> (1</w:t>
            </w:r>
            <w:r w:rsidR="0010752B" w:rsidRPr="00EB3FAA">
              <w:rPr>
                <w:szCs w:val="24"/>
              </w:rPr>
              <w:t>.</w:t>
            </w:r>
            <w:r w:rsidRPr="00EB3FAA">
              <w:rPr>
                <w:szCs w:val="24"/>
              </w:rPr>
              <w:t>8</w:t>
            </w:r>
            <w:r w:rsidR="0010752B" w:rsidRPr="00EB3FAA">
              <w:rPr>
                <w:szCs w:val="24"/>
              </w:rPr>
              <w:t>5</w:t>
            </w:r>
            <w:r w:rsidRPr="00EB3FAA">
              <w:rPr>
                <w:szCs w:val="24"/>
              </w:rPr>
              <w:t>)</w:t>
            </w:r>
          </w:p>
        </w:tc>
        <w:tc>
          <w:tcPr>
            <w:tcW w:w="1584" w:type="dxa"/>
          </w:tcPr>
          <w:p w:rsidR="003E3595" w:rsidRPr="00EB3FAA" w:rsidRDefault="0010752B" w:rsidP="0010752B">
            <w:pPr>
              <w:jc w:val="right"/>
              <w:rPr>
                <w:szCs w:val="24"/>
              </w:rPr>
            </w:pPr>
            <w:r w:rsidRPr="00EB3FAA">
              <w:rPr>
                <w:szCs w:val="24"/>
              </w:rPr>
              <w:t>8.55</w:t>
            </w:r>
            <w:r w:rsidR="00642738" w:rsidRPr="00EB3FAA">
              <w:rPr>
                <w:szCs w:val="24"/>
              </w:rPr>
              <w:t xml:space="preserve"> (1</w:t>
            </w:r>
            <w:r w:rsidRPr="00EB3FAA">
              <w:rPr>
                <w:szCs w:val="24"/>
              </w:rPr>
              <w:t>.57</w:t>
            </w:r>
            <w:r w:rsidR="00642738" w:rsidRPr="00EB3FAA">
              <w:rPr>
                <w:szCs w:val="24"/>
              </w:rPr>
              <w:t>)</w:t>
            </w:r>
          </w:p>
        </w:tc>
      </w:tr>
      <w:tr w:rsidR="003E3595" w:rsidRPr="00EB3FAA" w:rsidTr="00893329">
        <w:tc>
          <w:tcPr>
            <w:tcW w:w="3258" w:type="dxa"/>
          </w:tcPr>
          <w:p w:rsidR="003E3595" w:rsidRPr="00EB3FAA" w:rsidRDefault="003E3595" w:rsidP="00DB21AE">
            <w:pPr>
              <w:ind w:left="227"/>
              <w:rPr>
                <w:szCs w:val="24"/>
              </w:rPr>
            </w:pPr>
            <w:r w:rsidRPr="00EB3FAA">
              <w:rPr>
                <w:szCs w:val="24"/>
              </w:rPr>
              <w:t>FVC (</w:t>
            </w:r>
            <w:proofErr w:type="spellStart"/>
            <w:r w:rsidR="006D013F" w:rsidRPr="00EB3FAA">
              <w:rPr>
                <w:szCs w:val="24"/>
              </w:rPr>
              <w:t>dL</w:t>
            </w:r>
            <w:proofErr w:type="spellEnd"/>
            <w:r w:rsidR="006D013F" w:rsidRPr="00EB3FAA">
              <w:rPr>
                <w:szCs w:val="24"/>
              </w:rPr>
              <w:t xml:space="preserve">; </w:t>
            </w:r>
            <w:r w:rsidRPr="00EB3FAA">
              <w:rPr>
                <w:szCs w:val="24"/>
              </w:rPr>
              <w:t>height-adjusted)</w:t>
            </w:r>
          </w:p>
        </w:tc>
        <w:tc>
          <w:tcPr>
            <w:tcW w:w="1584" w:type="dxa"/>
          </w:tcPr>
          <w:p w:rsidR="003E3595" w:rsidRPr="00EB3FAA" w:rsidRDefault="0010752B" w:rsidP="004918C4">
            <w:pPr>
              <w:jc w:val="right"/>
              <w:rPr>
                <w:szCs w:val="24"/>
              </w:rPr>
            </w:pPr>
            <w:r w:rsidRPr="00EB3FAA">
              <w:rPr>
                <w:szCs w:val="24"/>
              </w:rPr>
              <w:t>1</w:t>
            </w:r>
            <w:r w:rsidR="006D013F" w:rsidRPr="00EB3FAA">
              <w:rPr>
                <w:szCs w:val="24"/>
              </w:rPr>
              <w:t>1</w:t>
            </w:r>
            <w:r w:rsidRPr="00EB3FAA">
              <w:rPr>
                <w:szCs w:val="24"/>
              </w:rPr>
              <w:t>.</w:t>
            </w:r>
            <w:r w:rsidR="006D013F" w:rsidRPr="00EB3FAA">
              <w:rPr>
                <w:szCs w:val="24"/>
              </w:rPr>
              <w:t>5</w:t>
            </w:r>
            <w:r w:rsidRPr="00EB3FAA">
              <w:rPr>
                <w:szCs w:val="24"/>
              </w:rPr>
              <w:t>2 (1.98</w:t>
            </w:r>
            <w:r w:rsidR="006D013F" w:rsidRPr="00EB3FAA">
              <w:rPr>
                <w:szCs w:val="24"/>
              </w:rPr>
              <w:t>)</w:t>
            </w:r>
          </w:p>
        </w:tc>
        <w:tc>
          <w:tcPr>
            <w:tcW w:w="1584" w:type="dxa"/>
          </w:tcPr>
          <w:p w:rsidR="003E3595" w:rsidRPr="00EB3FAA" w:rsidRDefault="0010752B" w:rsidP="004918C4">
            <w:pPr>
              <w:jc w:val="right"/>
              <w:rPr>
                <w:szCs w:val="24"/>
              </w:rPr>
            </w:pPr>
            <w:r w:rsidRPr="00EB3FAA">
              <w:rPr>
                <w:szCs w:val="24"/>
              </w:rPr>
              <w:t>11.28 (</w:t>
            </w:r>
            <w:r w:rsidR="006D013F" w:rsidRPr="00EB3FAA">
              <w:rPr>
                <w:szCs w:val="24"/>
              </w:rPr>
              <w:t>19</w:t>
            </w:r>
            <w:r w:rsidRPr="00EB3FAA">
              <w:rPr>
                <w:szCs w:val="24"/>
              </w:rPr>
              <w:t>.0</w:t>
            </w:r>
            <w:r w:rsidR="006D013F" w:rsidRPr="00EB3FAA">
              <w:rPr>
                <w:szCs w:val="24"/>
              </w:rPr>
              <w:t>)</w:t>
            </w:r>
          </w:p>
        </w:tc>
        <w:tc>
          <w:tcPr>
            <w:tcW w:w="1584" w:type="dxa"/>
          </w:tcPr>
          <w:p w:rsidR="003E3595" w:rsidRPr="00EB3FAA" w:rsidRDefault="0010752B" w:rsidP="004918C4">
            <w:pPr>
              <w:jc w:val="right"/>
              <w:rPr>
                <w:szCs w:val="24"/>
              </w:rPr>
            </w:pPr>
            <w:r w:rsidRPr="00EB3FAA">
              <w:rPr>
                <w:szCs w:val="24"/>
              </w:rPr>
              <w:t>11.26 (1.89</w:t>
            </w:r>
            <w:r w:rsidR="006D013F" w:rsidRPr="00EB3FAA">
              <w:rPr>
                <w:szCs w:val="24"/>
              </w:rPr>
              <w:t>)</w:t>
            </w:r>
          </w:p>
        </w:tc>
        <w:tc>
          <w:tcPr>
            <w:tcW w:w="1584" w:type="dxa"/>
          </w:tcPr>
          <w:p w:rsidR="003E3595" w:rsidRPr="00EB3FAA" w:rsidRDefault="0010752B" w:rsidP="004918C4">
            <w:pPr>
              <w:jc w:val="right"/>
              <w:rPr>
                <w:szCs w:val="24"/>
              </w:rPr>
            </w:pPr>
            <w:r w:rsidRPr="00EB3FAA">
              <w:rPr>
                <w:szCs w:val="24"/>
              </w:rPr>
              <w:t>11.34 (2.</w:t>
            </w:r>
            <w:r w:rsidR="006D013F" w:rsidRPr="00EB3FAA">
              <w:rPr>
                <w:szCs w:val="24"/>
              </w:rPr>
              <w:t>1</w:t>
            </w:r>
            <w:r w:rsidRPr="00EB3FAA">
              <w:rPr>
                <w:szCs w:val="24"/>
              </w:rPr>
              <w:t>3</w:t>
            </w:r>
            <w:r w:rsidR="006D013F" w:rsidRPr="00EB3FAA">
              <w:rPr>
                <w:szCs w:val="24"/>
              </w:rPr>
              <w:t>)</w:t>
            </w:r>
          </w:p>
        </w:tc>
        <w:tc>
          <w:tcPr>
            <w:tcW w:w="1584" w:type="dxa"/>
          </w:tcPr>
          <w:p w:rsidR="003E3595" w:rsidRPr="00EB3FAA" w:rsidRDefault="0010752B" w:rsidP="004918C4">
            <w:pPr>
              <w:jc w:val="right"/>
              <w:rPr>
                <w:szCs w:val="24"/>
              </w:rPr>
            </w:pPr>
            <w:r w:rsidRPr="00EB3FAA">
              <w:rPr>
                <w:szCs w:val="24"/>
              </w:rPr>
              <w:t>11.</w:t>
            </w:r>
            <w:r w:rsidR="006D013F" w:rsidRPr="00EB3FAA">
              <w:rPr>
                <w:szCs w:val="24"/>
              </w:rPr>
              <w:t>3</w:t>
            </w:r>
            <w:r w:rsidRPr="00EB3FAA">
              <w:rPr>
                <w:szCs w:val="24"/>
              </w:rPr>
              <w:t>3 (</w:t>
            </w:r>
            <w:r w:rsidR="006D013F" w:rsidRPr="00EB3FAA">
              <w:rPr>
                <w:szCs w:val="24"/>
              </w:rPr>
              <w:t>2</w:t>
            </w:r>
            <w:r w:rsidRPr="00EB3FAA">
              <w:rPr>
                <w:szCs w:val="24"/>
              </w:rPr>
              <w:t>.</w:t>
            </w:r>
            <w:r w:rsidR="006D013F" w:rsidRPr="00EB3FAA">
              <w:rPr>
                <w:szCs w:val="24"/>
              </w:rPr>
              <w:t>0</w:t>
            </w:r>
            <w:r w:rsidRPr="00EB3FAA">
              <w:rPr>
                <w:szCs w:val="24"/>
              </w:rPr>
              <w:t>4</w:t>
            </w:r>
            <w:r w:rsidR="006D013F" w:rsidRPr="00EB3FAA">
              <w:rPr>
                <w:szCs w:val="24"/>
              </w:rPr>
              <w:t>)</w:t>
            </w:r>
          </w:p>
        </w:tc>
        <w:tc>
          <w:tcPr>
            <w:tcW w:w="1584" w:type="dxa"/>
          </w:tcPr>
          <w:p w:rsidR="003E3595" w:rsidRPr="00EB3FAA" w:rsidRDefault="0010752B" w:rsidP="004918C4">
            <w:pPr>
              <w:jc w:val="right"/>
              <w:rPr>
                <w:szCs w:val="24"/>
              </w:rPr>
            </w:pPr>
            <w:r w:rsidRPr="00EB3FAA">
              <w:rPr>
                <w:szCs w:val="24"/>
              </w:rPr>
              <w:t>11.49 (</w:t>
            </w:r>
            <w:r w:rsidR="006D013F" w:rsidRPr="00EB3FAA">
              <w:rPr>
                <w:szCs w:val="24"/>
              </w:rPr>
              <w:t>1</w:t>
            </w:r>
            <w:r w:rsidRPr="00EB3FAA">
              <w:rPr>
                <w:szCs w:val="24"/>
              </w:rPr>
              <w:t>.</w:t>
            </w:r>
            <w:r w:rsidR="006D013F" w:rsidRPr="00EB3FAA">
              <w:rPr>
                <w:szCs w:val="24"/>
              </w:rPr>
              <w:t>7</w:t>
            </w:r>
            <w:r w:rsidRPr="00EB3FAA">
              <w:rPr>
                <w:szCs w:val="24"/>
              </w:rPr>
              <w:t>3</w:t>
            </w:r>
            <w:r w:rsidR="006D013F" w:rsidRPr="00EB3FAA">
              <w:rPr>
                <w:szCs w:val="24"/>
              </w:rPr>
              <w:t>)</w:t>
            </w:r>
          </w:p>
        </w:tc>
      </w:tr>
      <w:tr w:rsidR="003E3595" w:rsidRPr="00EB3FAA" w:rsidTr="00893329">
        <w:tc>
          <w:tcPr>
            <w:tcW w:w="3258" w:type="dxa"/>
          </w:tcPr>
          <w:p w:rsidR="003E3595" w:rsidRPr="00EB3FAA" w:rsidRDefault="003E3595" w:rsidP="00DB21AE">
            <w:pPr>
              <w:rPr>
                <w:szCs w:val="24"/>
              </w:rPr>
            </w:pPr>
            <w:r w:rsidRPr="00EB3FAA">
              <w:rPr>
                <w:szCs w:val="24"/>
              </w:rPr>
              <w:t>Cognitive</w:t>
            </w: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r>
      <w:tr w:rsidR="003E3595" w:rsidRPr="00EB3FAA" w:rsidTr="00893329">
        <w:tc>
          <w:tcPr>
            <w:tcW w:w="3258" w:type="dxa"/>
          </w:tcPr>
          <w:p w:rsidR="003E3595" w:rsidRPr="00EB3FAA" w:rsidRDefault="003E3595" w:rsidP="00893329">
            <w:pPr>
              <w:ind w:left="227"/>
              <w:rPr>
                <w:szCs w:val="24"/>
              </w:rPr>
            </w:pPr>
            <w:r w:rsidRPr="00EB3FAA">
              <w:rPr>
                <w:szCs w:val="24"/>
              </w:rPr>
              <w:t>Global: MMSE</w:t>
            </w:r>
          </w:p>
        </w:tc>
        <w:tc>
          <w:tcPr>
            <w:tcW w:w="1584" w:type="dxa"/>
          </w:tcPr>
          <w:p w:rsidR="003E3595" w:rsidRPr="00EB3FAA" w:rsidRDefault="009D6A77" w:rsidP="004918C4">
            <w:pPr>
              <w:jc w:val="right"/>
              <w:rPr>
                <w:szCs w:val="24"/>
              </w:rPr>
            </w:pPr>
            <w:r w:rsidRPr="00EB3FAA">
              <w:rPr>
                <w:szCs w:val="24"/>
              </w:rPr>
              <w:t>27.64 (1.91)</w:t>
            </w:r>
          </w:p>
        </w:tc>
        <w:tc>
          <w:tcPr>
            <w:tcW w:w="1584" w:type="dxa"/>
          </w:tcPr>
          <w:p w:rsidR="003E3595" w:rsidRPr="00EB3FAA" w:rsidRDefault="009D6A77" w:rsidP="004918C4">
            <w:pPr>
              <w:jc w:val="right"/>
              <w:rPr>
                <w:szCs w:val="24"/>
              </w:rPr>
            </w:pPr>
            <w:r w:rsidRPr="00EB3FAA">
              <w:rPr>
                <w:szCs w:val="24"/>
              </w:rPr>
              <w:t>27.94 (1.78)</w:t>
            </w:r>
          </w:p>
        </w:tc>
        <w:tc>
          <w:tcPr>
            <w:tcW w:w="1584" w:type="dxa"/>
          </w:tcPr>
          <w:p w:rsidR="003E3595" w:rsidRPr="00EB3FAA" w:rsidRDefault="009D6A77" w:rsidP="004918C4">
            <w:pPr>
              <w:jc w:val="right"/>
              <w:rPr>
                <w:szCs w:val="24"/>
              </w:rPr>
            </w:pPr>
            <w:r w:rsidRPr="00EB3FAA">
              <w:rPr>
                <w:szCs w:val="24"/>
              </w:rPr>
              <w:t>27.63 (1.83)</w:t>
            </w:r>
          </w:p>
        </w:tc>
        <w:tc>
          <w:tcPr>
            <w:tcW w:w="1584" w:type="dxa"/>
          </w:tcPr>
          <w:p w:rsidR="003E3595" w:rsidRPr="00EB3FAA" w:rsidRDefault="009D6A77" w:rsidP="004918C4">
            <w:pPr>
              <w:jc w:val="right"/>
              <w:rPr>
                <w:szCs w:val="24"/>
              </w:rPr>
            </w:pPr>
            <w:r w:rsidRPr="00EB3FAA">
              <w:rPr>
                <w:szCs w:val="24"/>
              </w:rPr>
              <w:t>27.49 (2.02)</w:t>
            </w:r>
          </w:p>
        </w:tc>
        <w:tc>
          <w:tcPr>
            <w:tcW w:w="1584" w:type="dxa"/>
          </w:tcPr>
          <w:p w:rsidR="003E3595" w:rsidRPr="00EB3FAA" w:rsidRDefault="009D6A77" w:rsidP="004918C4">
            <w:pPr>
              <w:jc w:val="right"/>
              <w:rPr>
                <w:szCs w:val="24"/>
              </w:rPr>
            </w:pPr>
            <w:r w:rsidRPr="00EB3FAA">
              <w:rPr>
                <w:szCs w:val="24"/>
              </w:rPr>
              <w:t>27.51 (2.04)</w:t>
            </w:r>
          </w:p>
        </w:tc>
        <w:tc>
          <w:tcPr>
            <w:tcW w:w="1584" w:type="dxa"/>
          </w:tcPr>
          <w:p w:rsidR="003E3595" w:rsidRPr="00EB3FAA" w:rsidRDefault="009D6A77" w:rsidP="004918C4">
            <w:pPr>
              <w:jc w:val="right"/>
              <w:rPr>
                <w:szCs w:val="24"/>
              </w:rPr>
            </w:pPr>
            <w:r w:rsidRPr="00EB3FAA">
              <w:rPr>
                <w:szCs w:val="24"/>
              </w:rPr>
              <w:t>27.35 (1.82)</w:t>
            </w:r>
          </w:p>
        </w:tc>
      </w:tr>
      <w:tr w:rsidR="003E3595" w:rsidRPr="00EB3FAA" w:rsidTr="00893329">
        <w:tc>
          <w:tcPr>
            <w:tcW w:w="3258" w:type="dxa"/>
          </w:tcPr>
          <w:p w:rsidR="003E3595" w:rsidRPr="00EB3FAA" w:rsidRDefault="003E3595" w:rsidP="00DB21AE">
            <w:pPr>
              <w:ind w:left="227"/>
              <w:rPr>
                <w:szCs w:val="24"/>
              </w:rPr>
            </w:pPr>
            <w:r w:rsidRPr="00EB3FAA">
              <w:rPr>
                <w:szCs w:val="24"/>
              </w:rPr>
              <w:t>Memory:</w:t>
            </w: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c>
          <w:tcPr>
            <w:tcW w:w="1584" w:type="dxa"/>
          </w:tcPr>
          <w:p w:rsidR="003E3595" w:rsidRPr="00EB3FAA" w:rsidRDefault="003E3595" w:rsidP="004918C4">
            <w:pPr>
              <w:jc w:val="right"/>
              <w:rPr>
                <w:szCs w:val="24"/>
              </w:rPr>
            </w:pPr>
          </w:p>
        </w:tc>
      </w:tr>
      <w:tr w:rsidR="003E3595" w:rsidRPr="00EB3FAA" w:rsidTr="00893329">
        <w:tc>
          <w:tcPr>
            <w:tcW w:w="3258" w:type="dxa"/>
          </w:tcPr>
          <w:p w:rsidR="003E3595" w:rsidRPr="00EB3FAA" w:rsidRDefault="003E3595" w:rsidP="00DB21AE">
            <w:pPr>
              <w:ind w:left="227"/>
              <w:rPr>
                <w:szCs w:val="24"/>
              </w:rPr>
            </w:pPr>
            <w:r w:rsidRPr="00EB3FAA">
              <w:rPr>
                <w:szCs w:val="24"/>
              </w:rPr>
              <w:t xml:space="preserve">   Word list immediate recall</w:t>
            </w:r>
          </w:p>
        </w:tc>
        <w:tc>
          <w:tcPr>
            <w:tcW w:w="1584" w:type="dxa"/>
          </w:tcPr>
          <w:p w:rsidR="003E3595" w:rsidRPr="00EB3FAA" w:rsidRDefault="00C8176E" w:rsidP="004918C4">
            <w:pPr>
              <w:jc w:val="right"/>
              <w:rPr>
                <w:szCs w:val="24"/>
              </w:rPr>
            </w:pPr>
            <w:r w:rsidRPr="00EB3FAA">
              <w:rPr>
                <w:szCs w:val="24"/>
              </w:rPr>
              <w:t>18.80 (3.86)</w:t>
            </w:r>
          </w:p>
        </w:tc>
        <w:tc>
          <w:tcPr>
            <w:tcW w:w="1584" w:type="dxa"/>
          </w:tcPr>
          <w:p w:rsidR="003E3595" w:rsidRPr="00EB3FAA" w:rsidRDefault="00C8176E" w:rsidP="004918C4">
            <w:pPr>
              <w:jc w:val="right"/>
              <w:rPr>
                <w:szCs w:val="24"/>
              </w:rPr>
            </w:pPr>
            <w:r w:rsidRPr="00EB3FAA">
              <w:rPr>
                <w:szCs w:val="24"/>
              </w:rPr>
              <w:t>18.73 (4.01)</w:t>
            </w:r>
          </w:p>
        </w:tc>
        <w:tc>
          <w:tcPr>
            <w:tcW w:w="1584" w:type="dxa"/>
          </w:tcPr>
          <w:p w:rsidR="003E3595" w:rsidRPr="00EB3FAA" w:rsidRDefault="00C8176E" w:rsidP="004918C4">
            <w:pPr>
              <w:jc w:val="right"/>
              <w:rPr>
                <w:szCs w:val="24"/>
              </w:rPr>
            </w:pPr>
            <w:r w:rsidRPr="00EB3FAA">
              <w:rPr>
                <w:szCs w:val="24"/>
              </w:rPr>
              <w:t>18.66 (4.13)</w:t>
            </w:r>
          </w:p>
        </w:tc>
        <w:tc>
          <w:tcPr>
            <w:tcW w:w="1584" w:type="dxa"/>
          </w:tcPr>
          <w:p w:rsidR="003E3595" w:rsidRPr="00EB3FAA" w:rsidRDefault="00C8176E" w:rsidP="004918C4">
            <w:pPr>
              <w:jc w:val="right"/>
              <w:rPr>
                <w:szCs w:val="24"/>
              </w:rPr>
            </w:pPr>
            <w:r w:rsidRPr="00EB3FAA">
              <w:rPr>
                <w:szCs w:val="24"/>
              </w:rPr>
              <w:t>18.36 (4.31)</w:t>
            </w:r>
          </w:p>
        </w:tc>
        <w:tc>
          <w:tcPr>
            <w:tcW w:w="1584" w:type="dxa"/>
          </w:tcPr>
          <w:p w:rsidR="003E3595" w:rsidRPr="00EB3FAA" w:rsidRDefault="00C8176E" w:rsidP="004918C4">
            <w:pPr>
              <w:jc w:val="right"/>
              <w:rPr>
                <w:szCs w:val="24"/>
              </w:rPr>
            </w:pPr>
            <w:r w:rsidRPr="00EB3FAA">
              <w:rPr>
                <w:szCs w:val="24"/>
              </w:rPr>
              <w:t>18.08 (4.22)</w:t>
            </w:r>
          </w:p>
        </w:tc>
        <w:tc>
          <w:tcPr>
            <w:tcW w:w="1584" w:type="dxa"/>
          </w:tcPr>
          <w:p w:rsidR="003E3595" w:rsidRPr="00EB3FAA" w:rsidRDefault="00C8176E" w:rsidP="004918C4">
            <w:pPr>
              <w:jc w:val="right"/>
              <w:rPr>
                <w:szCs w:val="24"/>
              </w:rPr>
            </w:pPr>
            <w:r w:rsidRPr="00EB3FAA">
              <w:rPr>
                <w:szCs w:val="24"/>
              </w:rPr>
              <w:t>17.41 (4.93)</w:t>
            </w:r>
          </w:p>
        </w:tc>
      </w:tr>
      <w:tr w:rsidR="003E3595" w:rsidRPr="00EB3FAA" w:rsidTr="00893329">
        <w:tc>
          <w:tcPr>
            <w:tcW w:w="3258" w:type="dxa"/>
          </w:tcPr>
          <w:p w:rsidR="003E3595" w:rsidRPr="00EB3FAA" w:rsidRDefault="003E3595" w:rsidP="00DB21AE">
            <w:pPr>
              <w:ind w:left="227"/>
              <w:rPr>
                <w:szCs w:val="24"/>
              </w:rPr>
            </w:pPr>
            <w:r w:rsidRPr="00EB3FAA">
              <w:rPr>
                <w:szCs w:val="24"/>
              </w:rPr>
              <w:t xml:space="preserve">   Word list delayed recall</w:t>
            </w:r>
          </w:p>
        </w:tc>
        <w:tc>
          <w:tcPr>
            <w:tcW w:w="1584" w:type="dxa"/>
          </w:tcPr>
          <w:p w:rsidR="003E3595" w:rsidRPr="00EB3FAA" w:rsidRDefault="00C8176E" w:rsidP="004918C4">
            <w:pPr>
              <w:jc w:val="right"/>
              <w:rPr>
                <w:szCs w:val="24"/>
              </w:rPr>
            </w:pPr>
            <w:r w:rsidRPr="00EB3FAA">
              <w:rPr>
                <w:szCs w:val="24"/>
              </w:rPr>
              <w:t>6.30 (1.93)</w:t>
            </w:r>
          </w:p>
        </w:tc>
        <w:tc>
          <w:tcPr>
            <w:tcW w:w="1584" w:type="dxa"/>
          </w:tcPr>
          <w:p w:rsidR="003E3595" w:rsidRPr="00EB3FAA" w:rsidRDefault="00466BD6" w:rsidP="004918C4">
            <w:pPr>
              <w:jc w:val="right"/>
              <w:rPr>
                <w:szCs w:val="24"/>
              </w:rPr>
            </w:pPr>
            <w:r w:rsidRPr="00EB3FAA">
              <w:rPr>
                <w:szCs w:val="24"/>
              </w:rPr>
              <w:t>6.04 (2.11)</w:t>
            </w:r>
          </w:p>
        </w:tc>
        <w:tc>
          <w:tcPr>
            <w:tcW w:w="1584" w:type="dxa"/>
          </w:tcPr>
          <w:p w:rsidR="003E3595" w:rsidRPr="00EB3FAA" w:rsidRDefault="00466BD6" w:rsidP="004918C4">
            <w:pPr>
              <w:jc w:val="right"/>
              <w:rPr>
                <w:szCs w:val="24"/>
              </w:rPr>
            </w:pPr>
            <w:r w:rsidRPr="00EB3FAA">
              <w:rPr>
                <w:szCs w:val="24"/>
              </w:rPr>
              <w:t>6.07 (2.07)</w:t>
            </w:r>
          </w:p>
        </w:tc>
        <w:tc>
          <w:tcPr>
            <w:tcW w:w="1584" w:type="dxa"/>
          </w:tcPr>
          <w:p w:rsidR="003E3595" w:rsidRPr="00EB3FAA" w:rsidRDefault="00466BD6" w:rsidP="004918C4">
            <w:pPr>
              <w:jc w:val="right"/>
              <w:rPr>
                <w:szCs w:val="24"/>
              </w:rPr>
            </w:pPr>
            <w:r w:rsidRPr="00EB3FAA">
              <w:rPr>
                <w:szCs w:val="24"/>
              </w:rPr>
              <w:t>5.84 (2.14)</w:t>
            </w:r>
          </w:p>
        </w:tc>
        <w:tc>
          <w:tcPr>
            <w:tcW w:w="1584" w:type="dxa"/>
          </w:tcPr>
          <w:p w:rsidR="003E3595" w:rsidRPr="00EB3FAA" w:rsidRDefault="00466BD6" w:rsidP="004918C4">
            <w:pPr>
              <w:jc w:val="right"/>
              <w:rPr>
                <w:szCs w:val="24"/>
              </w:rPr>
            </w:pPr>
            <w:r w:rsidRPr="00EB3FAA">
              <w:rPr>
                <w:szCs w:val="24"/>
              </w:rPr>
              <w:t>5.77 (2.22)</w:t>
            </w:r>
          </w:p>
        </w:tc>
        <w:tc>
          <w:tcPr>
            <w:tcW w:w="1584" w:type="dxa"/>
          </w:tcPr>
          <w:p w:rsidR="003E3595" w:rsidRPr="00EB3FAA" w:rsidRDefault="00466BD6" w:rsidP="004918C4">
            <w:pPr>
              <w:jc w:val="right"/>
              <w:rPr>
                <w:szCs w:val="24"/>
              </w:rPr>
            </w:pPr>
            <w:r w:rsidRPr="00EB3FAA">
              <w:rPr>
                <w:szCs w:val="24"/>
              </w:rPr>
              <w:t>6.13 (2.35)</w:t>
            </w:r>
          </w:p>
        </w:tc>
      </w:tr>
      <w:tr w:rsidR="003E3595" w:rsidRPr="00EB3FAA" w:rsidTr="00893329">
        <w:tc>
          <w:tcPr>
            <w:tcW w:w="3258" w:type="dxa"/>
          </w:tcPr>
          <w:p w:rsidR="003E3595" w:rsidRPr="00EB3FAA" w:rsidRDefault="003E3595" w:rsidP="00DB21AE">
            <w:pPr>
              <w:ind w:left="227"/>
              <w:rPr>
                <w:szCs w:val="24"/>
              </w:rPr>
            </w:pPr>
            <w:r w:rsidRPr="00EB3FAA">
              <w:rPr>
                <w:szCs w:val="24"/>
              </w:rPr>
              <w:t xml:space="preserve">   Digit span backward</w:t>
            </w:r>
          </w:p>
        </w:tc>
        <w:tc>
          <w:tcPr>
            <w:tcW w:w="1584" w:type="dxa"/>
          </w:tcPr>
          <w:p w:rsidR="003E3595" w:rsidRPr="00EB3FAA" w:rsidRDefault="008B03F7" w:rsidP="004918C4">
            <w:pPr>
              <w:jc w:val="right"/>
              <w:rPr>
                <w:szCs w:val="24"/>
              </w:rPr>
            </w:pPr>
            <w:r w:rsidRPr="00EB3FAA">
              <w:rPr>
                <w:szCs w:val="24"/>
              </w:rPr>
              <w:t>4.98 (2.31)</w:t>
            </w:r>
          </w:p>
        </w:tc>
        <w:tc>
          <w:tcPr>
            <w:tcW w:w="1584" w:type="dxa"/>
          </w:tcPr>
          <w:p w:rsidR="003E3595" w:rsidRPr="00EB3FAA" w:rsidRDefault="008B03F7" w:rsidP="004918C4">
            <w:pPr>
              <w:jc w:val="right"/>
              <w:rPr>
                <w:szCs w:val="24"/>
              </w:rPr>
            </w:pPr>
            <w:r w:rsidRPr="00EB3FAA">
              <w:rPr>
                <w:szCs w:val="24"/>
              </w:rPr>
              <w:t>4.87 (2.32)</w:t>
            </w:r>
          </w:p>
        </w:tc>
        <w:tc>
          <w:tcPr>
            <w:tcW w:w="1584" w:type="dxa"/>
          </w:tcPr>
          <w:p w:rsidR="003E3595" w:rsidRPr="00EB3FAA" w:rsidRDefault="008B03F7" w:rsidP="004918C4">
            <w:pPr>
              <w:jc w:val="right"/>
              <w:rPr>
                <w:szCs w:val="24"/>
              </w:rPr>
            </w:pPr>
            <w:r w:rsidRPr="00EB3FAA">
              <w:rPr>
                <w:szCs w:val="24"/>
              </w:rPr>
              <w:t>4.59 (2.12)</w:t>
            </w:r>
          </w:p>
        </w:tc>
        <w:tc>
          <w:tcPr>
            <w:tcW w:w="1584" w:type="dxa"/>
          </w:tcPr>
          <w:p w:rsidR="003E3595" w:rsidRPr="00EB3FAA" w:rsidRDefault="008B03F7" w:rsidP="004918C4">
            <w:pPr>
              <w:jc w:val="right"/>
              <w:rPr>
                <w:szCs w:val="24"/>
              </w:rPr>
            </w:pPr>
            <w:r w:rsidRPr="00EB3FAA">
              <w:rPr>
                <w:szCs w:val="24"/>
              </w:rPr>
              <w:t>4.77 (2.07)</w:t>
            </w:r>
          </w:p>
        </w:tc>
        <w:tc>
          <w:tcPr>
            <w:tcW w:w="1584" w:type="dxa"/>
          </w:tcPr>
          <w:p w:rsidR="003E3595" w:rsidRPr="00EB3FAA" w:rsidRDefault="008B03F7" w:rsidP="004918C4">
            <w:pPr>
              <w:jc w:val="right"/>
              <w:rPr>
                <w:szCs w:val="24"/>
              </w:rPr>
            </w:pPr>
            <w:r w:rsidRPr="00EB3FAA">
              <w:rPr>
                <w:szCs w:val="24"/>
              </w:rPr>
              <w:t>4.56 (2.06)</w:t>
            </w:r>
          </w:p>
        </w:tc>
        <w:tc>
          <w:tcPr>
            <w:tcW w:w="1584" w:type="dxa"/>
          </w:tcPr>
          <w:p w:rsidR="003E3595" w:rsidRPr="00EB3FAA" w:rsidRDefault="008B03F7" w:rsidP="004918C4">
            <w:pPr>
              <w:jc w:val="right"/>
              <w:rPr>
                <w:szCs w:val="24"/>
              </w:rPr>
            </w:pPr>
            <w:r w:rsidRPr="00EB3FAA">
              <w:rPr>
                <w:szCs w:val="24"/>
              </w:rPr>
              <w:t>4.75 (1.97)</w:t>
            </w:r>
          </w:p>
        </w:tc>
      </w:tr>
      <w:tr w:rsidR="003E3595" w:rsidRPr="00EB3FAA" w:rsidTr="00893329">
        <w:tc>
          <w:tcPr>
            <w:tcW w:w="3258" w:type="dxa"/>
          </w:tcPr>
          <w:p w:rsidR="003E3595" w:rsidRPr="00EB3FAA" w:rsidRDefault="003E3595" w:rsidP="00DB21AE">
            <w:pPr>
              <w:ind w:left="227"/>
              <w:rPr>
                <w:szCs w:val="24"/>
              </w:rPr>
            </w:pPr>
            <w:r w:rsidRPr="00EB3FAA">
              <w:rPr>
                <w:szCs w:val="24"/>
              </w:rPr>
              <w:t>Verbal fluency:</w:t>
            </w:r>
            <w:r w:rsidR="008B03F7" w:rsidRPr="00EB3FAA">
              <w:rPr>
                <w:szCs w:val="24"/>
              </w:rPr>
              <w:t xml:space="preserve"> Animals</w:t>
            </w:r>
          </w:p>
        </w:tc>
        <w:tc>
          <w:tcPr>
            <w:tcW w:w="1584" w:type="dxa"/>
          </w:tcPr>
          <w:p w:rsidR="003E3595" w:rsidRPr="00EB3FAA" w:rsidRDefault="001771EA" w:rsidP="004918C4">
            <w:pPr>
              <w:jc w:val="right"/>
              <w:rPr>
                <w:szCs w:val="24"/>
              </w:rPr>
            </w:pPr>
            <w:r w:rsidRPr="00EB3FAA">
              <w:rPr>
                <w:szCs w:val="24"/>
              </w:rPr>
              <w:t>18.67 (5.01)</w:t>
            </w:r>
          </w:p>
        </w:tc>
        <w:tc>
          <w:tcPr>
            <w:tcW w:w="1584" w:type="dxa"/>
          </w:tcPr>
          <w:p w:rsidR="003E3595" w:rsidRPr="00EB3FAA" w:rsidRDefault="001771EA" w:rsidP="004918C4">
            <w:pPr>
              <w:jc w:val="right"/>
              <w:rPr>
                <w:szCs w:val="24"/>
              </w:rPr>
            </w:pPr>
            <w:r w:rsidRPr="00EB3FAA">
              <w:rPr>
                <w:szCs w:val="24"/>
              </w:rPr>
              <w:t>18.39 (4.98)</w:t>
            </w:r>
          </w:p>
        </w:tc>
        <w:tc>
          <w:tcPr>
            <w:tcW w:w="1584" w:type="dxa"/>
          </w:tcPr>
          <w:p w:rsidR="003E3595" w:rsidRPr="00EB3FAA" w:rsidRDefault="001771EA" w:rsidP="004918C4">
            <w:pPr>
              <w:jc w:val="right"/>
              <w:rPr>
                <w:szCs w:val="24"/>
              </w:rPr>
            </w:pPr>
            <w:r w:rsidRPr="00EB3FAA">
              <w:rPr>
                <w:szCs w:val="24"/>
              </w:rPr>
              <w:t>18.29 (5.21)</w:t>
            </w:r>
          </w:p>
        </w:tc>
        <w:tc>
          <w:tcPr>
            <w:tcW w:w="1584" w:type="dxa"/>
          </w:tcPr>
          <w:p w:rsidR="003E3595" w:rsidRPr="00EB3FAA" w:rsidRDefault="001771EA" w:rsidP="004918C4">
            <w:pPr>
              <w:jc w:val="right"/>
              <w:rPr>
                <w:szCs w:val="24"/>
              </w:rPr>
            </w:pPr>
            <w:r w:rsidRPr="00EB3FAA">
              <w:rPr>
                <w:szCs w:val="24"/>
              </w:rPr>
              <w:t>18.45 (5.23)</w:t>
            </w:r>
          </w:p>
        </w:tc>
        <w:tc>
          <w:tcPr>
            <w:tcW w:w="1584" w:type="dxa"/>
          </w:tcPr>
          <w:p w:rsidR="003E3595" w:rsidRPr="00EB3FAA" w:rsidRDefault="001771EA" w:rsidP="004918C4">
            <w:pPr>
              <w:jc w:val="right"/>
              <w:rPr>
                <w:szCs w:val="24"/>
              </w:rPr>
            </w:pPr>
            <w:r w:rsidRPr="00EB3FAA">
              <w:rPr>
                <w:szCs w:val="24"/>
              </w:rPr>
              <w:t>17.95 (4.72)</w:t>
            </w:r>
          </w:p>
        </w:tc>
        <w:tc>
          <w:tcPr>
            <w:tcW w:w="1584" w:type="dxa"/>
          </w:tcPr>
          <w:p w:rsidR="003E3595" w:rsidRPr="00EB3FAA" w:rsidRDefault="001771EA" w:rsidP="004918C4">
            <w:pPr>
              <w:jc w:val="right"/>
              <w:rPr>
                <w:szCs w:val="24"/>
              </w:rPr>
            </w:pPr>
            <w:r w:rsidRPr="00EB3FAA">
              <w:rPr>
                <w:szCs w:val="24"/>
              </w:rPr>
              <w:t>20.90 (6.23)</w:t>
            </w:r>
          </w:p>
        </w:tc>
      </w:tr>
      <w:tr w:rsidR="008B03F7" w:rsidRPr="00EB3FAA" w:rsidTr="00893329">
        <w:tc>
          <w:tcPr>
            <w:tcW w:w="3258" w:type="dxa"/>
          </w:tcPr>
          <w:p w:rsidR="008B03F7" w:rsidRPr="00EB3FAA" w:rsidRDefault="008B03F7" w:rsidP="00DB21AE">
            <w:pPr>
              <w:ind w:left="227"/>
              <w:rPr>
                <w:szCs w:val="24"/>
              </w:rPr>
            </w:pPr>
            <w:r w:rsidRPr="00EB3FAA">
              <w:rPr>
                <w:szCs w:val="24"/>
              </w:rPr>
              <w:t>Fluid Reasoning:</w:t>
            </w: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r>
      <w:tr w:rsidR="008B03F7" w:rsidRPr="00EB3FAA" w:rsidTr="00893329">
        <w:tc>
          <w:tcPr>
            <w:tcW w:w="3258" w:type="dxa"/>
          </w:tcPr>
          <w:p w:rsidR="008B03F7" w:rsidRPr="00EB3FAA" w:rsidRDefault="008B03F7" w:rsidP="00DB21AE">
            <w:pPr>
              <w:ind w:left="227"/>
              <w:rPr>
                <w:szCs w:val="24"/>
              </w:rPr>
            </w:pPr>
            <w:r w:rsidRPr="00EB3FAA">
              <w:rPr>
                <w:szCs w:val="24"/>
              </w:rPr>
              <w:t xml:space="preserve">   Pattern comparison</w:t>
            </w:r>
          </w:p>
        </w:tc>
        <w:tc>
          <w:tcPr>
            <w:tcW w:w="1584" w:type="dxa"/>
          </w:tcPr>
          <w:p w:rsidR="008B03F7" w:rsidRPr="00EB3FAA" w:rsidRDefault="001771EA" w:rsidP="004918C4">
            <w:pPr>
              <w:jc w:val="right"/>
              <w:rPr>
                <w:szCs w:val="24"/>
              </w:rPr>
            </w:pPr>
            <w:r w:rsidRPr="00EB3FAA">
              <w:rPr>
                <w:szCs w:val="24"/>
              </w:rPr>
              <w:t>5.71 (1.62)</w:t>
            </w:r>
          </w:p>
        </w:tc>
        <w:tc>
          <w:tcPr>
            <w:tcW w:w="1584" w:type="dxa"/>
          </w:tcPr>
          <w:p w:rsidR="008B03F7" w:rsidRPr="00EB3FAA" w:rsidRDefault="001771EA" w:rsidP="004918C4">
            <w:pPr>
              <w:jc w:val="right"/>
              <w:rPr>
                <w:szCs w:val="24"/>
              </w:rPr>
            </w:pPr>
            <w:r w:rsidRPr="00EB3FAA">
              <w:rPr>
                <w:szCs w:val="24"/>
              </w:rPr>
              <w:t>5.93 (1.67)</w:t>
            </w:r>
          </w:p>
        </w:tc>
        <w:tc>
          <w:tcPr>
            <w:tcW w:w="1584" w:type="dxa"/>
          </w:tcPr>
          <w:p w:rsidR="008B03F7" w:rsidRPr="00EB3FAA" w:rsidRDefault="001771EA" w:rsidP="004918C4">
            <w:pPr>
              <w:jc w:val="right"/>
              <w:rPr>
                <w:szCs w:val="24"/>
              </w:rPr>
            </w:pPr>
            <w:r w:rsidRPr="00EB3FAA">
              <w:rPr>
                <w:szCs w:val="24"/>
              </w:rPr>
              <w:t>5.71 (1.71)</w:t>
            </w:r>
          </w:p>
        </w:tc>
        <w:tc>
          <w:tcPr>
            <w:tcW w:w="1584" w:type="dxa"/>
          </w:tcPr>
          <w:p w:rsidR="008B03F7" w:rsidRPr="00EB3FAA" w:rsidRDefault="001771EA" w:rsidP="004918C4">
            <w:pPr>
              <w:jc w:val="right"/>
              <w:rPr>
                <w:szCs w:val="24"/>
              </w:rPr>
            </w:pPr>
            <w:r w:rsidRPr="00EB3FAA">
              <w:rPr>
                <w:szCs w:val="24"/>
              </w:rPr>
              <w:t>5.87 (1.56)</w:t>
            </w:r>
          </w:p>
        </w:tc>
        <w:tc>
          <w:tcPr>
            <w:tcW w:w="1584" w:type="dxa"/>
          </w:tcPr>
          <w:p w:rsidR="008B03F7" w:rsidRPr="00EB3FAA" w:rsidRDefault="001771EA" w:rsidP="004918C4">
            <w:pPr>
              <w:jc w:val="right"/>
              <w:rPr>
                <w:szCs w:val="24"/>
              </w:rPr>
            </w:pPr>
            <w:r w:rsidRPr="00EB3FAA">
              <w:rPr>
                <w:szCs w:val="24"/>
              </w:rPr>
              <w:t>--</w:t>
            </w:r>
          </w:p>
        </w:tc>
        <w:tc>
          <w:tcPr>
            <w:tcW w:w="1584" w:type="dxa"/>
          </w:tcPr>
          <w:p w:rsidR="008B03F7" w:rsidRPr="00EB3FAA" w:rsidRDefault="001771EA" w:rsidP="004918C4">
            <w:pPr>
              <w:jc w:val="right"/>
              <w:rPr>
                <w:szCs w:val="24"/>
              </w:rPr>
            </w:pPr>
            <w:r w:rsidRPr="00EB3FAA">
              <w:rPr>
                <w:szCs w:val="24"/>
              </w:rPr>
              <w:t>--</w:t>
            </w:r>
          </w:p>
        </w:tc>
      </w:tr>
      <w:tr w:rsidR="008B03F7" w:rsidRPr="00EB3FAA" w:rsidTr="00893329">
        <w:tc>
          <w:tcPr>
            <w:tcW w:w="3258" w:type="dxa"/>
          </w:tcPr>
          <w:p w:rsidR="008B03F7" w:rsidRPr="00EB3FAA" w:rsidRDefault="008B03F7" w:rsidP="00DB21AE">
            <w:pPr>
              <w:ind w:left="227"/>
              <w:rPr>
                <w:szCs w:val="24"/>
              </w:rPr>
            </w:pPr>
            <w:r w:rsidRPr="00EB3FAA">
              <w:rPr>
                <w:szCs w:val="24"/>
              </w:rPr>
              <w:t xml:space="preserve">   Figure copy</w:t>
            </w:r>
          </w:p>
        </w:tc>
        <w:tc>
          <w:tcPr>
            <w:tcW w:w="1584" w:type="dxa"/>
          </w:tcPr>
          <w:p w:rsidR="008B03F7" w:rsidRPr="00EB3FAA" w:rsidRDefault="001771EA" w:rsidP="004918C4">
            <w:pPr>
              <w:jc w:val="right"/>
              <w:rPr>
                <w:szCs w:val="24"/>
              </w:rPr>
            </w:pPr>
            <w:r w:rsidRPr="00EB3FAA">
              <w:rPr>
                <w:szCs w:val="24"/>
              </w:rPr>
              <w:t>14.86 (5.67)</w:t>
            </w:r>
          </w:p>
        </w:tc>
        <w:tc>
          <w:tcPr>
            <w:tcW w:w="1584" w:type="dxa"/>
          </w:tcPr>
          <w:p w:rsidR="008B03F7" w:rsidRPr="00EB3FAA" w:rsidRDefault="001771EA" w:rsidP="004918C4">
            <w:pPr>
              <w:jc w:val="right"/>
              <w:rPr>
                <w:szCs w:val="24"/>
              </w:rPr>
            </w:pPr>
            <w:r w:rsidRPr="00EB3FAA">
              <w:rPr>
                <w:szCs w:val="24"/>
              </w:rPr>
              <w:t>15.24 (6.01)</w:t>
            </w:r>
          </w:p>
        </w:tc>
        <w:tc>
          <w:tcPr>
            <w:tcW w:w="1584" w:type="dxa"/>
          </w:tcPr>
          <w:p w:rsidR="008B03F7" w:rsidRPr="00EB3FAA" w:rsidRDefault="001771EA" w:rsidP="004918C4">
            <w:pPr>
              <w:jc w:val="right"/>
              <w:rPr>
                <w:szCs w:val="24"/>
              </w:rPr>
            </w:pPr>
            <w:r w:rsidRPr="00EB3FAA">
              <w:rPr>
                <w:szCs w:val="24"/>
              </w:rPr>
              <w:t>14.79 (5.97)</w:t>
            </w:r>
          </w:p>
        </w:tc>
        <w:tc>
          <w:tcPr>
            <w:tcW w:w="1584" w:type="dxa"/>
          </w:tcPr>
          <w:p w:rsidR="008B03F7" w:rsidRPr="00EB3FAA" w:rsidRDefault="001771EA" w:rsidP="004918C4">
            <w:pPr>
              <w:jc w:val="right"/>
              <w:rPr>
                <w:szCs w:val="24"/>
              </w:rPr>
            </w:pPr>
            <w:r w:rsidRPr="00EB3FAA">
              <w:rPr>
                <w:szCs w:val="24"/>
              </w:rPr>
              <w:t>13.92 (5.96)</w:t>
            </w:r>
          </w:p>
        </w:tc>
        <w:tc>
          <w:tcPr>
            <w:tcW w:w="1584" w:type="dxa"/>
          </w:tcPr>
          <w:p w:rsidR="008B03F7" w:rsidRPr="00EB3FAA" w:rsidRDefault="001771EA" w:rsidP="004918C4">
            <w:pPr>
              <w:jc w:val="right"/>
              <w:rPr>
                <w:szCs w:val="24"/>
              </w:rPr>
            </w:pPr>
            <w:r w:rsidRPr="00EB3FAA">
              <w:rPr>
                <w:szCs w:val="24"/>
              </w:rPr>
              <w:t>13.11 (5.37)</w:t>
            </w:r>
          </w:p>
        </w:tc>
        <w:tc>
          <w:tcPr>
            <w:tcW w:w="1584" w:type="dxa"/>
          </w:tcPr>
          <w:p w:rsidR="008B03F7" w:rsidRPr="00EB3FAA" w:rsidRDefault="001771EA" w:rsidP="004918C4">
            <w:pPr>
              <w:jc w:val="right"/>
              <w:rPr>
                <w:szCs w:val="24"/>
              </w:rPr>
            </w:pPr>
            <w:r w:rsidRPr="00EB3FAA">
              <w:rPr>
                <w:szCs w:val="24"/>
              </w:rPr>
              <w:t>13.20 (6.29)</w:t>
            </w:r>
          </w:p>
        </w:tc>
      </w:tr>
      <w:tr w:rsidR="008B03F7" w:rsidRPr="00EB3FAA" w:rsidTr="00893329">
        <w:tc>
          <w:tcPr>
            <w:tcW w:w="3258" w:type="dxa"/>
          </w:tcPr>
          <w:p w:rsidR="008B03F7" w:rsidRPr="00EB3FAA" w:rsidRDefault="008B03F7" w:rsidP="00DB21AE">
            <w:pPr>
              <w:ind w:left="227"/>
              <w:rPr>
                <w:szCs w:val="24"/>
              </w:rPr>
            </w:pPr>
            <w:r w:rsidRPr="00EB3FAA">
              <w:rPr>
                <w:szCs w:val="24"/>
              </w:rPr>
              <w:t>Study Characteristics</w:t>
            </w: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c>
          <w:tcPr>
            <w:tcW w:w="1584" w:type="dxa"/>
          </w:tcPr>
          <w:p w:rsidR="008B03F7" w:rsidRPr="00EB3FAA" w:rsidRDefault="008B03F7" w:rsidP="004918C4">
            <w:pPr>
              <w:jc w:val="right"/>
              <w:rPr>
                <w:szCs w:val="24"/>
              </w:rPr>
            </w:pPr>
          </w:p>
        </w:tc>
      </w:tr>
      <w:tr w:rsidR="00687A70" w:rsidRPr="00EB3FAA" w:rsidTr="00893329">
        <w:tc>
          <w:tcPr>
            <w:tcW w:w="3258" w:type="dxa"/>
          </w:tcPr>
          <w:p w:rsidR="00687A70" w:rsidRPr="00EB3FAA" w:rsidRDefault="00687A70" w:rsidP="00DB21AE">
            <w:pPr>
              <w:rPr>
                <w:szCs w:val="24"/>
              </w:rPr>
            </w:pPr>
            <w:r w:rsidRPr="00EB3FAA">
              <w:rPr>
                <w:szCs w:val="24"/>
              </w:rPr>
              <w:t>Retention from previous wave (%)</w:t>
            </w:r>
          </w:p>
        </w:tc>
        <w:tc>
          <w:tcPr>
            <w:tcW w:w="1584" w:type="dxa"/>
          </w:tcPr>
          <w:p w:rsidR="00687A70" w:rsidRPr="00EB3FAA" w:rsidRDefault="00687A70" w:rsidP="00533967">
            <w:pPr>
              <w:jc w:val="right"/>
              <w:rPr>
                <w:szCs w:val="24"/>
              </w:rPr>
            </w:pPr>
            <w:r w:rsidRPr="00EB3FAA">
              <w:rPr>
                <w:szCs w:val="24"/>
              </w:rPr>
              <w:t>--</w:t>
            </w:r>
          </w:p>
        </w:tc>
        <w:tc>
          <w:tcPr>
            <w:tcW w:w="1584" w:type="dxa"/>
          </w:tcPr>
          <w:p w:rsidR="00687A70" w:rsidRPr="00EB3FAA" w:rsidRDefault="00687A70" w:rsidP="00533967">
            <w:pPr>
              <w:jc w:val="right"/>
              <w:rPr>
                <w:szCs w:val="24"/>
              </w:rPr>
            </w:pPr>
            <w:r w:rsidRPr="00EB3FAA">
              <w:rPr>
                <w:szCs w:val="24"/>
              </w:rPr>
              <w:t>73.0%</w:t>
            </w:r>
          </w:p>
        </w:tc>
        <w:tc>
          <w:tcPr>
            <w:tcW w:w="1584" w:type="dxa"/>
          </w:tcPr>
          <w:p w:rsidR="00687A70" w:rsidRPr="00EB3FAA" w:rsidRDefault="00687A70" w:rsidP="00533967">
            <w:pPr>
              <w:jc w:val="right"/>
              <w:rPr>
                <w:szCs w:val="24"/>
              </w:rPr>
            </w:pPr>
            <w:r w:rsidRPr="00EB3FAA">
              <w:rPr>
                <w:szCs w:val="24"/>
              </w:rPr>
              <w:t>71.7%</w:t>
            </w:r>
          </w:p>
        </w:tc>
        <w:tc>
          <w:tcPr>
            <w:tcW w:w="1584" w:type="dxa"/>
          </w:tcPr>
          <w:p w:rsidR="00687A70" w:rsidRPr="00EB3FAA" w:rsidRDefault="00687A70" w:rsidP="00533967">
            <w:pPr>
              <w:jc w:val="right"/>
              <w:rPr>
                <w:szCs w:val="24"/>
              </w:rPr>
            </w:pPr>
            <w:r w:rsidRPr="00EB3FAA">
              <w:rPr>
                <w:szCs w:val="24"/>
              </w:rPr>
              <w:t>67.9%</w:t>
            </w:r>
          </w:p>
        </w:tc>
        <w:tc>
          <w:tcPr>
            <w:tcW w:w="1584" w:type="dxa"/>
          </w:tcPr>
          <w:p w:rsidR="00687A70" w:rsidRPr="00EB3FAA" w:rsidRDefault="00687A70" w:rsidP="00533967">
            <w:pPr>
              <w:jc w:val="right"/>
              <w:rPr>
                <w:szCs w:val="24"/>
              </w:rPr>
            </w:pPr>
            <w:r w:rsidRPr="00EB3FAA">
              <w:rPr>
                <w:szCs w:val="24"/>
              </w:rPr>
              <w:t>55.5%</w:t>
            </w:r>
          </w:p>
        </w:tc>
        <w:tc>
          <w:tcPr>
            <w:tcW w:w="1584" w:type="dxa"/>
          </w:tcPr>
          <w:p w:rsidR="00687A70" w:rsidRPr="00EB3FAA" w:rsidRDefault="00687A70" w:rsidP="00533967">
            <w:pPr>
              <w:jc w:val="right"/>
              <w:rPr>
                <w:szCs w:val="24"/>
              </w:rPr>
            </w:pPr>
            <w:r w:rsidRPr="00EB3FAA">
              <w:rPr>
                <w:szCs w:val="24"/>
              </w:rPr>
              <w:t>33.6%</w:t>
            </w:r>
          </w:p>
        </w:tc>
      </w:tr>
      <w:tr w:rsidR="00687A70" w:rsidRPr="00EB3FAA" w:rsidTr="00893329">
        <w:tc>
          <w:tcPr>
            <w:tcW w:w="3258" w:type="dxa"/>
          </w:tcPr>
          <w:p w:rsidR="00687A70" w:rsidRPr="00EB3FAA" w:rsidRDefault="00687A70" w:rsidP="00DB21AE">
            <w:pPr>
              <w:ind w:left="227"/>
              <w:rPr>
                <w:szCs w:val="24"/>
              </w:rPr>
            </w:pPr>
            <w:r w:rsidRPr="00EB3FAA">
              <w:rPr>
                <w:szCs w:val="24"/>
              </w:rPr>
              <w:t>Representative sample</w:t>
            </w:r>
          </w:p>
        </w:tc>
        <w:tc>
          <w:tcPr>
            <w:tcW w:w="1584" w:type="dxa"/>
          </w:tcPr>
          <w:p w:rsidR="00687A70" w:rsidRPr="00EB3FAA" w:rsidRDefault="00687A70" w:rsidP="004918C4">
            <w:pPr>
              <w:jc w:val="right"/>
              <w:rPr>
                <w:szCs w:val="24"/>
              </w:rPr>
            </w:pPr>
            <w:r w:rsidRPr="00EB3FAA">
              <w:rPr>
                <w:szCs w:val="24"/>
              </w:rPr>
              <w:t>Yes*</w:t>
            </w: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r>
      <w:tr w:rsidR="00687A70" w:rsidRPr="00EB3FAA" w:rsidTr="00893329">
        <w:tc>
          <w:tcPr>
            <w:tcW w:w="3258" w:type="dxa"/>
          </w:tcPr>
          <w:p w:rsidR="00687A70" w:rsidRPr="00EB3FAA" w:rsidRDefault="00687A70" w:rsidP="00DB21AE">
            <w:pPr>
              <w:ind w:left="227"/>
              <w:rPr>
                <w:szCs w:val="24"/>
              </w:rPr>
            </w:pPr>
            <w:r w:rsidRPr="00EB3FAA">
              <w:rPr>
                <w:szCs w:val="24"/>
              </w:rPr>
              <w:t>Oldest Birth Cohort (year)</w:t>
            </w:r>
          </w:p>
        </w:tc>
        <w:tc>
          <w:tcPr>
            <w:tcW w:w="1584" w:type="dxa"/>
          </w:tcPr>
          <w:p w:rsidR="00687A70" w:rsidRPr="00EB3FAA" w:rsidRDefault="00687A70" w:rsidP="004918C4">
            <w:pPr>
              <w:jc w:val="right"/>
              <w:rPr>
                <w:szCs w:val="24"/>
              </w:rPr>
            </w:pPr>
            <w:r w:rsidRPr="00EB3FAA">
              <w:rPr>
                <w:szCs w:val="24"/>
              </w:rPr>
              <w:t>1899</w:t>
            </w: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c>
          <w:tcPr>
            <w:tcW w:w="1584" w:type="dxa"/>
          </w:tcPr>
          <w:p w:rsidR="00687A70" w:rsidRPr="00EB3FAA" w:rsidRDefault="00687A70" w:rsidP="004918C4">
            <w:pPr>
              <w:jc w:val="right"/>
              <w:rPr>
                <w:szCs w:val="24"/>
              </w:rPr>
            </w:pPr>
          </w:p>
        </w:tc>
      </w:tr>
    </w:tbl>
    <w:p w:rsidR="00076F52" w:rsidRPr="00EB3FAA" w:rsidRDefault="00D3167E" w:rsidP="00EB3FAA">
      <w:pPr>
        <w:pStyle w:val="NoSpacing"/>
        <w:rPr>
          <w:sz w:val="20"/>
        </w:rPr>
      </w:pPr>
      <w:r w:rsidRPr="00EB3FAA">
        <w:rPr>
          <w:sz w:val="20"/>
        </w:rPr>
        <w:t>Note</w:t>
      </w:r>
      <w:r w:rsidR="00076F52" w:rsidRPr="00EB3FAA">
        <w:rPr>
          <w:sz w:val="20"/>
        </w:rPr>
        <w:t>s</w:t>
      </w:r>
      <w:r w:rsidRPr="00EB3FAA">
        <w:rPr>
          <w:sz w:val="20"/>
        </w:rPr>
        <w:t xml:space="preserve">: </w:t>
      </w:r>
    </w:p>
    <w:p w:rsidR="00853DD1" w:rsidRPr="00EB3FAA" w:rsidRDefault="00D3167E" w:rsidP="00EB3FAA">
      <w:pPr>
        <w:pStyle w:val="NoSpacing"/>
        <w:rPr>
          <w:sz w:val="20"/>
        </w:rPr>
      </w:pPr>
      <w:proofErr w:type="gramStart"/>
      <w:r w:rsidRPr="00EB3FAA">
        <w:rPr>
          <w:sz w:val="20"/>
          <w:vertAlign w:val="superscript"/>
        </w:rPr>
        <w:t>a</w:t>
      </w:r>
      <w:proofErr w:type="gramEnd"/>
      <w:r w:rsidRPr="00EB3FAA">
        <w:rPr>
          <w:sz w:val="20"/>
          <w:vertAlign w:val="superscript"/>
        </w:rPr>
        <w:t xml:space="preserve"> </w:t>
      </w:r>
      <w:r w:rsidR="00B13DF6" w:rsidRPr="00EB3FAA">
        <w:rPr>
          <w:sz w:val="20"/>
        </w:rPr>
        <w:t>Dichotomous variable (0=no; 1=yes).</w:t>
      </w:r>
      <w:r w:rsidRPr="00EB3FAA">
        <w:rPr>
          <w:sz w:val="20"/>
        </w:rPr>
        <w:t xml:space="preserve"> </w:t>
      </w:r>
    </w:p>
    <w:p w:rsidR="003E3595" w:rsidRPr="00EB3FAA" w:rsidRDefault="003E3595" w:rsidP="00EB3FAA">
      <w:pPr>
        <w:pStyle w:val="NoSpacing"/>
        <w:rPr>
          <w:sz w:val="20"/>
        </w:rPr>
      </w:pPr>
      <w:proofErr w:type="gramStart"/>
      <w:r w:rsidRPr="00EB3FAA">
        <w:rPr>
          <w:sz w:val="20"/>
          <w:vertAlign w:val="superscript"/>
        </w:rPr>
        <w:t>b</w:t>
      </w:r>
      <w:proofErr w:type="gramEnd"/>
      <w:r w:rsidRPr="00EB3FAA">
        <w:rPr>
          <w:sz w:val="20"/>
        </w:rPr>
        <w:t xml:space="preserve"> Denotes prevalent </w:t>
      </w:r>
      <w:r w:rsidR="00667399" w:rsidRPr="00EB3FAA">
        <w:rPr>
          <w:sz w:val="20"/>
        </w:rPr>
        <w:t>disease</w:t>
      </w:r>
      <w:r w:rsidRPr="00EB3FAA">
        <w:rPr>
          <w:sz w:val="20"/>
        </w:rPr>
        <w:t xml:space="preserve">, i.e., onset prior to cognitive assessment. </w:t>
      </w:r>
    </w:p>
    <w:p w:rsidR="00C8176E" w:rsidRPr="00EB3FAA" w:rsidRDefault="00D3167E" w:rsidP="00EB3FAA">
      <w:pPr>
        <w:pStyle w:val="NoSpacing"/>
        <w:rPr>
          <w:rFonts w:cs="Times New Roman"/>
          <w:sz w:val="16"/>
          <w:szCs w:val="24"/>
        </w:rPr>
      </w:pPr>
      <w:r w:rsidRPr="00EB3FAA">
        <w:rPr>
          <w:rFonts w:cs="Times New Roman"/>
          <w:sz w:val="16"/>
          <w:szCs w:val="24"/>
        </w:rPr>
        <w:t>*</w:t>
      </w:r>
      <w:r w:rsidR="00853DD1" w:rsidRPr="00EB3FAA">
        <w:rPr>
          <w:rFonts w:cs="Times New Roman"/>
          <w:sz w:val="16"/>
          <w:szCs w:val="24"/>
        </w:rPr>
        <w:t>At study entry in 1961-70, the NAS sample was selected for good health (i.e., absence of chronic or major physical and mental illnesses) and geographic stability (i.e., kinship ties in the Boston area). Their socioeconomic status was generally representative of the Boston metro area in the 1960s.</w:t>
      </w:r>
    </w:p>
    <w:p w:rsidR="00D3167E" w:rsidRPr="00EB3FAA" w:rsidRDefault="00D3167E" w:rsidP="00D3167E">
      <w:pPr>
        <w:rPr>
          <w:sz w:val="18"/>
        </w:rPr>
      </w:pPr>
    </w:p>
    <w:sectPr w:rsidR="00D3167E" w:rsidRPr="00EB3FAA" w:rsidSect="00EB3FAA">
      <w:pgSz w:w="15840" w:h="12240" w:orient="landscape"/>
      <w:pgMar w:top="5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913EA"/>
    <w:multiLevelType w:val="hybridMultilevel"/>
    <w:tmpl w:val="7D3602B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8D1AC0"/>
    <w:multiLevelType w:val="hybridMultilevel"/>
    <w:tmpl w:val="A69C2E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854"/>
    <w:rsid w:val="0006556B"/>
    <w:rsid w:val="000675A4"/>
    <w:rsid w:val="00076F52"/>
    <w:rsid w:val="000F1E88"/>
    <w:rsid w:val="0010752B"/>
    <w:rsid w:val="001232A7"/>
    <w:rsid w:val="001771EA"/>
    <w:rsid w:val="002D3830"/>
    <w:rsid w:val="00301072"/>
    <w:rsid w:val="0032776E"/>
    <w:rsid w:val="00346B98"/>
    <w:rsid w:val="0038348E"/>
    <w:rsid w:val="003E3595"/>
    <w:rsid w:val="00466BD6"/>
    <w:rsid w:val="004918C4"/>
    <w:rsid w:val="005942A0"/>
    <w:rsid w:val="00605854"/>
    <w:rsid w:val="00606C2A"/>
    <w:rsid w:val="00642738"/>
    <w:rsid w:val="00667399"/>
    <w:rsid w:val="00687A70"/>
    <w:rsid w:val="006A01C0"/>
    <w:rsid w:val="006B02A2"/>
    <w:rsid w:val="006B7B32"/>
    <w:rsid w:val="006D013F"/>
    <w:rsid w:val="006D1492"/>
    <w:rsid w:val="007F2FD0"/>
    <w:rsid w:val="00853DD1"/>
    <w:rsid w:val="00893329"/>
    <w:rsid w:val="008B03F7"/>
    <w:rsid w:val="008C01FF"/>
    <w:rsid w:val="00962C93"/>
    <w:rsid w:val="009D6A77"/>
    <w:rsid w:val="00AE0B5C"/>
    <w:rsid w:val="00B13DF6"/>
    <w:rsid w:val="00B80E20"/>
    <w:rsid w:val="00C50F07"/>
    <w:rsid w:val="00C8176E"/>
    <w:rsid w:val="00D03E0E"/>
    <w:rsid w:val="00D3167E"/>
    <w:rsid w:val="00DA3001"/>
    <w:rsid w:val="00DB21AE"/>
    <w:rsid w:val="00EB28C4"/>
    <w:rsid w:val="00EB3FAA"/>
    <w:rsid w:val="00EC12E8"/>
    <w:rsid w:val="00ED75BF"/>
    <w:rsid w:val="00F534CF"/>
    <w:rsid w:val="00F6094A"/>
    <w:rsid w:val="00F92395"/>
    <w:rsid w:val="00FB1F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D7BF4-0E8B-423F-86C8-2E91DA15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2A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4CF"/>
    <w:pPr>
      <w:ind w:left="720"/>
      <w:contextualSpacing/>
    </w:pPr>
  </w:style>
  <w:style w:type="paragraph" w:styleId="NoSpacing">
    <w:name w:val="No Spacing"/>
    <w:uiPriority w:val="1"/>
    <w:qFormat/>
    <w:rsid w:val="00EB3FA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dc:creator>
  <cp:lastModifiedBy>Andrey Koval</cp:lastModifiedBy>
  <cp:revision>27</cp:revision>
  <dcterms:created xsi:type="dcterms:W3CDTF">2015-06-12T18:37:00Z</dcterms:created>
  <dcterms:modified xsi:type="dcterms:W3CDTF">2015-07-10T14:56:00Z</dcterms:modified>
</cp:coreProperties>
</file>