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C251D5" w:rsidP="00B21F55">
      <w:pPr>
        <w:jc w:val="center"/>
      </w:pP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p>
    <w:p w:rsidR="005B6896" w:rsidRDefault="005B6896">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6E5DEB">
        <w:t>(</w:t>
      </w:r>
      <w:proofErr w:type="gramEnd"/>
      <w:r w:rsidR="006E5DEB">
        <w:t xml:space="preserve">mention range of age diffs?) </w:t>
      </w:r>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900170"/>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1553"/>
        <w:gridCol w:w="1553"/>
      </w:tblGrid>
      <w:tr w:rsidR="00F36970" w:rsidTr="00F36970">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p>
        </w:tc>
        <w:tc>
          <w:tcPr>
            <w:tcW w:w="1553" w:type="dxa"/>
          </w:tcPr>
          <w:p w:rsidR="00F36970" w:rsidRDefault="00F36970" w:rsidP="00F01E9B">
            <w:r>
              <w:t>Sampling</w:t>
            </w:r>
          </w:p>
        </w:tc>
        <w:tc>
          <w:tcPr>
            <w:tcW w:w="1553" w:type="dxa"/>
          </w:tcPr>
          <w:p w:rsidR="00F36970" w:rsidRDefault="00F36970" w:rsidP="00F01E9B"/>
        </w:tc>
      </w:tr>
      <w:tr w:rsidR="00F36970" w:rsidTr="00F36970">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Pr="00F36970" w:rsidRDefault="00F36970" w:rsidP="00F01E9B"/>
        </w:tc>
      </w:tr>
      <w:tr w:rsidR="00F36970" w:rsidTr="00F36970">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for Grip Stren</w:t>
      </w:r>
      <w:bookmarkStart w:id="0" w:name="_GoBack"/>
      <w:bookmarkEnd w:id="0"/>
      <w:r w:rsidR="003C4C47">
        <w:t xml:space="preserve">gth and Walking Speed*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E5DEB" w:rsidTr="006E5DEB">
        <w:tc>
          <w:tcPr>
            <w:tcW w:w="1335" w:type="dxa"/>
          </w:tcPr>
          <w:p w:rsidR="006E5DEB" w:rsidRDefault="006E5DEB"/>
        </w:tc>
        <w:tc>
          <w:tcPr>
            <w:tcW w:w="4007" w:type="dxa"/>
            <w:gridSpan w:val="3"/>
            <w:tcBorders>
              <w:bottom w:val="single" w:sz="4" w:space="0" w:color="auto"/>
            </w:tcBorders>
          </w:tcPr>
          <w:p w:rsidR="006E5DEB" w:rsidRDefault="006E5DEB" w:rsidP="0000066D">
            <w:pPr>
              <w:jc w:val="center"/>
            </w:pPr>
            <w:r>
              <w:t>Female</w:t>
            </w:r>
          </w:p>
        </w:tc>
        <w:tc>
          <w:tcPr>
            <w:tcW w:w="4008" w:type="dxa"/>
            <w:gridSpan w:val="3"/>
          </w:tcPr>
          <w:p w:rsidR="006E5DEB" w:rsidRDefault="006E5DEB" w:rsidP="0000066D">
            <w:pPr>
              <w:jc w:val="center"/>
            </w:pPr>
            <w:r>
              <w:t>Male</w:t>
            </w:r>
          </w:p>
        </w:tc>
      </w:tr>
      <w:tr w:rsidR="000E0873" w:rsidTr="006E5DEB">
        <w:tc>
          <w:tcPr>
            <w:tcW w:w="1335" w:type="dxa"/>
          </w:tcPr>
          <w:p w:rsidR="000E0873" w:rsidRDefault="000E0873" w:rsidP="000E0873"/>
        </w:tc>
        <w:tc>
          <w:tcPr>
            <w:tcW w:w="1335" w:type="dxa"/>
            <w:tcBorders>
              <w:top w:val="single" w:sz="4" w:space="0" w:color="auto"/>
            </w:tcBorders>
          </w:tcPr>
          <w:p w:rsidR="000E0873" w:rsidRDefault="000E0873" w:rsidP="0000066D">
            <w:pPr>
              <w:jc w:val="center"/>
            </w:pPr>
            <w:r>
              <w:t>Intercepts</w:t>
            </w:r>
          </w:p>
        </w:tc>
        <w:tc>
          <w:tcPr>
            <w:tcW w:w="1336" w:type="dxa"/>
            <w:tcBorders>
              <w:top w:val="single" w:sz="4" w:space="0" w:color="auto"/>
            </w:tcBorders>
          </w:tcPr>
          <w:p w:rsidR="000E0873" w:rsidRDefault="000E0873" w:rsidP="0000066D">
            <w:pPr>
              <w:jc w:val="center"/>
            </w:pPr>
            <w:r>
              <w:t>Slopes</w:t>
            </w:r>
          </w:p>
        </w:tc>
        <w:tc>
          <w:tcPr>
            <w:tcW w:w="1336" w:type="dxa"/>
            <w:tcBorders>
              <w:top w:val="single" w:sz="4" w:space="0" w:color="auto"/>
            </w:tcBorders>
          </w:tcPr>
          <w:p w:rsidR="000E0873" w:rsidRDefault="000E0873" w:rsidP="0000066D">
            <w:pPr>
              <w:jc w:val="center"/>
            </w:pPr>
            <w:r>
              <w:t>Residuals</w:t>
            </w:r>
          </w:p>
        </w:tc>
        <w:tc>
          <w:tcPr>
            <w:tcW w:w="1336"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0E0873">
        <w:tc>
          <w:tcPr>
            <w:tcW w:w="1335" w:type="dxa"/>
          </w:tcPr>
          <w:p w:rsidR="000E0873" w:rsidRDefault="000E0873" w:rsidP="000E0873">
            <w:r>
              <w:t>Einstein</w:t>
            </w:r>
          </w:p>
        </w:tc>
        <w:tc>
          <w:tcPr>
            <w:tcW w:w="1335"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0E0873">
        <w:tc>
          <w:tcPr>
            <w:tcW w:w="1335" w:type="dxa"/>
          </w:tcPr>
          <w:p w:rsidR="000E0873" w:rsidRDefault="000E0873" w:rsidP="000E0873">
            <w:r>
              <w:t>English</w:t>
            </w:r>
          </w:p>
        </w:tc>
        <w:tc>
          <w:tcPr>
            <w:tcW w:w="1335" w:type="dxa"/>
          </w:tcPr>
          <w:p w:rsidR="000E0873" w:rsidRDefault="006E5DEB" w:rsidP="000E0873">
            <w:r>
              <w:t xml:space="preserve">  </w:t>
            </w:r>
            <w:r w:rsidR="0000066D">
              <w:t>0.39*</w:t>
            </w:r>
          </w:p>
        </w:tc>
        <w:tc>
          <w:tcPr>
            <w:tcW w:w="1336" w:type="dxa"/>
          </w:tcPr>
          <w:p w:rsidR="000E0873" w:rsidRDefault="006E5DEB" w:rsidP="000E0873">
            <w:r>
              <w:t xml:space="preserve"> </w:t>
            </w:r>
            <w:r w:rsidR="0000066D">
              <w:t>0.74</w:t>
            </w:r>
          </w:p>
        </w:tc>
        <w:tc>
          <w:tcPr>
            <w:tcW w:w="1336" w:type="dxa"/>
          </w:tcPr>
          <w:p w:rsidR="000E0873" w:rsidRDefault="006E5DEB" w:rsidP="000E0873">
            <w:r>
              <w:t xml:space="preserve">  </w:t>
            </w:r>
            <w:r w:rsidR="0000066D">
              <w:t>0.01</w:t>
            </w:r>
          </w:p>
        </w:tc>
        <w:tc>
          <w:tcPr>
            <w:tcW w:w="1336"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0E0873">
        <w:tc>
          <w:tcPr>
            <w:tcW w:w="1335" w:type="dxa"/>
          </w:tcPr>
          <w:p w:rsidR="000E0873" w:rsidRDefault="000E0873" w:rsidP="000E0873">
            <w:r>
              <w:t>Health and Retirement</w:t>
            </w:r>
          </w:p>
        </w:tc>
        <w:tc>
          <w:tcPr>
            <w:tcW w:w="1335" w:type="dxa"/>
          </w:tcPr>
          <w:p w:rsidR="000E0873" w:rsidRDefault="006E5DEB" w:rsidP="000E0873">
            <w:r>
              <w:t xml:space="preserve">  </w:t>
            </w:r>
            <w:r w:rsidR="00B240B8">
              <w:t>0.20</w:t>
            </w:r>
          </w:p>
        </w:tc>
        <w:tc>
          <w:tcPr>
            <w:tcW w:w="1336" w:type="dxa"/>
          </w:tcPr>
          <w:p w:rsidR="000E0873" w:rsidRDefault="006E5DEB" w:rsidP="000E0873">
            <w:r>
              <w:t xml:space="preserve"> </w:t>
            </w:r>
            <w:r w:rsidR="00B240B8">
              <w:t>0.12</w:t>
            </w:r>
          </w:p>
        </w:tc>
        <w:tc>
          <w:tcPr>
            <w:tcW w:w="1336" w:type="dxa"/>
          </w:tcPr>
          <w:p w:rsidR="000E0873" w:rsidRDefault="006E5DEB" w:rsidP="000E0873">
            <w:r>
              <w:t xml:space="preserve">  </w:t>
            </w:r>
            <w:r w:rsidR="00B240B8">
              <w:t>0.02</w:t>
            </w:r>
          </w:p>
        </w:tc>
        <w:tc>
          <w:tcPr>
            <w:tcW w:w="1336"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0E0873">
        <w:tc>
          <w:tcPr>
            <w:tcW w:w="1335" w:type="dxa"/>
          </w:tcPr>
          <w:p w:rsidR="000E0873" w:rsidRDefault="00B240B8" w:rsidP="000E0873">
            <w:r>
              <w:t>ILSE</w:t>
            </w:r>
          </w:p>
        </w:tc>
        <w:tc>
          <w:tcPr>
            <w:tcW w:w="1335" w:type="dxa"/>
          </w:tcPr>
          <w:p w:rsidR="000E0873" w:rsidRDefault="00B240B8" w:rsidP="000E0873">
            <w:r>
              <w:t>-0.01</w:t>
            </w:r>
          </w:p>
        </w:tc>
        <w:tc>
          <w:tcPr>
            <w:tcW w:w="1336" w:type="dxa"/>
          </w:tcPr>
          <w:p w:rsidR="000E0873" w:rsidRDefault="006E5DEB" w:rsidP="000E0873">
            <w:r>
              <w:t xml:space="preserve"> </w:t>
            </w:r>
            <w:r w:rsidR="00B240B8">
              <w:t>0.49</w:t>
            </w:r>
          </w:p>
        </w:tc>
        <w:tc>
          <w:tcPr>
            <w:tcW w:w="1336" w:type="dxa"/>
          </w:tcPr>
          <w:p w:rsidR="000E0873" w:rsidRDefault="006E5DEB" w:rsidP="000E0873">
            <w:r>
              <w:t xml:space="preserve">  </w:t>
            </w:r>
            <w:r w:rsidR="00B240B8">
              <w:t>0.11</w:t>
            </w:r>
          </w:p>
        </w:tc>
        <w:tc>
          <w:tcPr>
            <w:tcW w:w="1336"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0E0873">
        <w:tc>
          <w:tcPr>
            <w:tcW w:w="1335" w:type="dxa"/>
          </w:tcPr>
          <w:p w:rsidR="000E0873" w:rsidRDefault="00B240B8" w:rsidP="000E0873">
            <w:r>
              <w:t>LASA</w:t>
            </w:r>
          </w:p>
        </w:tc>
        <w:tc>
          <w:tcPr>
            <w:tcW w:w="1335" w:type="dxa"/>
          </w:tcPr>
          <w:p w:rsidR="000E0873" w:rsidRDefault="006E5DEB" w:rsidP="000E0873">
            <w:r>
              <w:t>-0.2</w:t>
            </w:r>
            <w:r w:rsidR="00B240B8">
              <w:t>8</w:t>
            </w:r>
          </w:p>
        </w:tc>
        <w:tc>
          <w:tcPr>
            <w:tcW w:w="1336" w:type="dxa"/>
          </w:tcPr>
          <w:p w:rsidR="000E0873" w:rsidRDefault="00B240B8" w:rsidP="000E0873">
            <w:r>
              <w:t>-0.50</w:t>
            </w:r>
          </w:p>
        </w:tc>
        <w:tc>
          <w:tcPr>
            <w:tcW w:w="1336" w:type="dxa"/>
          </w:tcPr>
          <w:p w:rsidR="000E0873" w:rsidRDefault="006E5DEB" w:rsidP="000E0873">
            <w:r>
              <w:t xml:space="preserve">  </w:t>
            </w:r>
            <w:r w:rsidR="00B240B8">
              <w:t>0.01</w:t>
            </w:r>
          </w:p>
        </w:tc>
        <w:tc>
          <w:tcPr>
            <w:tcW w:w="1336"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0E0873">
        <w:tc>
          <w:tcPr>
            <w:tcW w:w="1335" w:type="dxa"/>
          </w:tcPr>
          <w:p w:rsidR="00B240B8" w:rsidRDefault="00B240B8" w:rsidP="00B240B8">
            <w:r>
              <w:t>MAP</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proofErr w:type="spellStart"/>
            <w:r>
              <w:t>NuAge</w:t>
            </w:r>
            <w:proofErr w:type="spellEnd"/>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r>
              <w:t>Octo-Twin</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6583" w:rsidTr="00F01E9B">
        <w:tc>
          <w:tcPr>
            <w:tcW w:w="1335" w:type="dxa"/>
          </w:tcPr>
          <w:p w:rsidR="00D16583" w:rsidRDefault="00D16583" w:rsidP="00F01E9B"/>
        </w:tc>
        <w:tc>
          <w:tcPr>
            <w:tcW w:w="1335" w:type="dxa"/>
          </w:tcPr>
          <w:p w:rsidR="00D16583" w:rsidRDefault="00D16583" w:rsidP="0000066D">
            <w:pPr>
              <w:jc w:val="center"/>
            </w:pPr>
          </w:p>
        </w:tc>
        <w:tc>
          <w:tcPr>
            <w:tcW w:w="1336" w:type="dxa"/>
          </w:tcPr>
          <w:p w:rsidR="00D16583" w:rsidRDefault="00D16583" w:rsidP="0000066D">
            <w:pPr>
              <w:jc w:val="center"/>
            </w:pPr>
            <w:r>
              <w:t>F</w:t>
            </w:r>
          </w:p>
        </w:tc>
        <w:tc>
          <w:tcPr>
            <w:tcW w:w="1336" w:type="dxa"/>
          </w:tcPr>
          <w:p w:rsidR="00D16583" w:rsidRDefault="00D16583" w:rsidP="0000066D">
            <w:pPr>
              <w:jc w:val="center"/>
            </w:pPr>
          </w:p>
        </w:tc>
        <w:tc>
          <w:tcPr>
            <w:tcW w:w="1336" w:type="dxa"/>
          </w:tcPr>
          <w:p w:rsidR="00D16583" w:rsidRDefault="00D16583" w:rsidP="0000066D">
            <w:pPr>
              <w:jc w:val="center"/>
            </w:pPr>
          </w:p>
        </w:tc>
        <w:tc>
          <w:tcPr>
            <w:tcW w:w="1336" w:type="dxa"/>
          </w:tcPr>
          <w:p w:rsidR="00D16583" w:rsidRDefault="00D16583" w:rsidP="0000066D">
            <w:pPr>
              <w:jc w:val="center"/>
            </w:pPr>
            <w:r>
              <w:t>M</w:t>
            </w:r>
          </w:p>
        </w:tc>
        <w:tc>
          <w:tcPr>
            <w:tcW w:w="1336" w:type="dxa"/>
          </w:tcPr>
          <w:p w:rsidR="00D16583" w:rsidRDefault="00D16583" w:rsidP="00F01E9B"/>
        </w:tc>
      </w:tr>
      <w:tr w:rsidR="00D16583" w:rsidTr="00F01E9B">
        <w:tc>
          <w:tcPr>
            <w:tcW w:w="1335" w:type="dxa"/>
          </w:tcPr>
          <w:p w:rsidR="00D16583" w:rsidRDefault="00D16583" w:rsidP="00D16583"/>
        </w:tc>
        <w:tc>
          <w:tcPr>
            <w:tcW w:w="1335"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c>
          <w:tcPr>
            <w:tcW w:w="1336"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r>
      <w:tr w:rsidR="00D16583" w:rsidTr="00F01E9B">
        <w:tc>
          <w:tcPr>
            <w:tcW w:w="1335" w:type="dxa"/>
          </w:tcPr>
          <w:p w:rsidR="00D16583" w:rsidRDefault="00D16583" w:rsidP="00D16583">
            <w:r>
              <w:t>Einstein</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English</w:t>
            </w:r>
          </w:p>
        </w:tc>
        <w:tc>
          <w:tcPr>
            <w:tcW w:w="1335" w:type="dxa"/>
          </w:tcPr>
          <w:p w:rsidR="00D16583" w:rsidRDefault="006E5DEB" w:rsidP="00D16583">
            <w:r>
              <w:t xml:space="preserve"> 0.39*</w:t>
            </w:r>
          </w:p>
        </w:tc>
        <w:tc>
          <w:tcPr>
            <w:tcW w:w="1336" w:type="dxa"/>
          </w:tcPr>
          <w:p w:rsidR="00D16583" w:rsidRDefault="006E5DEB" w:rsidP="00D16583">
            <w:r>
              <w:t xml:space="preserve"> 0.21*</w:t>
            </w:r>
          </w:p>
        </w:tc>
        <w:tc>
          <w:tcPr>
            <w:tcW w:w="1336" w:type="dxa"/>
          </w:tcPr>
          <w:p w:rsidR="00D16583" w:rsidRDefault="006E5DEB" w:rsidP="00D16583">
            <w:r>
              <w:t xml:space="preserve"> 0.18*</w:t>
            </w:r>
          </w:p>
        </w:tc>
        <w:tc>
          <w:tcPr>
            <w:tcW w:w="1336" w:type="dxa"/>
          </w:tcPr>
          <w:p w:rsidR="00D16583" w:rsidRDefault="006E5DEB" w:rsidP="00D16583">
            <w:r>
              <w:t xml:space="preserve"> 0.28*</w:t>
            </w:r>
          </w:p>
        </w:tc>
        <w:tc>
          <w:tcPr>
            <w:tcW w:w="1336" w:type="dxa"/>
          </w:tcPr>
          <w:p w:rsidR="00D16583" w:rsidRDefault="006E5DEB" w:rsidP="00D16583">
            <w:r>
              <w:t xml:space="preserve"> 0.18*</w:t>
            </w:r>
          </w:p>
        </w:tc>
        <w:tc>
          <w:tcPr>
            <w:tcW w:w="1336" w:type="dxa"/>
          </w:tcPr>
          <w:p w:rsidR="00D16583" w:rsidRDefault="006E5DEB" w:rsidP="00D16583">
            <w:r>
              <w:t xml:space="preserve"> 0.22*</w:t>
            </w:r>
          </w:p>
        </w:tc>
      </w:tr>
      <w:tr w:rsidR="00D16583" w:rsidTr="00F01E9B">
        <w:tc>
          <w:tcPr>
            <w:tcW w:w="1335" w:type="dxa"/>
          </w:tcPr>
          <w:p w:rsidR="00D16583" w:rsidRDefault="00D16583" w:rsidP="00D16583">
            <w:r>
              <w:t>Health and Retirement</w:t>
            </w:r>
          </w:p>
        </w:tc>
        <w:tc>
          <w:tcPr>
            <w:tcW w:w="1335" w:type="dxa"/>
          </w:tcPr>
          <w:p w:rsidR="00D16583" w:rsidRDefault="006E5DEB" w:rsidP="00D16583">
            <w:r>
              <w:t xml:space="preserve"> 0.20</w:t>
            </w:r>
          </w:p>
        </w:tc>
        <w:tc>
          <w:tcPr>
            <w:tcW w:w="1336" w:type="dxa"/>
          </w:tcPr>
          <w:p w:rsidR="00D16583" w:rsidRDefault="006E5DEB" w:rsidP="00D16583">
            <w:r>
              <w:t xml:space="preserve"> 0.29*</w:t>
            </w:r>
          </w:p>
        </w:tc>
        <w:tc>
          <w:tcPr>
            <w:tcW w:w="1336" w:type="dxa"/>
          </w:tcPr>
          <w:p w:rsidR="00D16583" w:rsidRDefault="006E5DEB" w:rsidP="00D16583">
            <w:r>
              <w:t xml:space="preserve"> 0.28*</w:t>
            </w:r>
          </w:p>
        </w:tc>
        <w:tc>
          <w:tcPr>
            <w:tcW w:w="1336" w:type="dxa"/>
          </w:tcPr>
          <w:p w:rsidR="00D16583" w:rsidRDefault="006E5DEB" w:rsidP="00D16583">
            <w:r>
              <w:t xml:space="preserve"> 0.16</w:t>
            </w:r>
          </w:p>
        </w:tc>
        <w:tc>
          <w:tcPr>
            <w:tcW w:w="1336" w:type="dxa"/>
          </w:tcPr>
          <w:p w:rsidR="00D16583" w:rsidRDefault="006E5DEB" w:rsidP="00D16583">
            <w:r>
              <w:t xml:space="preserve"> 0.11</w:t>
            </w:r>
          </w:p>
        </w:tc>
        <w:tc>
          <w:tcPr>
            <w:tcW w:w="1336" w:type="dxa"/>
          </w:tcPr>
          <w:p w:rsidR="00D16583" w:rsidRDefault="006E5DEB" w:rsidP="00D16583">
            <w:r>
              <w:t xml:space="preserve"> 0.30*</w:t>
            </w:r>
          </w:p>
        </w:tc>
      </w:tr>
      <w:tr w:rsidR="006E5DEB" w:rsidTr="00F01E9B">
        <w:tc>
          <w:tcPr>
            <w:tcW w:w="1335" w:type="dxa"/>
          </w:tcPr>
          <w:p w:rsidR="006E5DEB" w:rsidRDefault="006E5DEB" w:rsidP="006E5DEB">
            <w:r>
              <w:t>ILSE</w:t>
            </w:r>
          </w:p>
        </w:tc>
        <w:tc>
          <w:tcPr>
            <w:tcW w:w="1335" w:type="dxa"/>
          </w:tcPr>
          <w:p w:rsidR="006E5DEB" w:rsidRDefault="006E5DEB" w:rsidP="006E5DEB">
            <w:r>
              <w:t>-0.01</w:t>
            </w:r>
          </w:p>
        </w:tc>
        <w:tc>
          <w:tcPr>
            <w:tcW w:w="1336" w:type="dxa"/>
          </w:tcPr>
          <w:p w:rsidR="006E5DEB" w:rsidRDefault="006E5DEB" w:rsidP="006E5DEB">
            <w:r>
              <w:t>--</w:t>
            </w:r>
          </w:p>
        </w:tc>
        <w:tc>
          <w:tcPr>
            <w:tcW w:w="1336" w:type="dxa"/>
          </w:tcPr>
          <w:p w:rsidR="006E5DEB" w:rsidRDefault="006E5DEB" w:rsidP="006E5DEB">
            <w:r>
              <w:t>--</w:t>
            </w:r>
          </w:p>
        </w:tc>
        <w:tc>
          <w:tcPr>
            <w:tcW w:w="1336" w:type="dxa"/>
          </w:tcPr>
          <w:p w:rsidR="006E5DEB" w:rsidRDefault="006E5DEB" w:rsidP="006E5DEB">
            <w:r>
              <w:t xml:space="preserve"> 0.50</w:t>
            </w:r>
          </w:p>
        </w:tc>
        <w:tc>
          <w:tcPr>
            <w:tcW w:w="1336" w:type="dxa"/>
          </w:tcPr>
          <w:p w:rsidR="006E5DEB" w:rsidRDefault="006E5DEB" w:rsidP="006E5DEB"/>
        </w:tc>
        <w:tc>
          <w:tcPr>
            <w:tcW w:w="1336" w:type="dxa"/>
          </w:tcPr>
          <w:p w:rsidR="006E5DEB" w:rsidRDefault="006E5DEB" w:rsidP="006E5DEB"/>
        </w:tc>
      </w:tr>
      <w:tr w:rsidR="006E5DEB" w:rsidTr="00F01E9B">
        <w:tc>
          <w:tcPr>
            <w:tcW w:w="1335" w:type="dxa"/>
          </w:tcPr>
          <w:p w:rsidR="006E5DEB" w:rsidRDefault="006E5DEB" w:rsidP="006E5DEB">
            <w:r>
              <w:t>LASA</w:t>
            </w:r>
          </w:p>
        </w:tc>
        <w:tc>
          <w:tcPr>
            <w:tcW w:w="1335" w:type="dxa"/>
          </w:tcPr>
          <w:p w:rsidR="006E5DEB" w:rsidRDefault="00D360F6" w:rsidP="006E5DEB">
            <w:r>
              <w:t xml:space="preserve"> 0.2</w:t>
            </w:r>
            <w:r w:rsidR="006E5DEB">
              <w:t>8</w:t>
            </w:r>
          </w:p>
        </w:tc>
        <w:tc>
          <w:tcPr>
            <w:tcW w:w="1336" w:type="dxa"/>
          </w:tcPr>
          <w:p w:rsidR="006E5DEB" w:rsidRDefault="00D360F6" w:rsidP="006E5DEB">
            <w:r>
              <w:t>0.30*</w:t>
            </w:r>
          </w:p>
        </w:tc>
        <w:tc>
          <w:tcPr>
            <w:tcW w:w="1336" w:type="dxa"/>
          </w:tcPr>
          <w:p w:rsidR="006E5DEB" w:rsidRDefault="00D360F6" w:rsidP="006E5DEB">
            <w:r>
              <w:t>-0.29*</w:t>
            </w:r>
          </w:p>
        </w:tc>
        <w:tc>
          <w:tcPr>
            <w:tcW w:w="1336" w:type="dxa"/>
          </w:tcPr>
          <w:p w:rsidR="006E5DEB" w:rsidRDefault="00D360F6" w:rsidP="006E5DEB">
            <w:r>
              <w:t>-0.45</w:t>
            </w:r>
          </w:p>
        </w:tc>
        <w:tc>
          <w:tcPr>
            <w:tcW w:w="1336" w:type="dxa"/>
          </w:tcPr>
          <w:p w:rsidR="006E5DEB" w:rsidRDefault="00D360F6" w:rsidP="006E5DEB">
            <w:r>
              <w:t xml:space="preserve"> 0.23*</w:t>
            </w:r>
          </w:p>
        </w:tc>
        <w:tc>
          <w:tcPr>
            <w:tcW w:w="1336" w:type="dxa"/>
          </w:tcPr>
          <w:p w:rsidR="006E5DEB" w:rsidRDefault="00D360F6" w:rsidP="006E5DEB">
            <w:r>
              <w:t>-0.29*</w:t>
            </w:r>
          </w:p>
        </w:tc>
      </w:tr>
      <w:tr w:rsidR="006E5DEB" w:rsidTr="00F01E9B">
        <w:tc>
          <w:tcPr>
            <w:tcW w:w="1335" w:type="dxa"/>
          </w:tcPr>
          <w:p w:rsidR="006E5DEB" w:rsidRDefault="006E5DEB" w:rsidP="006E5DEB">
            <w:r>
              <w:t>MAP</w:t>
            </w:r>
          </w:p>
        </w:tc>
        <w:tc>
          <w:tcPr>
            <w:tcW w:w="1335"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r>
      <w:tr w:rsidR="006E5DEB" w:rsidTr="00F01E9B">
        <w:tc>
          <w:tcPr>
            <w:tcW w:w="1335" w:type="dxa"/>
          </w:tcPr>
          <w:p w:rsidR="006E5DEB" w:rsidRDefault="006E5DEB" w:rsidP="006E5DEB">
            <w:proofErr w:type="spellStart"/>
            <w:r>
              <w:t>NuAge</w:t>
            </w:r>
            <w:proofErr w:type="spellEnd"/>
          </w:p>
        </w:tc>
        <w:tc>
          <w:tcPr>
            <w:tcW w:w="1335"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r>
      <w:tr w:rsidR="006E5DEB" w:rsidTr="00F01E9B">
        <w:tc>
          <w:tcPr>
            <w:tcW w:w="1335" w:type="dxa"/>
          </w:tcPr>
          <w:p w:rsidR="006E5DEB" w:rsidRDefault="006E5DEB" w:rsidP="006E5DEB">
            <w:r>
              <w:t>Octo-Twin</w:t>
            </w:r>
          </w:p>
        </w:tc>
        <w:tc>
          <w:tcPr>
            <w:tcW w:w="1335"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r>
      <w:tr w:rsidR="006E5DEB" w:rsidTr="00F01E9B">
        <w:tc>
          <w:tcPr>
            <w:tcW w:w="1335" w:type="dxa"/>
          </w:tcPr>
          <w:p w:rsidR="006E5DEB" w:rsidRDefault="006E5DEB" w:rsidP="006E5DEB"/>
        </w:tc>
        <w:tc>
          <w:tcPr>
            <w:tcW w:w="1335"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c>
          <w:tcPr>
            <w:tcW w:w="1336" w:type="dxa"/>
          </w:tcPr>
          <w:p w:rsidR="006E5DEB" w:rsidRDefault="006E5DEB" w:rsidP="006E5DEB"/>
        </w:tc>
      </w:tr>
    </w:tbl>
    <w:p w:rsidR="00D360F6" w:rsidRDefault="00D360F6" w:rsidP="00D360F6"/>
    <w:p w:rsidR="00D360F6" w:rsidRDefault="00D360F6" w:rsidP="00D360F6">
      <w:r>
        <w:t xml:space="preserve">Table </w:t>
      </w:r>
      <w:proofErr w:type="spellStart"/>
      <w:r>
        <w:t>x</w:t>
      </w:r>
      <w:r>
        <w:t>-C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360F6" w:rsidTr="001A7C42">
        <w:tc>
          <w:tcPr>
            <w:tcW w:w="1335" w:type="dxa"/>
          </w:tcPr>
          <w:p w:rsidR="00D360F6" w:rsidRDefault="00D360F6" w:rsidP="00D360F6"/>
        </w:tc>
        <w:tc>
          <w:tcPr>
            <w:tcW w:w="2671" w:type="dxa"/>
            <w:gridSpan w:val="2"/>
          </w:tcPr>
          <w:p w:rsidR="00D360F6" w:rsidRDefault="00D360F6" w:rsidP="00D360F6">
            <w:pPr>
              <w:jc w:val="center"/>
            </w:pPr>
            <w:r w:rsidRPr="00D360F6">
              <w:rPr>
                <w:sz w:val="20"/>
              </w:rPr>
              <w:t>Grip strength-Walking speed</w:t>
            </w:r>
          </w:p>
        </w:tc>
        <w:tc>
          <w:tcPr>
            <w:tcW w:w="2672"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AC47B6">
        <w:tc>
          <w:tcPr>
            <w:tcW w:w="1335" w:type="dxa"/>
          </w:tcPr>
          <w:p w:rsidR="00D360F6" w:rsidRDefault="00D360F6" w:rsidP="00D360F6"/>
        </w:tc>
        <w:tc>
          <w:tcPr>
            <w:tcW w:w="1335"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AC47B6">
        <w:tc>
          <w:tcPr>
            <w:tcW w:w="1335" w:type="dxa"/>
          </w:tcPr>
          <w:p w:rsidR="00D360F6" w:rsidRDefault="00D360F6" w:rsidP="00D360F6">
            <w:r>
              <w:t>Einstein</w:t>
            </w:r>
          </w:p>
        </w:tc>
        <w:tc>
          <w:tcPr>
            <w:tcW w:w="1335"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AC47B6">
        <w:tc>
          <w:tcPr>
            <w:tcW w:w="1335" w:type="dxa"/>
          </w:tcPr>
          <w:p w:rsidR="00D360F6" w:rsidRDefault="00D360F6" w:rsidP="00D360F6">
            <w:r>
              <w:t>ELSA</w:t>
            </w:r>
          </w:p>
        </w:tc>
        <w:tc>
          <w:tcPr>
            <w:tcW w:w="1335" w:type="dxa"/>
          </w:tcPr>
          <w:p w:rsidR="00D360F6" w:rsidRDefault="00D360F6" w:rsidP="00D360F6">
            <w:r>
              <w:t xml:space="preserve"> 0.39*</w:t>
            </w:r>
          </w:p>
        </w:tc>
        <w:tc>
          <w:tcPr>
            <w:tcW w:w="1336" w:type="dxa"/>
          </w:tcPr>
          <w:p w:rsidR="00D360F6" w:rsidRDefault="00D360F6" w:rsidP="00D360F6">
            <w:r>
              <w:t xml:space="preserve"> 0.28*</w:t>
            </w:r>
          </w:p>
        </w:tc>
        <w:tc>
          <w:tcPr>
            <w:tcW w:w="1336"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AC47B6">
        <w:tc>
          <w:tcPr>
            <w:tcW w:w="1335" w:type="dxa"/>
          </w:tcPr>
          <w:p w:rsidR="00D360F6" w:rsidRDefault="00D360F6" w:rsidP="00D360F6">
            <w:r>
              <w:t>HRS</w:t>
            </w:r>
          </w:p>
        </w:tc>
        <w:tc>
          <w:tcPr>
            <w:tcW w:w="1335" w:type="dxa"/>
          </w:tcPr>
          <w:p w:rsidR="00D360F6" w:rsidRDefault="00D360F6" w:rsidP="00D360F6">
            <w:r>
              <w:t xml:space="preserve"> 0.20</w:t>
            </w:r>
          </w:p>
        </w:tc>
        <w:tc>
          <w:tcPr>
            <w:tcW w:w="1336" w:type="dxa"/>
          </w:tcPr>
          <w:p w:rsidR="00D360F6" w:rsidRDefault="00D360F6" w:rsidP="00D360F6">
            <w:r>
              <w:t xml:space="preserve"> 0.16</w:t>
            </w:r>
          </w:p>
        </w:tc>
        <w:tc>
          <w:tcPr>
            <w:tcW w:w="1336"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AC47B6">
        <w:tc>
          <w:tcPr>
            <w:tcW w:w="1335" w:type="dxa"/>
          </w:tcPr>
          <w:p w:rsidR="00D360F6" w:rsidRDefault="00D360F6" w:rsidP="00D360F6">
            <w:r>
              <w:t>ILSE</w:t>
            </w:r>
          </w:p>
        </w:tc>
        <w:tc>
          <w:tcPr>
            <w:tcW w:w="1335" w:type="dxa"/>
          </w:tcPr>
          <w:p w:rsidR="00D360F6" w:rsidRDefault="00D360F6" w:rsidP="00D360F6">
            <w:r>
              <w:t>-0.01</w:t>
            </w:r>
          </w:p>
        </w:tc>
        <w:tc>
          <w:tcPr>
            <w:tcW w:w="1336" w:type="dxa"/>
          </w:tcPr>
          <w:p w:rsidR="00D360F6" w:rsidRDefault="00D360F6" w:rsidP="00D360F6">
            <w:r>
              <w:t xml:space="preserve"> 0.50</w:t>
            </w:r>
          </w:p>
        </w:tc>
        <w:tc>
          <w:tcPr>
            <w:tcW w:w="1336"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AC47B6">
        <w:tc>
          <w:tcPr>
            <w:tcW w:w="1335" w:type="dxa"/>
          </w:tcPr>
          <w:p w:rsidR="00D360F6" w:rsidRDefault="00D360F6" w:rsidP="00D360F6">
            <w:r>
              <w:t>LASA</w:t>
            </w:r>
          </w:p>
        </w:tc>
        <w:tc>
          <w:tcPr>
            <w:tcW w:w="1335" w:type="dxa"/>
          </w:tcPr>
          <w:p w:rsidR="00D360F6" w:rsidRDefault="00D360F6" w:rsidP="00D360F6">
            <w:r>
              <w:t xml:space="preserve"> 0.28</w:t>
            </w:r>
          </w:p>
        </w:tc>
        <w:tc>
          <w:tcPr>
            <w:tcW w:w="1336" w:type="dxa"/>
          </w:tcPr>
          <w:p w:rsidR="00D360F6" w:rsidRDefault="00D360F6" w:rsidP="00D360F6">
            <w:r>
              <w:t>-0.45</w:t>
            </w:r>
          </w:p>
        </w:tc>
        <w:tc>
          <w:tcPr>
            <w:tcW w:w="1336"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AC47B6">
        <w:tc>
          <w:tcPr>
            <w:tcW w:w="1335" w:type="dxa"/>
          </w:tcPr>
          <w:p w:rsidR="00D360F6" w:rsidRDefault="00D360F6" w:rsidP="00D360F6">
            <w:r>
              <w:t>MAP</w:t>
            </w:r>
          </w:p>
        </w:tc>
        <w:tc>
          <w:tcPr>
            <w:tcW w:w="1335"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AC47B6">
        <w:tc>
          <w:tcPr>
            <w:tcW w:w="1335" w:type="dxa"/>
          </w:tcPr>
          <w:p w:rsidR="00D360F6" w:rsidRDefault="00D360F6" w:rsidP="00D360F6">
            <w:proofErr w:type="spellStart"/>
            <w:r>
              <w:t>NuAge</w:t>
            </w:r>
            <w:proofErr w:type="spellEnd"/>
          </w:p>
        </w:tc>
        <w:tc>
          <w:tcPr>
            <w:tcW w:w="1335"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AC47B6">
        <w:tc>
          <w:tcPr>
            <w:tcW w:w="1335" w:type="dxa"/>
          </w:tcPr>
          <w:p w:rsidR="00D360F6" w:rsidRDefault="00D360F6" w:rsidP="00D360F6">
            <w:r>
              <w:lastRenderedPageBreak/>
              <w:t>Octo-Twin</w:t>
            </w:r>
          </w:p>
        </w:tc>
        <w:tc>
          <w:tcPr>
            <w:tcW w:w="1335"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AC47B6">
        <w:tc>
          <w:tcPr>
            <w:tcW w:w="1335" w:type="dxa"/>
          </w:tcPr>
          <w:p w:rsidR="00D360F6" w:rsidRDefault="00D360F6" w:rsidP="00D360F6"/>
        </w:tc>
        <w:tc>
          <w:tcPr>
            <w:tcW w:w="1335"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bl>
    <w:p w:rsidR="00D360F6" w:rsidRDefault="00D360F6"/>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B26DA0" w:rsidRDefault="00B26DA0"/>
    <w:p w:rsidR="00B26DA0" w:rsidRDefault="00B26DA0"/>
    <w:p w:rsidR="00B26DA0" w:rsidRDefault="00B26DA0"/>
    <w:p w:rsidR="00B26DA0" w:rsidRDefault="00B26DA0">
      <w:r>
        <w:br w:type="page"/>
      </w:r>
    </w:p>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203A99"/>
    <w:rsid w:val="00290811"/>
    <w:rsid w:val="003368CB"/>
    <w:rsid w:val="00395DCB"/>
    <w:rsid w:val="003B475A"/>
    <w:rsid w:val="003C4C47"/>
    <w:rsid w:val="004505C4"/>
    <w:rsid w:val="004B4C52"/>
    <w:rsid w:val="00564FEB"/>
    <w:rsid w:val="005B6896"/>
    <w:rsid w:val="005D0159"/>
    <w:rsid w:val="006052BB"/>
    <w:rsid w:val="00654709"/>
    <w:rsid w:val="006E5DEB"/>
    <w:rsid w:val="00743454"/>
    <w:rsid w:val="00750274"/>
    <w:rsid w:val="0077555D"/>
    <w:rsid w:val="0077623D"/>
    <w:rsid w:val="007E21FD"/>
    <w:rsid w:val="0084078D"/>
    <w:rsid w:val="008641AA"/>
    <w:rsid w:val="0087444F"/>
    <w:rsid w:val="00900170"/>
    <w:rsid w:val="009B2B40"/>
    <w:rsid w:val="009E0AEC"/>
    <w:rsid w:val="009F5F31"/>
    <w:rsid w:val="00B0573D"/>
    <w:rsid w:val="00B21F55"/>
    <w:rsid w:val="00B240B8"/>
    <w:rsid w:val="00B26DA0"/>
    <w:rsid w:val="00B64198"/>
    <w:rsid w:val="00B64795"/>
    <w:rsid w:val="00BD2BA2"/>
    <w:rsid w:val="00C251D5"/>
    <w:rsid w:val="00CC1D15"/>
    <w:rsid w:val="00D01504"/>
    <w:rsid w:val="00D02C2C"/>
    <w:rsid w:val="00D16583"/>
    <w:rsid w:val="00D360F6"/>
    <w:rsid w:val="00E3075B"/>
    <w:rsid w:val="00E438E7"/>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1430B-CC12-40A5-9678-CA53421E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9</cp:revision>
  <dcterms:created xsi:type="dcterms:W3CDTF">2015-10-12T13:34:00Z</dcterms:created>
  <dcterms:modified xsi:type="dcterms:W3CDTF">2015-10-14T17:24:00Z</dcterms:modified>
</cp:coreProperties>
</file>