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 xml:space="preserve">Valerie </w:t>
      </w:r>
      <w:proofErr w:type="spellStart"/>
      <w:r>
        <w:t>Jarry</w:t>
      </w:r>
      <w:proofErr w:type="spellEnd"/>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6F5A7CE9" w14:textId="77777777" w:rsidR="00C251D5" w:rsidRDefault="00C251D5"/>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w:t>
      </w:r>
      <w:proofErr w:type="spellStart"/>
      <w:r w:rsidR="00EC2894">
        <w:t>Ko</w:t>
      </w:r>
      <w:proofErr w:type="spellEnd"/>
      <w:r w:rsidR="00EC2894">
        <w:t xml:space="preserve">, Kauffman, &amp; </w:t>
      </w:r>
      <w:proofErr w:type="spellStart"/>
      <w:r w:rsidR="00EC2894">
        <w:t>Studenski</w:t>
      </w:r>
      <w:proofErr w:type="spellEnd"/>
      <w:r w:rsidR="00EC2894">
        <w:t xml:space="preserve">, 2015, </w:t>
      </w:r>
      <w:proofErr w:type="spellStart"/>
      <w:r w:rsidR="003E32AD" w:rsidRPr="00651EBA">
        <w:t>Rantanen</w:t>
      </w:r>
      <w:proofErr w:type="spellEnd"/>
      <w:r w:rsidR="003E32AD" w:rsidRPr="00651EBA">
        <w:t xml:space="preserve"> et al., </w:t>
      </w:r>
      <w:proofErr w:type="spellStart"/>
      <w:r w:rsidR="003E32AD" w:rsidRPr="00D27651">
        <w:t>Ribom</w:t>
      </w:r>
      <w:proofErr w:type="spellEnd"/>
      <w:r w:rsidR="003E32AD" w:rsidRPr="00D27651">
        <w:t>, 2010</w:t>
      </w:r>
      <w:r w:rsidR="003E32AD">
        <w:t xml:space="preserve">; </w:t>
      </w:r>
      <w:r w:rsidR="003E32AD" w:rsidRPr="00651EBA">
        <w:t>1998</w:t>
      </w:r>
      <w:r w:rsidR="003E32AD">
        <w:t xml:space="preserve">; </w:t>
      </w:r>
      <w:proofErr w:type="spellStart"/>
      <w:r w:rsidR="003E32AD" w:rsidRPr="007463D1">
        <w:t>Xue</w:t>
      </w:r>
      <w:proofErr w:type="spellEnd"/>
      <w:r w:rsidR="003E32AD" w:rsidRPr="007463D1">
        <w:t xml:space="preserve"> et al., 2010</w:t>
      </w:r>
      <w:r w:rsidR="00D4597D">
        <w:t xml:space="preserve">; </w:t>
      </w:r>
      <w:r w:rsidR="00EC2894">
        <w:t xml:space="preserve">Luigi </w:t>
      </w:r>
      <w:proofErr w:type="spellStart"/>
      <w:r w:rsidR="00EC2894">
        <w:t>Ferrucci</w:t>
      </w:r>
      <w:proofErr w:type="spellEnd"/>
      <w:r w:rsidR="00EC2894">
        <w:t xml:space="preserve"> c, Eleanor M. </w:t>
      </w:r>
      <w:proofErr w:type="spellStart"/>
      <w:r w:rsidR="00EC2894">
        <w:t>Simonsick</w:t>
      </w:r>
      <w:proofErr w:type="spellEnd"/>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proofErr w:type="spellStart"/>
      <w:r w:rsidR="007463D1" w:rsidRPr="007463D1">
        <w:t>Harhay</w:t>
      </w:r>
      <w:proofErr w:type="spellEnd"/>
      <w:r w:rsidR="007463D1" w:rsidRPr="007463D1">
        <w:t>,</w:t>
      </w:r>
      <w:r w:rsidR="007463D1">
        <w:t xml:space="preserve"> &amp; </w:t>
      </w:r>
      <w:proofErr w:type="spellStart"/>
      <w:r w:rsidR="007463D1">
        <w:t>Harhay</w:t>
      </w:r>
      <w:proofErr w:type="spellEnd"/>
      <w:r w:rsidR="007463D1">
        <w:t xml:space="preserve">, 2014; </w:t>
      </w:r>
      <w:r w:rsidR="00286772">
        <w:t>Emery,</w:t>
      </w:r>
      <w:r w:rsidR="00286772" w:rsidRPr="00286772">
        <w:t xml:space="preserve"> Fink</w:t>
      </w:r>
      <w:r w:rsidR="00286772">
        <w:t xml:space="preserve">el, &amp; Pedersen, 2012; </w:t>
      </w:r>
      <w:proofErr w:type="spellStart"/>
      <w:r w:rsidR="00315AFD" w:rsidRPr="00315AFD">
        <w:t>Laukkanen</w:t>
      </w:r>
      <w:proofErr w:type="spellEnd"/>
      <w:r w:rsidR="00315AFD" w:rsidRPr="00315AFD">
        <w:t xml:space="preserve">, </w:t>
      </w:r>
      <w:proofErr w:type="spellStart"/>
      <w:r w:rsidR="00315AFD" w:rsidRPr="00315AFD">
        <w:t>Heikkinen</w:t>
      </w:r>
      <w:proofErr w:type="spellEnd"/>
      <w:r w:rsidR="00315AFD" w:rsidRPr="00315AFD">
        <w:t xml:space="preserve">, </w:t>
      </w:r>
      <w:proofErr w:type="spellStart"/>
      <w:r w:rsidR="00315AFD" w:rsidRPr="00315AFD">
        <w:t>Kauppinen</w:t>
      </w:r>
      <w:proofErr w:type="spellEnd"/>
      <w:r w:rsidR="00315AFD" w:rsidRPr="00315AFD">
        <w:t xml:space="preserve">, 1995; </w:t>
      </w:r>
      <w:proofErr w:type="spellStart"/>
      <w:r w:rsidR="005A277E">
        <w:t>Mielke</w:t>
      </w:r>
      <w:proofErr w:type="spellEnd"/>
      <w:r w:rsidR="005A277E">
        <w:t xml:space="preserve">, Roberts, </w:t>
      </w:r>
      <w:proofErr w:type="spellStart"/>
      <w:r w:rsidR="005A277E">
        <w:t>Savica</w:t>
      </w:r>
      <w:proofErr w:type="spellEnd"/>
      <w:r w:rsidR="005A277E">
        <w:t xml:space="preserve">, et al., 2013; </w:t>
      </w:r>
      <w:proofErr w:type="spellStart"/>
      <w:r w:rsidR="00315AFD" w:rsidRPr="00315AFD">
        <w:t>Studen</w:t>
      </w:r>
      <w:r w:rsidR="007463D1">
        <w:t>ski</w:t>
      </w:r>
      <w:proofErr w:type="spellEnd"/>
      <w:r w:rsidR="007463D1">
        <w:t xml:space="preserve">, </w:t>
      </w:r>
      <w:proofErr w:type="spellStart"/>
      <w:r w:rsidR="007463D1">
        <w:t>Perera</w:t>
      </w:r>
      <w:proofErr w:type="spellEnd"/>
      <w:r w:rsidR="007463D1">
        <w:t>, Patel, et al. 2011</w:t>
      </w:r>
      <w:r w:rsidR="003E32AD">
        <w:t>; Waite,</w:t>
      </w:r>
      <w:r w:rsidR="000C4517">
        <w:t xml:space="preserve"> Grayson, </w:t>
      </w:r>
      <w:proofErr w:type="spellStart"/>
      <w:r w:rsidR="000C4517">
        <w:t>Piguet</w:t>
      </w:r>
      <w:proofErr w:type="spellEnd"/>
      <w:r w:rsidR="000C4517">
        <w:t xml:space="preserve">, </w:t>
      </w:r>
      <w:proofErr w:type="spellStart"/>
      <w:r w:rsidR="000C4517">
        <w:t>Creasey</w:t>
      </w:r>
      <w:proofErr w:type="spellEnd"/>
      <w:r w:rsidR="000C4517">
        <w:t xml:space="preserve">, Bennett, &amp; </w:t>
      </w:r>
      <w:proofErr w:type="spellStart"/>
      <w:r w:rsidR="000C4517">
        <w:t>Broe</w:t>
      </w:r>
      <w:proofErr w:type="spellEnd"/>
      <w:r w:rsidR="000C4517">
        <w:t>,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rsidR="00DA5EC6">
        <w:t xml:space="preserve">; </w:t>
      </w:r>
      <w:proofErr w:type="spellStart"/>
      <w:r w:rsidR="00DA5EC6">
        <w:t>Rantanen</w:t>
      </w:r>
      <w:proofErr w:type="spellEnd"/>
      <w:r w:rsidR="00DA5EC6">
        <w:t xml:space="preserve">; </w:t>
      </w:r>
      <w:proofErr w:type="spellStart"/>
      <w:r w:rsidR="00DA5EC6">
        <w:t>Guralnik</w:t>
      </w:r>
      <w:proofErr w:type="spellEnd"/>
      <w:r w:rsidR="00DA5EC6">
        <w:t xml:space="preserve">; </w:t>
      </w:r>
      <w:proofErr w:type="spellStart"/>
      <w:r w:rsidR="00DA5EC6">
        <w:t>Izmirlian</w:t>
      </w:r>
      <w:proofErr w:type="spellEnd"/>
      <w:r w:rsidR="00DA5EC6">
        <w:t xml:space="preserve">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w:t>
      </w:r>
      <w:proofErr w:type="spellStart"/>
      <w:r w:rsidR="00B0573D">
        <w:t>Sallinen</w:t>
      </w:r>
      <w:proofErr w:type="spellEnd"/>
      <w:r w:rsidR="00B0573D">
        <w:t xml:space="preserve">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w:t>
      </w:r>
      <w:proofErr w:type="spellStart"/>
      <w:proofErr w:type="gramStart"/>
      <w:r w:rsidRPr="0043429D">
        <w:t>Ko</w:t>
      </w:r>
      <w:proofErr w:type="spellEnd"/>
      <w:proofErr w:type="gramEnd"/>
      <w:r w:rsidRPr="0043429D">
        <w:t xml:space="preserve">, Kauffman, &amp; </w:t>
      </w:r>
      <w:proofErr w:type="spellStart"/>
      <w:r w:rsidRPr="0043429D">
        <w:t>Studenski</w:t>
      </w:r>
      <w:proofErr w:type="spellEnd"/>
      <w:r w:rsidRPr="0043429D">
        <w:t xml:space="preserve">,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w:t>
      </w:r>
      <w:proofErr w:type="spellStart"/>
      <w:r>
        <w:t>Schaie</w:t>
      </w:r>
      <w:proofErr w:type="spellEnd"/>
      <w:r>
        <w:t>…)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proofErr w:type="gramStart"/>
      <w:r w:rsidR="00D92E0D">
        <w:rPr>
          <w:lang w:val="en-CA"/>
        </w:rPr>
        <w:t>)</w:t>
      </w:r>
      <w:r w:rsidRPr="00A9725D">
        <w:rPr>
          <w:lang w:val="en-CA"/>
        </w:rPr>
        <w:t>(</w:t>
      </w:r>
      <w:proofErr w:type="gramEnd"/>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w:t>
      </w:r>
      <w:proofErr w:type="spellStart"/>
      <w:r w:rsidRPr="00C62A51">
        <w:rPr>
          <w:lang w:val="en-CA"/>
        </w:rPr>
        <w:t>McClearn</w:t>
      </w:r>
      <w:proofErr w:type="spellEnd"/>
      <w:r w:rsidRPr="00C62A51">
        <w:rPr>
          <w:lang w:val="en-CA"/>
        </w:rPr>
        <w:t xml:space="preserve"> et al., 1997) selected from older adults participating in the population-based Swedish Twin Registry (</w:t>
      </w:r>
      <w:proofErr w:type="spellStart"/>
      <w:r w:rsidRPr="00C62A51">
        <w:rPr>
          <w:lang w:val="en-CA"/>
        </w:rPr>
        <w:t>Cederlof</w:t>
      </w:r>
      <w:proofErr w:type="spellEnd"/>
      <w:r w:rsidRPr="00C62A51">
        <w:rPr>
          <w:lang w:val="en-CA"/>
        </w:rPr>
        <w:t xml:space="preserve"> &amp; </w:t>
      </w:r>
      <w:proofErr w:type="spellStart"/>
      <w:r w:rsidRPr="00C62A51">
        <w:rPr>
          <w:lang w:val="en-CA"/>
        </w:rPr>
        <w:t>Lorich</w:t>
      </w:r>
      <w:proofErr w:type="spellEnd"/>
      <w:r w:rsidRPr="00C62A51">
        <w:rPr>
          <w:lang w:val="en-CA"/>
        </w:rPr>
        <w:t>,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w:t>
      </w:r>
      <w:proofErr w:type="gramStart"/>
      <w:r>
        <w:t>couple</w:t>
      </w:r>
      <w:proofErr w:type="gramEnd"/>
      <w:r>
        <w:t xml:space="preserv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xml:space="preserve">, grip </w:t>
            </w:r>
            <w:proofErr w:type="gramStart"/>
            <w:r w:rsidR="005D0159">
              <w:t>dynamometer</w:t>
            </w:r>
            <w:r w:rsidR="00D92E0D">
              <w:t>(</w:t>
            </w:r>
            <w:proofErr w:type="gramEnd"/>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proofErr w:type="spellStart"/>
            <w:r w:rsidR="00E438E7">
              <w:t>Vigorimeter</w:t>
            </w:r>
            <w:proofErr w:type="spellEnd"/>
            <w:r w:rsidR="00E438E7">
              <w:t xml:space="preserve"> (largest b</w:t>
            </w:r>
            <w:r w:rsidR="00874E26">
              <w:t>ulb) (kg</w:t>
            </w:r>
            <w:proofErr w:type="gramStart"/>
            <w:r>
              <w:t>???</w:t>
            </w:r>
            <w:r w:rsidR="00E438E7">
              <w:t xml:space="preserve"> </w:t>
            </w:r>
            <w:r w:rsidR="00874E26">
              <w:t>)</w:t>
            </w:r>
            <w:proofErr w:type="gramEnd"/>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w:t>
            </w:r>
            <w:proofErr w:type="spellStart"/>
            <w:r>
              <w:t>lbs</w:t>
            </w:r>
            <w:proofErr w:type="spellEnd"/>
            <w:r>
              <w:t>)</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w:t>
            </w:r>
            <w:proofErr w:type="spellStart"/>
            <w:r>
              <w:t>Vigorimeter</w:t>
            </w:r>
            <w:proofErr w:type="spellEnd"/>
            <w:r w:rsidR="00F36970">
              <w:t xml:space="preserve">  (</w:t>
            </w:r>
            <w:proofErr w:type="spellStart"/>
            <w:r w:rsidR="00F36970">
              <w:t>KPa</w:t>
            </w:r>
            <w:proofErr w:type="spellEnd"/>
            <w:r w:rsidR="00F36970">
              <w:t>)</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 xml:space="preserve">Martin </w:t>
            </w:r>
            <w:proofErr w:type="spellStart"/>
            <w:r w:rsidR="00BD2BA2">
              <w:t>Vigori</w:t>
            </w:r>
            <w:r w:rsidR="00E85E04">
              <w:t>meter</w:t>
            </w:r>
            <w:proofErr w:type="spellEnd"/>
            <w:r w:rsidR="00E85E04">
              <w:t xml:space="preserve"> (</w:t>
            </w:r>
            <w:proofErr w:type="spellStart"/>
            <w:r w:rsidR="00E85E04">
              <w:t>lbs</w:t>
            </w:r>
            <w:proofErr w:type="spellEnd"/>
            <w:r w:rsidR="00E85E04">
              <w:t>/in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 xml:space="preserve">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w:t>
      </w:r>
      <w:proofErr w:type="spellStart"/>
      <w:r w:rsidRPr="00BF335C">
        <w:t>Mplus</w:t>
      </w:r>
      <w:proofErr w:type="spellEnd"/>
      <w:r w:rsidRPr="00BF335C">
        <w:t xml:space="preserve"> (version 7) was used for fitting the models (</w:t>
      </w:r>
      <w:proofErr w:type="spellStart"/>
      <w:r w:rsidRPr="00BF335C">
        <w:t>Muthén</w:t>
      </w:r>
      <w:proofErr w:type="spellEnd"/>
      <w:r w:rsidRPr="00BF335C">
        <w:t xml:space="preserve"> &amp; </w:t>
      </w:r>
      <w:proofErr w:type="spellStart"/>
      <w:r w:rsidRPr="00BF335C">
        <w:t>M</w:t>
      </w:r>
      <w:r w:rsidR="00874E26">
        <w:t>uthén</w:t>
      </w:r>
      <w:proofErr w:type="spellEnd"/>
      <w:r w:rsidR="00874E26">
        <w:t>,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 (</w:t>
      </w:r>
      <w:proofErr w:type="spellStart"/>
      <w:r w:rsidRPr="00BF335C">
        <w:t>Muthén</w:t>
      </w:r>
      <w:proofErr w:type="spellEnd"/>
      <w:r w:rsidRPr="00BF335C">
        <w:t xml:space="preserve"> &amp; </w:t>
      </w:r>
      <w:proofErr w:type="spellStart"/>
      <w:r w:rsidRPr="00BF335C">
        <w:t>Muthén</w:t>
      </w:r>
      <w:proofErr w:type="spellEnd"/>
      <w:r w:rsidRPr="00BF335C">
        <w:t xml:space="preserve">, 1998-2010; Yuan &amp; </w:t>
      </w:r>
      <w:proofErr w:type="spellStart"/>
      <w:r w:rsidRPr="00BF335C">
        <w:t>Bentler</w:t>
      </w:r>
      <w:proofErr w:type="spellEnd"/>
      <w:r w:rsidRPr="00BF335C">
        <w:t xml:space="preserve">,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w:t>
      </w:r>
      <w:proofErr w:type="spellStart"/>
      <w:r>
        <w:t>NuAge</w:t>
      </w:r>
      <w:proofErr w:type="spellEnd"/>
      <w:r>
        <w:t xml:space="preserv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6B05E76F" w:rsidR="00C251D5" w:rsidRDefault="006D2801">
      <w:r>
        <w:t xml:space="preserve">Our goal was to study the interdependence of aging-related change in three physical functions. This extends previous cross-sectional research </w:t>
      </w:r>
      <w:r w:rsidR="00585FFC">
        <w:t>suggest</w:t>
      </w:r>
      <w:r w:rsidR="00585FFC">
        <w:t>ing</w:t>
      </w:r>
      <w:r w:rsidR="00585FFC">
        <w:t xml:space="preserve"> </w:t>
      </w:r>
      <w:r>
        <w:t xml:space="preserve">that associations exist between pulmonary function, </w:t>
      </w:r>
      <w:r w:rsidR="00585FFC">
        <w:t>walking speed and grip strength in older age. We repeated the analysis in nine studies of aging to provide information regarding the replicability of the findings.</w:t>
      </w:r>
    </w:p>
    <w:p w14:paraId="1BB761DE" w14:textId="0DDFE3EE"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w:t>
      </w:r>
      <w:r w:rsidR="00477EAF">
        <w:t>provides</w:t>
      </w:r>
      <w:r w:rsidR="00477EAF">
        <w:t xml:space="preserve"> </w:t>
      </w:r>
      <w:r>
        <w:t>both cross-sectional</w:t>
      </w:r>
      <w:r w:rsidR="00477EAF">
        <w:t xml:space="preserve"> and longitudinal </w:t>
      </w:r>
      <w:r w:rsidR="00477EAF">
        <w:t xml:space="preserve">evidence </w:t>
      </w:r>
      <w:r>
        <w:t xml:space="preserve">for age-related decline in physical function. </w:t>
      </w:r>
    </w:p>
    <w:p w14:paraId="4B7F04D4" w14:textId="661F676C" w:rsidR="00585FFC" w:rsidRDefault="00585FFC">
      <w:r>
        <w:t xml:space="preserve">Second, the cross-sectional (intercept-intercept) correlations were statistically significant for all variables and studies except EAS, ILSE, </w:t>
      </w:r>
      <w:r>
        <w:t>male grip-peak flow</w:t>
      </w:r>
      <w:r w:rsidRPr="00585FFC">
        <w:t xml:space="preserve"> </w:t>
      </w:r>
      <w:r>
        <w:t xml:space="preserve">in </w:t>
      </w:r>
      <w:r>
        <w:t xml:space="preserve">OCTO-Twin </w:t>
      </w:r>
      <w:r>
        <w:t>and HRS</w:t>
      </w:r>
      <w:r>
        <w:t>,</w:t>
      </w:r>
      <w:r>
        <w:t xml:space="preserve"> and grip-walk (male and female) in HRS.</w:t>
      </w:r>
    </w:p>
    <w:p w14:paraId="552F3BA3" w14:textId="5DCF836F" w:rsidR="00B50770" w:rsidRDefault="00B50770">
      <w:r>
        <w:t xml:space="preserve">Third, </w:t>
      </w:r>
      <w:r w:rsidR="00585FFC">
        <w:t xml:space="preserve">and the focus of the current paper, </w:t>
      </w:r>
      <w:r>
        <w:t xml:space="preserve">the longitudinal associations – between </w:t>
      </w:r>
      <w:r w:rsidR="003405A6">
        <w:t>changes</w:t>
      </w:r>
      <w:r>
        <w:t xml:space="preserve"> in the three main functions are </w:t>
      </w:r>
      <w:commentRangeStart w:id="0"/>
      <w:r>
        <w:t>(almost always?) smaller than the cross-sectional associations among the functions at baseline</w:t>
      </w:r>
      <w:commentRangeEnd w:id="0"/>
      <w:r w:rsidR="00171E05">
        <w:rPr>
          <w:rStyle w:val="CommentReference"/>
        </w:rPr>
        <w:commentReference w:id="0"/>
      </w:r>
      <w:r>
        <w:t>.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r w:rsidR="00585FFC">
        <w:t xml:space="preserve"> The only somewhat consistent exception to this is for pulmonary function and walking speed for men, where change in time to walk a specified distance was negatively correlated with change in peak expiratory flow in half of the studies.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3A676DB1" w14:textId="624A204A" w:rsidR="00585FFC" w:rsidRDefault="00171E05" w:rsidP="00585FFC">
      <w:r>
        <w:t>One possible limitation of this research is low reliability of physical functioning measures. However, g</w:t>
      </w:r>
      <w:r w:rsidR="00585FFC">
        <w:t xml:space="preserve">rip strength in particular has been shown to have high test-retest stability (for average of three trials, ICC=0.81; </w:t>
      </w:r>
      <w:proofErr w:type="spellStart"/>
      <w:r w:rsidR="00585FFC">
        <w:t>Wolinsky</w:t>
      </w:r>
      <w:proofErr w:type="spellEnd"/>
      <w:r w:rsidR="00585FFC">
        <w:t xml:space="preserve"> et al., 2005). Although gait speed was found to be less reliable (for average of two trials, ICC=0.56; </w:t>
      </w:r>
      <w:proofErr w:type="spellStart"/>
      <w:r w:rsidR="00585FFC">
        <w:t>Wolinsky</w:t>
      </w:r>
      <w:proofErr w:type="spellEnd"/>
      <w:r w:rsidR="00585FFC">
        <w:t xml:space="preserve"> et al., 2005), this may be an underestimate due to variations in the course length for half of the participants.</w:t>
      </w:r>
      <w:r>
        <w:t xml:space="preserve"> In the data considered here, X of XX studies used average performance over 2-3 trials, which may have reduced measurement error.</w:t>
      </w:r>
    </w:p>
    <w:p w14:paraId="2CE7F5D8" w14:textId="46ADDCF5" w:rsidR="00585FFC" w:rsidRDefault="00477EAF" w:rsidP="00585FFC">
      <w:r>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and HRS measured only a subsample of individuals. </w:t>
      </w:r>
    </w:p>
    <w:p w14:paraId="44BD6B83" w14:textId="73C58619" w:rsidR="00422B11" w:rsidRDefault="00477EAF" w:rsidP="00422B11">
      <w:r>
        <w:t>We conclude that c</w:t>
      </w:r>
      <w:r w:rsidR="00171E05">
        <w:t xml:space="preserve">orrelations between changes in peak flow and walking speed likely </w:t>
      </w:r>
      <w:r>
        <w:t>reflect a functional</w:t>
      </w:r>
      <w:r w:rsidR="00171E05">
        <w:t xml:space="preserve"> link. Although they may represent the joint consequences of fitness loss, the corresponding lack of correlations between changes in upper body strength and pulmonary or lower body strength </w:t>
      </w:r>
      <w:r w:rsidR="00171E05">
        <w:lastRenderedPageBreak/>
        <w:t>underscore the greater plausibility of the functional hypothesis. This likely also holds for the assoc</w:t>
      </w:r>
      <w:r>
        <w:t>i</w:t>
      </w:r>
      <w:r w:rsidR="00171E05">
        <w:t xml:space="preserve">ation between </w:t>
      </w:r>
      <w:r>
        <w:t>declines in upper body and timed-up-and-go test.</w:t>
      </w:r>
      <w:r w:rsidR="00422B11" w:rsidRPr="00422B11">
        <w:t xml:space="preserve"> </w:t>
      </w:r>
      <w:r w:rsidR="00422B11">
        <w:t xml:space="preserve">While the designs of long-term longitudinal observational studies do not lend themselves to causal inference, given that we controlled for two common chronic diseases of aging, as well as for smoking history, and that it is </w:t>
      </w:r>
      <w:r w:rsidR="00422B11">
        <w:t>generally more sensible</w:t>
      </w:r>
      <w:r w:rsidR="00422B11">
        <w:t xml:space="preserve"> to intervene in walking than in pulmonary function, </w:t>
      </w:r>
      <w:r w:rsidR="00422B11">
        <w:t>this is yet another reason to advocate</w:t>
      </w:r>
      <w:bookmarkStart w:id="1" w:name="_GoBack"/>
      <w:bookmarkEnd w:id="1"/>
      <w:r w:rsidR="00422B11">
        <w:t xml:space="preserve"> for increased physical activity in individuals of all ages.</w:t>
      </w:r>
    </w:p>
    <w:p w14:paraId="50C5991D" w14:textId="0B9E0855" w:rsidR="00171E05" w:rsidRDefault="00171E05" w:rsidP="00585FFC"/>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184F0C16" w14:textId="77777777" w:rsidR="00315AFD" w:rsidRDefault="00315AFD" w:rsidP="00315AFD">
      <w:proofErr w:type="spellStart"/>
      <w:r>
        <w:t>Muthén</w:t>
      </w:r>
      <w:proofErr w:type="spellEnd"/>
      <w:r>
        <w:t xml:space="preserve">, B. O. &amp; </w:t>
      </w:r>
      <w:proofErr w:type="spellStart"/>
      <w:r>
        <w:t>Muthén</w:t>
      </w:r>
      <w:proofErr w:type="spellEnd"/>
      <w:r>
        <w:t xml:space="preserve">, L. K. (1998-2011). </w:t>
      </w:r>
      <w:proofErr w:type="spellStart"/>
      <w:r>
        <w:t>Mplus</w:t>
      </w:r>
      <w:proofErr w:type="spellEnd"/>
      <w:r>
        <w:t xml:space="preserve"> (Version 6.11) [Computer software]. Los </w:t>
      </w:r>
    </w:p>
    <w:p w14:paraId="4C3D61C4" w14:textId="2B8F6C2E" w:rsidR="00B26DA0" w:rsidRDefault="00315AFD" w:rsidP="00315AFD">
      <w:r>
        <w:tab/>
        <w:t xml:space="preserve">Angeles, CA: </w:t>
      </w:r>
      <w:proofErr w:type="spellStart"/>
      <w:r>
        <w:t>Muthén</w:t>
      </w:r>
      <w:proofErr w:type="spellEnd"/>
      <w:r>
        <w:t xml:space="preserve"> &amp; </w:t>
      </w:r>
      <w:proofErr w:type="spellStart"/>
      <w:r>
        <w:t>Muthén</w:t>
      </w:r>
      <w:proofErr w:type="spellEnd"/>
      <w:r>
        <w:t>.</w:t>
      </w:r>
    </w:p>
    <w:p w14:paraId="69DC707F" w14:textId="42D188E4" w:rsidR="00B26DA0" w:rsidRDefault="00315AFD">
      <w:proofErr w:type="spellStart"/>
      <w:r w:rsidRPr="00315AFD">
        <w:t>Studenski</w:t>
      </w:r>
      <w:proofErr w:type="spellEnd"/>
      <w:r w:rsidRPr="00315AFD">
        <w:t xml:space="preserve">, S., </w:t>
      </w:r>
      <w:proofErr w:type="spellStart"/>
      <w:r w:rsidRPr="00315AFD">
        <w:t>Perera</w:t>
      </w:r>
      <w:proofErr w:type="spellEnd"/>
      <w:r w:rsidRPr="00315AFD">
        <w:t xml:space="preserve">, S., Patel, K., </w:t>
      </w:r>
      <w:proofErr w:type="spellStart"/>
      <w:r w:rsidRPr="00315AFD">
        <w:t>Rosano</w:t>
      </w:r>
      <w:proofErr w:type="spellEnd"/>
      <w:r w:rsidRPr="00315AFD">
        <w:t xml:space="preserve">, C., Faulkner, K., </w:t>
      </w:r>
      <w:proofErr w:type="spellStart"/>
      <w:r w:rsidRPr="00315AFD">
        <w:t>Inzitari</w:t>
      </w:r>
      <w:proofErr w:type="spellEnd"/>
      <w:r w:rsidRPr="00315AFD">
        <w:t>, M., et al. (2011). Gait speed and survival in older adults. JAMA: The Journal of the American Medical Association, 305(1), 50–58. 10.1001/jama.2010.1923.</w:t>
      </w:r>
    </w:p>
    <w:p w14:paraId="46CB0891" w14:textId="77777777" w:rsidR="007463D1" w:rsidRDefault="00B26DA0">
      <w:r>
        <w:t>(</w:t>
      </w:r>
      <w:proofErr w:type="gramStart"/>
      <w:r>
        <w:t>possibly</w:t>
      </w:r>
      <w:proofErr w:type="gramEnd"/>
      <w:r>
        <w:t xml:space="preserve"> see also Buchman et al, 2008, Physical frailty in older persons is associated with Alzheimer disease pathology)</w:t>
      </w:r>
    </w:p>
    <w:p w14:paraId="77CF3302" w14:textId="77777777" w:rsidR="00D27651" w:rsidRDefault="007463D1" w:rsidP="007463D1">
      <w:r>
        <w:t xml:space="preserve">Brown, J. C., </w:t>
      </w:r>
      <w:proofErr w:type="spellStart"/>
      <w:r>
        <w:t>Harhay</w:t>
      </w:r>
      <w:proofErr w:type="spellEnd"/>
      <w:r>
        <w:t xml:space="preserve">, M. O., &amp; </w:t>
      </w:r>
      <w:proofErr w:type="spellStart"/>
      <w:r>
        <w:t>Harhay</w:t>
      </w:r>
      <w:proofErr w:type="spellEnd"/>
      <w:r>
        <w:t>,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w:t>
      </w:r>
      <w:proofErr w:type="spellStart"/>
      <w:r w:rsidRPr="00D27651">
        <w:t>Xue</w:t>
      </w:r>
      <w:proofErr w:type="spellEnd"/>
      <w:r w:rsidRPr="00D27651">
        <w:t xml:space="preserve"> et al., 2010) to 1.49 kg/year over 27 years (men initially 65-68; </w:t>
      </w:r>
      <w:proofErr w:type="spellStart"/>
      <w:r w:rsidRPr="00D27651">
        <w:t>Rantanen</w:t>
      </w:r>
      <w:proofErr w:type="spellEnd"/>
      <w:r w:rsidRPr="00D27651">
        <w:t xml:space="preserve">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w:t>
      </w:r>
      <w:proofErr w:type="spellStart"/>
      <w:r w:rsidRPr="00D27651">
        <w:t>Ribom</w:t>
      </w:r>
      <w:proofErr w:type="spellEnd"/>
      <w:r w:rsidRPr="00D27651">
        <w:t xml:space="preserve">,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2T10:34:00Z" w:initials="AP">
    <w:p w14:paraId="7971D1B7" w14:textId="792DC792" w:rsidR="00171E05" w:rsidRDefault="00171E05">
      <w:pPr>
        <w:pStyle w:val="CommentText"/>
      </w:pPr>
      <w:r>
        <w:rPr>
          <w:rStyle w:val="CommentReference"/>
        </w:rPr>
        <w:annotationRef/>
      </w:r>
      <w:r>
        <w:t>Almost never significantly correlated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D1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60605"/>
    <w:rsid w:val="000A3305"/>
    <w:rsid w:val="000C1393"/>
    <w:rsid w:val="000C4517"/>
    <w:rsid w:val="000D729D"/>
    <w:rsid w:val="000E0873"/>
    <w:rsid w:val="000F0DAB"/>
    <w:rsid w:val="0011332B"/>
    <w:rsid w:val="00171E05"/>
    <w:rsid w:val="0019552C"/>
    <w:rsid w:val="001B6570"/>
    <w:rsid w:val="001D5BCA"/>
    <w:rsid w:val="00203A99"/>
    <w:rsid w:val="00273392"/>
    <w:rsid w:val="00277960"/>
    <w:rsid w:val="00286772"/>
    <w:rsid w:val="00290811"/>
    <w:rsid w:val="002A50BC"/>
    <w:rsid w:val="002E5203"/>
    <w:rsid w:val="00307D55"/>
    <w:rsid w:val="00315AFD"/>
    <w:rsid w:val="003368CB"/>
    <w:rsid w:val="003405A6"/>
    <w:rsid w:val="00395DCB"/>
    <w:rsid w:val="003B475A"/>
    <w:rsid w:val="003C4C47"/>
    <w:rsid w:val="003E32AD"/>
    <w:rsid w:val="00422B11"/>
    <w:rsid w:val="0043429D"/>
    <w:rsid w:val="004505C4"/>
    <w:rsid w:val="00477EAF"/>
    <w:rsid w:val="00485BB9"/>
    <w:rsid w:val="0049788B"/>
    <w:rsid w:val="004B4C52"/>
    <w:rsid w:val="004B5266"/>
    <w:rsid w:val="004C42DD"/>
    <w:rsid w:val="0054684E"/>
    <w:rsid w:val="00564FEB"/>
    <w:rsid w:val="00585FFC"/>
    <w:rsid w:val="005A277E"/>
    <w:rsid w:val="005A5177"/>
    <w:rsid w:val="005B4A3B"/>
    <w:rsid w:val="005B6896"/>
    <w:rsid w:val="005D0159"/>
    <w:rsid w:val="005F0C53"/>
    <w:rsid w:val="00601B80"/>
    <w:rsid w:val="006052BB"/>
    <w:rsid w:val="00643CAB"/>
    <w:rsid w:val="00651EBA"/>
    <w:rsid w:val="0065321E"/>
    <w:rsid w:val="00654709"/>
    <w:rsid w:val="006D2801"/>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3608</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4</cp:revision>
  <dcterms:created xsi:type="dcterms:W3CDTF">2015-10-22T04:31:00Z</dcterms:created>
  <dcterms:modified xsi:type="dcterms:W3CDTF">2015-10-22T18:00:00Z</dcterms:modified>
</cp:coreProperties>
</file>