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B3" w:rsidRPr="000B67B3" w:rsidRDefault="009033B3">
      <w:pPr>
        <w:rPr>
          <w:rFonts w:ascii="Arial" w:hAnsi="Arial"/>
          <w:sz w:val="24"/>
          <w:szCs w:val="24"/>
        </w:rPr>
      </w:pPr>
      <w:bookmarkStart w:id="0" w:name="_GoBack"/>
      <w:bookmarkEnd w:id="0"/>
    </w:p>
    <w:p w:rsidR="009033B3" w:rsidRPr="000B67B3" w:rsidRDefault="008D6D80">
      <w:pPr>
        <w:rPr>
          <w:rFonts w:ascii="Arial" w:hAnsi="Arial"/>
          <w:sz w:val="24"/>
          <w:szCs w:val="24"/>
        </w:rPr>
      </w:pPr>
      <w:r w:rsidRPr="000B67B3">
        <w:rPr>
          <w:rFonts w:ascii="Arial" w:hAnsi="Arial"/>
          <w:sz w:val="24"/>
          <w:szCs w:val="24"/>
        </w:rPr>
        <w:t>Dear Colleagues,</w:t>
      </w:r>
    </w:p>
    <w:p w:rsidR="008D6D80" w:rsidRDefault="008D6D80">
      <w:pPr>
        <w:rPr>
          <w:rFonts w:ascii="Arial" w:hAnsi="Arial"/>
          <w:sz w:val="24"/>
          <w:szCs w:val="24"/>
        </w:rPr>
      </w:pPr>
      <w:r w:rsidRPr="000B67B3">
        <w:rPr>
          <w:rFonts w:ascii="Arial" w:hAnsi="Arial"/>
          <w:sz w:val="24"/>
          <w:szCs w:val="24"/>
        </w:rPr>
        <w:t xml:space="preserve">Here are the details we discussed at the end of last week’s IALSA Multistate Modeling workshop. </w:t>
      </w:r>
    </w:p>
    <w:p w:rsidR="009033B3" w:rsidRPr="000B67B3" w:rsidRDefault="009033B3">
      <w:pPr>
        <w:rPr>
          <w:rFonts w:ascii="Arial" w:hAnsi="Arial"/>
          <w:sz w:val="24"/>
          <w:szCs w:val="24"/>
        </w:rPr>
      </w:pPr>
    </w:p>
    <w:p w:rsidR="005F0491" w:rsidRPr="00914910" w:rsidRDefault="008D6D80" w:rsidP="005F0491">
      <w:pPr>
        <w:spacing w:after="0" w:line="240" w:lineRule="auto"/>
        <w:rPr>
          <w:rFonts w:ascii="Arial" w:hAnsi="Arial"/>
          <w:b/>
          <w:color w:val="4472C4" w:themeColor="accent5"/>
          <w:sz w:val="28"/>
          <w:szCs w:val="28"/>
        </w:rPr>
      </w:pPr>
      <w:proofErr w:type="gramStart"/>
      <w:r w:rsidRPr="00914910">
        <w:rPr>
          <w:rFonts w:ascii="Arial" w:hAnsi="Arial"/>
          <w:b/>
          <w:color w:val="4472C4" w:themeColor="accent5"/>
          <w:sz w:val="28"/>
          <w:szCs w:val="28"/>
        </w:rPr>
        <w:t>Paper #1.</w:t>
      </w:r>
      <w:proofErr w:type="gramEnd"/>
      <w:r w:rsidRPr="00914910">
        <w:rPr>
          <w:rFonts w:ascii="Arial" w:hAnsi="Arial"/>
          <w:b/>
          <w:color w:val="4472C4" w:themeColor="accent5"/>
          <w:sz w:val="28"/>
          <w:szCs w:val="28"/>
        </w:rPr>
        <w:t xml:space="preserve"> </w:t>
      </w:r>
      <w:r w:rsidR="005F0491" w:rsidRPr="00914910">
        <w:rPr>
          <w:rFonts w:ascii="Arial" w:hAnsi="Arial"/>
          <w:b/>
          <w:color w:val="4472C4" w:themeColor="accent5"/>
          <w:sz w:val="28"/>
          <w:szCs w:val="28"/>
        </w:rPr>
        <w:t xml:space="preserve">Replication of </w:t>
      </w:r>
      <w:proofErr w:type="spellStart"/>
      <w:r w:rsidR="005F0491" w:rsidRPr="00914910">
        <w:rPr>
          <w:rFonts w:ascii="Arial" w:hAnsi="Arial"/>
          <w:b/>
          <w:color w:val="4472C4" w:themeColor="accent5"/>
          <w:sz w:val="28"/>
          <w:szCs w:val="28"/>
        </w:rPr>
        <w:t>Marioni</w:t>
      </w:r>
      <w:proofErr w:type="spellEnd"/>
      <w:r w:rsidR="005F0491" w:rsidRPr="00914910">
        <w:rPr>
          <w:rFonts w:ascii="Arial" w:hAnsi="Arial"/>
          <w:b/>
          <w:color w:val="4472C4" w:themeColor="accent5"/>
          <w:sz w:val="28"/>
          <w:szCs w:val="28"/>
        </w:rPr>
        <w:t xml:space="preserve"> et al paper</w:t>
      </w:r>
    </w:p>
    <w:p w:rsidR="005F0491" w:rsidRPr="000B67B3" w:rsidRDefault="005F0491" w:rsidP="005F0491">
      <w:pPr>
        <w:spacing w:after="0" w:line="240" w:lineRule="auto"/>
        <w:rPr>
          <w:rFonts w:ascii="Arial" w:hAnsi="Arial"/>
          <w:sz w:val="24"/>
          <w:szCs w:val="24"/>
        </w:rPr>
      </w:pPr>
    </w:p>
    <w:p w:rsidR="008D6D80" w:rsidRDefault="008D6D80" w:rsidP="00C10EB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  <w:szCs w:val="24"/>
        </w:rPr>
      </w:pPr>
      <w:r w:rsidRPr="000B67B3">
        <w:rPr>
          <w:rFonts w:ascii="Arial" w:hAnsi="Arial"/>
          <w:i/>
          <w:sz w:val="24"/>
          <w:szCs w:val="24"/>
          <w:u w:val="single"/>
        </w:rPr>
        <w:t>Studies:</w:t>
      </w:r>
      <w:r w:rsidRPr="000B67B3">
        <w:rPr>
          <w:rFonts w:ascii="Arial" w:hAnsi="Arial"/>
          <w:sz w:val="24"/>
          <w:szCs w:val="24"/>
        </w:rPr>
        <w:t xml:space="preserve"> H70, </w:t>
      </w:r>
      <w:proofErr w:type="spellStart"/>
      <w:r w:rsidRPr="000B67B3">
        <w:rPr>
          <w:rFonts w:ascii="Arial" w:hAnsi="Arial"/>
          <w:sz w:val="24"/>
          <w:szCs w:val="24"/>
        </w:rPr>
        <w:t>OCTOTwin</w:t>
      </w:r>
      <w:proofErr w:type="spellEnd"/>
      <w:r w:rsidRPr="000B67B3">
        <w:rPr>
          <w:rFonts w:ascii="Arial" w:hAnsi="Arial"/>
          <w:sz w:val="24"/>
          <w:szCs w:val="24"/>
        </w:rPr>
        <w:t>, LASA, Rush MAP</w:t>
      </w:r>
      <w:r w:rsidR="00C10EB0" w:rsidRPr="000B67B3">
        <w:rPr>
          <w:rFonts w:ascii="Arial" w:hAnsi="Arial"/>
          <w:sz w:val="24"/>
          <w:szCs w:val="24"/>
        </w:rPr>
        <w:t>, Lothian 1921</w:t>
      </w:r>
    </w:p>
    <w:p w:rsidR="00914910" w:rsidRPr="000B67B3" w:rsidRDefault="00914910" w:rsidP="00914910">
      <w:pPr>
        <w:pStyle w:val="ListParagraph"/>
        <w:spacing w:after="0" w:line="240" w:lineRule="auto"/>
        <w:rPr>
          <w:rFonts w:ascii="Arial" w:hAnsi="Arial"/>
          <w:sz w:val="24"/>
          <w:szCs w:val="24"/>
        </w:rPr>
      </w:pPr>
    </w:p>
    <w:p w:rsidR="005F0491" w:rsidRDefault="00C10EB0" w:rsidP="00C10EB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  <w:szCs w:val="24"/>
        </w:rPr>
      </w:pPr>
      <w:proofErr w:type="gramStart"/>
      <w:r w:rsidRPr="000B67B3">
        <w:rPr>
          <w:rFonts w:ascii="Arial" w:hAnsi="Arial"/>
          <w:i/>
          <w:sz w:val="24"/>
          <w:szCs w:val="24"/>
          <w:u w:val="single"/>
        </w:rPr>
        <w:t>States</w:t>
      </w:r>
      <w:r w:rsidRPr="000B67B3">
        <w:rPr>
          <w:rFonts w:ascii="Arial" w:hAnsi="Arial"/>
          <w:sz w:val="24"/>
          <w:szCs w:val="24"/>
        </w:rPr>
        <w:t xml:space="preserve"> </w:t>
      </w:r>
      <w:r w:rsidR="00914910">
        <w:rPr>
          <w:rFonts w:ascii="Arial" w:hAnsi="Arial"/>
          <w:sz w:val="24"/>
          <w:szCs w:val="24"/>
        </w:rPr>
        <w:t>:</w:t>
      </w:r>
      <w:proofErr w:type="gramEnd"/>
      <w:r w:rsidR="00914910">
        <w:rPr>
          <w:rFonts w:ascii="Arial" w:hAnsi="Arial"/>
          <w:sz w:val="24"/>
          <w:szCs w:val="24"/>
        </w:rPr>
        <w:t xml:space="preserve"> </w:t>
      </w:r>
      <w:r w:rsidRPr="000B67B3">
        <w:rPr>
          <w:rFonts w:ascii="Arial" w:hAnsi="Arial"/>
          <w:sz w:val="24"/>
          <w:szCs w:val="24"/>
        </w:rPr>
        <w:t xml:space="preserve">will be defined according to values of the MMSE and will be: </w:t>
      </w:r>
      <w:r w:rsidR="000B67B3">
        <w:rPr>
          <w:rFonts w:ascii="Arial" w:hAnsi="Arial"/>
          <w:sz w:val="24"/>
          <w:szCs w:val="24"/>
        </w:rPr>
        <w:t>Health</w:t>
      </w:r>
      <w:r w:rsidRPr="000B67B3">
        <w:rPr>
          <w:rFonts w:ascii="Arial" w:hAnsi="Arial"/>
          <w:sz w:val="24"/>
          <w:szCs w:val="24"/>
        </w:rPr>
        <w:t xml:space="preserve"> /MCI/severe impairment and death. No impairment will be defined for MMSE 27-30, mild impairment </w:t>
      </w:r>
      <w:r w:rsidR="000B67B3">
        <w:rPr>
          <w:rFonts w:ascii="Arial" w:hAnsi="Arial"/>
          <w:sz w:val="24"/>
          <w:szCs w:val="24"/>
        </w:rPr>
        <w:t xml:space="preserve">for MMSE values of </w:t>
      </w:r>
      <w:r w:rsidRPr="000B67B3">
        <w:rPr>
          <w:rFonts w:ascii="Arial" w:hAnsi="Arial"/>
          <w:sz w:val="24"/>
          <w:szCs w:val="24"/>
        </w:rPr>
        <w:t>23-26 and moderate to severe</w:t>
      </w:r>
      <w:r w:rsidR="000B67B3">
        <w:rPr>
          <w:rFonts w:ascii="Arial" w:hAnsi="Arial"/>
          <w:sz w:val="24"/>
          <w:szCs w:val="24"/>
        </w:rPr>
        <w:t xml:space="preserve"> impairment for MMSE values </w:t>
      </w:r>
      <w:r w:rsidR="00914910">
        <w:rPr>
          <w:rFonts w:ascii="Arial" w:hAnsi="Arial"/>
          <w:sz w:val="24"/>
          <w:szCs w:val="24"/>
        </w:rPr>
        <w:t>between</w:t>
      </w:r>
      <w:r w:rsidRPr="000B67B3">
        <w:rPr>
          <w:rFonts w:ascii="Arial" w:hAnsi="Arial"/>
          <w:sz w:val="24"/>
          <w:szCs w:val="24"/>
        </w:rPr>
        <w:t xml:space="preserve"> 0-22.</w:t>
      </w:r>
    </w:p>
    <w:p w:rsidR="00914910" w:rsidRPr="00914910" w:rsidRDefault="00914910" w:rsidP="00914910">
      <w:pPr>
        <w:spacing w:after="0" w:line="240" w:lineRule="auto"/>
        <w:rPr>
          <w:rFonts w:ascii="Arial" w:hAnsi="Arial"/>
          <w:sz w:val="24"/>
          <w:szCs w:val="24"/>
        </w:rPr>
      </w:pPr>
    </w:p>
    <w:p w:rsidR="00C10EB0" w:rsidRDefault="00C10EB0" w:rsidP="00C10EB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  <w:szCs w:val="24"/>
        </w:rPr>
      </w:pPr>
      <w:r w:rsidRPr="000B67B3">
        <w:rPr>
          <w:rFonts w:ascii="Arial" w:hAnsi="Arial"/>
          <w:sz w:val="24"/>
          <w:szCs w:val="24"/>
        </w:rPr>
        <w:t>In our discussions we referred to these states as health</w:t>
      </w:r>
      <w:r w:rsidR="00914910">
        <w:rPr>
          <w:rFonts w:ascii="Arial" w:hAnsi="Arial"/>
          <w:sz w:val="24"/>
          <w:szCs w:val="24"/>
        </w:rPr>
        <w:t>y</w:t>
      </w:r>
      <w:r w:rsidRPr="000B67B3">
        <w:rPr>
          <w:rFonts w:ascii="Arial" w:hAnsi="Arial"/>
          <w:sz w:val="24"/>
          <w:szCs w:val="24"/>
        </w:rPr>
        <w:t xml:space="preserve">, MCI and dementia, but to be consistent with </w:t>
      </w:r>
      <w:proofErr w:type="spellStart"/>
      <w:r w:rsidRPr="000B67B3">
        <w:rPr>
          <w:rFonts w:ascii="Arial" w:hAnsi="Arial"/>
          <w:sz w:val="24"/>
          <w:szCs w:val="24"/>
        </w:rPr>
        <w:t>Marioni’s</w:t>
      </w:r>
      <w:proofErr w:type="spellEnd"/>
      <w:r w:rsidRPr="000B67B3">
        <w:rPr>
          <w:rFonts w:ascii="Arial" w:hAnsi="Arial"/>
          <w:sz w:val="24"/>
          <w:szCs w:val="24"/>
        </w:rPr>
        <w:t xml:space="preserve"> wording, I suggest we switch to No impairment, mild impairment and moderate to severe impairment.</w:t>
      </w:r>
    </w:p>
    <w:p w:rsidR="00914910" w:rsidRPr="00914910" w:rsidRDefault="00914910" w:rsidP="00914910">
      <w:pPr>
        <w:spacing w:after="0" w:line="240" w:lineRule="auto"/>
        <w:rPr>
          <w:rFonts w:ascii="Arial" w:hAnsi="Arial"/>
          <w:sz w:val="24"/>
          <w:szCs w:val="24"/>
        </w:rPr>
      </w:pPr>
    </w:p>
    <w:p w:rsidR="00C10EB0" w:rsidRDefault="00C10EB0" w:rsidP="00C10EB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  <w:szCs w:val="24"/>
        </w:rPr>
      </w:pPr>
      <w:r w:rsidRPr="000B67B3">
        <w:rPr>
          <w:rFonts w:ascii="Arial" w:hAnsi="Arial"/>
          <w:sz w:val="24"/>
          <w:szCs w:val="24"/>
        </w:rPr>
        <w:t xml:space="preserve">As in </w:t>
      </w:r>
      <w:proofErr w:type="spellStart"/>
      <w:r w:rsidRPr="000B67B3">
        <w:rPr>
          <w:rFonts w:ascii="Arial" w:hAnsi="Arial"/>
          <w:sz w:val="24"/>
          <w:szCs w:val="24"/>
        </w:rPr>
        <w:t>Marioni</w:t>
      </w:r>
      <w:proofErr w:type="spellEnd"/>
      <w:r w:rsidRPr="000B67B3">
        <w:rPr>
          <w:rFonts w:ascii="Arial" w:hAnsi="Arial"/>
          <w:sz w:val="24"/>
          <w:szCs w:val="24"/>
        </w:rPr>
        <w:t xml:space="preserve">, we will allow back transitions between Healthy and MCI, but not between MCI and Dementia. </w:t>
      </w:r>
    </w:p>
    <w:p w:rsidR="00914910" w:rsidRPr="000B67B3" w:rsidRDefault="00914910" w:rsidP="00914910">
      <w:pPr>
        <w:pStyle w:val="ListParagraph"/>
        <w:spacing w:after="0" w:line="240" w:lineRule="auto"/>
        <w:rPr>
          <w:rFonts w:ascii="Arial" w:hAnsi="Arial"/>
          <w:sz w:val="24"/>
          <w:szCs w:val="24"/>
        </w:rPr>
      </w:pPr>
    </w:p>
    <w:p w:rsidR="00914910" w:rsidRDefault="00C10EB0" w:rsidP="005F049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i/>
          <w:sz w:val="24"/>
          <w:szCs w:val="24"/>
          <w:u w:val="single"/>
        </w:rPr>
      </w:pPr>
      <w:r w:rsidRPr="000B67B3">
        <w:rPr>
          <w:rFonts w:ascii="Arial" w:hAnsi="Arial"/>
          <w:i/>
          <w:sz w:val="24"/>
          <w:szCs w:val="24"/>
          <w:u w:val="single"/>
        </w:rPr>
        <w:t>Covariates</w:t>
      </w:r>
      <w:r w:rsidR="00914910">
        <w:rPr>
          <w:rFonts w:ascii="Arial" w:hAnsi="Arial"/>
          <w:i/>
          <w:sz w:val="24"/>
          <w:szCs w:val="24"/>
          <w:u w:val="single"/>
        </w:rPr>
        <w:t>:</w:t>
      </w:r>
    </w:p>
    <w:p w:rsidR="00914910" w:rsidRPr="00914910" w:rsidRDefault="00914910" w:rsidP="00914910">
      <w:pPr>
        <w:spacing w:after="0" w:line="240" w:lineRule="auto"/>
        <w:rPr>
          <w:rFonts w:ascii="Arial" w:hAnsi="Arial"/>
          <w:sz w:val="24"/>
          <w:szCs w:val="24"/>
        </w:rPr>
      </w:pPr>
    </w:p>
    <w:p w:rsidR="00401156" w:rsidRPr="00914910" w:rsidRDefault="00401156" w:rsidP="00914910">
      <w:pPr>
        <w:pStyle w:val="ListParagraph"/>
        <w:numPr>
          <w:ilvl w:val="0"/>
          <w:numId w:val="4"/>
        </w:numPr>
        <w:spacing w:after="0" w:line="240" w:lineRule="auto"/>
        <w:ind w:left="1701" w:hanging="425"/>
        <w:rPr>
          <w:rFonts w:ascii="Arial" w:hAnsi="Arial"/>
          <w:i/>
          <w:sz w:val="24"/>
          <w:szCs w:val="24"/>
          <w:u w:val="single"/>
        </w:rPr>
      </w:pPr>
      <w:r w:rsidRPr="00914910">
        <w:rPr>
          <w:rFonts w:ascii="Arial" w:hAnsi="Arial"/>
          <w:sz w:val="24"/>
          <w:szCs w:val="24"/>
        </w:rPr>
        <w:t xml:space="preserve">Age: Centered at </w:t>
      </w:r>
      <w:r w:rsidR="00C10EB0" w:rsidRPr="00914910">
        <w:rPr>
          <w:rFonts w:ascii="Arial" w:hAnsi="Arial"/>
          <w:sz w:val="24"/>
          <w:szCs w:val="24"/>
        </w:rPr>
        <w:t xml:space="preserve">study specific mean age. </w:t>
      </w:r>
      <w:r w:rsidR="00982B65" w:rsidRPr="00914910">
        <w:rPr>
          <w:rFonts w:ascii="Arial" w:hAnsi="Arial"/>
          <w:sz w:val="24"/>
          <w:szCs w:val="24"/>
        </w:rPr>
        <w:t>If problems, shift to minimal Age (Age 50)</w:t>
      </w:r>
    </w:p>
    <w:p w:rsidR="00401156" w:rsidRPr="00914910" w:rsidRDefault="00401156" w:rsidP="00914910">
      <w:pPr>
        <w:pStyle w:val="ListParagraph"/>
        <w:numPr>
          <w:ilvl w:val="0"/>
          <w:numId w:val="4"/>
        </w:numPr>
        <w:spacing w:after="0" w:line="240" w:lineRule="auto"/>
        <w:ind w:left="1701" w:hanging="425"/>
        <w:rPr>
          <w:rFonts w:ascii="Arial" w:hAnsi="Arial"/>
          <w:sz w:val="24"/>
          <w:szCs w:val="24"/>
        </w:rPr>
      </w:pPr>
      <w:proofErr w:type="spellStart"/>
      <w:r w:rsidRPr="00914910">
        <w:rPr>
          <w:rFonts w:ascii="Arial" w:hAnsi="Arial"/>
          <w:sz w:val="24"/>
          <w:szCs w:val="24"/>
        </w:rPr>
        <w:t>BirthCohort</w:t>
      </w:r>
      <w:proofErr w:type="spellEnd"/>
      <w:r w:rsidRPr="00914910">
        <w:rPr>
          <w:rFonts w:ascii="Arial" w:hAnsi="Arial"/>
          <w:sz w:val="24"/>
          <w:szCs w:val="24"/>
        </w:rPr>
        <w:t xml:space="preserve"> (Birth Year of 80 Year Old at Time 1): </w:t>
      </w:r>
      <w:r w:rsidR="00982B65" w:rsidRPr="00914910">
        <w:rPr>
          <w:rFonts w:ascii="Arial" w:hAnsi="Arial"/>
          <w:sz w:val="24"/>
          <w:szCs w:val="24"/>
        </w:rPr>
        <w:t>Birth Cohort-1900 (Omit in narrow age cohort models)</w:t>
      </w:r>
    </w:p>
    <w:p w:rsidR="00401156" w:rsidRPr="00914910" w:rsidRDefault="00401156" w:rsidP="00914910">
      <w:pPr>
        <w:pStyle w:val="ListParagraph"/>
        <w:numPr>
          <w:ilvl w:val="0"/>
          <w:numId w:val="4"/>
        </w:numPr>
        <w:spacing w:after="0" w:line="240" w:lineRule="auto"/>
        <w:ind w:left="1701" w:hanging="425"/>
        <w:rPr>
          <w:rFonts w:ascii="Arial" w:hAnsi="Arial"/>
          <w:sz w:val="24"/>
          <w:szCs w:val="24"/>
        </w:rPr>
      </w:pPr>
      <w:r w:rsidRPr="00914910">
        <w:rPr>
          <w:rFonts w:ascii="Arial" w:hAnsi="Arial"/>
          <w:sz w:val="24"/>
          <w:szCs w:val="24"/>
        </w:rPr>
        <w:t>Male: Males 1, Female 0</w:t>
      </w:r>
    </w:p>
    <w:p w:rsidR="005F0491" w:rsidRPr="00914910" w:rsidRDefault="005F0491" w:rsidP="00914910">
      <w:pPr>
        <w:pStyle w:val="ListParagraph"/>
        <w:numPr>
          <w:ilvl w:val="0"/>
          <w:numId w:val="4"/>
        </w:numPr>
        <w:spacing w:after="0" w:line="240" w:lineRule="auto"/>
        <w:ind w:left="1701" w:hanging="425"/>
        <w:rPr>
          <w:rFonts w:ascii="Arial" w:hAnsi="Arial"/>
          <w:sz w:val="24"/>
          <w:szCs w:val="24"/>
        </w:rPr>
      </w:pPr>
      <w:r w:rsidRPr="00914910">
        <w:rPr>
          <w:rFonts w:ascii="Arial" w:hAnsi="Arial"/>
          <w:sz w:val="24"/>
          <w:szCs w:val="24"/>
        </w:rPr>
        <w:t>Education: Categorized</w:t>
      </w:r>
      <w:r w:rsidR="00401156" w:rsidRPr="00914910">
        <w:rPr>
          <w:rFonts w:ascii="Arial" w:hAnsi="Arial"/>
          <w:sz w:val="24"/>
          <w:szCs w:val="24"/>
        </w:rPr>
        <w:t xml:space="preserve"> as </w:t>
      </w:r>
      <w:proofErr w:type="spellStart"/>
      <w:r w:rsidR="00401156" w:rsidRPr="00914910">
        <w:rPr>
          <w:rFonts w:ascii="Arial" w:hAnsi="Arial"/>
          <w:sz w:val="24"/>
          <w:szCs w:val="24"/>
        </w:rPr>
        <w:t>tertiles</w:t>
      </w:r>
      <w:proofErr w:type="spellEnd"/>
      <w:r w:rsidR="00401156" w:rsidRPr="00914910">
        <w:rPr>
          <w:rFonts w:ascii="Arial" w:hAnsi="Arial"/>
          <w:sz w:val="24"/>
          <w:szCs w:val="24"/>
        </w:rPr>
        <w:t xml:space="preserve"> within each study, Centered as middle </w:t>
      </w:r>
      <w:proofErr w:type="spellStart"/>
      <w:r w:rsidR="00401156" w:rsidRPr="00914910">
        <w:rPr>
          <w:rFonts w:ascii="Arial" w:hAnsi="Arial"/>
          <w:sz w:val="24"/>
          <w:szCs w:val="24"/>
        </w:rPr>
        <w:t>tertile</w:t>
      </w:r>
      <w:proofErr w:type="spellEnd"/>
      <w:r w:rsidR="00401156" w:rsidRPr="00914910">
        <w:rPr>
          <w:rFonts w:ascii="Arial" w:hAnsi="Arial"/>
          <w:sz w:val="24"/>
          <w:szCs w:val="24"/>
        </w:rPr>
        <w:t xml:space="preserve"> (-1, 0, 1); check with two dummy codes</w:t>
      </w:r>
    </w:p>
    <w:p w:rsidR="005F0491" w:rsidRPr="00914910" w:rsidRDefault="00401156" w:rsidP="00914910">
      <w:pPr>
        <w:pStyle w:val="ListParagraph"/>
        <w:numPr>
          <w:ilvl w:val="0"/>
          <w:numId w:val="4"/>
        </w:numPr>
        <w:spacing w:after="0" w:line="240" w:lineRule="auto"/>
        <w:ind w:left="1701" w:hanging="425"/>
        <w:rPr>
          <w:rFonts w:ascii="Arial" w:hAnsi="Arial"/>
          <w:sz w:val="24"/>
          <w:szCs w:val="24"/>
        </w:rPr>
      </w:pPr>
      <w:r w:rsidRPr="00914910">
        <w:rPr>
          <w:rFonts w:ascii="Arial" w:hAnsi="Arial"/>
          <w:sz w:val="24"/>
          <w:szCs w:val="24"/>
        </w:rPr>
        <w:t xml:space="preserve">Social Class (Centred as Middle Class/Median Country Income/SES): </w:t>
      </w:r>
    </w:p>
    <w:p w:rsidR="00401156" w:rsidRPr="00914910" w:rsidRDefault="00401156" w:rsidP="00914910">
      <w:pPr>
        <w:pStyle w:val="ListParagraph"/>
        <w:numPr>
          <w:ilvl w:val="0"/>
          <w:numId w:val="4"/>
        </w:numPr>
        <w:spacing w:after="0" w:line="240" w:lineRule="auto"/>
        <w:ind w:left="1701" w:hanging="425"/>
        <w:rPr>
          <w:rFonts w:ascii="Arial" w:hAnsi="Arial"/>
          <w:sz w:val="24"/>
          <w:szCs w:val="24"/>
        </w:rPr>
      </w:pPr>
      <w:proofErr w:type="spellStart"/>
      <w:r w:rsidRPr="00914910">
        <w:rPr>
          <w:rFonts w:ascii="Arial" w:hAnsi="Arial"/>
          <w:sz w:val="24"/>
          <w:szCs w:val="24"/>
        </w:rPr>
        <w:t>OCTOTwin</w:t>
      </w:r>
      <w:proofErr w:type="spellEnd"/>
      <w:r w:rsidRPr="00914910">
        <w:rPr>
          <w:rFonts w:ascii="Arial" w:hAnsi="Arial"/>
          <w:sz w:val="24"/>
          <w:szCs w:val="24"/>
        </w:rPr>
        <w:t>: Hi, Mid, Lo</w:t>
      </w:r>
      <w:r w:rsidR="00B15C4C" w:rsidRPr="00914910">
        <w:rPr>
          <w:rFonts w:ascii="Arial" w:hAnsi="Arial"/>
          <w:sz w:val="24"/>
          <w:szCs w:val="24"/>
        </w:rPr>
        <w:t>w</w:t>
      </w:r>
    </w:p>
    <w:p w:rsidR="00401156" w:rsidRPr="00914910" w:rsidRDefault="00401156" w:rsidP="00914910">
      <w:pPr>
        <w:pStyle w:val="ListParagraph"/>
        <w:numPr>
          <w:ilvl w:val="0"/>
          <w:numId w:val="4"/>
        </w:numPr>
        <w:spacing w:after="0" w:line="240" w:lineRule="auto"/>
        <w:ind w:left="1701" w:hanging="425"/>
        <w:jc w:val="both"/>
        <w:rPr>
          <w:rFonts w:ascii="Arial" w:hAnsi="Arial"/>
          <w:sz w:val="24"/>
          <w:szCs w:val="24"/>
        </w:rPr>
      </w:pPr>
      <w:r w:rsidRPr="00914910">
        <w:rPr>
          <w:rFonts w:ascii="Arial" w:hAnsi="Arial"/>
          <w:sz w:val="24"/>
          <w:szCs w:val="24"/>
        </w:rPr>
        <w:t>British I-IV</w:t>
      </w:r>
    </w:p>
    <w:p w:rsidR="009033B3" w:rsidRPr="00914910" w:rsidRDefault="009033B3" w:rsidP="00914910">
      <w:pPr>
        <w:pStyle w:val="ListParagraph"/>
        <w:numPr>
          <w:ilvl w:val="0"/>
          <w:numId w:val="4"/>
        </w:numPr>
        <w:spacing w:after="0" w:line="240" w:lineRule="auto"/>
        <w:ind w:left="1701" w:hanging="425"/>
        <w:rPr>
          <w:rFonts w:ascii="Arial" w:hAnsi="Arial"/>
          <w:sz w:val="24"/>
          <w:szCs w:val="24"/>
        </w:rPr>
      </w:pPr>
      <w:r w:rsidRPr="00914910">
        <w:rPr>
          <w:rFonts w:ascii="Arial" w:hAnsi="Arial"/>
          <w:sz w:val="24"/>
          <w:szCs w:val="24"/>
        </w:rPr>
        <w:t>Occupational complexity</w:t>
      </w:r>
    </w:p>
    <w:p w:rsidR="00B15C4C" w:rsidRPr="00914910" w:rsidRDefault="00B15C4C" w:rsidP="00914910">
      <w:pPr>
        <w:pStyle w:val="ListParagraph"/>
        <w:numPr>
          <w:ilvl w:val="0"/>
          <w:numId w:val="4"/>
        </w:numPr>
        <w:spacing w:after="0" w:line="240" w:lineRule="auto"/>
        <w:ind w:left="1701" w:hanging="425"/>
        <w:rPr>
          <w:rFonts w:ascii="Arial" w:hAnsi="Arial"/>
          <w:sz w:val="24"/>
          <w:szCs w:val="24"/>
        </w:rPr>
      </w:pPr>
      <w:proofErr w:type="spellStart"/>
      <w:r w:rsidRPr="00914910">
        <w:rPr>
          <w:rFonts w:ascii="Arial" w:hAnsi="Arial"/>
          <w:sz w:val="24"/>
          <w:szCs w:val="24"/>
        </w:rPr>
        <w:t>Marioni</w:t>
      </w:r>
      <w:proofErr w:type="spellEnd"/>
      <w:r w:rsidRPr="00914910">
        <w:rPr>
          <w:rFonts w:ascii="Arial" w:hAnsi="Arial"/>
          <w:sz w:val="24"/>
          <w:szCs w:val="24"/>
        </w:rPr>
        <w:t xml:space="preserve"> also uses social engagement, BUT we do not have the information yet in all studies about how each one measured social engagement. So please run </w:t>
      </w:r>
      <w:proofErr w:type="gramStart"/>
      <w:r w:rsidRPr="00914910">
        <w:rPr>
          <w:rFonts w:ascii="Arial" w:hAnsi="Arial"/>
          <w:sz w:val="24"/>
          <w:szCs w:val="24"/>
        </w:rPr>
        <w:t>models  with</w:t>
      </w:r>
      <w:proofErr w:type="gramEnd"/>
      <w:r w:rsidRPr="00914910">
        <w:rPr>
          <w:rFonts w:ascii="Arial" w:hAnsi="Arial"/>
          <w:sz w:val="24"/>
          <w:szCs w:val="24"/>
        </w:rPr>
        <w:t xml:space="preserve"> all previous covariates and populate table with the corresponding information so we can have a discussion on the call to talk about how to best include this variable.</w:t>
      </w:r>
    </w:p>
    <w:p w:rsidR="009033B3" w:rsidRPr="00914910" w:rsidRDefault="009033B3" w:rsidP="00914910">
      <w:pPr>
        <w:pStyle w:val="ListParagraph"/>
        <w:numPr>
          <w:ilvl w:val="0"/>
          <w:numId w:val="4"/>
        </w:numPr>
        <w:spacing w:after="0" w:line="240" w:lineRule="auto"/>
        <w:ind w:left="1701" w:hanging="425"/>
        <w:rPr>
          <w:rFonts w:ascii="Arial" w:hAnsi="Arial"/>
          <w:sz w:val="24"/>
          <w:szCs w:val="24"/>
        </w:rPr>
      </w:pPr>
      <w:r w:rsidRPr="00914910">
        <w:rPr>
          <w:rFonts w:ascii="Arial" w:hAnsi="Arial"/>
          <w:sz w:val="24"/>
          <w:szCs w:val="24"/>
        </w:rPr>
        <w:t>Social engagement (</w:t>
      </w:r>
      <w:proofErr w:type="spellStart"/>
      <w:r w:rsidRPr="00914910">
        <w:rPr>
          <w:rFonts w:ascii="Arial" w:hAnsi="Arial"/>
          <w:sz w:val="24"/>
          <w:szCs w:val="24"/>
        </w:rPr>
        <w:t>tertile</w:t>
      </w:r>
      <w:proofErr w:type="spellEnd"/>
      <w:r w:rsidRPr="00914910">
        <w:rPr>
          <w:rFonts w:ascii="Arial" w:hAnsi="Arial"/>
          <w:sz w:val="24"/>
          <w:szCs w:val="24"/>
        </w:rPr>
        <w:t>; middle cat ref)</w:t>
      </w:r>
    </w:p>
    <w:p w:rsidR="009033B3" w:rsidRPr="000B67B3" w:rsidRDefault="009033B3" w:rsidP="009033B3">
      <w:pPr>
        <w:spacing w:after="0" w:line="240" w:lineRule="auto"/>
        <w:rPr>
          <w:rFonts w:ascii="Arial" w:hAnsi="Arial"/>
          <w:sz w:val="24"/>
          <w:szCs w:val="24"/>
        </w:rPr>
      </w:pPr>
    </w:p>
    <w:p w:rsidR="00B15C4C" w:rsidRPr="000B67B3" w:rsidRDefault="00914910" w:rsidP="009033B3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Annie will initiate writing, but we will all contribute.</w:t>
      </w:r>
    </w:p>
    <w:p w:rsidR="00B15C4C" w:rsidRPr="000B67B3" w:rsidRDefault="00B15C4C" w:rsidP="009033B3">
      <w:pPr>
        <w:spacing w:after="0" w:line="240" w:lineRule="auto"/>
        <w:rPr>
          <w:rFonts w:ascii="Arial" w:hAnsi="Arial"/>
          <w:sz w:val="24"/>
          <w:szCs w:val="24"/>
        </w:rPr>
      </w:pPr>
    </w:p>
    <w:p w:rsidR="000B67B3" w:rsidRPr="000B67B3" w:rsidRDefault="000B67B3" w:rsidP="000B67B3">
      <w:pPr>
        <w:pStyle w:val="ListParagraph"/>
        <w:spacing w:after="0" w:line="240" w:lineRule="auto"/>
        <w:rPr>
          <w:rFonts w:ascii="Arial" w:hAnsi="Arial"/>
          <w:sz w:val="24"/>
          <w:szCs w:val="24"/>
        </w:rPr>
      </w:pPr>
    </w:p>
    <w:p w:rsidR="00B15C4C" w:rsidRPr="000B67B3" w:rsidRDefault="00B15C4C" w:rsidP="009033B3">
      <w:pPr>
        <w:spacing w:after="0" w:line="240" w:lineRule="auto"/>
        <w:rPr>
          <w:rFonts w:ascii="Arial" w:hAnsi="Arial"/>
          <w:sz w:val="24"/>
          <w:szCs w:val="24"/>
        </w:rPr>
      </w:pPr>
    </w:p>
    <w:p w:rsidR="00B15C4C" w:rsidRPr="000B67B3" w:rsidRDefault="00B15C4C" w:rsidP="009033B3">
      <w:pPr>
        <w:spacing w:after="0" w:line="240" w:lineRule="auto"/>
        <w:rPr>
          <w:rFonts w:ascii="Arial" w:hAnsi="Arial"/>
          <w:sz w:val="24"/>
          <w:szCs w:val="24"/>
        </w:rPr>
      </w:pPr>
    </w:p>
    <w:p w:rsidR="005F0491" w:rsidRPr="00914910" w:rsidRDefault="008D6D80" w:rsidP="005F0491">
      <w:pPr>
        <w:spacing w:after="0" w:line="240" w:lineRule="auto"/>
        <w:rPr>
          <w:rFonts w:ascii="Arial" w:hAnsi="Arial"/>
          <w:b/>
          <w:color w:val="4472C4" w:themeColor="accent5"/>
          <w:sz w:val="28"/>
          <w:szCs w:val="28"/>
        </w:rPr>
      </w:pPr>
      <w:proofErr w:type="gramStart"/>
      <w:r w:rsidRPr="00914910">
        <w:rPr>
          <w:rFonts w:ascii="Arial" w:hAnsi="Arial"/>
          <w:b/>
          <w:color w:val="4472C4" w:themeColor="accent5"/>
          <w:sz w:val="28"/>
          <w:szCs w:val="28"/>
        </w:rPr>
        <w:t>Paper #1b.</w:t>
      </w:r>
      <w:proofErr w:type="gramEnd"/>
      <w:r w:rsidRPr="00914910">
        <w:rPr>
          <w:rFonts w:ascii="Arial" w:hAnsi="Arial"/>
          <w:b/>
          <w:color w:val="4472C4" w:themeColor="accent5"/>
          <w:sz w:val="28"/>
          <w:szCs w:val="28"/>
        </w:rPr>
        <w:t xml:space="preserve"> Evaluation of MMSE-defined cognitive impairment in studies with clinical diagnosis</w:t>
      </w:r>
    </w:p>
    <w:p w:rsidR="008D6D80" w:rsidRPr="000B67B3" w:rsidRDefault="008D6D80" w:rsidP="005F0491">
      <w:pPr>
        <w:spacing w:after="0" w:line="240" w:lineRule="auto"/>
        <w:rPr>
          <w:rFonts w:ascii="Arial" w:hAnsi="Arial"/>
          <w:sz w:val="24"/>
          <w:szCs w:val="24"/>
        </w:rPr>
      </w:pPr>
      <w:r w:rsidRPr="000B67B3">
        <w:rPr>
          <w:rFonts w:ascii="Arial" w:hAnsi="Arial"/>
          <w:sz w:val="24"/>
          <w:szCs w:val="24"/>
        </w:rPr>
        <w:t>OCTO-Twin, H70, Rush MAP</w:t>
      </w:r>
      <w:r w:rsidR="00B15C4C" w:rsidRPr="000B67B3">
        <w:rPr>
          <w:rFonts w:ascii="Arial" w:hAnsi="Arial"/>
          <w:sz w:val="24"/>
          <w:szCs w:val="24"/>
        </w:rPr>
        <w:t>, Lothian</w:t>
      </w:r>
    </w:p>
    <w:p w:rsidR="00B15C4C" w:rsidRPr="000B67B3" w:rsidRDefault="00B15C4C" w:rsidP="005F0491">
      <w:pPr>
        <w:spacing w:after="0" w:line="240" w:lineRule="auto"/>
        <w:rPr>
          <w:rFonts w:ascii="Arial" w:hAnsi="Arial"/>
          <w:sz w:val="24"/>
          <w:szCs w:val="24"/>
        </w:rPr>
      </w:pPr>
    </w:p>
    <w:p w:rsidR="008D6D80" w:rsidRPr="000B67B3" w:rsidRDefault="008D6D80" w:rsidP="005F0491">
      <w:pPr>
        <w:spacing w:after="0" w:line="240" w:lineRule="auto"/>
        <w:rPr>
          <w:rFonts w:ascii="Arial" w:hAnsi="Arial"/>
          <w:sz w:val="24"/>
          <w:szCs w:val="24"/>
        </w:rPr>
      </w:pPr>
    </w:p>
    <w:p w:rsidR="008D6D80" w:rsidRPr="000B67B3" w:rsidRDefault="008D6D80" w:rsidP="005F0491">
      <w:pPr>
        <w:spacing w:after="0" w:line="240" w:lineRule="auto"/>
        <w:rPr>
          <w:rFonts w:ascii="Arial" w:hAnsi="Arial"/>
          <w:sz w:val="24"/>
          <w:szCs w:val="24"/>
        </w:rPr>
      </w:pPr>
    </w:p>
    <w:p w:rsidR="005F0491" w:rsidRPr="00914910" w:rsidRDefault="008D6D80" w:rsidP="005F0491">
      <w:pPr>
        <w:spacing w:after="0" w:line="240" w:lineRule="auto"/>
        <w:rPr>
          <w:rFonts w:ascii="Arial" w:hAnsi="Arial"/>
          <w:b/>
          <w:color w:val="4472C4" w:themeColor="accent5"/>
          <w:sz w:val="28"/>
          <w:szCs w:val="28"/>
        </w:rPr>
      </w:pPr>
      <w:r w:rsidRPr="00914910">
        <w:rPr>
          <w:rFonts w:ascii="Arial" w:hAnsi="Arial"/>
          <w:b/>
          <w:color w:val="4472C4" w:themeColor="accent5"/>
          <w:sz w:val="28"/>
          <w:szCs w:val="28"/>
        </w:rPr>
        <w:t xml:space="preserve">Paper #2: </w:t>
      </w:r>
      <w:r w:rsidR="00BB1E34" w:rsidRPr="00914910">
        <w:rPr>
          <w:rFonts w:ascii="Arial" w:hAnsi="Arial"/>
          <w:b/>
          <w:color w:val="4472C4" w:themeColor="accent5"/>
          <w:sz w:val="28"/>
          <w:szCs w:val="28"/>
        </w:rPr>
        <w:t xml:space="preserve">Extension </w:t>
      </w:r>
      <w:r w:rsidRPr="00914910">
        <w:rPr>
          <w:rFonts w:ascii="Arial" w:hAnsi="Arial"/>
          <w:b/>
          <w:color w:val="4472C4" w:themeColor="accent5"/>
          <w:sz w:val="28"/>
          <w:szCs w:val="28"/>
        </w:rPr>
        <w:t>of Paper #1 to Lifestyle Factors</w:t>
      </w:r>
    </w:p>
    <w:p w:rsidR="008D6D80" w:rsidRPr="000B67B3" w:rsidRDefault="008D6D80" w:rsidP="005F0491">
      <w:pPr>
        <w:spacing w:after="0" w:line="240" w:lineRule="auto"/>
        <w:rPr>
          <w:rFonts w:ascii="Arial" w:hAnsi="Arial"/>
          <w:sz w:val="24"/>
          <w:szCs w:val="24"/>
        </w:rPr>
      </w:pPr>
      <w:r w:rsidRPr="000B67B3">
        <w:rPr>
          <w:rFonts w:ascii="Arial" w:hAnsi="Arial"/>
          <w:sz w:val="24"/>
          <w:szCs w:val="24"/>
        </w:rPr>
        <w:t>We will harmonize the following measures within each study.</w:t>
      </w:r>
    </w:p>
    <w:p w:rsidR="00BB1E34" w:rsidRPr="000B67B3" w:rsidRDefault="00BB1E34" w:rsidP="005F0491">
      <w:pPr>
        <w:spacing w:after="0" w:line="240" w:lineRule="auto"/>
        <w:rPr>
          <w:rFonts w:ascii="Arial" w:hAnsi="Arial"/>
          <w:sz w:val="24"/>
          <w:szCs w:val="24"/>
        </w:rPr>
      </w:pPr>
      <w:r w:rsidRPr="000B67B3">
        <w:rPr>
          <w:rFonts w:ascii="Arial" w:hAnsi="Arial"/>
          <w:sz w:val="24"/>
          <w:szCs w:val="24"/>
        </w:rPr>
        <w:t>Physical Activity</w:t>
      </w:r>
      <w:r w:rsidR="009033B3" w:rsidRPr="000B67B3">
        <w:rPr>
          <w:rFonts w:ascii="Arial" w:hAnsi="Arial"/>
          <w:sz w:val="24"/>
          <w:szCs w:val="24"/>
        </w:rPr>
        <w:t xml:space="preserve"> (Sedentary/Low vs Mod/High</w:t>
      </w:r>
    </w:p>
    <w:p w:rsidR="00BB1E34" w:rsidRPr="000B67B3" w:rsidRDefault="00BB1E34" w:rsidP="005F0491">
      <w:pPr>
        <w:spacing w:after="0" w:line="240" w:lineRule="auto"/>
        <w:rPr>
          <w:rFonts w:ascii="Arial" w:hAnsi="Arial"/>
          <w:sz w:val="24"/>
          <w:szCs w:val="24"/>
        </w:rPr>
      </w:pPr>
      <w:r w:rsidRPr="000B67B3">
        <w:rPr>
          <w:rFonts w:ascii="Arial" w:hAnsi="Arial"/>
          <w:sz w:val="24"/>
          <w:szCs w:val="24"/>
        </w:rPr>
        <w:t>Social Engagement</w:t>
      </w:r>
    </w:p>
    <w:p w:rsidR="00BB1E34" w:rsidRPr="000B67B3" w:rsidRDefault="009033B3" w:rsidP="005F0491">
      <w:pPr>
        <w:spacing w:after="0" w:line="240" w:lineRule="auto"/>
        <w:rPr>
          <w:rFonts w:ascii="Arial" w:hAnsi="Arial"/>
          <w:sz w:val="24"/>
          <w:szCs w:val="24"/>
        </w:rPr>
      </w:pPr>
      <w:r w:rsidRPr="000B67B3">
        <w:rPr>
          <w:rFonts w:ascii="Arial" w:hAnsi="Arial"/>
          <w:sz w:val="24"/>
          <w:szCs w:val="24"/>
        </w:rPr>
        <w:t>Smoking (Smoking ever)</w:t>
      </w:r>
    </w:p>
    <w:p w:rsidR="009033B3" w:rsidRPr="000B67B3" w:rsidRDefault="009033B3" w:rsidP="005F0491">
      <w:pPr>
        <w:spacing w:after="0" w:line="240" w:lineRule="auto"/>
        <w:rPr>
          <w:rFonts w:ascii="Arial" w:hAnsi="Arial"/>
          <w:sz w:val="24"/>
          <w:szCs w:val="24"/>
        </w:rPr>
      </w:pPr>
      <w:proofErr w:type="spellStart"/>
      <w:r w:rsidRPr="000B67B3">
        <w:rPr>
          <w:rFonts w:ascii="Arial" w:hAnsi="Arial"/>
          <w:sz w:val="24"/>
          <w:szCs w:val="24"/>
        </w:rPr>
        <w:t>ApoE</w:t>
      </w:r>
      <w:proofErr w:type="spellEnd"/>
      <w:r w:rsidR="008D6D80" w:rsidRPr="000B67B3">
        <w:rPr>
          <w:rFonts w:ascii="Arial" w:hAnsi="Arial"/>
          <w:sz w:val="24"/>
          <w:szCs w:val="24"/>
        </w:rPr>
        <w:t xml:space="preserve"> </w:t>
      </w:r>
      <w:r w:rsidRPr="000B67B3">
        <w:rPr>
          <w:rFonts w:ascii="Arial" w:hAnsi="Arial"/>
          <w:sz w:val="24"/>
          <w:szCs w:val="24"/>
        </w:rPr>
        <w:t>(44/34=1)</w:t>
      </w:r>
    </w:p>
    <w:p w:rsidR="009033B3" w:rsidRPr="000B67B3" w:rsidRDefault="009033B3" w:rsidP="005F0491">
      <w:pPr>
        <w:spacing w:after="0" w:line="240" w:lineRule="auto"/>
        <w:rPr>
          <w:rFonts w:ascii="Arial" w:hAnsi="Arial"/>
          <w:sz w:val="24"/>
          <w:szCs w:val="24"/>
        </w:rPr>
      </w:pPr>
      <w:r w:rsidRPr="000B67B3">
        <w:rPr>
          <w:rFonts w:ascii="Arial" w:hAnsi="Arial"/>
          <w:sz w:val="24"/>
          <w:szCs w:val="24"/>
        </w:rPr>
        <w:t>Alcohol (Heavy vs other)</w:t>
      </w:r>
    </w:p>
    <w:p w:rsidR="008D6D80" w:rsidRPr="000B67B3" w:rsidRDefault="009033B3" w:rsidP="005F0491">
      <w:pPr>
        <w:spacing w:after="0" w:line="240" w:lineRule="auto"/>
        <w:rPr>
          <w:rFonts w:ascii="Arial" w:hAnsi="Arial"/>
          <w:sz w:val="24"/>
          <w:szCs w:val="24"/>
        </w:rPr>
      </w:pPr>
      <w:r w:rsidRPr="000B67B3">
        <w:rPr>
          <w:rFonts w:ascii="Arial" w:hAnsi="Arial"/>
          <w:sz w:val="24"/>
          <w:szCs w:val="24"/>
        </w:rPr>
        <w:t>Physical health</w:t>
      </w:r>
      <w:r w:rsidR="000B67B3" w:rsidRPr="000B67B3">
        <w:rPr>
          <w:rFonts w:ascii="Arial" w:hAnsi="Arial"/>
          <w:sz w:val="24"/>
          <w:szCs w:val="24"/>
        </w:rPr>
        <w:t xml:space="preserve">- this </w:t>
      </w:r>
      <w:proofErr w:type="gramStart"/>
      <w:r w:rsidR="000B67B3" w:rsidRPr="000B67B3">
        <w:rPr>
          <w:rFonts w:ascii="Arial" w:hAnsi="Arial"/>
          <w:sz w:val="24"/>
          <w:szCs w:val="24"/>
        </w:rPr>
        <w:t>is  the</w:t>
      </w:r>
      <w:proofErr w:type="gramEnd"/>
      <w:r w:rsidR="000B67B3" w:rsidRPr="000B67B3">
        <w:rPr>
          <w:rFonts w:ascii="Arial" w:hAnsi="Arial"/>
          <w:sz w:val="24"/>
          <w:szCs w:val="24"/>
        </w:rPr>
        <w:t xml:space="preserve"> sticky one. How are we going to consider it?</w:t>
      </w:r>
    </w:p>
    <w:p w:rsidR="005F0491" w:rsidRPr="000B67B3" w:rsidRDefault="005F0491" w:rsidP="005F0491">
      <w:pPr>
        <w:spacing w:after="0" w:line="240" w:lineRule="auto"/>
        <w:rPr>
          <w:rFonts w:ascii="Arial" w:hAnsi="Arial"/>
          <w:sz w:val="24"/>
          <w:szCs w:val="24"/>
        </w:rPr>
      </w:pPr>
    </w:p>
    <w:p w:rsidR="000B67B3" w:rsidRPr="00914910" w:rsidRDefault="000B67B3" w:rsidP="005F0491">
      <w:pPr>
        <w:spacing w:after="0" w:line="240" w:lineRule="auto"/>
        <w:rPr>
          <w:rFonts w:ascii="Arial" w:hAnsi="Arial"/>
          <w:b/>
          <w:color w:val="4472C4" w:themeColor="accent5"/>
          <w:sz w:val="28"/>
          <w:szCs w:val="28"/>
        </w:rPr>
      </w:pPr>
      <w:proofErr w:type="gramStart"/>
      <w:r w:rsidRPr="00914910">
        <w:rPr>
          <w:rFonts w:ascii="Arial" w:hAnsi="Arial"/>
          <w:b/>
          <w:color w:val="4472C4" w:themeColor="accent5"/>
          <w:sz w:val="28"/>
          <w:szCs w:val="28"/>
        </w:rPr>
        <w:t>General  request</w:t>
      </w:r>
      <w:proofErr w:type="gramEnd"/>
      <w:r w:rsidRPr="00914910">
        <w:rPr>
          <w:rFonts w:ascii="Arial" w:hAnsi="Arial"/>
          <w:b/>
          <w:color w:val="4472C4" w:themeColor="accent5"/>
          <w:sz w:val="28"/>
          <w:szCs w:val="28"/>
        </w:rPr>
        <w:t>:</w:t>
      </w:r>
    </w:p>
    <w:p w:rsidR="000B67B3" w:rsidRPr="000B67B3" w:rsidRDefault="000B67B3" w:rsidP="005F0491">
      <w:pPr>
        <w:spacing w:after="0" w:line="240" w:lineRule="auto"/>
        <w:rPr>
          <w:rFonts w:ascii="Arial" w:hAnsi="Arial"/>
          <w:sz w:val="24"/>
          <w:szCs w:val="24"/>
        </w:rPr>
      </w:pPr>
      <w:r w:rsidRPr="000B67B3">
        <w:rPr>
          <w:rFonts w:ascii="Arial" w:hAnsi="Arial"/>
          <w:sz w:val="24"/>
          <w:szCs w:val="24"/>
        </w:rPr>
        <w:t xml:space="preserve">We kindly request you all that if you use the method learnt in the workshop for another </w:t>
      </w:r>
      <w:proofErr w:type="gramStart"/>
      <w:r w:rsidRPr="000B67B3">
        <w:rPr>
          <w:rFonts w:ascii="Arial" w:hAnsi="Arial"/>
          <w:sz w:val="24"/>
          <w:szCs w:val="24"/>
        </w:rPr>
        <w:t>paper ,</w:t>
      </w:r>
      <w:proofErr w:type="gramEnd"/>
      <w:r w:rsidRPr="000B67B3">
        <w:rPr>
          <w:rFonts w:ascii="Arial" w:hAnsi="Arial"/>
          <w:sz w:val="24"/>
          <w:szCs w:val="24"/>
        </w:rPr>
        <w:t xml:space="preserve"> please cite the IALSA grant adding the statement copied below in your funding declaration.</w:t>
      </w:r>
    </w:p>
    <w:p w:rsidR="000B67B3" w:rsidRPr="000B67B3" w:rsidRDefault="000B67B3" w:rsidP="005F0491">
      <w:pPr>
        <w:spacing w:after="0" w:line="240" w:lineRule="auto"/>
        <w:rPr>
          <w:rFonts w:ascii="Arial" w:hAnsi="Arial"/>
          <w:b/>
          <w:color w:val="4472C4" w:themeColor="accent5"/>
          <w:sz w:val="24"/>
          <w:szCs w:val="24"/>
        </w:rPr>
      </w:pPr>
    </w:p>
    <w:p w:rsidR="005F0491" w:rsidRDefault="000B67B3" w:rsidP="008D6D80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“</w:t>
      </w:r>
      <w:r w:rsidR="008D6D80" w:rsidRPr="000B67B3">
        <w:rPr>
          <w:rFonts w:ascii="Arial" w:hAnsi="Arial"/>
          <w:sz w:val="24"/>
          <w:szCs w:val="24"/>
        </w:rPr>
        <w:t xml:space="preserve"> The research was supported in part by the Integrative Analysis of Longitudinal Studies of Aging and Dementia (IAL</w:t>
      </w:r>
      <w:r w:rsidRPr="000B67B3">
        <w:rPr>
          <w:rFonts w:ascii="Arial" w:hAnsi="Arial"/>
          <w:sz w:val="24"/>
          <w:szCs w:val="24"/>
        </w:rPr>
        <w:t>SA</w:t>
      </w:r>
      <w:r w:rsidR="008D6D80" w:rsidRPr="000B67B3">
        <w:rPr>
          <w:rFonts w:ascii="Arial" w:hAnsi="Arial"/>
          <w:sz w:val="24"/>
          <w:szCs w:val="24"/>
        </w:rPr>
        <w:t>) research network (NIA P01AG043362).</w:t>
      </w:r>
      <w:r>
        <w:rPr>
          <w:rFonts w:ascii="Arial" w:hAnsi="Arial"/>
          <w:sz w:val="24"/>
          <w:szCs w:val="24"/>
        </w:rPr>
        <w:t>”</w:t>
      </w:r>
    </w:p>
    <w:p w:rsidR="000B67B3" w:rsidRDefault="000B67B3" w:rsidP="008D6D80">
      <w:pPr>
        <w:spacing w:after="0" w:line="240" w:lineRule="auto"/>
        <w:rPr>
          <w:rFonts w:ascii="Arial" w:hAnsi="Arial"/>
          <w:sz w:val="24"/>
          <w:szCs w:val="24"/>
        </w:rPr>
      </w:pPr>
    </w:p>
    <w:p w:rsidR="000B67B3" w:rsidRDefault="000B67B3" w:rsidP="008D6D80">
      <w:pPr>
        <w:spacing w:after="0" w:line="240" w:lineRule="auto"/>
        <w:rPr>
          <w:rFonts w:ascii="Arial" w:hAnsi="Arial"/>
          <w:sz w:val="24"/>
          <w:szCs w:val="24"/>
        </w:rPr>
      </w:pPr>
    </w:p>
    <w:p w:rsidR="00914910" w:rsidRPr="00914910" w:rsidRDefault="000B67B3" w:rsidP="000B67B3">
      <w:pPr>
        <w:spacing w:after="0" w:line="240" w:lineRule="auto"/>
        <w:rPr>
          <w:rFonts w:ascii="Arial" w:hAnsi="Arial"/>
          <w:b/>
          <w:i/>
          <w:color w:val="4472C4" w:themeColor="accent5"/>
          <w:sz w:val="28"/>
          <w:szCs w:val="28"/>
          <w:u w:val="single"/>
        </w:rPr>
      </w:pPr>
      <w:r w:rsidRPr="00914910">
        <w:rPr>
          <w:rFonts w:ascii="Arial" w:hAnsi="Arial"/>
          <w:b/>
          <w:i/>
          <w:color w:val="4472C4" w:themeColor="accent5"/>
          <w:sz w:val="28"/>
          <w:szCs w:val="28"/>
          <w:u w:val="single"/>
        </w:rPr>
        <w:t>TASKS TO DO:</w:t>
      </w:r>
    </w:p>
    <w:p w:rsidR="00914910" w:rsidRPr="00914910" w:rsidRDefault="00914910" w:rsidP="000B67B3">
      <w:pPr>
        <w:spacing w:after="0" w:line="240" w:lineRule="auto"/>
        <w:rPr>
          <w:rFonts w:ascii="Arial" w:hAnsi="Arial"/>
          <w:b/>
          <w:i/>
          <w:color w:val="4472C4" w:themeColor="accent5"/>
          <w:sz w:val="24"/>
          <w:szCs w:val="24"/>
          <w:u w:val="single"/>
        </w:rPr>
      </w:pPr>
    </w:p>
    <w:p w:rsidR="000B67B3" w:rsidRDefault="000B67B3" w:rsidP="000B67B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/>
          <w:sz w:val="24"/>
          <w:szCs w:val="24"/>
        </w:rPr>
      </w:pPr>
      <w:r w:rsidRPr="000B67B3">
        <w:rPr>
          <w:rFonts w:ascii="Arial" w:hAnsi="Arial"/>
          <w:sz w:val="24"/>
          <w:szCs w:val="24"/>
        </w:rPr>
        <w:t>Run models starting with age and building up from there adding covariates one at a time until social engagement</w:t>
      </w:r>
    </w:p>
    <w:p w:rsidR="00914910" w:rsidRPr="000B67B3" w:rsidRDefault="00914910" w:rsidP="00914910">
      <w:pPr>
        <w:pStyle w:val="ListParagraph"/>
        <w:spacing w:after="0" w:line="240" w:lineRule="auto"/>
        <w:rPr>
          <w:rFonts w:ascii="Arial" w:hAnsi="Arial"/>
          <w:sz w:val="24"/>
          <w:szCs w:val="24"/>
        </w:rPr>
      </w:pPr>
    </w:p>
    <w:p w:rsidR="000B67B3" w:rsidRDefault="000B67B3" w:rsidP="0091491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/>
          <w:sz w:val="24"/>
          <w:szCs w:val="24"/>
        </w:rPr>
      </w:pPr>
      <w:r w:rsidRPr="000B67B3">
        <w:rPr>
          <w:rFonts w:ascii="Arial" w:hAnsi="Arial"/>
          <w:sz w:val="24"/>
          <w:szCs w:val="24"/>
        </w:rPr>
        <w:t>Populate table with</w:t>
      </w:r>
      <w:r w:rsidRPr="00914910">
        <w:rPr>
          <w:rFonts w:ascii="Arial" w:hAnsi="Arial"/>
          <w:sz w:val="24"/>
          <w:szCs w:val="24"/>
        </w:rPr>
        <w:t xml:space="preserve"> information about social </w:t>
      </w:r>
      <w:proofErr w:type="gramStart"/>
      <w:r w:rsidRPr="00914910">
        <w:rPr>
          <w:rFonts w:ascii="Arial" w:hAnsi="Arial"/>
          <w:sz w:val="24"/>
          <w:szCs w:val="24"/>
        </w:rPr>
        <w:t>engagement .</w:t>
      </w:r>
      <w:proofErr w:type="gramEnd"/>
      <w:r w:rsidRPr="00914910">
        <w:rPr>
          <w:rFonts w:ascii="Arial" w:hAnsi="Arial"/>
          <w:sz w:val="24"/>
          <w:szCs w:val="24"/>
        </w:rPr>
        <w:t xml:space="preserve"> Please email if in doubt</w:t>
      </w:r>
    </w:p>
    <w:p w:rsidR="00914910" w:rsidRPr="00914910" w:rsidRDefault="00914910" w:rsidP="00914910">
      <w:pPr>
        <w:spacing w:after="0" w:line="240" w:lineRule="auto"/>
        <w:rPr>
          <w:rFonts w:ascii="Arial" w:hAnsi="Arial"/>
          <w:sz w:val="24"/>
          <w:szCs w:val="24"/>
        </w:rPr>
      </w:pPr>
    </w:p>
    <w:p w:rsidR="000B67B3" w:rsidRDefault="000B67B3" w:rsidP="000B67B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/>
          <w:sz w:val="24"/>
          <w:szCs w:val="24"/>
        </w:rPr>
      </w:pPr>
      <w:r w:rsidRPr="000B67B3">
        <w:rPr>
          <w:rFonts w:ascii="Arial" w:hAnsi="Arial"/>
          <w:sz w:val="24"/>
          <w:szCs w:val="24"/>
        </w:rPr>
        <w:t>To add to the discussion in TC, is APOE available everywhere? Should we also add it to our models?</w:t>
      </w:r>
    </w:p>
    <w:p w:rsidR="00914910" w:rsidRPr="00914910" w:rsidRDefault="00914910" w:rsidP="00914910">
      <w:pPr>
        <w:spacing w:after="0" w:line="240" w:lineRule="auto"/>
        <w:rPr>
          <w:rFonts w:ascii="Arial" w:hAnsi="Arial"/>
          <w:sz w:val="24"/>
          <w:szCs w:val="24"/>
        </w:rPr>
      </w:pPr>
    </w:p>
    <w:p w:rsidR="000B67B3" w:rsidRDefault="000B67B3" w:rsidP="000B67B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Please complete doodle poll for TCs and dial in</w:t>
      </w:r>
    </w:p>
    <w:p w:rsidR="000B67B3" w:rsidRPr="000B67B3" w:rsidRDefault="000B67B3" w:rsidP="000B67B3">
      <w:pPr>
        <w:pStyle w:val="ListParagraph"/>
        <w:spacing w:after="0" w:line="240" w:lineRule="auto"/>
        <w:rPr>
          <w:rFonts w:ascii="Arial" w:hAnsi="Arial"/>
          <w:sz w:val="24"/>
          <w:szCs w:val="24"/>
        </w:rPr>
      </w:pPr>
    </w:p>
    <w:p w:rsidR="000B67B3" w:rsidRPr="000B67B3" w:rsidRDefault="000B67B3" w:rsidP="000B67B3">
      <w:pPr>
        <w:pStyle w:val="ListParagraph"/>
        <w:spacing w:after="0" w:line="240" w:lineRule="auto"/>
        <w:rPr>
          <w:rFonts w:ascii="Arial" w:hAnsi="Arial"/>
          <w:sz w:val="24"/>
          <w:szCs w:val="24"/>
        </w:rPr>
      </w:pPr>
    </w:p>
    <w:p w:rsidR="000B67B3" w:rsidRPr="000B67B3" w:rsidRDefault="000B67B3" w:rsidP="008D6D80">
      <w:pPr>
        <w:spacing w:after="0" w:line="240" w:lineRule="auto"/>
        <w:rPr>
          <w:rFonts w:ascii="Arial" w:hAnsi="Arial"/>
          <w:sz w:val="24"/>
          <w:szCs w:val="24"/>
        </w:rPr>
      </w:pPr>
    </w:p>
    <w:sectPr w:rsidR="000B67B3" w:rsidRPr="000B6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70A93"/>
    <w:multiLevelType w:val="hybridMultilevel"/>
    <w:tmpl w:val="B8F40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00B80"/>
    <w:multiLevelType w:val="hybridMultilevel"/>
    <w:tmpl w:val="39DE48D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0CA6DFC"/>
    <w:multiLevelType w:val="hybridMultilevel"/>
    <w:tmpl w:val="3A72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DF74EB"/>
    <w:multiLevelType w:val="hybridMultilevel"/>
    <w:tmpl w:val="FAD2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4CA"/>
    <w:rsid w:val="000B67B3"/>
    <w:rsid w:val="00401156"/>
    <w:rsid w:val="005974E5"/>
    <w:rsid w:val="005F0491"/>
    <w:rsid w:val="007C44CA"/>
    <w:rsid w:val="008D6D80"/>
    <w:rsid w:val="009033B3"/>
    <w:rsid w:val="00914910"/>
    <w:rsid w:val="00982B65"/>
    <w:rsid w:val="00A319FC"/>
    <w:rsid w:val="00B15C4C"/>
    <w:rsid w:val="00BB1E34"/>
    <w:rsid w:val="00C10EB0"/>
    <w:rsid w:val="00D1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1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430</Words>
  <Characters>2451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Hofer</dc:creator>
  <cp:keywords/>
  <dc:description/>
  <cp:lastModifiedBy>Graciela Muniz</cp:lastModifiedBy>
  <cp:revision>2</cp:revision>
  <dcterms:created xsi:type="dcterms:W3CDTF">2016-04-20T14:43:00Z</dcterms:created>
  <dcterms:modified xsi:type="dcterms:W3CDTF">2016-04-20T14:43:00Z</dcterms:modified>
</cp:coreProperties>
</file>