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Tables</w:t>
      </w:r>
      <w:r>
        <w:t xml:space="preserve"> </w:t>
      </w:r>
      <w:r>
        <w:t xml:space="preserve">&amp;</w:t>
      </w:r>
      <w:r>
        <w:t xml:space="preserve"> </w:t>
      </w:r>
      <w:r>
        <w:t xml:space="preserve">Graphs</w:t>
      </w:r>
    </w:p>
    <w:p>
      <w:pPr>
        <w:pStyle w:val="FirstParagraph"/>
      </w:pPr>
      <w:r>
        <w:t xml:space="preserve">This report displays the results for two Growth Curve Mixture models with two latent classes from OCTO-Twin and Newcastle 85+ studies,</w:t>
      </w:r>
    </w:p>
    <w:p>
      <w:pPr>
        <w:pStyle w:val="Heading1"/>
      </w:pPr>
      <w:bookmarkStart w:id="21" w:name="table-of-results"/>
      <w:bookmarkEnd w:id="21"/>
      <w:r>
        <w:t xml:space="preserve">Table of Results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effect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dense</w:t>
            </w:r>
          </w:p>
        </w:tc>
      </w:tr>
      <w:tr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Newcastle 85+</w:t>
            </w:r>
          </w:p>
        </w:tc>
        <w:tc>
          <w:p>
            <w:pPr>
              <w:pStyle w:val="Compact"/>
              <w:jc w:val="left"/>
            </w:pPr>
            <w:r>
              <w:t xml:space="preserve">Newcastle 85+</w:t>
            </w:r>
          </w:p>
        </w:tc>
        <w:tc>
          <w:p>
            <w:pPr>
              <w:pStyle w:val="Compact"/>
              <w:jc w:val="left"/>
            </w:pPr>
            <w:r>
              <w:t xml:space="preserve">OCTO-Twin</w:t>
            </w:r>
          </w:p>
        </w:tc>
        <w:tc>
          <w:p>
            <w:pPr>
              <w:pStyle w:val="Compact"/>
              <w:jc w:val="left"/>
            </w:pPr>
            <w:r>
              <w:t xml:space="preserve">OCTO-Twin</w:t>
            </w:r>
          </w:p>
        </w:tc>
      </w:tr>
      <w:tr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Fast decliners</w:t>
            </w:r>
          </w:p>
        </w:tc>
        <w:tc>
          <w:p>
            <w:pPr>
              <w:pStyle w:val="Compact"/>
              <w:jc w:val="left"/>
            </w:pPr>
            <w:r>
              <w:t xml:space="preserve">Slow decliners</w:t>
            </w:r>
          </w:p>
        </w:tc>
        <w:tc>
          <w:p>
            <w:pPr>
              <w:pStyle w:val="Compact"/>
              <w:jc w:val="left"/>
            </w:pPr>
            <w:r>
              <w:t xml:space="preserve">Fast decliners</w:t>
            </w:r>
          </w:p>
        </w:tc>
        <w:tc>
          <w:p>
            <w:pPr>
              <w:pStyle w:val="Compact"/>
              <w:jc w:val="left"/>
            </w:pPr>
            <w:r>
              <w:t xml:space="preserve">Slow decliners</w:t>
            </w:r>
          </w:p>
        </w:tc>
      </w:tr>
      <w:tr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(N= 317, 80%)</w:t>
            </w:r>
          </w:p>
        </w:tc>
        <w:tc>
          <w:p>
            <w:pPr>
              <w:pStyle w:val="Compact"/>
              <w:jc w:val="left"/>
            </w:pPr>
            <w:r>
              <w:t xml:space="preserve">(N= 81, 20%)</w:t>
            </w:r>
          </w:p>
        </w:tc>
        <w:tc>
          <w:p>
            <w:pPr>
              <w:pStyle w:val="Compact"/>
              <w:jc w:val="left"/>
            </w:pPr>
            <w:r>
              <w:t xml:space="preserve">(N= 177, 31%)</w:t>
            </w:r>
          </w:p>
        </w:tc>
        <w:tc>
          <w:p>
            <w:pPr>
              <w:pStyle w:val="Compact"/>
              <w:jc w:val="left"/>
            </w:pPr>
            <w:r>
              <w:t xml:space="preserve">(N= 393, 69%)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left"/>
            </w:pPr>
            <w:r>
              <w:t xml:space="preserve">27.79( .80), &lt;.001</w:t>
            </w:r>
          </w:p>
        </w:tc>
        <w:tc>
          <w:p>
            <w:pPr>
              <w:pStyle w:val="Compact"/>
              <w:jc w:val="left"/>
            </w:pPr>
            <w:r>
              <w:t xml:space="preserve">23.49(2.48), &lt;.001</w:t>
            </w:r>
          </w:p>
        </w:tc>
        <w:tc>
          <w:p>
            <w:pPr>
              <w:pStyle w:val="Compact"/>
              <w:jc w:val="left"/>
            </w:pPr>
            <w:r>
              <w:t xml:space="preserve">22.31(4.64), &lt;.001</w:t>
            </w:r>
          </w:p>
        </w:tc>
        <w:tc>
          <w:p>
            <w:pPr>
              <w:pStyle w:val="Compact"/>
              <w:jc w:val="left"/>
            </w:pPr>
            <w:r>
              <w:t xml:space="preserve">26.57(1.08), &lt;.001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Female</w:t>
            </w:r>
          </w:p>
        </w:tc>
        <w:tc>
          <w:p>
            <w:pPr>
              <w:pStyle w:val="Compact"/>
              <w:jc w:val="left"/>
            </w:pPr>
            <w:r>
              <w:t xml:space="preserve">.23( .38), .54</w:t>
            </w:r>
          </w:p>
        </w:tc>
        <w:tc>
          <w:p>
            <w:pPr>
              <w:pStyle w:val="Compact"/>
              <w:jc w:val="left"/>
            </w:pPr>
            <w:r>
              <w:t xml:space="preserve">-2.01(1.35), .14</w:t>
            </w:r>
          </w:p>
        </w:tc>
        <w:tc>
          <w:p>
            <w:pPr>
              <w:pStyle w:val="Compact"/>
              <w:jc w:val="left"/>
            </w:pPr>
            <w:r>
              <w:t xml:space="preserve">-.79(1.54), .61</w:t>
            </w:r>
          </w:p>
        </w:tc>
        <w:tc>
          <w:p>
            <w:pPr>
              <w:pStyle w:val="Compact"/>
              <w:jc w:val="left"/>
            </w:pPr>
            <w:r>
              <w:t xml:space="preserve">.36( .32), 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Dementia</w:t>
            </w:r>
          </w:p>
        </w:tc>
        <w:tc>
          <w:p>
            <w:pPr>
              <w:pStyle w:val="Compact"/>
              <w:jc w:val="left"/>
            </w:pPr>
            <w:r>
              <w:t xml:space="preserve">-5.20( .71), &lt;.001</w:t>
            </w:r>
          </w:p>
        </w:tc>
        <w:tc>
          <w:p>
            <w:pPr>
              <w:pStyle w:val="Compact"/>
              <w:jc w:val="left"/>
            </w:pPr>
            <w:r>
              <w:t xml:space="preserve">-4.45(1.72), .01</w:t>
            </w:r>
          </w:p>
        </w:tc>
        <w:tc>
          <w:p>
            <w:pPr>
              <w:pStyle w:val="Compact"/>
              <w:jc w:val="left"/>
            </w:pPr>
            <w:r>
              <w:t xml:space="preserve">-5.51(1.67), .00</w:t>
            </w:r>
          </w:p>
        </w:tc>
        <w:tc>
          <w:p>
            <w:pPr>
              <w:pStyle w:val="Compact"/>
              <w:jc w:val="left"/>
            </w:pPr>
            <w:r>
              <w:t xml:space="preserve">-3.73( .62), &lt;.001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Education</w:t>
            </w:r>
          </w:p>
        </w:tc>
        <w:tc>
          <w:p>
            <w:pPr>
              <w:pStyle w:val="Compact"/>
              <w:jc w:val="left"/>
            </w:pPr>
            <w:r>
              <w:t xml:space="preserve">.45( .14), .00</w:t>
            </w:r>
          </w:p>
        </w:tc>
        <w:tc>
          <w:p>
            <w:pPr>
              <w:pStyle w:val="Compact"/>
              <w:jc w:val="left"/>
            </w:pPr>
            <w:r>
              <w:t xml:space="preserve">.81( .54), .13</w:t>
            </w:r>
          </w:p>
        </w:tc>
        <w:tc>
          <w:p>
            <w:pPr>
              <w:pStyle w:val="Compact"/>
              <w:jc w:val="left"/>
            </w:pPr>
            <w:r>
              <w:t xml:space="preserve">-.47(1.76), .79</w:t>
            </w:r>
          </w:p>
        </w:tc>
        <w:tc>
          <w:p>
            <w:pPr>
              <w:pStyle w:val="Compact"/>
              <w:jc w:val="left"/>
            </w:pPr>
            <w:r>
              <w:t xml:space="preserve">.17( .07), 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Years to death from study entry</w:t>
            </w:r>
          </w:p>
        </w:tc>
        <w:tc>
          <w:p>
            <w:pPr>
              <w:pStyle w:val="Compact"/>
              <w:jc w:val="left"/>
            </w:pPr>
            <w:r>
              <w:t xml:space="preserve">.51( .18), .01</w:t>
            </w:r>
          </w:p>
        </w:tc>
        <w:tc>
          <w:p>
            <w:pPr>
              <w:pStyle w:val="Compact"/>
              <w:jc w:val="left"/>
            </w:pPr>
            <w:r>
              <w:t xml:space="preserve">2.57( .56), &lt;.001</w:t>
            </w:r>
          </w:p>
        </w:tc>
        <w:tc>
          <w:p>
            <w:pPr>
              <w:pStyle w:val="Compact"/>
              <w:jc w:val="left"/>
            </w:pPr>
            <w:r>
              <w:t xml:space="preserve">.68( .36), .06</w:t>
            </w:r>
          </w:p>
        </w:tc>
        <w:tc>
          <w:p>
            <w:pPr>
              <w:pStyle w:val="Compact"/>
              <w:jc w:val="left"/>
            </w:pPr>
            <w:r>
              <w:t xml:space="preserve">.21( .08), 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Higher Social Class</w:t>
            </w:r>
          </w:p>
        </w:tc>
        <w:tc>
          <w:p>
            <w:pPr>
              <w:pStyle w:val="Compact"/>
              <w:jc w:val="left"/>
            </w:pPr>
            <w:r>
              <w:t xml:space="preserve">-.51( .42), .22</w:t>
            </w:r>
          </w:p>
        </w:tc>
        <w:tc>
          <w:p>
            <w:pPr>
              <w:pStyle w:val="Compact"/>
              <w:jc w:val="left"/>
            </w:pPr>
            <w:r>
              <w:t xml:space="preserve">-1.70(2.29), .46</w:t>
            </w:r>
          </w:p>
        </w:tc>
        <w:tc>
          <w:p>
            <w:pPr>
              <w:pStyle w:val="Compact"/>
              <w:jc w:val="left"/>
            </w:pPr>
            <w:r>
              <w:t xml:space="preserve">-.90(2.11), .67</w:t>
            </w:r>
          </w:p>
        </w:tc>
        <w:tc>
          <w:p>
            <w:pPr>
              <w:pStyle w:val="Compact"/>
              <w:jc w:val="left"/>
            </w:pPr>
            <w:r>
              <w:t xml:space="preserve">.09( .32), 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Age at study entry</w:t>
            </w:r>
          </w:p>
        </w:tc>
        <w:tc>
          <w:p>
            <w:pPr>
              <w:pStyle w:val="Compact"/>
              <w:jc w:val="left"/>
            </w:pPr>
            <w:r>
              <w:t xml:space="preserve">-.44( .55), .42</w:t>
            </w:r>
          </w:p>
        </w:tc>
        <w:tc>
          <w:p>
            <w:pPr>
              <w:pStyle w:val="Compact"/>
              <w:jc w:val="left"/>
            </w:pPr>
            <w:r>
              <w:t xml:space="preserve">-1.00(1.37), .47</w:t>
            </w:r>
          </w:p>
        </w:tc>
        <w:tc>
          <w:p>
            <w:pPr>
              <w:pStyle w:val="Compact"/>
              <w:jc w:val="left"/>
            </w:pPr>
            <w:r>
              <w:t xml:space="preserve">-.47( .29), .10</w:t>
            </w:r>
          </w:p>
        </w:tc>
        <w:tc>
          <w:p>
            <w:pPr>
              <w:pStyle w:val="Compact"/>
              <w:jc w:val="left"/>
            </w:pPr>
            <w:r>
              <w:t xml:space="preserve">-.24( .06), &lt;.001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Linear slope</w:t>
            </w:r>
          </w:p>
        </w:tc>
        <w:tc>
          <w:p>
            <w:pPr>
              <w:pStyle w:val="Compact"/>
              <w:jc w:val="left"/>
            </w:pPr>
            <w:r>
              <w:t xml:space="preserve">-1.16( .51), .02</w:t>
            </w:r>
          </w:p>
        </w:tc>
        <w:tc>
          <w:p>
            <w:pPr>
              <w:pStyle w:val="Compact"/>
              <w:jc w:val="left"/>
            </w:pPr>
            <w:r>
              <w:t xml:space="preserve">-10.98(1.25), &lt;.001</w:t>
            </w:r>
          </w:p>
        </w:tc>
        <w:tc>
          <w:p>
            <w:pPr>
              <w:pStyle w:val="Compact"/>
              <w:jc w:val="left"/>
            </w:pPr>
            <w:r>
              <w:t xml:space="preserve">-2.08(1.86), .26</w:t>
            </w:r>
          </w:p>
        </w:tc>
        <w:tc>
          <w:p>
            <w:pPr>
              <w:pStyle w:val="Compact"/>
              <w:jc w:val="left"/>
            </w:pPr>
            <w:r>
              <w:t xml:space="preserve">-.75( .34), 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Linear slope *Female</w:t>
            </w:r>
          </w:p>
        </w:tc>
        <w:tc>
          <w:p>
            <w:pPr>
              <w:pStyle w:val="Compact"/>
              <w:jc w:val="left"/>
            </w:pPr>
            <w:r>
              <w:t xml:space="preserve">-.23( .21), .28</w:t>
            </w:r>
          </w:p>
        </w:tc>
        <w:tc>
          <w:p>
            <w:pPr>
              <w:pStyle w:val="Compact"/>
              <w:jc w:val="left"/>
            </w:pPr>
            <w:r>
              <w:t xml:space="preserve">.14( .79), .86</w:t>
            </w:r>
          </w:p>
        </w:tc>
        <w:tc>
          <w:p>
            <w:pPr>
              <w:pStyle w:val="Compact"/>
              <w:jc w:val="left"/>
            </w:pPr>
            <w:r>
              <w:t xml:space="preserve">-.08( .46), .86</w:t>
            </w:r>
          </w:p>
        </w:tc>
        <w:tc>
          <w:p>
            <w:pPr>
              <w:pStyle w:val="Compact"/>
              <w:jc w:val="left"/>
            </w:pPr>
            <w:r>
              <w:t xml:space="preserve">.11( .19), 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Linear slope *Dementia</w:t>
            </w:r>
          </w:p>
        </w:tc>
        <w:tc>
          <w:p>
            <w:pPr>
              <w:pStyle w:val="Compact"/>
              <w:jc w:val="left"/>
            </w:pPr>
            <w:r>
              <w:t xml:space="preserve">-.78( .41), .06</w:t>
            </w:r>
          </w:p>
        </w:tc>
        <w:tc>
          <w:p>
            <w:pPr>
              <w:pStyle w:val="Compact"/>
              <w:jc w:val="left"/>
            </w:pPr>
            <w:r>
              <w:t xml:space="preserve">-.56( .71), .43</w:t>
            </w:r>
          </w:p>
        </w:tc>
        <w:tc>
          <w:p>
            <w:pPr>
              <w:pStyle w:val="Compact"/>
              <w:jc w:val="left"/>
            </w:pPr>
            <w:r>
              <w:t xml:space="preserve">-.90( .50), .07</w:t>
            </w:r>
          </w:p>
        </w:tc>
        <w:tc>
          <w:p>
            <w:pPr>
              <w:pStyle w:val="Compact"/>
              <w:jc w:val="left"/>
            </w:pPr>
            <w:r>
              <w:t xml:space="preserve">-1.58( .40), &lt;.001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Linear slope *Education</w:t>
            </w:r>
          </w:p>
        </w:tc>
        <w:tc>
          <w:p>
            <w:pPr>
              <w:pStyle w:val="Compact"/>
              <w:jc w:val="left"/>
            </w:pPr>
            <w:r>
              <w:t xml:space="preserve">.10( .08), .20</w:t>
            </w:r>
          </w:p>
        </w:tc>
        <w:tc>
          <w:p>
            <w:pPr>
              <w:pStyle w:val="Compact"/>
              <w:jc w:val="left"/>
            </w:pPr>
            <w:r>
              <w:t xml:space="preserve">.17( .23), .44</w:t>
            </w:r>
          </w:p>
        </w:tc>
        <w:tc>
          <w:p>
            <w:pPr>
              <w:pStyle w:val="Compact"/>
              <w:jc w:val="left"/>
            </w:pPr>
            <w:r>
              <w:t xml:space="preserve">-.31( .43), .48</w:t>
            </w:r>
          </w:p>
        </w:tc>
        <w:tc>
          <w:p>
            <w:pPr>
              <w:pStyle w:val="Compact"/>
              <w:jc w:val="left"/>
            </w:pPr>
            <w:r>
              <w:t xml:space="preserve">.03( .04), 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Linear slope *Years to death from study entry</w:t>
            </w:r>
          </w:p>
        </w:tc>
        <w:tc>
          <w:p>
            <w:pPr>
              <w:pStyle w:val="Compact"/>
              <w:jc w:val="left"/>
            </w:pPr>
            <w:r>
              <w:t xml:space="preserve">-.07( .08), .33</w:t>
            </w:r>
          </w:p>
        </w:tc>
        <w:tc>
          <w:p>
            <w:pPr>
              <w:pStyle w:val="Compact"/>
              <w:jc w:val="left"/>
            </w:pPr>
            <w:r>
              <w:t xml:space="preserve">-1.22( .22), &lt;.001</w:t>
            </w:r>
          </w:p>
        </w:tc>
        <w:tc>
          <w:p>
            <w:pPr>
              <w:pStyle w:val="Compact"/>
              <w:jc w:val="left"/>
            </w:pPr>
            <w:r>
              <w:t xml:space="preserve">-.19( .20), .36</w:t>
            </w:r>
          </w:p>
        </w:tc>
        <w:tc>
          <w:p>
            <w:pPr>
              <w:pStyle w:val="Compact"/>
              <w:jc w:val="left"/>
            </w:pPr>
            <w:r>
              <w:t xml:space="preserve">.03( .02), 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Linear slope *Social class</w:t>
            </w:r>
          </w:p>
        </w:tc>
        <w:tc>
          <w:p>
            <w:pPr>
              <w:pStyle w:val="Compact"/>
              <w:jc w:val="left"/>
            </w:pPr>
            <w:r>
              <w:t xml:space="preserve">-.45( .23), .05</w:t>
            </w:r>
          </w:p>
        </w:tc>
        <w:tc>
          <w:p>
            <w:pPr>
              <w:pStyle w:val="Compact"/>
              <w:jc w:val="left"/>
            </w:pPr>
            <w:r>
              <w:t xml:space="preserve">-2.35( .95), .01</w:t>
            </w:r>
          </w:p>
        </w:tc>
        <w:tc>
          <w:p>
            <w:pPr>
              <w:pStyle w:val="Compact"/>
              <w:jc w:val="left"/>
            </w:pPr>
            <w:r>
              <w:t xml:space="preserve">-.32( .78), .68</w:t>
            </w:r>
          </w:p>
        </w:tc>
        <w:tc>
          <w:p>
            <w:pPr>
              <w:pStyle w:val="Compact"/>
              <w:jc w:val="left"/>
            </w:pPr>
            <w:r>
              <w:t xml:space="preserve">.05( .11), 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Linear slope* age at study entry</w:t>
            </w:r>
          </w:p>
        </w:tc>
        <w:tc>
          <w:p>
            <w:pPr>
              <w:pStyle w:val="Compact"/>
              <w:jc w:val="left"/>
            </w:pPr>
            <w:r>
              <w:t xml:space="preserve">.06( .28), .83</w:t>
            </w:r>
          </w:p>
        </w:tc>
        <w:tc>
          <w:p>
            <w:pPr>
              <w:pStyle w:val="Compact"/>
              <w:jc w:val="left"/>
            </w:pPr>
            <w:r>
              <w:t xml:space="preserve">.11( .72), .88</w:t>
            </w:r>
          </w:p>
        </w:tc>
        <w:tc>
          <w:p>
            <w:pPr>
              <w:pStyle w:val="Compact"/>
              <w:jc w:val="left"/>
            </w:pPr>
            <w:r>
              <w:t xml:space="preserve">-.03( .12), .78</w:t>
            </w:r>
          </w:p>
        </w:tc>
        <w:tc>
          <w:p>
            <w:pPr>
              <w:pStyle w:val="Compact"/>
              <w:jc w:val="left"/>
            </w:pPr>
            <w:r>
              <w:t xml:space="preserve">-.04( .06), 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Quadratic slope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-.15( .19), .42</w:t>
            </w:r>
          </w:p>
        </w:tc>
        <w:tc>
          <w:p>
            <w:pPr>
              <w:pStyle w:val="Compact"/>
              <w:jc w:val="left"/>
            </w:pPr>
            <w:r>
              <w:t xml:space="preserve">-.10( .03), &lt;.001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Quadratic slope *Female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-.01( .04), .69</w:t>
            </w:r>
          </w:p>
        </w:tc>
        <w:tc>
          <w:p>
            <w:pPr>
              <w:pStyle w:val="Compact"/>
              <w:jc w:val="left"/>
            </w:pPr>
            <w:r>
              <w:t xml:space="preserve">.01( .03), 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Quadratic slope *Dementia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-.05( .06), .44</w:t>
            </w:r>
          </w:p>
        </w:tc>
        <w:tc>
          <w:p>
            <w:pPr>
              <w:pStyle w:val="Compact"/>
              <w:jc w:val="left"/>
            </w:pPr>
            <w:r>
              <w:t xml:space="preserve">-.14( .04), 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Quadratic slope *Education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-.02( .02), .29</w:t>
            </w:r>
          </w:p>
        </w:tc>
        <w:tc>
          <w:p>
            <w:pPr>
              <w:pStyle w:val="Compact"/>
              <w:jc w:val="left"/>
            </w:pPr>
            <w:r>
              <w:t xml:space="preserve">.00( .00), .61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Quadratic slope *Years to death from study entry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-.03( .01), .02</w:t>
            </w:r>
          </w:p>
        </w:tc>
        <w:tc>
          <w:p>
            <w:pPr>
              <w:pStyle w:val="Compact"/>
              <w:jc w:val="left"/>
            </w:pPr>
            <w:r>
              <w:t xml:space="preserve">-.00( .00), 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Quadratic slope *Social class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-.04( .07), .60</w:t>
            </w:r>
          </w:p>
        </w:tc>
        <w:tc>
          <w:p>
            <w:pPr>
              <w:pStyle w:val="Compact"/>
              <w:jc w:val="left"/>
            </w:pPr>
            <w:r>
              <w:t xml:space="preserve">.01( .01), .62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Fixed effects</w:t>
            </w:r>
          </w:p>
        </w:tc>
        <w:tc>
          <w:p>
            <w:pPr>
              <w:pStyle w:val="Compact"/>
              <w:jc w:val="left"/>
            </w:pPr>
            <w:r>
              <w:t xml:space="preserve">Quadratic slope* age at study entry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-.00( .01), .91</w:t>
            </w:r>
          </w:p>
        </w:tc>
        <w:tc>
          <w:p>
            <w:pPr>
              <w:pStyle w:val="Compact"/>
              <w:jc w:val="left"/>
            </w:pPr>
            <w:r>
              <w:t xml:space="preserve">-.00( .01), 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Residual variances</w:t>
            </w:r>
          </w:p>
        </w:tc>
        <w:tc>
          <w:p>
            <w:pPr>
              <w:pStyle w:val="Compact"/>
              <w:jc w:val="left"/>
            </w:pPr>
            <w:r>
              <w:t xml:space="preserve">Intercept</w:t>
            </w:r>
          </w:p>
        </w:tc>
        <w:tc>
          <w:p>
            <w:pPr>
              <w:pStyle w:val="Compact"/>
              <w:jc w:val="left"/>
            </w:pPr>
            <w:r>
              <w:t xml:space="preserve">5.77( .90), &lt;.001</w:t>
            </w:r>
          </w:p>
        </w:tc>
        <w:tc>
          <w:p>
            <w:pPr>
              <w:pStyle w:val="Compact"/>
              <w:jc w:val="left"/>
            </w:pPr>
            <w:r>
              <w:t xml:space="preserve">5.77( .90), &lt;.001</w:t>
            </w:r>
          </w:p>
        </w:tc>
        <w:tc>
          <w:p>
            <w:pPr>
              <w:pStyle w:val="Compact"/>
              <w:jc w:val="left"/>
            </w:pPr>
            <w:r>
              <w:t xml:space="preserve">5.42(1.59), .00</w:t>
            </w:r>
          </w:p>
        </w:tc>
        <w:tc>
          <w:p>
            <w:pPr>
              <w:pStyle w:val="Compact"/>
              <w:jc w:val="left"/>
            </w:pPr>
            <w:r>
              <w:t xml:space="preserve">5.42(1.59), 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Residual variances</w:t>
            </w:r>
          </w:p>
        </w:tc>
        <w:tc>
          <w:p>
            <w:pPr>
              <w:pStyle w:val="Compact"/>
              <w:jc w:val="left"/>
            </w:pPr>
            <w:r>
              <w:t xml:space="preserve">Linear slope</w:t>
            </w:r>
          </w:p>
        </w:tc>
        <w:tc>
          <w:p>
            <w:pPr>
              <w:pStyle w:val="Compact"/>
              <w:jc w:val="left"/>
            </w:pPr>
            <w:r>
              <w:t xml:space="preserve">.15( .15), .31</w:t>
            </w:r>
          </w:p>
        </w:tc>
        <w:tc>
          <w:p>
            <w:pPr>
              <w:pStyle w:val="Compact"/>
              <w:jc w:val="left"/>
            </w:pPr>
            <w:r>
              <w:t xml:space="preserve">.15( .15), .31</w:t>
            </w:r>
          </w:p>
        </w:tc>
        <w:tc>
          <w:p>
            <w:pPr>
              <w:pStyle w:val="Compact"/>
              <w:jc w:val="left"/>
            </w:pPr>
            <w:r>
              <w:t xml:space="preserve">.42( .13), .00</w:t>
            </w:r>
          </w:p>
        </w:tc>
        <w:tc>
          <w:p>
            <w:pPr>
              <w:pStyle w:val="Compact"/>
              <w:jc w:val="left"/>
            </w:pPr>
            <w:r>
              <w:t xml:space="preserve">.42( .13), 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Residual variances</w:t>
            </w:r>
          </w:p>
        </w:tc>
        <w:tc>
          <w:p>
            <w:pPr>
              <w:pStyle w:val="Compact"/>
              <w:jc w:val="left"/>
            </w:pPr>
            <w:r>
              <w:t xml:space="preserve">Quadratic slope</w:t>
            </w:r>
          </w:p>
        </w:tc>
        <w:tc>
          <w:p>
            <w:pStyle w:val="Compact"/>
          </w:p>
        </w:tc>
        <w:tc>
          <w:p>
            <w:pStyle w:val="Compact"/>
          </w:p>
        </w:tc>
        <w:tc>
          <w:p>
            <w:pPr>
              <w:pStyle w:val="Compact"/>
              <w:jc w:val="left"/>
            </w:pPr>
            <w:r>
              <w:t xml:space="preserve">.00( .00), .16</w:t>
            </w:r>
          </w:p>
        </w:tc>
        <w:tc>
          <w:p>
            <w:pPr>
              <w:pStyle w:val="Compact"/>
              <w:jc w:val="left"/>
            </w:pPr>
            <w:r>
              <w:t xml:space="preserve">.00( .00), 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Residual variances</w:t>
            </w:r>
          </w:p>
        </w:tc>
        <w:tc>
          <w:p>
            <w:pPr>
              <w:pStyle w:val="Compact"/>
              <w:jc w:val="left"/>
            </w:pPr>
            <w:r>
              <w:t xml:space="preserve">Error</w:t>
            </w:r>
          </w:p>
        </w:tc>
        <w:tc>
          <w:p>
            <w:pPr>
              <w:pStyle w:val="Compact"/>
              <w:jc w:val="left"/>
            </w:pPr>
            <w:r>
              <w:t xml:space="preserve">2.91( .42), &lt;.001</w:t>
            </w:r>
          </w:p>
        </w:tc>
        <w:tc>
          <w:p>
            <w:pPr>
              <w:pStyle w:val="Compact"/>
              <w:jc w:val="left"/>
            </w:pPr>
            <w:r>
              <w:t xml:space="preserve">14.09(2.87), &lt;.001</w:t>
            </w:r>
          </w:p>
        </w:tc>
        <w:tc>
          <w:p>
            <w:pPr>
              <w:pStyle w:val="Compact"/>
              <w:jc w:val="left"/>
            </w:pPr>
            <w:r>
              <w:t xml:space="preserve">25.94(3.87), &lt;.001</w:t>
            </w:r>
          </w:p>
        </w:tc>
        <w:tc>
          <w:p>
            <w:pPr>
              <w:pStyle w:val="Compact"/>
              <w:jc w:val="left"/>
            </w:pPr>
            <w:r>
              <w:t xml:space="preserve">1.40( .43), .00</w:t>
            </w:r>
          </w:p>
        </w:tc>
      </w:tr>
    </w:tbl>
    <w:p>
      <w:pPr>
        <w:pStyle w:val="Heading1"/>
      </w:pPr>
      <w:bookmarkStart w:id="22" w:name="figure-1"/>
      <w:bookmarkEnd w:id="22"/>
      <w:r>
        <w:t xml:space="preserve">Figure 1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print-fig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4" w:name="by-gender"/>
      <w:bookmarkEnd w:id="24"/>
      <w:r>
        <w:t xml:space="preserve">By Gender</w:t>
      </w:r>
    </w:p>
    <w:p>
      <w:pPr>
        <w:pStyle w:val="FirstParagraph"/>
      </w:pPr>
      <w:r>
        <w:drawing>
          <wp:inline>
            <wp:extent cx="5334000" cy="201283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print-fig-1-groupe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2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6" w:name="by-ses"/>
      <w:bookmarkEnd w:id="26"/>
      <w:r>
        <w:t xml:space="preserve">By SES</w:t>
      </w:r>
    </w:p>
    <w:p>
      <w:pPr>
        <w:pStyle w:val="FirstParagraph"/>
      </w:pPr>
      <w:r>
        <w:drawing>
          <wp:inline>
            <wp:extent cx="5334000" cy="201283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print-fig-1-grouped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2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8" w:name="by-education"/>
      <w:bookmarkEnd w:id="28"/>
      <w:r>
        <w:t xml:space="preserve">By Education</w:t>
      </w:r>
    </w:p>
    <w:p>
      <w:pPr>
        <w:pStyle w:val="FirstParagraph"/>
      </w:pPr>
      <w:r>
        <w:drawing>
          <wp:inline>
            <wp:extent cx="5334000" cy="201283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print-fig-1-grouped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2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0" w:name="by-dementia"/>
      <w:bookmarkEnd w:id="30"/>
      <w:r>
        <w:t xml:space="preserve">By Dementia</w:t>
      </w:r>
    </w:p>
    <w:p>
      <w:pPr>
        <w:pStyle w:val="FirstParagraph"/>
      </w:pPr>
      <w:r>
        <w:drawing>
          <wp:inline>
            <wp:extent cx="5334000" cy="201283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print-fig-1-grouped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2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2" w:name="figure-2"/>
      <w:bookmarkEnd w:id="32"/>
      <w:r>
        <w:t xml:space="preserve">Figure 2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_rmd/print-fig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e91e982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Tables &amp; Graphs</dc:title>
  <dc:creator/>
</cp:coreProperties>
</file>