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Focus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left"/>
            </w:pPr>
            <w:r>
              <w:t xml:space="preserve">.23(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.55(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left"/>
            </w:pPr>
            <w:r>
              <w:t xml:space="preserve">.23(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.55(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pulmonary-gait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pulmonary-grip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2017-07-18, 15:29 -0400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          forestplot_1.7            checkmate_1.8.2           ggplot2_2.2.1            </w:t>
      </w:r>
      <w:r>
        <w:br w:type="textWrapping"/>
      </w:r>
      <w:r>
        <w:rPr>
          <w:rStyle w:val="VerbatimChar"/>
        </w:rPr>
        <w:t xml:space="preserve">[5]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htmlwidgets_0.8 </w:t>
      </w:r>
      <w:r>
        <w:br w:type="textWrapping"/>
      </w:r>
      <w:r>
        <w:rPr>
          <w:rStyle w:val="VerbatimChar"/>
        </w:rPr>
        <w:t xml:space="preserve">[19] rprojroot_1.2    DT_0.2           R6_2.2.0         plotrix_3.6-4    gsubfn_0.6-6     rmarkdown_1.3   </w:t>
      </w:r>
      <w:r>
        <w:br w:type="textWrapping"/>
      </w:r>
      <w:r>
        <w:rPr>
          <w:rStyle w:val="VerbatimChar"/>
        </w:rPr>
        <w:t xml:space="preserve">[25] pander_0.6.0     tidyr_0.6.1      readr_1.0.0      scales_0.4.1     backports_1.0.5  htmltools_0.3.5 </w:t>
      </w:r>
      <w:r>
        <w:br w:type="textWrapping"/>
      </w:r>
      <w:r>
        <w:rPr>
          <w:rStyle w:val="VerbatimChar"/>
        </w:rPr>
        <w:t xml:space="preserve">[31] rsconnect_0.7    assertthat_0.1   testit_0.6       xtable_1.8-2     colorspace_1.3-2 stringi_1.1.2   </w:t>
      </w:r>
      <w:r>
        <w:br w:type="textWrapping"/>
      </w:r>
      <w:r>
        <w:rPr>
          <w:rStyle w:val="VerbatimChar"/>
        </w:rPr>
        <w:t xml:space="preserve">[37] lazyeval_0.2.0  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25f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90d0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Focus report</dc:title>
  <dc:creator/>
  <dcterms:created xsi:type="dcterms:W3CDTF">2017-07-18T19:29:27Z</dcterms:created>
  <dcterms:modified xsi:type="dcterms:W3CDTF">2017-07-18T19:29:27Z</dcterms:modified>
</cp:coreProperties>
</file>