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(0.95) .03</w:t>
            </w:r>
          </w:p>
        </w:tc>
        <w:tc>
          <w:p>
            <w:pPr>
              <w:pStyle w:val="Compact"/>
              <w:jc w:val="right"/>
            </w:pPr>
            <w:r>
              <w:t xml:space="preserve">44.94 (13.12)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.91</w:t>
            </w:r>
          </w:p>
        </w:tc>
        <w:tc>
          <w:p>
            <w:pPr>
              <w:pStyle w:val="Compact"/>
              <w:jc w:val="right"/>
            </w:pPr>
            <w:r>
              <w:t xml:space="preserve">0.34 (0.40)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(0.37) .17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  <w:tc>
          <w:p>
            <w:pPr>
              <w:pStyle w:val="Compact"/>
              <w:jc w:val="right"/>
            </w:pPr>
            <w:r>
              <w:t xml:space="preserve">-0.51(0.00)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327.88 (12.43)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(0.32) .10</w:t>
            </w:r>
          </w:p>
        </w:tc>
        <w:tc>
          <w:p>
            <w:pPr>
              <w:pStyle w:val="Compact"/>
              <w:jc w:val="right"/>
            </w:pPr>
            <w:r>
              <w:t xml:space="preserve">-7.07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(0.17) .07</w:t>
            </w:r>
          </w:p>
        </w:tc>
        <w:tc>
          <w:p>
            <w:pPr>
              <w:pStyle w:val="Compact"/>
              <w:jc w:val="right"/>
            </w:pPr>
            <w:r>
              <w:t xml:space="preserve">-6.62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.30</w:t>
            </w:r>
          </w:p>
        </w:tc>
        <w:tc>
          <w:p>
            <w:pPr>
              <w:pStyle w:val="Compact"/>
              <w:jc w:val="right"/>
            </w:pPr>
            <w:r>
              <w:t xml:space="preserve">5.83 (3.15)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(0.99) .97</w:t>
            </w:r>
          </w:p>
        </w:tc>
        <w:tc>
          <w:p>
            <w:pPr>
              <w:pStyle w:val="Compact"/>
              <w:jc w:val="right"/>
            </w:pPr>
            <w:r>
              <w:t xml:space="preserve">-35.45 (13.48)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(0.86) .40</w:t>
            </w:r>
          </w:p>
        </w:tc>
        <w:tc>
          <w:p>
            <w:pPr>
              <w:pStyle w:val="Compact"/>
              <w:jc w:val="right"/>
            </w:pPr>
            <w:r>
              <w:t xml:space="preserve">2.34 (11.87)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(1.71) .32</w:t>
            </w:r>
          </w:p>
        </w:tc>
        <w:tc>
          <w:p>
            <w:pPr>
              <w:pStyle w:val="Compact"/>
              <w:jc w:val="right"/>
            </w:pPr>
            <w:r>
              <w:t xml:space="preserve">1.19 (32.57)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0.94 (0.42)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-0.26 (0.58)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(0.45) .88</w:t>
            </w:r>
          </w:p>
        </w:tc>
        <w:tc>
          <w:p>
            <w:pPr>
              <w:pStyle w:val="Compact"/>
              <w:jc w:val="right"/>
            </w:pPr>
            <w:r>
              <w:t xml:space="preserve">-3.38 (2.58)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.61</w:t>
            </w:r>
          </w:p>
        </w:tc>
        <w:tc>
          <w:p>
            <w:pPr>
              <w:pStyle w:val="Compact"/>
              <w:jc w:val="right"/>
            </w:pPr>
            <w:r>
              <w:t xml:space="preserve">-2.72 (2.28)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(0.46) .02</w:t>
            </w:r>
          </w:p>
        </w:tc>
        <w:tc>
          <w:p>
            <w:pPr>
              <w:pStyle w:val="Compact"/>
              <w:jc w:val="right"/>
            </w:pPr>
            <w:r>
              <w:t xml:space="preserve">3.53 (6.76)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4263.73 (740.09)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27.16 (16.41)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-154.09 (92.11)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0.03(0.51)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0.15(0.27)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  <w:tc>
          <w:p>
            <w:pPr>
              <w:pStyle w:val="Compact"/>
              <w:jc w:val="right"/>
            </w:pPr>
            <w:r>
              <w:t xml:space="preserve">-4,898(1,089)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  <w:tc>
          <w:p>
            <w:pPr>
              <w:pStyle w:val="Compact"/>
              <w:jc w:val="right"/>
            </w:pPr>
            <w:r>
              <w:t xml:space="preserve">9,878(2,179)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  <w:tc>
          <w:p>
            <w:pPr>
              <w:pStyle w:val="Compact"/>
              <w:jc w:val="right"/>
            </w:pPr>
            <w:r>
              <w:t xml:space="preserve">10,026(2,179)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(0.95)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(0.17)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(0.31)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(0.99)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(0.86)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(1.71)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(0.45)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(2.77)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(0.20)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(0.47)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44.94 (13.12)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(0.40)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9.19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327.88 (12.43)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(2.05)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-6.62 (2.26)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5.83 (3.15)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-35.45 (13.48)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2.34 (11.87)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1.19 (32.57)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0.94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(0.58)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(2.58)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-2.72 (2.28)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3.53 (6.76)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4263.73 (740.09)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27.16 (16.41)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-154.09 (92.11)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(0.98) .11</w:t>
            </w:r>
          </w:p>
        </w:tc>
        <w:tc>
          <w:p>
            <w:pPr>
              <w:pStyle w:val="Compact"/>
              <w:jc w:val="right"/>
            </w:pPr>
            <w:r>
              <w:t xml:space="preserve">28.29 (25.48)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(0.89)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(0.19)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(0.91)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12.07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.48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-0.17(0.09)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.30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(0.62) .85</w:t>
            </w:r>
          </w:p>
        </w:tc>
        <w:tc>
          <w:p>
            <w:pPr>
              <w:pStyle w:val="Compact"/>
              <w:jc w:val="right"/>
            </w:pPr>
            <w:r>
              <w:t xml:space="preserve">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(0.50) .40</w:t>
            </w:r>
          </w:p>
        </w:tc>
        <w:tc>
          <w:p>
            <w:pPr>
              <w:pStyle w:val="Compact"/>
              <w:jc w:val="right"/>
            </w:pPr>
            <w:r>
              <w:t xml:space="preserve">-0.42 (0.53) .43</w:t>
            </w:r>
          </w:p>
        </w:tc>
        <w:tc>
          <w:p>
            <w:pPr>
              <w:pStyle w:val="Compact"/>
              <w:jc w:val="right"/>
            </w:pPr>
            <w:r>
              <w:t xml:space="preserve">-0.42(0.00)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(0.86) .07</w:t>
            </w:r>
          </w:p>
        </w:tc>
        <w:tc>
          <w:p>
            <w:pPr>
              <w:pStyle w:val="Compact"/>
              <w:jc w:val="right"/>
            </w:pPr>
            <w:r>
              <w:t xml:space="preserve">-1.57 (0.81) .05</w:t>
            </w:r>
          </w:p>
        </w:tc>
        <w:tc>
          <w:p>
            <w:pPr>
              <w:pStyle w:val="Compact"/>
              <w:jc w:val="right"/>
            </w:pPr>
            <w:r>
              <w:t xml:space="preserve">-1.56(0.01)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.71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466.52 (24.65)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.51</w:t>
            </w:r>
          </w:p>
        </w:tc>
        <w:tc>
          <w:p>
            <w:pPr>
              <w:pStyle w:val="Compact"/>
              <w:jc w:val="right"/>
            </w:pPr>
            <w:r>
              <w:t xml:space="preserve">-4.51 (5.85)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-11.41 (4.26)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6.93 (6.41)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2.09 (2.09)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(0.85) .21</w:t>
            </w:r>
          </w:p>
        </w:tc>
        <w:tc>
          <w:p>
            <w:pPr>
              <w:pStyle w:val="Compact"/>
              <w:jc w:val="right"/>
            </w:pPr>
            <w:r>
              <w:t xml:space="preserve">-35.09 (26.57)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(0.76) .10</w:t>
            </w:r>
          </w:p>
        </w:tc>
        <w:tc>
          <w:p>
            <w:pPr>
              <w:pStyle w:val="Compact"/>
              <w:jc w:val="right"/>
            </w:pPr>
            <w:r>
              <w:t xml:space="preserve">-21.40 (23.36)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(1.23) .29</w:t>
            </w:r>
          </w:p>
        </w:tc>
        <w:tc>
          <w:p>
            <w:pPr>
              <w:pStyle w:val="Compact"/>
              <w:jc w:val="right"/>
            </w:pPr>
            <w:r>
              <w:t xml:space="preserve">38.77 (53.75)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(0.97)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-0.44 (0.81)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0.20 (0.37)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-4.63 (4.99)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.17</w:t>
            </w:r>
          </w:p>
        </w:tc>
        <w:tc>
          <w:p>
            <w:pPr>
              <w:pStyle w:val="Compact"/>
              <w:jc w:val="right"/>
            </w:pPr>
            <w:r>
              <w:t xml:space="preserve">-2.30 (4.57)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-5.17 (13.14)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8263.24 (1871.13)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.33</w:t>
            </w:r>
          </w:p>
        </w:tc>
        <w:tc>
          <w:p>
            <w:pPr>
              <w:pStyle w:val="Compact"/>
              <w:jc w:val="right"/>
            </w:pPr>
            <w:r>
              <w:t xml:space="preserve">23.60 (46.25)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.82</w:t>
            </w:r>
          </w:p>
        </w:tc>
        <w:tc>
          <w:p>
            <w:pPr>
              <w:pStyle w:val="Compact"/>
              <w:jc w:val="right"/>
            </w:pPr>
            <w:r>
              <w:t xml:space="preserve">-228.44 (274.33)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-0.30(0.57)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  <w:tc>
          <w:p>
            <w:pPr>
              <w:pStyle w:val="Compact"/>
              <w:jc w:val="right"/>
            </w:pPr>
            <w:r>
              <w:t xml:space="preserve">-2,380( 770)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  <w:tc>
          <w:p>
            <w:pPr>
              <w:pStyle w:val="Compact"/>
              <w:jc w:val="right"/>
            </w:pPr>
            <w:r>
              <w:t xml:space="preserve">4,841(1,540)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4,961(1,540)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(0.98)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(0.19)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(0.62)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(0.50)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(0.85)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(0.76)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(1.23)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28.29 (25.48)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(0.89)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(0.91)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12.07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(0.53)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(0.81)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466.52 (24.65)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-4.51 (5.85)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-11.41 (4.26)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6.93 (6.41)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2.09 (2.09)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-35.09 (26.57)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-21.40 (23.36)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38.77 (53.75)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(0.97)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(0.81)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(0.37)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-4.63 (4.99)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(4.57)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-5.17 (13.14)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8263.24 (1871.13)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23.60 (46.25)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-228.44 (274.33)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(42.16)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(3.35)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(0.40)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(12.79)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(3.17) .07</w:t>
            </w:r>
          </w:p>
        </w:tc>
        <w:tc>
          <w:p>
            <w:pPr>
              <w:pStyle w:val="Compact"/>
              <w:jc w:val="right"/>
            </w:pPr>
            <w:r>
              <w:t xml:space="preserve">5.66(NA)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(1.02) 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(13.90) .01</w:t>
            </w:r>
          </w:p>
        </w:tc>
        <w:tc>
          <w:p>
            <w:pPr>
              <w:pStyle w:val="Compact"/>
              <w:jc w:val="right"/>
            </w:pPr>
            <w:r>
              <w:t xml:space="preserve">-34.61(NA)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(11.91) .78</w:t>
            </w:r>
          </w:p>
        </w:tc>
        <w:tc>
          <w:p>
            <w:pPr>
              <w:pStyle w:val="Compact"/>
              <w:jc w:val="right"/>
            </w:pPr>
            <w:r>
              <w:t xml:space="preserve">3.25(NA)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(26.43) .94</w:t>
            </w:r>
          </w:p>
        </w:tc>
        <w:tc>
          <w:p>
            <w:pPr>
              <w:pStyle w:val="Compact"/>
              <w:jc w:val="right"/>
            </w:pPr>
            <w:r>
              <w:t xml:space="preserve">1.86(NA)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(0.60) .79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(0.17) .15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(2.87) .18</w:t>
            </w:r>
          </w:p>
        </w:tc>
        <w:tc>
          <w:p>
            <w:pPr>
              <w:pStyle w:val="Compact"/>
              <w:jc w:val="right"/>
            </w:pPr>
            <w:r>
              <w:t xml:space="preserve">-3.87(NA)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(2.35) .33</w:t>
            </w:r>
          </w:p>
        </w:tc>
        <w:tc>
          <w:p>
            <w:pPr>
              <w:pStyle w:val="Compact"/>
              <w:jc w:val="right"/>
            </w:pPr>
            <w:r>
              <w:t xml:space="preserve">-2.27(NA)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(5.87) .85</w:t>
            </w:r>
          </w:p>
        </w:tc>
        <w:tc>
          <w:p>
            <w:pPr>
              <w:pStyle w:val="Compact"/>
              <w:jc w:val="right"/>
            </w:pPr>
            <w:r>
              <w:t xml:space="preserve">1.14(NA)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(0.97)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(0.83)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(1.55)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(0.35)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(0.51)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(737.23)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4215.38(NA)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(23.90) .10</w:t>
            </w:r>
          </w:p>
        </w:tc>
        <w:tc>
          <w:p>
            <w:pPr>
              <w:pStyle w:val="Compact"/>
              <w:jc w:val="right"/>
            </w:pPr>
            <w:r>
              <w:t xml:space="preserve">39.57(NA)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(97.27) .20</w:t>
            </w:r>
          </w:p>
        </w:tc>
        <w:tc>
          <w:p>
            <w:pPr>
              <w:pStyle w:val="Compact"/>
              <w:jc w:val="right"/>
            </w:pPr>
            <w:r>
              <w:t xml:space="preserve">-126.12(NA)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-6,297(NA)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  <w:tc>
          <w:p>
            <w:pPr>
              <w:pStyle w:val="Compact"/>
              <w:jc w:val="right"/>
            </w:pPr>
            <w:r>
              <w:t xml:space="preserve">12,823(NA)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(42.16)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(3.35)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(0.40)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(12.79)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(3.17)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(1.02)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(13.90)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(11.91)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(26.43)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(0.60)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(2.87)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(2.35)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(5.87)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(0.97)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(0.83)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(0.35)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(0.51)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(737.23)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(23.90)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(97.27)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(0.38)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(37.27)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(1.95)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-0.79 (1.10)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(31.42)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443.45(NA)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(7.10) .29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(4.38) .01</w:t>
            </w:r>
          </w:p>
        </w:tc>
        <w:tc>
          <w:p>
            <w:pPr>
              <w:pStyle w:val="Compact"/>
              <w:jc w:val="right"/>
            </w:pPr>
            <w:r>
              <w:t xml:space="preserve">-11.40(NA)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(7.47) .35</w:t>
            </w:r>
          </w:p>
        </w:tc>
        <w:tc>
          <w:p>
            <w:pPr>
              <w:pStyle w:val="Compact"/>
              <w:jc w:val="right"/>
            </w:pPr>
            <w:r>
              <w:t xml:space="preserve">7.04(NA)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(1.98) .28</w:t>
            </w:r>
          </w:p>
        </w:tc>
        <w:tc>
          <w:p>
            <w:pPr>
              <w:pStyle w:val="Compact"/>
              <w:jc w:val="right"/>
            </w:pPr>
            <w:r>
              <w:t xml:space="preserve">2.13(NA)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(27.87) .17</w:t>
            </w:r>
          </w:p>
        </w:tc>
        <w:tc>
          <w:p>
            <w:pPr>
              <w:pStyle w:val="Compact"/>
              <w:jc w:val="right"/>
            </w:pPr>
            <w:r>
              <w:t xml:space="preserve">-38.37(NA)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(25.03) .43</w:t>
            </w:r>
          </w:p>
        </w:tc>
        <w:tc>
          <w:p>
            <w:pPr>
              <w:pStyle w:val="Compact"/>
              <w:jc w:val="right"/>
            </w:pPr>
            <w:r>
              <w:t xml:space="preserve">-19.93(NA)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(63.42) .54</w:t>
            </w:r>
          </w:p>
        </w:tc>
        <w:tc>
          <w:p>
            <w:pPr>
              <w:pStyle w:val="Compact"/>
              <w:jc w:val="right"/>
            </w:pPr>
            <w:r>
              <w:t xml:space="preserve">39.27(NA)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(1.03) .87</w:t>
            </w:r>
          </w:p>
        </w:tc>
        <w:tc>
          <w:p>
            <w:pPr>
              <w:pStyle w:val="Compact"/>
              <w:jc w:val="right"/>
            </w:pPr>
            <w:r>
              <w:t xml:space="preserve">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(0.97) .55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(0.35) .53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(5.58) .47</w:t>
            </w:r>
          </w:p>
        </w:tc>
        <w:tc>
          <w:p>
            <w:pPr>
              <w:pStyle w:val="Compact"/>
              <w:jc w:val="right"/>
            </w:pPr>
            <w:r>
              <w:t xml:space="preserve">-4.06(NA)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(5.30) .61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(23.17) .81</w:t>
            </w:r>
          </w:p>
        </w:tc>
        <w:tc>
          <w:p>
            <w:pPr>
              <w:pStyle w:val="Compact"/>
              <w:jc w:val="right"/>
            </w:pPr>
            <w:r>
              <w:t xml:space="preserve">-5.70(NA)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(0.30)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(0.92)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(0.77)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(1.20)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(0.68)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(1906.20)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8329.51(NA)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(47.75) .45</w:t>
            </w:r>
          </w:p>
        </w:tc>
        <w:tc>
          <w:p>
            <w:pPr>
              <w:pStyle w:val="Compact"/>
              <w:jc w:val="right"/>
            </w:pPr>
            <w:r>
              <w:t xml:space="preserve">36.14(NA)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(1.68)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(248.21) .28</w:t>
            </w:r>
          </w:p>
        </w:tc>
        <w:tc>
          <w:p>
            <w:pPr>
              <w:pStyle w:val="Compact"/>
              <w:jc w:val="right"/>
            </w:pPr>
            <w:r>
              <w:t xml:space="preserve">-268.96(NA)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p>
            <w:pPr>
              <w:pStyle w:val="Compact"/>
              <w:jc w:val="right"/>
            </w:pPr>
            <w:r>
              <w:t xml:space="preserve">-0.79(NA)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  <w:tc>
          <w:p>
            <w:pPr>
              <w:pStyle w:val="Compact"/>
              <w:jc w:val="right"/>
            </w:pPr>
            <w:r>
              <w:t xml:space="preserve">-3,031(NA)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  <w:tc>
          <w:p>
            <w:pPr>
              <w:pStyle w:val="Compact"/>
              <w:jc w:val="right"/>
            </w:pPr>
            <w:r>
              <w:t xml:space="preserve">6,143(NA)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  <w:tc>
          <w:p>
            <w:pPr>
              <w:pStyle w:val="Compact"/>
              <w:jc w:val="right"/>
            </w:pPr>
            <w:r>
              <w:t xml:space="preserve">6,262(NA)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(37.27)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(1.95)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-0.79 (1.10)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(31.42)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(7.10)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(4.38)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(7.47)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(1.98)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(27.87)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(25.03)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(63.42)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(1.03)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(0.97)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(0.35)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(5.58)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(5.30)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(23.17)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(0.30)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(0.92)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(0.77)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(1.20)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(0.68)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(1906.20)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(47.75)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(248.21)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26056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Tabulation Report</dc:title>
  <dc:creator/>
  <dcterms:created xsi:type="dcterms:W3CDTF">2017-07-18T13:54:32Z</dcterms:created>
  <dcterms:modified xsi:type="dcterms:W3CDTF">2017-07-18T13:54:32Z</dcterms:modified>
</cp:coreProperties>
</file>