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vasm-specification-v0.1"/>
    <w:p>
      <w:pPr>
        <w:pStyle w:val="Heading1"/>
      </w:pPr>
      <w:r>
        <w:t>NVASM Specification v0.3 Semantic Parser Extended</w:t>
      </w:r>
    </w:p>
    <w:bookmarkStart w:id="20" w:name="nvisc-assembly-language"/>
    <w:p>
      <w:pPr>
        <w:pStyle w:val="Heading2"/>
      </w:pPr>
      <w:r>
        <w:t xml:space="preserve">NVISC Assembly Language</w:t>
      </w:r>
    </w:p>
    <w:bookmarkEnd w:id="20"/>
    <w:bookmarkStart w:id="21" w:name="purpose"/>
    <w:p>
      <w:pPr>
        <w:pStyle w:val="Heading2"/>
      </w:pPr>
      <w:r>
        <w:t xml:space="preserve">0. Purpose</w:t>
      </w:r>
    </w:p>
    <w:p>
      <w:pPr>
        <w:pStyle w:val="FirstParagraph"/>
      </w:pPr>
      <w:r>
        <w:rPr>
          <w:b/>
          <w:bCs/>
        </w:rPr>
        <w:t xml:space="preserve">NVASM</w:t>
      </w:r>
      <w:r>
        <w:t xml:space="preserve"> </w:t>
      </w:r>
      <w:r>
        <w:t xml:space="preserve">is the assembly language for the</w:t>
      </w:r>
      <w:r>
        <w:t xml:space="preserve"> </w:t>
      </w:r>
      <w:r>
        <w:rPr>
          <w:b/>
          <w:bCs/>
        </w:rPr>
        <w:t xml:space="preserve">NVISC — N-Dimensional Versioned Instruction Set Computer</w:t>
      </w:r>
      <w:r>
        <w:t xml:space="preserve"> </w:t>
      </w:r>
      <w:r>
        <w:t xml:space="preserve">architecture.</w:t>
      </w:r>
    </w:p>
    <w:p>
      <w:pPr>
        <w:pStyle w:val="BodyText"/>
      </w:pPr>
      <w:r>
        <w:t xml:space="preserve">NVASM translates human-readable NVISC programs into:</w:t>
      </w:r>
    </w:p>
    <w:p>
      <w:pPr>
        <w:pStyle w:val="SourceCode"/>
      </w:pPr>
      <w:r>
        <w:rPr>
          <w:rStyle w:val="VerbatimChar"/>
        </w:rPr>
        <w:t xml:space="preserve">NVASM source → NVIR intermediate representation → NVOBJ binary/object file → NVVM/NVRT execution</w:t>
      </w:r>
    </w:p>
    <w:p>
      <w:pPr>
        <w:pStyle w:val="FirstParagraph"/>
      </w:pPr>
      <w:r>
        <w:t xml:space="preserve">NVASM must support:</w:t>
      </w:r>
    </w:p>
    <w:p>
      <w:pPr>
        <w:pStyle w:val="SourceCode"/>
      </w:pPr>
      <w:r>
        <w:rPr>
          <w:rStyle w:val="VerbatimChar"/>
        </w:rPr>
        <w:t xml:space="preserve">standard CPU instructions</w:t>
      </w:r>
      <w:r>
        <w:br/>
      </w:r>
      <w:r>
        <w:rPr>
          <w:rStyle w:val="VerbatimChar"/>
        </w:rPr>
        <w:t xml:space="preserve">versioned state execution</w:t>
      </w:r>
      <w:r>
        <w:br/>
      </w:r>
      <w:r>
        <w:rPr>
          <w:rStyle w:val="VerbatimChar"/>
        </w:rPr>
        <w:t xml:space="preserve">repository-state memory</w:t>
      </w:r>
      <w:r>
        <w:br/>
      </w:r>
      <w:r>
        <w:rPr>
          <w:rStyle w:val="VerbatimChar"/>
        </w:rPr>
        <w:t xml:space="preserve">multi-valued logic</w:t>
      </w:r>
      <w:r>
        <w:br/>
      </w:r>
      <w:r>
        <w:rPr>
          <w:rStyle w:val="VerbatimChar"/>
        </w:rPr>
        <w:t xml:space="preserve">decimal/base-10 compute</w:t>
      </w:r>
      <w:r>
        <w:br/>
      </w:r>
      <w:r>
        <w:rPr>
          <w:rStyle w:val="VerbatimChar"/>
        </w:rPr>
        <w:t xml:space="preserve">floating-point error correction</w:t>
      </w:r>
      <w:r>
        <w:br/>
      </w:r>
      <w:r>
        <w:rPr>
          <w:rStyle w:val="VerbatimChar"/>
        </w:rPr>
        <w:t xml:space="preserve">tensor/NPU operations</w:t>
      </w:r>
      <w:r>
        <w:br/>
      </w:r>
      <w:r>
        <w:rPr>
          <w:rStyle w:val="VerbatimChar"/>
        </w:rPr>
        <w:t xml:space="preserve">dataflow/spatial execution</w:t>
      </w:r>
      <w:r>
        <w:br/>
      </w:r>
      <w:r>
        <w:rPr>
          <w:rStyle w:val="VerbatimChar"/>
        </w:rPr>
        <w:t xml:space="preserve">3D topology routing</w:t>
      </w:r>
      <w:r>
        <w:br/>
      </w:r>
      <w:r>
        <w:rPr>
          <w:rStyle w:val="VerbatimChar"/>
        </w:rPr>
        <w:t xml:space="preserve">Aegis security and policy auditing</w:t>
      </w:r>
      <w:r>
        <w:br/>
      </w:r>
      <w:r>
        <w:rPr>
          <w:rStyle w:val="VerbatimChar"/>
        </w:rPr>
        <w:t xml:space="preserve">anti-hack / anti-cheat attestation</w:t>
      </w:r>
      <w:r>
        <w:br/>
      </w:r>
      <w:r>
        <w:rPr>
          <w:rStyle w:val="VerbatimChar"/>
        </w:rPr>
        <w:t xml:space="preserve">privacy-preserving proof</w:t>
      </w:r>
      <w:r>
        <w:br/>
      </w:r>
      <w:r>
        <w:rPr>
          <w:rStyle w:val="VerbatimChar"/>
        </w:rPr>
        <w:t xml:space="preserve">reliability and thermal control</w:t>
      </w:r>
      <w:r>
        <w:br/>
      </w:r>
      <w:r>
        <w:rPr>
          <w:rStyle w:val="VerbatimChar"/>
        </w:rPr>
        <w:t xml:space="preserve">quantum-step / hybrid quantum execution</w:t>
      </w:r>
    </w:p>
    <w:p>
      <w:pPr>
        <w:pStyle w:val="FirstParagraph"/>
      </w:pPr>
      <w:r>
        <w:t xml:space="preserve">The guiding design rule:</w:t>
      </w:r>
    </w:p>
    <w:p>
      <w:pPr>
        <w:pStyle w:val="SourceCode"/>
      </w:pPr>
      <w:r>
        <w:rPr>
          <w:rStyle w:val="VerbatimChar"/>
        </w:rPr>
        <w:t xml:space="preserve">NVASM should be readable like assembly,</w:t>
      </w:r>
      <w:r>
        <w:br/>
      </w:r>
      <w:r>
        <w:rPr>
          <w:rStyle w:val="VerbatimChar"/>
        </w:rPr>
        <w:t xml:space="preserve">structured like a hardware-control language,</w:t>
      </w:r>
      <w:r>
        <w:br/>
      </w:r>
      <w:r>
        <w:rPr>
          <w:rStyle w:val="VerbatimChar"/>
        </w:rPr>
        <w:t xml:space="preserve">and expressive enough to describe branchable machine futures.</w:t>
      </w:r>
    </w:p>
    <w:p>
      <w:r>
        <w:pict>
          <v:rect style="width:0;height:1.5pt" o:hralign="center" o:hrstd="t" o:hr="t"/>
        </w:pict>
      </w:r>
    </w:p>
    <w:bookmarkEnd w:id="21"/>
    <w:bookmarkEnd w:id="22"/>
    <w:bookmarkStart w:id="23" w:name="file-extension"/>
    <w:p>
      <w:pPr>
        <w:pStyle w:val="Heading1"/>
      </w:pPr>
      <w:r>
        <w:t xml:space="preserve">1. File Extension</w:t>
      </w:r>
    </w:p>
    <w:p>
      <w:pPr>
        <w:pStyle w:val="FirstParagraph"/>
      </w:pPr>
      <w:r>
        <w:t xml:space="preserve">Recommended source file extension:</w:t>
      </w:r>
    </w:p>
    <w:p>
      <w:pPr>
        <w:pStyle w:val="SourceCode"/>
      </w:pPr>
      <w:r>
        <w:rPr>
          <w:rStyle w:val="VerbatimChar"/>
        </w:rPr>
        <w:t xml:space="preserve">.nvasm</w:t>
      </w:r>
    </w:p>
    <w:p>
      <w:pPr>
        <w:pStyle w:val="FirstParagraph"/>
      </w:pPr>
      <w:r>
        <w:t xml:space="preserve">Recommended intermediate output:</w:t>
      </w:r>
    </w:p>
    <w:p>
      <w:pPr>
        <w:pStyle w:val="SourceCode"/>
      </w:pPr>
      <w:r>
        <w:rPr>
          <w:rStyle w:val="VerbatimChar"/>
        </w:rPr>
        <w:t xml:space="preserve">.nvir</w:t>
      </w:r>
    </w:p>
    <w:p>
      <w:pPr>
        <w:pStyle w:val="FirstParagraph"/>
      </w:pPr>
      <w:r>
        <w:t xml:space="preserve">Recommended object output:</w:t>
      </w:r>
    </w:p>
    <w:p>
      <w:pPr>
        <w:pStyle w:val="SourceCode"/>
      </w:pPr>
      <w:r>
        <w:rPr>
          <w:rStyle w:val="VerbatimChar"/>
        </w:rPr>
        <w:t xml:space="preserve">.nvobj</w:t>
      </w:r>
    </w:p>
    <w:p>
      <w:pPr>
        <w:pStyle w:val="FirstParagraph"/>
      </w:pPr>
      <w:r>
        <w:t xml:space="preserve">Recommended executable package:</w:t>
      </w:r>
    </w:p>
    <w:p>
      <w:pPr>
        <w:pStyle w:val="SourceCode"/>
      </w:pPr>
      <w:r>
        <w:rPr>
          <w:rStyle w:val="VerbatimChar"/>
        </w:rPr>
        <w:t xml:space="preserve">.nvexe</w:t>
      </w:r>
    </w:p>
    <w:p>
      <w:r>
        <w:pict>
          <v:rect style="width:0;height:1.5pt" o:hralign="center" o:hrstd="t" o:hr="t"/>
        </w:pict>
      </w:r>
    </w:p>
    <w:bookmarkEnd w:id="23"/>
    <w:bookmarkStart w:id="24" w:name="design-philosophy"/>
    <w:p>
      <w:pPr>
        <w:pStyle w:val="Heading1"/>
      </w:pPr>
      <w:r>
        <w:t xml:space="preserve">2. Design Philosophy</w:t>
      </w:r>
    </w:p>
    <w:p>
      <w:pPr>
        <w:pStyle w:val="FirstParagraph"/>
      </w:pPr>
      <w:r>
        <w:t xml:space="preserve">NVASM is not only a CPU assembly language.</w:t>
      </w:r>
    </w:p>
    <w:p>
      <w:pPr>
        <w:pStyle w:val="BodyText"/>
      </w:pPr>
      <w:r>
        <w:t xml:space="preserve">It is a</w:t>
      </w:r>
      <w:r>
        <w:t xml:space="preserve"> </w:t>
      </w:r>
      <w:r>
        <w:rPr>
          <w:b/>
          <w:bCs/>
        </w:rPr>
        <w:t xml:space="preserve">state-machine assembly language</w:t>
      </w:r>
      <w:r>
        <w:t xml:space="preserve">.</w:t>
      </w:r>
    </w:p>
    <w:p>
      <w:pPr>
        <w:pStyle w:val="BodyText"/>
      </w:pPr>
      <w:r>
        <w:t xml:space="preserve">Traditional assembly expresses:</w:t>
      </w:r>
    </w:p>
    <w:p>
      <w:pPr>
        <w:pStyle w:val="SourceCode"/>
      </w:pPr>
      <w:r>
        <w:rPr>
          <w:rStyle w:val="VerbatimChar"/>
        </w:rPr>
        <w:t xml:space="preserve">load value</w:t>
      </w:r>
      <w:r>
        <w:br/>
      </w:r>
      <w:r>
        <w:rPr>
          <w:rStyle w:val="VerbatimChar"/>
        </w:rPr>
        <w:t xml:space="preserve">perform operation</w:t>
      </w:r>
      <w:r>
        <w:br/>
      </w:r>
      <w:r>
        <w:rPr>
          <w:rStyle w:val="VerbatimChar"/>
        </w:rPr>
        <w:t xml:space="preserve">store result</w:t>
      </w:r>
      <w:r>
        <w:br/>
      </w:r>
      <w:r>
        <w:rPr>
          <w:rStyle w:val="VerbatimChar"/>
        </w:rPr>
        <w:t xml:space="preserve">jump somewhere</w:t>
      </w:r>
    </w:p>
    <w:p>
      <w:pPr>
        <w:pStyle w:val="FirstParagraph"/>
      </w:pPr>
      <w:r>
        <w:t xml:space="preserve">NVASM expresses:</w:t>
      </w:r>
    </w:p>
    <w:p>
      <w:pPr>
        <w:pStyle w:val="SourceCode"/>
      </w:pPr>
      <w:r>
        <w:rPr>
          <w:rStyle w:val="VerbatimChar"/>
        </w:rPr>
        <w:t xml:space="preserve">load/create state</w:t>
      </w:r>
      <w:r>
        <w:br/>
      </w:r>
      <w:r>
        <w:rPr>
          <w:rStyle w:val="VerbatimChar"/>
        </w:rPr>
        <w:t xml:space="preserve">branch possible futures</w:t>
      </w:r>
      <w:r>
        <w:br/>
      </w:r>
      <w:r>
        <w:rPr>
          <w:rStyle w:val="VerbatimChar"/>
        </w:rPr>
        <w:t xml:space="preserve">transform states</w:t>
      </w:r>
      <w:r>
        <w:br/>
      </w:r>
      <w:r>
        <w:rPr>
          <w:rStyle w:val="VerbatimChar"/>
        </w:rPr>
        <w:t xml:space="preserve">audit them</w:t>
      </w:r>
      <w:r>
        <w:br/>
      </w:r>
      <w:r>
        <w:rPr>
          <w:rStyle w:val="VerbatimChar"/>
        </w:rPr>
        <w:t xml:space="preserve">score them</w:t>
      </w:r>
      <w:r>
        <w:br/>
      </w:r>
      <w:r>
        <w:rPr>
          <w:rStyle w:val="VerbatimChar"/>
        </w:rPr>
        <w:t xml:space="preserve">merge/prune them</w:t>
      </w:r>
      <w:r>
        <w:br/>
      </w:r>
      <w:r>
        <w:rPr>
          <w:rStyle w:val="VerbatimChar"/>
        </w:rPr>
        <w:t xml:space="preserve">commit verified outcomes</w:t>
      </w:r>
    </w:p>
    <w:p>
      <w:pPr>
        <w:pStyle w:val="FirstParagraph"/>
      </w:pPr>
      <w:r>
        <w:t xml:space="preserve">Core principle:</w:t>
      </w:r>
    </w:p>
    <w:p>
      <w:pPr>
        <w:pStyle w:val="SourceCode"/>
      </w:pPr>
      <w:r>
        <w:rPr>
          <w:rStyle w:val="VerbatimChar"/>
        </w:rPr>
        <w:t xml:space="preserve">Every instruction may affect not only registers and memory,</w:t>
      </w:r>
      <w:r>
        <w:br/>
      </w:r>
      <w:r>
        <w:rPr>
          <w:rStyle w:val="VerbatimChar"/>
        </w:rPr>
        <w:t xml:space="preserve">but also branch identity, state history, topology position,</w:t>
      </w:r>
      <w:r>
        <w:br/>
      </w:r>
      <w:r>
        <w:rPr>
          <w:rStyle w:val="VerbatimChar"/>
        </w:rPr>
        <w:t xml:space="preserve">security policy, precision, confidence, provenance, and commit status.</w:t>
      </w:r>
    </w:p>
    <w:p>
      <w:r>
        <w:pict>
          <v:rect style="width:0;height:1.5pt" o:hralign="center" o:hrstd="t" o:hr="t"/>
        </w:pict>
      </w:r>
    </w:p>
    <w:bookmarkEnd w:id="24"/>
    <w:bookmarkStart w:id="25" w:name="core-syntax-model"/>
    <w:p>
      <w:pPr>
        <w:pStyle w:val="Heading1"/>
      </w:pPr>
      <w:r>
        <w:t xml:space="preserve">3. Core Syntax Model</w:t>
      </w:r>
    </w:p>
    <w:p>
      <w:pPr>
        <w:pStyle w:val="FirstParagraph"/>
      </w:pPr>
      <w:r>
        <w:t xml:space="preserve">Basic instruction form:</w:t>
      </w:r>
    </w:p>
    <w:p>
      <w:pPr>
        <w:pStyle w:val="SourceCode"/>
      </w:pPr>
      <w:r>
        <w:rPr>
          <w:rStyle w:val="VerbatimChar"/>
        </w:rPr>
        <w:t xml:space="preserve">FAMILY.OPCODE operands ; comment</w:t>
      </w:r>
    </w:p>
    <w:p>
      <w:pPr>
        <w:pStyle w:val="FirstParagraph"/>
      </w:pPr>
      <w:r>
        <w:t xml:space="preserve">Examples:</w:t>
      </w:r>
    </w:p>
    <w:p>
      <w:pPr>
        <w:pStyle w:val="SourceCode"/>
      </w:pPr>
      <w:r>
        <w:rPr>
          <w:rStyle w:val="VerbatimChar"/>
        </w:rPr>
        <w:t xml:space="preserve">B.MOV       r1, r2</w:t>
      </w:r>
      <w:r>
        <w:br/>
      </w:r>
      <w:r>
        <w:rPr>
          <w:rStyle w:val="VerbatimChar"/>
        </w:rPr>
        <w:t xml:space="preserve">B.ADD       r3, r1, r2</w:t>
      </w:r>
      <w:r>
        <w:br/>
      </w:r>
      <w:r>
        <w:rPr>
          <w:rStyle w:val="VerbatimChar"/>
        </w:rPr>
        <w:t xml:space="preserve">S.COMMIT    %state.current</w:t>
      </w:r>
      <w:r>
        <w:br/>
      </w:r>
      <w:r>
        <w:rPr>
          <w:rStyle w:val="VerbatimChar"/>
        </w:rPr>
        <w:t xml:space="preserve">A.AUDIT     %state.current, @policy.safe_commit</w:t>
      </w:r>
      <w:r>
        <w:br/>
      </w:r>
      <w:r>
        <w:rPr>
          <w:rStyle w:val="VerbatimChar"/>
        </w:rPr>
        <w:t xml:space="preserve">T.TMATMUL   t2, t0, t1</w:t>
      </w:r>
      <w:r>
        <w:br/>
      </w:r>
      <w:r>
        <w:rPr>
          <w:rStyle w:val="VerbatimChar"/>
        </w:rPr>
        <w:t xml:space="preserve">G.ROUTE     @node.A, @node.B</w:t>
      </w:r>
      <w:r>
        <w:br/>
      </w:r>
      <w:r>
        <w:rPr>
          <w:rStyle w:val="VerbatimChar"/>
        </w:rPr>
        <w:t xml:space="preserve">Q.QMEASURE  q0, r1</w:t>
      </w:r>
    </w:p>
    <w:p>
      <w:pPr>
        <w:pStyle w:val="FirstParagraph"/>
      </w:pPr>
      <w:r>
        <w:t xml:space="preserve">The family prefix is recommended but not always required.</w:t>
      </w:r>
    </w:p>
    <w:p>
      <w:pPr>
        <w:pStyle w:val="BodyText"/>
      </w:pPr>
      <w:r>
        <w:t xml:space="preserve">Canonical style:</w:t>
      </w:r>
    </w:p>
    <w:p>
      <w:pPr>
        <w:pStyle w:val="SourceCode"/>
      </w:pPr>
      <w:r>
        <w:rPr>
          <w:rStyle w:val="VerbatimChar"/>
        </w:rPr>
        <w:t xml:space="preserve">B.ADD</w:t>
      </w:r>
      <w:r>
        <w:br/>
      </w:r>
      <w:r>
        <w:rPr>
          <w:rStyle w:val="VerbatimChar"/>
        </w:rPr>
        <w:t xml:space="preserve">S.BRANCH</w:t>
      </w:r>
      <w:r>
        <w:br/>
      </w:r>
      <w:r>
        <w:rPr>
          <w:rStyle w:val="VerbatimChar"/>
        </w:rPr>
        <w:t xml:space="preserve">RSM.COW</w:t>
      </w:r>
      <w:r>
        <w:br/>
      </w:r>
      <w:r>
        <w:rPr>
          <w:rStyle w:val="VerbatimChar"/>
        </w:rPr>
        <w:t xml:space="preserve">M.MSET</w:t>
      </w:r>
      <w:r>
        <w:br/>
      </w:r>
      <w:r>
        <w:rPr>
          <w:rStyle w:val="VerbatimChar"/>
        </w:rPr>
        <w:t xml:space="preserve">T.TMATMUL</w:t>
      </w:r>
      <w:r>
        <w:br/>
      </w:r>
      <w:r>
        <w:rPr>
          <w:rStyle w:val="VerbatimChar"/>
        </w:rPr>
        <w:t xml:space="preserve">G.GEO_PATH</w:t>
      </w:r>
      <w:r>
        <w:br/>
      </w:r>
      <w:r>
        <w:rPr>
          <w:rStyle w:val="VerbatimChar"/>
        </w:rPr>
        <w:t xml:space="preserve">A.AUDIT</w:t>
      </w:r>
      <w:r>
        <w:br/>
      </w:r>
      <w:r>
        <w:rPr>
          <w:rStyle w:val="VerbatimChar"/>
        </w:rPr>
        <w:t xml:space="preserve">Q.QPREP</w:t>
      </w:r>
    </w:p>
    <w:p>
      <w:pPr>
        <w:pStyle w:val="FirstParagraph"/>
      </w:pPr>
      <w:r>
        <w:t xml:space="preserve">Short style may be allowed:</w:t>
      </w:r>
    </w:p>
    <w:p>
      <w:pPr>
        <w:pStyle w:val="SourceCode"/>
      </w:pPr>
      <w:r>
        <w:rPr>
          <w:rStyle w:val="VerbatimChar"/>
        </w:rPr>
        <w:t xml:space="preserve">ADD</w:t>
      </w:r>
      <w:r>
        <w:br/>
      </w:r>
      <w:r>
        <w:rPr>
          <w:rStyle w:val="VerbatimChar"/>
        </w:rPr>
        <w:t xml:space="preserve">BRANCH</w:t>
      </w:r>
      <w:r>
        <w:br/>
      </w:r>
      <w:r>
        <w:rPr>
          <w:rStyle w:val="VerbatimChar"/>
        </w:rPr>
        <w:t xml:space="preserve">TMATMUL</w:t>
      </w:r>
      <w:r>
        <w:br/>
      </w:r>
      <w:r>
        <w:rPr>
          <w:rStyle w:val="VerbatimChar"/>
        </w:rPr>
        <w:t xml:space="preserve">AUDIT</w:t>
      </w:r>
    </w:p>
    <w:p>
      <w:pPr>
        <w:pStyle w:val="FirstParagraph"/>
      </w:pPr>
      <w:r>
        <w:t xml:space="preserve">However, canonical prefixed form is preferred because NVISC has many instruction families.</w:t>
      </w:r>
    </w:p>
    <w:p>
      <w:r>
        <w:pict>
          <v:rect style="width:0;height:1.5pt" o:hralign="center" o:hrstd="t" o:hr="t"/>
        </w:pict>
      </w:r>
    </w:p>
    <w:bookmarkEnd w:id="25"/>
    <w:bookmarkStart w:id="26" w:name="comments"/>
    <w:p>
      <w:pPr>
        <w:pStyle w:val="Heading1"/>
      </w:pPr>
      <w:r>
        <w:t xml:space="preserve">4. Comments</w:t>
      </w:r>
    </w:p>
    <w:p>
      <w:pPr>
        <w:pStyle w:val="FirstParagraph"/>
      </w:pPr>
      <w:r>
        <w:t xml:space="preserve">Line comment:</w:t>
      </w:r>
    </w:p>
    <w:p>
      <w:pPr>
        <w:pStyle w:val="SourceCode"/>
      </w:pPr>
      <w:r>
        <w:rPr>
          <w:rStyle w:val="VerbatimChar"/>
        </w:rPr>
        <w:t xml:space="preserve">; this is a comment</w:t>
      </w:r>
    </w:p>
    <w:p>
      <w:pPr>
        <w:pStyle w:val="FirstParagraph"/>
      </w:pPr>
      <w:r>
        <w:t xml:space="preserve">Block comment:</w:t>
      </w:r>
    </w:p>
    <w:p>
      <w:pPr>
        <w:pStyle w:val="SourceCode"/>
      </w:pPr>
      <w:r>
        <w:rPr>
          <w:rStyle w:val="VerbatimChar"/>
        </w:rPr>
        <w:t xml:space="preserve">/*</w:t>
      </w:r>
      <w:r>
        <w:br/>
      </w:r>
      <w:r>
        <w:rPr>
          <w:rStyle w:val="VerbatimChar"/>
        </w:rPr>
        <w:t xml:space="preserve">this is a block comment</w:t>
      </w:r>
      <w:r>
        <w:br/>
      </w:r>
      <w:r>
        <w:rPr>
          <w:rStyle w:val="VerbatimChar"/>
        </w:rPr>
        <w:t xml:space="preserve">*/</w:t>
      </w:r>
    </w:p>
    <w:p>
      <w:pPr>
        <w:pStyle w:val="FirstParagraph"/>
      </w:pPr>
      <w:r>
        <w:t xml:space="preserve">Documentation comment:</w:t>
      </w:r>
    </w:p>
    <w:p>
      <w:pPr>
        <w:pStyle w:val="SourceCode"/>
      </w:pPr>
      <w:r>
        <w:rPr>
          <w:rStyle w:val="VerbatimChar"/>
        </w:rPr>
        <w:t xml:space="preserve">/// This comment is exported into NVIR debug metadata.</w:t>
      </w:r>
    </w:p>
    <w:p>
      <w:r>
        <w:pict>
          <v:rect style="width:0;height:1.5pt" o:hralign="center" o:hrstd="t" o:hr="t"/>
        </w:pict>
      </w:r>
    </w:p>
    <w:bookmarkEnd w:id="26"/>
    <w:bookmarkStart w:id="27" w:name="labels"/>
    <w:p>
      <w:pPr>
        <w:pStyle w:val="Heading1"/>
      </w:pPr>
      <w:r>
        <w:t xml:space="preserve">5. Labels</w:t>
      </w:r>
    </w:p>
    <w:p>
      <w:pPr>
        <w:pStyle w:val="FirstParagraph"/>
      </w:pPr>
      <w:r>
        <w:t xml:space="preserve">Labels define symbolic jump/state locations.</w:t>
      </w:r>
    </w:p>
    <w:p>
      <w:pPr>
        <w:pStyle w:val="SourceCode"/>
      </w:pPr>
      <w:r>
        <w:rPr>
          <w:rStyle w:val="VerbatimChar"/>
        </w:rPr>
        <w:t xml:space="preserve">main:</w:t>
      </w:r>
      <w:r>
        <w:br/>
      </w:r>
      <w:r>
        <w:rPr>
          <w:rStyle w:val="VerbatimChar"/>
        </w:rPr>
        <w:t xml:space="preserve">    B.MOV r1, 10</w:t>
      </w:r>
      <w:r>
        <w:br/>
      </w:r>
      <w:r>
        <w:rPr>
          <w:rStyle w:val="VerbatimChar"/>
        </w:rPr>
        <w:t xml:space="preserve">    B.JMP done</w:t>
      </w:r>
      <w:r>
        <w:br/>
      </w:r>
      <w:r>
        <w:br/>
      </w:r>
      <w:r>
        <w:rPr>
          <w:rStyle w:val="VerbatimChar"/>
        </w:rPr>
        <w:t xml:space="preserve">done:</w:t>
      </w:r>
      <w:r>
        <w:br/>
      </w:r>
      <w:r>
        <w:rPr>
          <w:rStyle w:val="VerbatimChar"/>
        </w:rPr>
        <w:t xml:space="preserve">    B.HALT</w:t>
      </w:r>
    </w:p>
    <w:p>
      <w:pPr>
        <w:pStyle w:val="FirstParagraph"/>
      </w:pPr>
      <w:r>
        <w:t xml:space="preserve">State labels:</w:t>
      </w:r>
    </w:p>
    <w:p>
      <w:pPr>
        <w:pStyle w:val="SourceCode"/>
      </w:pPr>
      <w:r>
        <w:rPr>
          <w:rStyle w:val="VerbatimChar"/>
        </w:rPr>
        <w:t xml:space="preserve">@state.start:</w:t>
      </w:r>
      <w:r>
        <w:br/>
      </w:r>
      <w:r>
        <w:rPr>
          <w:rStyle w:val="VerbatimChar"/>
        </w:rPr>
        <w:t xml:space="preserve">@state.after_audit:</w:t>
      </w:r>
      <w:r>
        <w:br/>
      </w:r>
      <w:r>
        <w:rPr>
          <w:rStyle w:val="VerbatimChar"/>
        </w:rPr>
        <w:t xml:space="preserve">@state.rollback_point:</w:t>
      </w:r>
    </w:p>
    <w:p>
      <w:pPr>
        <w:pStyle w:val="FirstParagraph"/>
      </w:pPr>
      <w:r>
        <w:t xml:space="preserve">Branch labels:</w:t>
      </w:r>
    </w:p>
    <w:p>
      <w:pPr>
        <w:pStyle w:val="SourceCode"/>
      </w:pPr>
      <w:r>
        <w:rPr>
          <w:rStyle w:val="VerbatimChar"/>
        </w:rPr>
        <w:t xml:space="preserve">@branch.alpha:</w:t>
      </w:r>
      <w:r>
        <w:br/>
      </w:r>
      <w:r>
        <w:rPr>
          <w:rStyle w:val="VerbatimChar"/>
        </w:rPr>
        <w:t xml:space="preserve">@branch.beta:</w:t>
      </w:r>
      <w:r>
        <w:br/>
      </w:r>
      <w:r>
        <w:rPr>
          <w:rStyle w:val="VerbatimChar"/>
        </w:rPr>
        <w:t xml:space="preserve">@branch.safe:</w:t>
      </w:r>
      <w:r>
        <w:br/>
      </w:r>
      <w:r>
        <w:rPr>
          <w:rStyle w:val="VerbatimChar"/>
        </w:rPr>
        <w:t xml:space="preserve">@branch.failed:</w:t>
      </w:r>
    </w:p>
    <w:p>
      <w:pPr>
        <w:pStyle w:val="FirstParagraph"/>
      </w:pPr>
      <w:r>
        <w:t xml:space="preserve">Topology labels:</w:t>
      </w:r>
    </w:p>
    <w:p>
      <w:pPr>
        <w:pStyle w:val="SourceCode"/>
      </w:pPr>
      <w:r>
        <w:rPr>
          <w:rStyle w:val="VerbatimChar"/>
        </w:rPr>
        <w:t xml:space="preserve">@node.core0:</w:t>
      </w:r>
      <w:r>
        <w:br/>
      </w:r>
      <w:r>
        <w:rPr>
          <w:rStyle w:val="VerbatimChar"/>
        </w:rPr>
        <w:t xml:space="preserve">@vertex.v7:</w:t>
      </w:r>
      <w:r>
        <w:br/>
      </w:r>
      <w:r>
        <w:rPr>
          <w:rStyle w:val="VerbatimChar"/>
        </w:rPr>
        <w:t xml:space="preserve">@face.audit_shell:</w:t>
      </w:r>
      <w:r>
        <w:br/>
      </w:r>
      <w:r>
        <w:rPr>
          <w:rStyle w:val="VerbatimChar"/>
        </w:rPr>
        <w:t xml:space="preserve">@route.cool_path:</w:t>
      </w:r>
    </w:p>
    <w:p>
      <w:pPr>
        <w:pStyle w:val="FirstParagraph"/>
      </w:pPr>
      <w:r>
        <w:t xml:space="preserve">Policy labels:</w:t>
      </w:r>
    </w:p>
    <w:p>
      <w:pPr>
        <w:pStyle w:val="SourceCode"/>
      </w:pPr>
      <w:r>
        <w:rPr>
          <w:rStyle w:val="VerbatimChar"/>
        </w:rPr>
        <w:t xml:space="preserve">@policy.safe_commit:</w:t>
      </w:r>
      <w:r>
        <w:br/>
      </w:r>
      <w:r>
        <w:rPr>
          <w:rStyle w:val="VerbatimChar"/>
        </w:rPr>
        <w:t xml:space="preserve">@policy.game_session:</w:t>
      </w:r>
      <w:r>
        <w:br/>
      </w:r>
      <w:r>
        <w:rPr>
          <w:rStyle w:val="VerbatimChar"/>
        </w:rPr>
        <w:t xml:space="preserve">@policy.ai_tool_use:</w:t>
      </w:r>
    </w:p>
    <w:p>
      <w:r>
        <w:pict>
          <v:rect style="width:0;height:1.5pt" o:hralign="center" o:hrstd="t" o:hr="t"/>
        </w:pict>
      </w:r>
    </w:p>
    <w:bookmarkEnd w:id="27"/>
    <w:bookmarkStart w:id="28" w:name="naming-rules"/>
    <w:p>
      <w:pPr>
        <w:pStyle w:val="Heading1"/>
      </w:pPr>
      <w:r>
        <w:t xml:space="preserve">6. Naming Rules</w:t>
      </w:r>
    </w:p>
    <w:p>
      <w:pPr>
        <w:pStyle w:val="FirstParagraph"/>
      </w:pPr>
      <w:r>
        <w:t xml:space="preserve">Valid identifiers:</w:t>
      </w:r>
    </w:p>
    <w:p>
      <w:pPr>
        <w:pStyle w:val="SourceCode"/>
      </w:pPr>
      <w:r>
        <w:rPr>
          <w:rStyle w:val="VerbatimChar"/>
        </w:rPr>
        <w:t xml:space="preserve">letter or underscore first</w:t>
      </w:r>
      <w:r>
        <w:br/>
      </w:r>
      <w:r>
        <w:rPr>
          <w:rStyle w:val="VerbatimChar"/>
        </w:rPr>
        <w:t xml:space="preserve">then letters, numbers, underscores, dots</w:t>
      </w:r>
    </w:p>
    <w:p>
      <w:pPr>
        <w:pStyle w:val="FirstParagraph"/>
      </w:pPr>
      <w:r>
        <w:t xml:space="preserve">Examples:</w:t>
      </w:r>
    </w:p>
    <w:p>
      <w:pPr>
        <w:pStyle w:val="SourceCode"/>
      </w:pPr>
      <w:r>
        <w:rPr>
          <w:rStyle w:val="VerbatimChar"/>
        </w:rPr>
        <w:t xml:space="preserve">main</w:t>
      </w:r>
      <w:r>
        <w:br/>
      </w:r>
      <w:r>
        <w:rPr>
          <w:rStyle w:val="VerbatimChar"/>
        </w:rPr>
        <w:t xml:space="preserve">state_base</w:t>
      </w:r>
      <w:r>
        <w:br/>
      </w:r>
      <w:r>
        <w:rPr>
          <w:rStyle w:val="VerbatimChar"/>
        </w:rPr>
        <w:t xml:space="preserve">branch_alpha</w:t>
      </w:r>
      <w:r>
        <w:br/>
      </w:r>
      <w:r>
        <w:rPr>
          <w:rStyle w:val="VerbatimChar"/>
        </w:rPr>
        <w:t xml:space="preserve">@policy.safe_commit</w:t>
      </w:r>
      <w:r>
        <w:br/>
      </w:r>
      <w:r>
        <w:rPr>
          <w:rStyle w:val="VerbatimChar"/>
        </w:rPr>
        <w:t xml:space="preserve">@route.cool_path_01</w:t>
      </w:r>
    </w:p>
    <w:p>
      <w:pPr>
        <w:pStyle w:val="FirstParagraph"/>
      </w:pPr>
      <w:r>
        <w:t xml:space="preserve">Reserved prefixes:</w:t>
      </w:r>
    </w:p>
    <w:p>
      <w:pPr>
        <w:pStyle w:val="SourceCode"/>
      </w:pPr>
      <w:r>
        <w:rPr>
          <w:rStyle w:val="VerbatimChar"/>
        </w:rPr>
        <w:t xml:space="preserve">r      general register</w:t>
      </w:r>
      <w:r>
        <w:br/>
      </w:r>
      <w:r>
        <w:rPr>
          <w:rStyle w:val="VerbatimChar"/>
        </w:rPr>
        <w:t xml:space="preserve">f      floating-point register</w:t>
      </w:r>
      <w:r>
        <w:br/>
      </w:r>
      <w:r>
        <w:rPr>
          <w:rStyle w:val="VerbatimChar"/>
        </w:rPr>
        <w:t xml:space="preserve">d      decimal register</w:t>
      </w:r>
      <w:r>
        <w:br/>
      </w:r>
      <w:r>
        <w:rPr>
          <w:rStyle w:val="VerbatimChar"/>
        </w:rPr>
        <w:t xml:space="preserve">m      multi-valued register</w:t>
      </w:r>
      <w:r>
        <w:br/>
      </w:r>
      <w:r>
        <w:rPr>
          <w:rStyle w:val="VerbatimChar"/>
        </w:rPr>
        <w:t xml:space="preserve">t      tensor register</w:t>
      </w:r>
      <w:r>
        <w:br/>
      </w:r>
      <w:r>
        <w:rPr>
          <w:rStyle w:val="VerbatimChar"/>
        </w:rPr>
        <w:t xml:space="preserve">q      quantum register</w:t>
      </w:r>
      <w:r>
        <w:br/>
      </w:r>
      <w:r>
        <w:rPr>
          <w:rStyle w:val="VerbatimChar"/>
        </w:rPr>
        <w:t xml:space="preserve">s      state register</w:t>
      </w:r>
      <w:r>
        <w:br/>
      </w:r>
      <w:r>
        <w:rPr>
          <w:rStyle w:val="VerbatimChar"/>
        </w:rPr>
        <w:t xml:space="preserve">p      predicate register</w:t>
      </w:r>
      <w:r>
        <w:br/>
      </w:r>
      <w:r>
        <w:rPr>
          <w:rStyle w:val="VerbatimChar"/>
        </w:rPr>
        <w:t xml:space="preserve">c      capability/policy register</w:t>
      </w:r>
    </w:p>
    <w:p>
      <w:r>
        <w:pict>
          <v:rect style="width:0;height:1.5pt" o:hralign="center" o:hrstd="t" o:hr="t"/>
        </w:pict>
      </w:r>
    </w:p>
    <w:bookmarkEnd w:id="28"/>
    <w:bookmarkStart w:id="37" w:name="literal-values"/>
    <w:p>
      <w:pPr>
        <w:pStyle w:val="Heading1"/>
      </w:pPr>
      <w:r>
        <w:t xml:space="preserve">7. Literal Values</w:t>
      </w:r>
    </w:p>
    <w:bookmarkStart w:id="29" w:name="integer-literals"/>
    <w:p>
      <w:pPr>
        <w:pStyle w:val="Heading2"/>
      </w:pPr>
      <w:r>
        <w:t xml:space="preserve">7.1 Integer literals</w:t>
      </w:r>
    </w:p>
    <w:p>
      <w:pPr>
        <w:pStyle w:val="SourceCode"/>
      </w:pPr>
      <w:r>
        <w:rPr>
          <w:rStyle w:val="VerbatimChar"/>
        </w:rPr>
        <w:t xml:space="preserve">42</w:t>
      </w:r>
      <w:r>
        <w:br/>
      </w:r>
      <w:r>
        <w:rPr>
          <w:rStyle w:val="VerbatimChar"/>
        </w:rPr>
        <w:t xml:space="preserve">-7</w:t>
      </w:r>
      <w:r>
        <w:br/>
      </w:r>
      <w:r>
        <w:rPr>
          <w:rStyle w:val="VerbatimChar"/>
        </w:rPr>
        <w:t xml:space="preserve">0b101010</w:t>
      </w:r>
      <w:r>
        <w:br/>
      </w:r>
      <w:r>
        <w:rPr>
          <w:rStyle w:val="VerbatimChar"/>
        </w:rPr>
        <w:t xml:space="preserve">0o52</w:t>
      </w:r>
      <w:r>
        <w:br/>
      </w:r>
      <w:r>
        <w:rPr>
          <w:rStyle w:val="VerbatimChar"/>
        </w:rPr>
        <w:t xml:space="preserve">0x2A</w:t>
      </w:r>
    </w:p>
    <w:bookmarkEnd w:id="29"/>
    <w:bookmarkStart w:id="30" w:name="decimal-base-10-literals"/>
    <w:p>
      <w:pPr>
        <w:pStyle w:val="Heading2"/>
      </w:pPr>
      <w:r>
        <w:t xml:space="preserve">7.2 Decimal / base-10 literals</w:t>
      </w:r>
    </w:p>
    <w:p>
      <w:pPr>
        <w:pStyle w:val="SourceCode"/>
      </w:pPr>
      <w:r>
        <w:rPr>
          <w:rStyle w:val="VerbatimChar"/>
        </w:rPr>
        <w:t xml:space="preserve">10d</w:t>
      </w:r>
      <w:r>
        <w:br/>
      </w:r>
      <w:r>
        <w:rPr>
          <w:rStyle w:val="VerbatimChar"/>
        </w:rPr>
        <w:t xml:space="preserve">123.45d</w:t>
      </w:r>
      <w:r>
        <w:br/>
      </w:r>
      <w:r>
        <w:rPr>
          <w:rStyle w:val="VerbatimChar"/>
        </w:rPr>
        <w:t xml:space="preserve">0.1d</w:t>
      </w:r>
      <w:r>
        <w:br/>
      </w:r>
      <w:r>
        <w:rPr>
          <w:rStyle w:val="VerbatimChar"/>
        </w:rPr>
        <w:t xml:space="preserve">100_000.00d</w:t>
      </w:r>
    </w:p>
    <w:bookmarkEnd w:id="30"/>
    <w:bookmarkStart w:id="31" w:name="floating-point-literals"/>
    <w:p>
      <w:pPr>
        <w:pStyle w:val="Heading2"/>
      </w:pPr>
      <w:r>
        <w:t xml:space="preserve">7.3 Floating-point literals</w:t>
      </w:r>
    </w:p>
    <w:p>
      <w:pPr>
        <w:pStyle w:val="SourceCode"/>
      </w:pPr>
      <w:r>
        <w:rPr>
          <w:rStyle w:val="VerbatimChar"/>
        </w:rPr>
        <w:t xml:space="preserve">1.0f32</w:t>
      </w:r>
      <w:r>
        <w:br/>
      </w:r>
      <w:r>
        <w:rPr>
          <w:rStyle w:val="VerbatimChar"/>
        </w:rPr>
        <w:t xml:space="preserve">1.0f64</w:t>
      </w:r>
      <w:r>
        <w:br/>
      </w:r>
      <w:r>
        <w:rPr>
          <w:rStyle w:val="VerbatimChar"/>
        </w:rPr>
        <w:t xml:space="preserve">3.14159f64</w:t>
      </w:r>
    </w:p>
    <w:bookmarkEnd w:id="31"/>
    <w:bookmarkStart w:id="32" w:name="multi-valued-literals"/>
    <w:p>
      <w:pPr>
        <w:pStyle w:val="Heading2"/>
      </w:pPr>
      <w:r>
        <w:t xml:space="preserve">7.4 Multi-valued literals</w:t>
      </w:r>
    </w:p>
    <w:p>
      <w:pPr>
        <w:pStyle w:val="SourceCode"/>
      </w:pPr>
      <w:r>
        <w:rPr>
          <w:rStyle w:val="VerbatimChar"/>
        </w:rPr>
        <w:t xml:space="preserve">0m</w:t>
      </w:r>
      <w:r>
        <w:br/>
      </w:r>
      <w:r>
        <w:rPr>
          <w:rStyle w:val="VerbatimChar"/>
        </w:rPr>
        <w:t xml:space="preserve">1m</w:t>
      </w:r>
      <w:r>
        <w:br/>
      </w:r>
      <w:r>
        <w:rPr>
          <w:rStyle w:val="VerbatimChar"/>
        </w:rPr>
        <w:t xml:space="preserve">2m</w:t>
      </w:r>
      <w:r>
        <w:br/>
      </w:r>
      <w:r>
        <w:rPr>
          <w:rStyle w:val="VerbatimChar"/>
        </w:rPr>
        <w:t xml:space="preserve">tern(-1)</w:t>
      </w:r>
      <w:r>
        <w:br/>
      </w:r>
      <w:r>
        <w:rPr>
          <w:rStyle w:val="VerbatimChar"/>
        </w:rPr>
        <w:t xml:space="preserve">tern(0)</w:t>
      </w:r>
      <w:r>
        <w:br/>
      </w:r>
      <w:r>
        <w:rPr>
          <w:rStyle w:val="VerbatimChar"/>
        </w:rPr>
        <w:t xml:space="preserve">tern(+1)</w:t>
      </w:r>
      <w:r>
        <w:br/>
      </w:r>
      <w:r>
        <w:rPr>
          <w:rStyle w:val="VerbatimChar"/>
        </w:rPr>
        <w:t xml:space="preserve">quad(3)</w:t>
      </w:r>
      <w:r>
        <w:br/>
      </w:r>
      <w:r>
        <w:rPr>
          <w:rStyle w:val="VerbatimChar"/>
        </w:rPr>
        <w:t xml:space="preserve">nstate(7, 3)    ; value 3 in a 7-state domain</w:t>
      </w:r>
    </w:p>
    <w:bookmarkEnd w:id="32"/>
    <w:bookmarkStart w:id="33" w:name="probability-and-confidence-literals"/>
    <w:p>
      <w:pPr>
        <w:pStyle w:val="Heading2"/>
      </w:pPr>
      <w:r>
        <w:t xml:space="preserve">7.5 Probability and confidence literals</w:t>
      </w:r>
    </w:p>
    <w:p>
      <w:pPr>
        <w:pStyle w:val="SourceCode"/>
      </w:pPr>
      <w:r>
        <w:rPr>
          <w:rStyle w:val="VerbatimChar"/>
        </w:rPr>
        <w:t xml:space="preserve">0.95p</w:t>
      </w:r>
      <w:r>
        <w:br/>
      </w:r>
      <w:r>
        <w:rPr>
          <w:rStyle w:val="VerbatimChar"/>
        </w:rPr>
        <w:t xml:space="preserve">conf(0.88)</w:t>
      </w:r>
      <w:r>
        <w:br/>
      </w:r>
      <w:r>
        <w:rPr>
          <w:rStyle w:val="VerbatimChar"/>
        </w:rPr>
        <w:t xml:space="preserve">prob(0.25)</w:t>
      </w:r>
    </w:p>
    <w:bookmarkEnd w:id="33"/>
    <w:bookmarkStart w:id="34" w:name="tensor-literals"/>
    <w:p>
      <w:pPr>
        <w:pStyle w:val="Heading2"/>
      </w:pPr>
      <w:r>
        <w:t xml:space="preserve">7.6 Tensor literals</w:t>
      </w:r>
    </w:p>
    <w:p>
      <w:pPr>
        <w:pStyle w:val="SourceCode"/>
      </w:pPr>
      <w:r>
        <w:rPr>
          <w:rStyle w:val="VerbatimChar"/>
        </w:rPr>
        <w:t xml:space="preserve">tensor&lt;[1, 2, 3]&gt;</w:t>
      </w:r>
      <w:r>
        <w:br/>
      </w:r>
      <w:r>
        <w:rPr>
          <w:rStyle w:val="VerbatimChar"/>
        </w:rPr>
        <w:t xml:space="preserve">tensor&lt;2x2&gt;[1, 0, 0, 1]</w:t>
      </w:r>
    </w:p>
    <w:bookmarkEnd w:id="34"/>
    <w:bookmarkStart w:id="35" w:name="string-literals"/>
    <w:p>
      <w:pPr>
        <w:pStyle w:val="Heading2"/>
      </w:pPr>
      <w:r>
        <w:t xml:space="preserve">7.7 String literals</w:t>
      </w:r>
    </w:p>
    <w:p>
      <w:pPr>
        <w:pStyle w:val="SourceCode"/>
      </w:pPr>
      <w:r>
        <w:rPr>
          <w:rStyle w:val="VerbatimChar"/>
        </w:rPr>
        <w:t xml:space="preserve">"hello"</w:t>
      </w:r>
      <w:r>
        <w:br/>
      </w:r>
      <w:r>
        <w:rPr>
          <w:rStyle w:val="VerbatimChar"/>
        </w:rPr>
        <w:t xml:space="preserve">"policy.safe_commit"</w:t>
      </w:r>
    </w:p>
    <w:bookmarkEnd w:id="35"/>
    <w:bookmarkStart w:id="36" w:name="character-literals"/>
    <w:p>
      <w:pPr>
        <w:pStyle w:val="Heading2"/>
      </w:pPr>
      <w:r>
        <w:t xml:space="preserve">7.8 Character literals</w:t>
      </w:r>
    </w:p>
    <w:p>
      <w:pPr>
        <w:pStyle w:val="SourceCode"/>
      </w:pPr>
      <w:r>
        <w:rPr>
          <w:rStyle w:val="VerbatimChar"/>
        </w:rPr>
        <w:t xml:space="preserve">'A'</w:t>
      </w:r>
      <w:r>
        <w:br/>
      </w:r>
      <w:r>
        <w:rPr>
          <w:rStyle w:val="VerbatimChar"/>
        </w:rPr>
        <w:t xml:space="preserve">'\n'</w:t>
      </w:r>
    </w:p>
    <w:p>
      <w:r>
        <w:pict>
          <v:rect style="width:0;height:1.5pt" o:hralign="center" o:hrstd="t" o:hr="t"/>
        </w:pict>
      </w:r>
    </w:p>
    <w:bookmarkEnd w:id="36"/>
    <w:bookmarkEnd w:id="37"/>
    <w:bookmarkStart w:id="47" w:name="register-model"/>
    <w:p>
      <w:pPr>
        <w:pStyle w:val="Heading1"/>
      </w:pPr>
      <w:r>
        <w:t xml:space="preserve">8. Register Model</w:t>
      </w:r>
    </w:p>
    <w:bookmarkStart w:id="38" w:name="general-purpose-registers"/>
    <w:p>
      <w:pPr>
        <w:pStyle w:val="Heading2"/>
      </w:pPr>
      <w:r>
        <w:t xml:space="preserve">8.1 General-purpose registers</w:t>
      </w:r>
    </w:p>
    <w:p>
      <w:pPr>
        <w:pStyle w:val="SourceCode"/>
      </w:pPr>
      <w:r>
        <w:rPr>
          <w:rStyle w:val="VerbatimChar"/>
        </w:rPr>
        <w:t xml:space="preserve">r0 - r31</w:t>
      </w:r>
    </w:p>
    <w:p>
      <w:pPr>
        <w:pStyle w:val="FirstParagraph"/>
      </w:pPr>
      <w:r>
        <w:t xml:space="preserve">Usage convention:</w:t>
      </w:r>
    </w:p>
    <w:p>
      <w:pPr>
        <w:pStyle w:val="SourceCode"/>
      </w:pPr>
      <w:r>
        <w:rPr>
          <w:rStyle w:val="VerbatimChar"/>
        </w:rPr>
        <w:t xml:space="preserve">r0      zero/null register or constant zero, depending on mode</w:t>
      </w:r>
      <w:r>
        <w:br/>
      </w:r>
      <w:r>
        <w:rPr>
          <w:rStyle w:val="VerbatimChar"/>
        </w:rPr>
        <w:t xml:space="preserve">r1-r15  general temporary registers</w:t>
      </w:r>
      <w:r>
        <w:br/>
      </w:r>
      <w:r>
        <w:rPr>
          <w:rStyle w:val="VerbatimChar"/>
        </w:rPr>
        <w:t xml:space="preserve">r16-r23 argument registers</w:t>
      </w:r>
      <w:r>
        <w:br/>
      </w:r>
      <w:r>
        <w:rPr>
          <w:rStyle w:val="VerbatimChar"/>
        </w:rPr>
        <w:t xml:space="preserve">r24-r27 return registers</w:t>
      </w:r>
      <w:r>
        <w:br/>
      </w:r>
      <w:r>
        <w:rPr>
          <w:rStyle w:val="VerbatimChar"/>
        </w:rPr>
        <w:t xml:space="preserve">r28     stack pointer / sp alias</w:t>
      </w:r>
      <w:r>
        <w:br/>
      </w:r>
      <w:r>
        <w:rPr>
          <w:rStyle w:val="VerbatimChar"/>
        </w:rPr>
        <w:t xml:space="preserve">r29     frame pointer / fp alias</w:t>
      </w:r>
      <w:r>
        <w:br/>
      </w:r>
      <w:r>
        <w:rPr>
          <w:rStyle w:val="VerbatimChar"/>
        </w:rPr>
        <w:t xml:space="preserve">r30     link register / lr alias</w:t>
      </w:r>
      <w:r>
        <w:br/>
      </w:r>
      <w:r>
        <w:rPr>
          <w:rStyle w:val="VerbatimChar"/>
        </w:rPr>
        <w:t xml:space="preserve">r31     system/temp register</w:t>
      </w:r>
    </w:p>
    <w:p>
      <w:pPr>
        <w:pStyle w:val="FirstParagraph"/>
      </w:pPr>
      <w:r>
        <w:t xml:space="preserve">Aliases:</w:t>
      </w:r>
    </w:p>
    <w:p>
      <w:pPr>
        <w:pStyle w:val="SourceCode"/>
      </w:pPr>
      <w:r>
        <w:rPr>
          <w:rStyle w:val="VerbatimChar"/>
        </w:rPr>
        <w:t xml:space="preserve">sp = r28</w:t>
      </w:r>
      <w:r>
        <w:br/>
      </w:r>
      <w:r>
        <w:rPr>
          <w:rStyle w:val="VerbatimChar"/>
        </w:rPr>
        <w:t xml:space="preserve">fp = r29</w:t>
      </w:r>
      <w:r>
        <w:br/>
      </w:r>
      <w:r>
        <w:rPr>
          <w:rStyle w:val="VerbatimChar"/>
        </w:rPr>
        <w:t xml:space="preserve">lr = r30</w:t>
      </w:r>
    </w:p>
    <w:bookmarkEnd w:id="38"/>
    <w:bookmarkStart w:id="39" w:name="floating-point-registers"/>
    <w:p>
      <w:pPr>
        <w:pStyle w:val="Heading2"/>
      </w:pPr>
      <w:r>
        <w:t xml:space="preserve">8.2 Floating-point registers</w:t>
      </w:r>
    </w:p>
    <w:p>
      <w:pPr>
        <w:pStyle w:val="SourceCode"/>
      </w:pPr>
      <w:r>
        <w:rPr>
          <w:rStyle w:val="VerbatimChar"/>
        </w:rPr>
        <w:t xml:space="preserve">f0 - f31</w:t>
      </w:r>
    </w:p>
    <w:bookmarkEnd w:id="39"/>
    <w:bookmarkStart w:id="40" w:name="decimalbase-10-registers"/>
    <w:p>
      <w:pPr>
        <w:pStyle w:val="Heading2"/>
      </w:pPr>
      <w:r>
        <w:t xml:space="preserve">8.3 Decimal/base-10 registers</w:t>
      </w:r>
    </w:p>
    <w:p>
      <w:pPr>
        <w:pStyle w:val="SourceCode"/>
      </w:pPr>
      <w:r>
        <w:rPr>
          <w:rStyle w:val="VerbatimChar"/>
        </w:rPr>
        <w:t xml:space="preserve">d0 - d31</w:t>
      </w:r>
    </w:p>
    <w:p>
      <w:pPr>
        <w:pStyle w:val="FirstParagraph"/>
      </w:pPr>
      <w:r>
        <w:t xml:space="preserve">These hold exact decimal, BCD, decimal fixed-point, or decimal floating-point values.</w:t>
      </w:r>
    </w:p>
    <w:bookmarkEnd w:id="40"/>
    <w:bookmarkStart w:id="41" w:name="multi-valued-logic-registers"/>
    <w:p>
      <w:pPr>
        <w:pStyle w:val="Heading2"/>
      </w:pPr>
      <w:r>
        <w:t xml:space="preserve">8.4 Multi-valued logic registers</w:t>
      </w:r>
    </w:p>
    <w:p>
      <w:pPr>
        <w:pStyle w:val="SourceCode"/>
      </w:pPr>
      <w:r>
        <w:rPr>
          <w:rStyle w:val="VerbatimChar"/>
        </w:rPr>
        <w:t xml:space="preserve">m0 - m31</w:t>
      </w:r>
    </w:p>
    <w:p>
      <w:pPr>
        <w:pStyle w:val="FirstParagraph"/>
      </w:pPr>
      <w:r>
        <w:t xml:space="preserve">Used for ternary, quaternary, N-state, fuzzy, analog-like, and probabilistic symbolic values.</w:t>
      </w:r>
    </w:p>
    <w:bookmarkEnd w:id="41"/>
    <w:bookmarkStart w:id="42" w:name="tensornpu-registers"/>
    <w:p>
      <w:pPr>
        <w:pStyle w:val="Heading2"/>
      </w:pPr>
      <w:r>
        <w:t xml:space="preserve">8.5 Tensor/NPU registers</w:t>
      </w:r>
    </w:p>
    <w:p>
      <w:pPr>
        <w:pStyle w:val="SourceCode"/>
      </w:pPr>
      <w:r>
        <w:rPr>
          <w:rStyle w:val="VerbatimChar"/>
        </w:rPr>
        <w:t xml:space="preserve">t0 - t31</w:t>
      </w:r>
    </w:p>
    <w:p>
      <w:pPr>
        <w:pStyle w:val="FirstParagraph"/>
      </w:pPr>
      <w:r>
        <w:t xml:space="preserve">Tensor registers point to tensor descriptors, tensor blocks, or NPU-resident tensor states.</w:t>
      </w:r>
    </w:p>
    <w:bookmarkEnd w:id="42"/>
    <w:bookmarkStart w:id="43" w:name="quantum-registers"/>
    <w:p>
      <w:pPr>
        <w:pStyle w:val="Heading2"/>
      </w:pPr>
      <w:r>
        <w:t xml:space="preserve">8.6 Quantum registers</w:t>
      </w:r>
    </w:p>
    <w:p>
      <w:pPr>
        <w:pStyle w:val="SourceCode"/>
      </w:pPr>
      <w:r>
        <w:rPr>
          <w:rStyle w:val="VerbatimChar"/>
        </w:rPr>
        <w:t xml:space="preserve">q0 - q31</w:t>
      </w:r>
    </w:p>
    <w:p>
      <w:pPr>
        <w:pStyle w:val="FirstParagraph"/>
      </w:pPr>
      <w:r>
        <w:t xml:space="preserve">Quantum registers may represent simulated quantum state handles or real quantum co-processor resource handles.</w:t>
      </w:r>
    </w:p>
    <w:bookmarkEnd w:id="43"/>
    <w:bookmarkStart w:id="44" w:name="state-registers"/>
    <w:p>
      <w:pPr>
        <w:pStyle w:val="Heading2"/>
      </w:pPr>
      <w:r>
        <w:t xml:space="preserve">8.7 State registers</w:t>
      </w:r>
    </w:p>
    <w:p>
      <w:pPr>
        <w:pStyle w:val="SourceCode"/>
      </w:pPr>
      <w:r>
        <w:rPr>
          <w:rStyle w:val="VerbatimChar"/>
        </w:rPr>
        <w:t xml:space="preserve">s0 - s31</w:t>
      </w:r>
    </w:p>
    <w:p>
      <w:pPr>
        <w:pStyle w:val="FirstParagraph"/>
      </w:pPr>
      <w:r>
        <w:t xml:space="preserve">State registers hold versioned state handles, commit references, branch handles, or snapshots.</w:t>
      </w:r>
    </w:p>
    <w:bookmarkEnd w:id="44"/>
    <w:bookmarkStart w:id="45" w:name="predicate-registers"/>
    <w:p>
      <w:pPr>
        <w:pStyle w:val="Heading2"/>
      </w:pPr>
      <w:r>
        <w:t xml:space="preserve">8.8 Predicate registers</w:t>
      </w:r>
    </w:p>
    <w:p>
      <w:pPr>
        <w:pStyle w:val="SourceCode"/>
      </w:pPr>
      <w:r>
        <w:rPr>
          <w:rStyle w:val="VerbatimChar"/>
        </w:rPr>
        <w:t xml:space="preserve">p0 - p15</w:t>
      </w:r>
    </w:p>
    <w:p>
      <w:pPr>
        <w:pStyle w:val="FirstParagraph"/>
      </w:pPr>
      <w:r>
        <w:t xml:space="preserve">Used for conditionals, masks, vector predicates, branch decisions, and Aegis permission decisions.</w:t>
      </w:r>
    </w:p>
    <w:bookmarkEnd w:id="45"/>
    <w:bookmarkStart w:id="46" w:name="policycapability-registers"/>
    <w:p>
      <w:pPr>
        <w:pStyle w:val="Heading2"/>
      </w:pPr>
      <w:r>
        <w:t xml:space="preserve">8.9 Policy/capability registers</w:t>
      </w:r>
    </w:p>
    <w:p>
      <w:pPr>
        <w:pStyle w:val="SourceCode"/>
      </w:pPr>
      <w:r>
        <w:rPr>
          <w:rStyle w:val="VerbatimChar"/>
        </w:rPr>
        <w:t xml:space="preserve">c0 - c15</w:t>
      </w:r>
    </w:p>
    <w:p>
      <w:pPr>
        <w:pStyle w:val="FirstParagraph"/>
      </w:pPr>
      <w:r>
        <w:t xml:space="preserve">Used for loaded Aegis policy handles, capabilities, proof handles, trust quotes, or permission tokens.</w:t>
      </w:r>
    </w:p>
    <w:p>
      <w:r>
        <w:pict>
          <v:rect style="width:0;height:1.5pt" o:hralign="center" o:hrstd="t" o:hr="t"/>
        </w:pict>
      </w:r>
    </w:p>
    <w:bookmarkEnd w:id="46"/>
    <w:bookmarkEnd w:id="47"/>
    <w:bookmarkStart w:id="54" w:name="memory-addressing"/>
    <w:p>
      <w:pPr>
        <w:pStyle w:val="Heading1"/>
      </w:pPr>
      <w:r>
        <w:t xml:space="preserve">9. Memory Addressing</w:t>
      </w:r>
    </w:p>
    <w:bookmarkStart w:id="48" w:name="basic-memory"/>
    <w:p>
      <w:pPr>
        <w:pStyle w:val="Heading2"/>
      </w:pPr>
      <w:r>
        <w:t xml:space="preserve">9.1 Basic memory</w:t>
      </w:r>
    </w:p>
    <w:p>
      <w:pPr>
        <w:pStyle w:val="SourceCode"/>
      </w:pPr>
      <w:r>
        <w:rPr>
          <w:rStyle w:val="VerbatimChar"/>
        </w:rPr>
        <w:t xml:space="preserve">[r1]</w:t>
      </w:r>
      <w:r>
        <w:br/>
      </w:r>
      <w:r>
        <w:rPr>
          <w:rStyle w:val="VerbatimChar"/>
        </w:rPr>
        <w:t xml:space="preserve">[r1 + 8]</w:t>
      </w:r>
      <w:r>
        <w:br/>
      </w:r>
      <w:r>
        <w:rPr>
          <w:rStyle w:val="VerbatimChar"/>
        </w:rPr>
        <w:t xml:space="preserve">[r1 + r2]</w:t>
      </w:r>
      <w:r>
        <w:br/>
      </w:r>
      <w:r>
        <w:rPr>
          <w:rStyle w:val="VerbatimChar"/>
        </w:rPr>
        <w:t xml:space="preserve">[r1 + r2 * 4 + 16]</w:t>
      </w:r>
    </w:p>
    <w:bookmarkEnd w:id="48"/>
    <w:bookmarkStart w:id="49" w:name="symbolic-memory"/>
    <w:p>
      <w:pPr>
        <w:pStyle w:val="Heading2"/>
      </w:pPr>
      <w:r>
        <w:t xml:space="preserve">9.2 Symbolic memory</w:t>
      </w:r>
    </w:p>
    <w:p>
      <w:pPr>
        <w:pStyle w:val="SourceCode"/>
      </w:pPr>
      <w:r>
        <w:rPr>
          <w:rStyle w:val="VerbatimChar"/>
        </w:rPr>
        <w:t xml:space="preserve">[data.input]</w:t>
      </w:r>
      <w:r>
        <w:br/>
      </w:r>
      <w:r>
        <w:rPr>
          <w:rStyle w:val="VerbatimChar"/>
        </w:rPr>
        <w:t xml:space="preserve">[stack.local0]</w:t>
      </w:r>
      <w:r>
        <w:br/>
      </w:r>
      <w:r>
        <w:rPr>
          <w:rStyle w:val="VerbatimChar"/>
        </w:rPr>
        <w:t xml:space="preserve">[global.counter]</w:t>
      </w:r>
    </w:p>
    <w:bookmarkEnd w:id="49"/>
    <w:bookmarkStart w:id="50" w:name="state-memory"/>
    <w:p>
      <w:pPr>
        <w:pStyle w:val="Heading2"/>
      </w:pPr>
      <w:r>
        <w:t xml:space="preserve">9.3 State memory</w:t>
      </w:r>
    </w:p>
    <w:p>
      <w:pPr>
        <w:pStyle w:val="SourceCode"/>
      </w:pPr>
      <w:r>
        <w:rPr>
          <w:rStyle w:val="VerbatimChar"/>
        </w:rPr>
        <w:t xml:space="preserve">[%state.current]</w:t>
      </w:r>
      <w:r>
        <w:br/>
      </w:r>
      <w:r>
        <w:rPr>
          <w:rStyle w:val="VerbatimChar"/>
        </w:rPr>
        <w:t xml:space="preserve">[%state.current:offset]</w:t>
      </w:r>
      <w:r>
        <w:br/>
      </w:r>
      <w:r>
        <w:rPr>
          <w:rStyle w:val="VerbatimChar"/>
        </w:rPr>
        <w:t xml:space="preserve">[%branch.alpha:%state.head]</w:t>
      </w:r>
    </w:p>
    <w:bookmarkEnd w:id="50"/>
    <w:bookmarkStart w:id="51" w:name="repository-state-memory"/>
    <w:p>
      <w:pPr>
        <w:pStyle w:val="Heading2"/>
      </w:pPr>
      <w:r>
        <w:t xml:space="preserve">9.4 Repository-state memory</w:t>
      </w:r>
    </w:p>
    <w:p>
      <w:pPr>
        <w:pStyle w:val="SourceCode"/>
      </w:pPr>
      <w:r>
        <w:rPr>
          <w:rStyle w:val="VerbatimChar"/>
        </w:rPr>
        <w:t xml:space="preserve">[rsm:region0]</w:t>
      </w:r>
      <w:r>
        <w:br/>
      </w:r>
      <w:r>
        <w:rPr>
          <w:rStyle w:val="VerbatimChar"/>
        </w:rPr>
        <w:t xml:space="preserve">[rsm:region0.delta]</w:t>
      </w:r>
      <w:r>
        <w:br/>
      </w:r>
      <w:r>
        <w:rPr>
          <w:rStyle w:val="VerbatimChar"/>
        </w:rPr>
        <w:t xml:space="preserve">[rsm:commit42]</w:t>
      </w:r>
    </w:p>
    <w:bookmarkEnd w:id="51"/>
    <w:bookmarkStart w:id="52" w:name="topology-address"/>
    <w:p>
      <w:pPr>
        <w:pStyle w:val="Heading2"/>
      </w:pPr>
      <w:r>
        <w:t xml:space="preserve">9.5 Topology address</w:t>
      </w:r>
    </w:p>
    <w:p>
      <w:pPr>
        <w:pStyle w:val="SourceCode"/>
      </w:pPr>
      <w:r>
        <w:rPr>
          <w:rStyle w:val="VerbatimChar"/>
        </w:rPr>
        <w:t xml:space="preserve">[geo:layer3.node12]</w:t>
      </w:r>
      <w:r>
        <w:br/>
      </w:r>
      <w:r>
        <w:rPr>
          <w:rStyle w:val="VerbatimChar"/>
        </w:rPr>
        <w:t xml:space="preserve">[geo:face2.vertex7]</w:t>
      </w:r>
      <w:r>
        <w:br/>
      </w:r>
      <w:r>
        <w:rPr>
          <w:rStyle w:val="VerbatimChar"/>
        </w:rPr>
        <w:t xml:space="preserve">[geo:corevol.layer1.cell9]</w:t>
      </w:r>
      <w:r>
        <w:br/>
      </w:r>
      <w:r>
        <w:rPr>
          <w:rStyle w:val="VerbatimChar"/>
        </w:rPr>
        <w:t xml:space="preserve">[geo:shell.face.audit]</w:t>
      </w:r>
    </w:p>
    <w:bookmarkEnd w:id="52"/>
    <w:bookmarkStart w:id="53" w:name="full-nvisc-address"/>
    <w:p>
      <w:pPr>
        <w:pStyle w:val="Heading2"/>
      </w:pPr>
      <w:r>
        <w:t xml:space="preserve">9.6 Full NVISC address</w:t>
      </w:r>
    </w:p>
    <w:p>
      <w:pPr>
        <w:pStyle w:val="FirstParagraph"/>
      </w:pPr>
      <w:r>
        <w:t xml:space="preserve">Canonical full address form:</w:t>
      </w:r>
    </w:p>
    <w:p>
      <w:pPr>
        <w:pStyle w:val="SourceCode"/>
      </w:pPr>
      <w:r>
        <w:rPr>
          <w:rStyle w:val="VerbatimChar"/>
        </w:rPr>
        <w:t xml:space="preserve">[branch:commit:domain:layer:face:node:offset]</w:t>
      </w:r>
    </w:p>
    <w:p>
      <w:pPr>
        <w:pStyle w:val="FirstParagraph"/>
      </w:pPr>
      <w:r>
        <w:t xml:space="preserve">Example:</w:t>
      </w:r>
    </w:p>
    <w:p>
      <w:pPr>
        <w:pStyle w:val="SourceCode"/>
      </w:pPr>
      <w:r>
        <w:rPr>
          <w:rStyle w:val="VerbatimChar"/>
        </w:rPr>
        <w:t xml:space="preserve">[@branch.alpha:@commit.12:TENSOR:L3:F2:N7:0x40]</w:t>
      </w:r>
    </w:p>
    <w:p>
      <w:r>
        <w:pict>
          <v:rect style="width:0;height:1.5pt" o:hralign="center" o:hrstd="t" o:hr="t"/>
        </w:pict>
      </w:r>
    </w:p>
    <w:bookmarkEnd w:id="53"/>
    <w:bookmarkEnd w:id="54"/>
    <w:bookmarkStart w:id="55" w:name="instruction-families"/>
    <w:p>
      <w:pPr>
        <w:pStyle w:val="Heading1"/>
      </w:pPr>
      <w:r>
        <w:t xml:space="preserve">10. Instruction Families</w:t>
      </w:r>
    </w:p>
    <w:p>
      <w:pPr>
        <w:pStyle w:val="FirstParagraph"/>
      </w:pPr>
      <w:r>
        <w:t xml:space="preserve">NVASM groups instructions into families.</w:t>
      </w:r>
    </w:p>
    <w:p>
      <w:pPr>
        <w:pStyle w:val="SourceCode"/>
      </w:pPr>
      <w:r>
        <w:rPr>
          <w:rStyle w:val="VerbatimChar"/>
        </w:rPr>
        <w:t xml:space="preserve">B       Basic CPU / integer / control</w:t>
      </w:r>
      <w:r>
        <w:br/>
      </w:r>
      <w:r>
        <w:rPr>
          <w:rStyle w:val="VerbatimChar"/>
        </w:rPr>
        <w:t xml:space="preserve">F       Floating-point</w:t>
      </w:r>
      <w:r>
        <w:br/>
      </w:r>
      <w:r>
        <w:rPr>
          <w:rStyle w:val="VerbatimChar"/>
        </w:rPr>
        <w:t xml:space="preserve">FPERR   Floating-point error correction</w:t>
      </w:r>
      <w:r>
        <w:br/>
      </w:r>
      <w:r>
        <w:rPr>
          <w:rStyle w:val="VerbatimChar"/>
        </w:rPr>
        <w:t xml:space="preserve">D       Decimal / base-10</w:t>
      </w:r>
      <w:r>
        <w:br/>
      </w:r>
      <w:r>
        <w:rPr>
          <w:rStyle w:val="VerbatimChar"/>
        </w:rPr>
        <w:t xml:space="preserve">S       Versioned state execution</w:t>
      </w:r>
      <w:r>
        <w:br/>
      </w:r>
      <w:r>
        <w:rPr>
          <w:rStyle w:val="VerbatimChar"/>
        </w:rPr>
        <w:t xml:space="preserve">RSM     Repository-state memory</w:t>
      </w:r>
      <w:r>
        <w:br/>
      </w:r>
      <w:r>
        <w:rPr>
          <w:rStyle w:val="VerbatimChar"/>
        </w:rPr>
        <w:t xml:space="preserve">MRG     Merge and conflict semantics</w:t>
      </w:r>
      <w:r>
        <w:br/>
      </w:r>
      <w:r>
        <w:rPr>
          <w:rStyle w:val="VerbatimChar"/>
        </w:rPr>
        <w:t xml:space="preserve">R       Reversible execution</w:t>
      </w:r>
      <w:r>
        <w:br/>
      </w:r>
      <w:r>
        <w:rPr>
          <w:rStyle w:val="VerbatimChar"/>
        </w:rPr>
        <w:t xml:space="preserve">M       Multi-valued logic</w:t>
      </w:r>
      <w:r>
        <w:br/>
      </w:r>
      <w:r>
        <w:rPr>
          <w:rStyle w:val="VerbatimChar"/>
        </w:rPr>
        <w:t xml:space="preserve">TY      Type and metadata</w:t>
      </w:r>
      <w:r>
        <w:br/>
      </w:r>
      <w:r>
        <w:rPr>
          <w:rStyle w:val="VerbatimChar"/>
        </w:rPr>
        <w:t xml:space="preserve">T       Tensor / NPU</w:t>
      </w:r>
      <w:r>
        <w:br/>
      </w:r>
      <w:r>
        <w:rPr>
          <w:rStyle w:val="VerbatimChar"/>
        </w:rPr>
        <w:t xml:space="preserve">DF      Dataflow / spatial compute</w:t>
      </w:r>
      <w:r>
        <w:br/>
      </w:r>
      <w:r>
        <w:rPr>
          <w:rStyle w:val="VerbatimChar"/>
        </w:rPr>
        <w:t xml:space="preserve">G       Geometry / topology / 3D routing</w:t>
      </w:r>
      <w:r>
        <w:br/>
      </w:r>
      <w:r>
        <w:rPr>
          <w:rStyle w:val="VerbatimChar"/>
        </w:rPr>
        <w:t xml:space="preserve">A       Aegis governance / security / safety</w:t>
      </w:r>
      <w:r>
        <w:br/>
      </w:r>
      <w:r>
        <w:rPr>
          <w:rStyle w:val="VerbatimChar"/>
        </w:rPr>
        <w:t xml:space="preserve">AI      AI policy integrity</w:t>
      </w:r>
      <w:r>
        <w:br/>
      </w:r>
      <w:r>
        <w:rPr>
          <w:rStyle w:val="VerbatimChar"/>
        </w:rPr>
        <w:t xml:space="preserve">AC      Anti-cheat / anti-hack</w:t>
      </w:r>
      <w:r>
        <w:br/>
      </w:r>
      <w:r>
        <w:rPr>
          <w:rStyle w:val="VerbatimChar"/>
        </w:rPr>
        <w:t xml:space="preserve">P       Privacy proof / attestation</w:t>
      </w:r>
      <w:r>
        <w:br/>
      </w:r>
      <w:r>
        <w:rPr>
          <w:rStyle w:val="VerbatimChar"/>
        </w:rPr>
        <w:t xml:space="preserve">IO      I/O provenance</w:t>
      </w:r>
      <w:r>
        <w:br/>
      </w:r>
      <w:r>
        <w:rPr>
          <w:rStyle w:val="VerbatimChar"/>
        </w:rPr>
        <w:t xml:space="preserve">REL     Reliability / ECC / calibration</w:t>
      </w:r>
      <w:r>
        <w:br/>
      </w:r>
      <w:r>
        <w:rPr>
          <w:rStyle w:val="VerbatimChar"/>
        </w:rPr>
        <w:t xml:space="preserve">TH      Thermal / power</w:t>
      </w:r>
      <w:r>
        <w:br/>
      </w:r>
      <w:r>
        <w:rPr>
          <w:rStyle w:val="VerbatimChar"/>
        </w:rPr>
        <w:t xml:space="preserve">MEM     Memory / cache / near-memory compute</w:t>
      </w:r>
      <w:r>
        <w:br/>
      </w:r>
      <w:r>
        <w:rPr>
          <w:rStyle w:val="VerbatimChar"/>
        </w:rPr>
        <w:t xml:space="preserve">U       Microcode / macro-op</w:t>
      </w:r>
      <w:r>
        <w:br/>
      </w:r>
      <w:r>
        <w:rPr>
          <w:rStyle w:val="VerbatimChar"/>
        </w:rPr>
        <w:t xml:space="preserve">VM      Privilege / virtualization / isolation</w:t>
      </w:r>
      <w:r>
        <w:br/>
      </w:r>
      <w:r>
        <w:rPr>
          <w:rStyle w:val="VerbatimChar"/>
        </w:rPr>
        <w:t xml:space="preserve">X       Fault / recovery</w:t>
      </w:r>
      <w:r>
        <w:br/>
      </w:r>
      <w:r>
        <w:rPr>
          <w:rStyle w:val="VerbatimChar"/>
        </w:rPr>
        <w:t xml:space="preserve">DBG     Debug / trace / inspection</w:t>
      </w:r>
      <w:r>
        <w:br/>
      </w:r>
      <w:r>
        <w:rPr>
          <w:rStyle w:val="VerbatimChar"/>
        </w:rPr>
        <w:t xml:space="preserve">Q       Quantum / hybrid quantum-step</w:t>
      </w:r>
    </w:p>
    <w:p>
      <w:r>
        <w:pict>
          <v:rect style="width:0;height:1.5pt" o:hralign="center" o:hrstd="t" o:hr="t"/>
        </w:pict>
      </w:r>
    </w:p>
    <w:bookmarkEnd w:id="55"/>
    <w:bookmarkStart w:id="69" w:name="instruction-family-prefixes"/>
    <w:p>
      <w:pPr>
        <w:pStyle w:val="Heading1"/>
      </w:pPr>
      <w:r>
        <w:t xml:space="preserve">11. Instruction Family Prefixes</w:t>
      </w:r>
    </w:p>
    <w:bookmarkStart w:id="56" w:name="basic-cpu"/>
    <w:p>
      <w:pPr>
        <w:pStyle w:val="Heading2"/>
      </w:pPr>
      <w:r>
        <w:t xml:space="preserve">11.1 Basic CPU</w:t>
      </w:r>
    </w:p>
    <w:p>
      <w:pPr>
        <w:pStyle w:val="SourceCode"/>
      </w:pPr>
      <w:r>
        <w:rPr>
          <w:rStyle w:val="VerbatimChar"/>
        </w:rPr>
        <w:t xml:space="preserve">B.MOV</w:t>
      </w:r>
      <w:r>
        <w:br/>
      </w:r>
      <w:r>
        <w:rPr>
          <w:rStyle w:val="VerbatimChar"/>
        </w:rPr>
        <w:t xml:space="preserve">B.LOAD</w:t>
      </w:r>
      <w:r>
        <w:br/>
      </w:r>
      <w:r>
        <w:rPr>
          <w:rStyle w:val="VerbatimChar"/>
        </w:rPr>
        <w:t xml:space="preserve">B.STORE</w:t>
      </w:r>
      <w:r>
        <w:br/>
      </w:r>
      <w:r>
        <w:rPr>
          <w:rStyle w:val="VerbatimChar"/>
        </w:rPr>
        <w:t xml:space="preserve">B.ADD</w:t>
      </w:r>
      <w:r>
        <w:br/>
      </w:r>
      <w:r>
        <w:rPr>
          <w:rStyle w:val="VerbatimChar"/>
        </w:rPr>
        <w:t xml:space="preserve">B.SUB</w:t>
      </w:r>
      <w:r>
        <w:br/>
      </w:r>
      <w:r>
        <w:rPr>
          <w:rStyle w:val="VerbatimChar"/>
        </w:rPr>
        <w:t xml:space="preserve">B.MUL</w:t>
      </w:r>
      <w:r>
        <w:br/>
      </w:r>
      <w:r>
        <w:rPr>
          <w:rStyle w:val="VerbatimChar"/>
        </w:rPr>
        <w:t xml:space="preserve">B.DIV</w:t>
      </w:r>
      <w:r>
        <w:br/>
      </w:r>
      <w:r>
        <w:rPr>
          <w:rStyle w:val="VerbatimChar"/>
        </w:rPr>
        <w:t xml:space="preserve">B.CMP</w:t>
      </w:r>
      <w:r>
        <w:br/>
      </w:r>
      <w:r>
        <w:rPr>
          <w:rStyle w:val="VerbatimChar"/>
        </w:rPr>
        <w:t xml:space="preserve">B.JMP</w:t>
      </w:r>
      <w:r>
        <w:br/>
      </w:r>
      <w:r>
        <w:rPr>
          <w:rStyle w:val="VerbatimChar"/>
        </w:rPr>
        <w:t xml:space="preserve">B.CALL</w:t>
      </w:r>
      <w:r>
        <w:br/>
      </w:r>
      <w:r>
        <w:rPr>
          <w:rStyle w:val="VerbatimChar"/>
        </w:rPr>
        <w:t xml:space="preserve">B.RET</w:t>
      </w:r>
      <w:r>
        <w:br/>
      </w:r>
      <w:r>
        <w:rPr>
          <w:rStyle w:val="VerbatimChar"/>
        </w:rPr>
        <w:t xml:space="preserve">B.HALT</w:t>
      </w:r>
    </w:p>
    <w:bookmarkEnd w:id="56"/>
    <w:bookmarkStart w:id="57" w:name="floating-point"/>
    <w:p>
      <w:pPr>
        <w:pStyle w:val="Heading2"/>
      </w:pPr>
      <w:r>
        <w:t xml:space="preserve">11.2 Floating-point</w:t>
      </w:r>
    </w:p>
    <w:p>
      <w:pPr>
        <w:pStyle w:val="SourceCode"/>
      </w:pPr>
      <w:r>
        <w:rPr>
          <w:rStyle w:val="VerbatimChar"/>
        </w:rPr>
        <w:t xml:space="preserve">F.FADD</w:t>
      </w:r>
      <w:r>
        <w:br/>
      </w:r>
      <w:r>
        <w:rPr>
          <w:rStyle w:val="VerbatimChar"/>
        </w:rPr>
        <w:t xml:space="preserve">F.FSUB</w:t>
      </w:r>
      <w:r>
        <w:br/>
      </w:r>
      <w:r>
        <w:rPr>
          <w:rStyle w:val="VerbatimChar"/>
        </w:rPr>
        <w:t xml:space="preserve">F.FMUL</w:t>
      </w:r>
      <w:r>
        <w:br/>
      </w:r>
      <w:r>
        <w:rPr>
          <w:rStyle w:val="VerbatimChar"/>
        </w:rPr>
        <w:t xml:space="preserve">F.FDIV</w:t>
      </w:r>
      <w:r>
        <w:br/>
      </w:r>
      <w:r>
        <w:rPr>
          <w:rStyle w:val="VerbatimChar"/>
        </w:rPr>
        <w:t xml:space="preserve">F.FSQRT</w:t>
      </w:r>
      <w:r>
        <w:br/>
      </w:r>
      <w:r>
        <w:rPr>
          <w:rStyle w:val="VerbatimChar"/>
        </w:rPr>
        <w:t xml:space="preserve">F.SETPREC</w:t>
      </w:r>
      <w:r>
        <w:br/>
      </w:r>
      <w:r>
        <w:rPr>
          <w:rStyle w:val="VerbatimChar"/>
        </w:rPr>
        <w:t xml:space="preserve">F.ROUND</w:t>
      </w:r>
    </w:p>
    <w:bookmarkEnd w:id="57"/>
    <w:bookmarkStart w:id="58" w:name="floating-point-error-correction"/>
    <w:p>
      <w:pPr>
        <w:pStyle w:val="Heading2"/>
      </w:pPr>
      <w:r>
        <w:t xml:space="preserve">11.3 Floating-point error correction</w:t>
      </w:r>
    </w:p>
    <w:p>
      <w:pPr>
        <w:pStyle w:val="SourceCode"/>
      </w:pPr>
      <w:r>
        <w:rPr>
          <w:rStyle w:val="VerbatimChar"/>
        </w:rPr>
        <w:t xml:space="preserve">FPERR.EN</w:t>
      </w:r>
      <w:r>
        <w:br/>
      </w:r>
      <w:r>
        <w:rPr>
          <w:rStyle w:val="VerbatimChar"/>
        </w:rPr>
        <w:t xml:space="preserve">FPERR.CHK</w:t>
      </w:r>
      <w:r>
        <w:br/>
      </w:r>
      <w:r>
        <w:rPr>
          <w:rStyle w:val="VerbatimChar"/>
        </w:rPr>
        <w:t xml:space="preserve">FPERR.FIX</w:t>
      </w:r>
      <w:r>
        <w:br/>
      </w:r>
      <w:r>
        <w:rPr>
          <w:rStyle w:val="VerbatimChar"/>
        </w:rPr>
        <w:t xml:space="preserve">FPERR.LOG</w:t>
      </w:r>
      <w:r>
        <w:br/>
      </w:r>
      <w:r>
        <w:rPr>
          <w:rStyle w:val="VerbatimChar"/>
        </w:rPr>
        <w:t xml:space="preserve">FPERR.MODE</w:t>
      </w:r>
      <w:r>
        <w:br/>
      </w:r>
      <w:r>
        <w:rPr>
          <w:rStyle w:val="VerbatimChar"/>
        </w:rPr>
        <w:t xml:space="preserve">FPERR.REPLAY</w:t>
      </w:r>
      <w:r>
        <w:br/>
      </w:r>
      <w:r>
        <w:rPr>
          <w:rStyle w:val="VerbatimChar"/>
        </w:rPr>
        <w:t xml:space="preserve">FPERR.DRIFT</w:t>
      </w:r>
      <w:r>
        <w:br/>
      </w:r>
      <w:r>
        <w:rPr>
          <w:rStyle w:val="VerbatimChar"/>
        </w:rPr>
        <w:t xml:space="preserve">FPERR.AUDIT</w:t>
      </w:r>
    </w:p>
    <w:bookmarkEnd w:id="58"/>
    <w:bookmarkStart w:id="59" w:name="decimalbase-10"/>
    <w:p>
      <w:pPr>
        <w:pStyle w:val="Heading2"/>
      </w:pPr>
      <w:r>
        <w:t xml:space="preserve">11.4 Decimal/base-10</w:t>
      </w:r>
    </w:p>
    <w:p>
      <w:pPr>
        <w:pStyle w:val="SourceCode"/>
      </w:pPr>
      <w:r>
        <w:rPr>
          <w:rStyle w:val="VerbatimChar"/>
        </w:rPr>
        <w:t xml:space="preserve">D.DEC</w:t>
      </w:r>
      <w:r>
        <w:br/>
      </w:r>
      <w:r>
        <w:rPr>
          <w:rStyle w:val="VerbatimChar"/>
        </w:rPr>
        <w:t xml:space="preserve">D.BCD</w:t>
      </w:r>
      <w:r>
        <w:br/>
      </w:r>
      <w:r>
        <w:rPr>
          <w:rStyle w:val="VerbatimChar"/>
        </w:rPr>
        <w:t xml:space="preserve">D.DLOAD</w:t>
      </w:r>
      <w:r>
        <w:br/>
      </w:r>
      <w:r>
        <w:rPr>
          <w:rStyle w:val="VerbatimChar"/>
        </w:rPr>
        <w:t xml:space="preserve">D.DSTORE</w:t>
      </w:r>
      <w:r>
        <w:br/>
      </w:r>
      <w:r>
        <w:rPr>
          <w:rStyle w:val="VerbatimChar"/>
        </w:rPr>
        <w:t xml:space="preserve">D.DADD</w:t>
      </w:r>
      <w:r>
        <w:br/>
      </w:r>
      <w:r>
        <w:rPr>
          <w:rStyle w:val="VerbatimChar"/>
        </w:rPr>
        <w:t xml:space="preserve">D.DSUB</w:t>
      </w:r>
      <w:r>
        <w:br/>
      </w:r>
      <w:r>
        <w:rPr>
          <w:rStyle w:val="VerbatimChar"/>
        </w:rPr>
        <w:t xml:space="preserve">D.DMUL</w:t>
      </w:r>
      <w:r>
        <w:br/>
      </w:r>
      <w:r>
        <w:rPr>
          <w:rStyle w:val="VerbatimChar"/>
        </w:rPr>
        <w:t xml:space="preserve">D.DDIV</w:t>
      </w:r>
      <w:r>
        <w:br/>
      </w:r>
      <w:r>
        <w:rPr>
          <w:rStyle w:val="VerbatimChar"/>
        </w:rPr>
        <w:t xml:space="preserve">D.DROUND</w:t>
      </w:r>
      <w:r>
        <w:br/>
      </w:r>
      <w:r>
        <w:rPr>
          <w:rStyle w:val="VerbatimChar"/>
        </w:rPr>
        <w:t xml:space="preserve">D.DVALID</w:t>
      </w:r>
      <w:r>
        <w:br/>
      </w:r>
      <w:r>
        <w:rPr>
          <w:rStyle w:val="VerbatimChar"/>
        </w:rPr>
        <w:t xml:space="preserve">D.DECC</w:t>
      </w:r>
    </w:p>
    <w:bookmarkEnd w:id="59"/>
    <w:bookmarkStart w:id="60" w:name="state-execution"/>
    <w:p>
      <w:pPr>
        <w:pStyle w:val="Heading2"/>
      </w:pPr>
      <w:r>
        <w:t xml:space="preserve">11.5 State execution</w:t>
      </w:r>
    </w:p>
    <w:p>
      <w:pPr>
        <w:pStyle w:val="SourceCode"/>
      </w:pPr>
      <w:r>
        <w:rPr>
          <w:rStyle w:val="VerbatimChar"/>
        </w:rPr>
        <w:t xml:space="preserve">S.COMMIT</w:t>
      </w:r>
      <w:r>
        <w:br/>
      </w:r>
      <w:r>
        <w:rPr>
          <w:rStyle w:val="VerbatimChar"/>
        </w:rPr>
        <w:t xml:space="preserve">S.BRANCH</w:t>
      </w:r>
      <w:r>
        <w:br/>
      </w:r>
      <w:r>
        <w:rPr>
          <w:rStyle w:val="VerbatimChar"/>
        </w:rPr>
        <w:t xml:space="preserve">S.FORK</w:t>
      </w:r>
      <w:r>
        <w:br/>
      </w:r>
      <w:r>
        <w:rPr>
          <w:rStyle w:val="VerbatimChar"/>
        </w:rPr>
        <w:t xml:space="preserve">S.MERGE</w:t>
      </w:r>
      <w:r>
        <w:br/>
      </w:r>
      <w:r>
        <w:rPr>
          <w:rStyle w:val="VerbatimChar"/>
        </w:rPr>
        <w:t xml:space="preserve">S.DIFF</w:t>
      </w:r>
      <w:r>
        <w:br/>
      </w:r>
      <w:r>
        <w:rPr>
          <w:rStyle w:val="VerbatimChar"/>
        </w:rPr>
        <w:t xml:space="preserve">S.REBASE</w:t>
      </w:r>
      <w:r>
        <w:br/>
      </w:r>
      <w:r>
        <w:rPr>
          <w:rStyle w:val="VerbatimChar"/>
        </w:rPr>
        <w:t xml:space="preserve">S.CHECKOUT</w:t>
      </w:r>
      <w:r>
        <w:br/>
      </w:r>
      <w:r>
        <w:rPr>
          <w:rStyle w:val="VerbatimChar"/>
        </w:rPr>
        <w:t xml:space="preserve">S.ROLLBACK</w:t>
      </w:r>
      <w:r>
        <w:br/>
      </w:r>
      <w:r>
        <w:rPr>
          <w:rStyle w:val="VerbatimChar"/>
        </w:rPr>
        <w:t xml:space="preserve">S.SNAP</w:t>
      </w:r>
      <w:r>
        <w:br/>
      </w:r>
      <w:r>
        <w:rPr>
          <w:rStyle w:val="VerbatimChar"/>
        </w:rPr>
        <w:t xml:space="preserve">S.RESTORE</w:t>
      </w:r>
      <w:r>
        <w:br/>
      </w:r>
      <w:r>
        <w:rPr>
          <w:rStyle w:val="VerbatimChar"/>
        </w:rPr>
        <w:t xml:space="preserve">S.SCORE</w:t>
      </w:r>
      <w:r>
        <w:br/>
      </w:r>
      <w:r>
        <w:rPr>
          <w:rStyle w:val="VerbatimChar"/>
        </w:rPr>
        <w:t xml:space="preserve">S.RANK</w:t>
      </w:r>
      <w:r>
        <w:br/>
      </w:r>
      <w:r>
        <w:rPr>
          <w:rStyle w:val="VerbatimChar"/>
        </w:rPr>
        <w:t xml:space="preserve">S.SELECT</w:t>
      </w:r>
    </w:p>
    <w:bookmarkEnd w:id="60"/>
    <w:bookmarkStart w:id="61" w:name="repository-state-memory-1"/>
    <w:p>
      <w:pPr>
        <w:pStyle w:val="Heading2"/>
      </w:pPr>
      <w:r>
        <w:t xml:space="preserve">11.6 Repository-state memory</w:t>
      </w:r>
    </w:p>
    <w:p>
      <w:pPr>
        <w:pStyle w:val="SourceCode"/>
      </w:pPr>
      <w:r>
        <w:rPr>
          <w:rStyle w:val="VerbatimChar"/>
        </w:rPr>
        <w:t xml:space="preserve">RSM.ALLOC</w:t>
      </w:r>
      <w:r>
        <w:br/>
      </w:r>
      <w:r>
        <w:rPr>
          <w:rStyle w:val="VerbatimChar"/>
        </w:rPr>
        <w:t xml:space="preserve">RSM.FREE</w:t>
      </w:r>
      <w:r>
        <w:br/>
      </w:r>
      <w:r>
        <w:rPr>
          <w:rStyle w:val="VerbatimChar"/>
        </w:rPr>
        <w:t xml:space="preserve">RSM.COW</w:t>
      </w:r>
      <w:r>
        <w:br/>
      </w:r>
      <w:r>
        <w:rPr>
          <w:rStyle w:val="VerbatimChar"/>
        </w:rPr>
        <w:t xml:space="preserve">RSM.DELTA</w:t>
      </w:r>
      <w:r>
        <w:br/>
      </w:r>
      <w:r>
        <w:rPr>
          <w:rStyle w:val="VerbatimChar"/>
        </w:rPr>
        <w:t xml:space="preserve">RSM.HASH</w:t>
      </w:r>
      <w:r>
        <w:br/>
      </w:r>
      <w:r>
        <w:rPr>
          <w:rStyle w:val="VerbatimChar"/>
        </w:rPr>
        <w:t xml:space="preserve">RSM.SEAL</w:t>
      </w:r>
      <w:r>
        <w:br/>
      </w:r>
      <w:r>
        <w:rPr>
          <w:rStyle w:val="VerbatimChar"/>
        </w:rPr>
        <w:t xml:space="preserve">RSM.GC</w:t>
      </w:r>
      <w:r>
        <w:br/>
      </w:r>
      <w:r>
        <w:rPr>
          <w:rStyle w:val="VerbatimChar"/>
        </w:rPr>
        <w:t xml:space="preserve">RSM.PACK</w:t>
      </w:r>
    </w:p>
    <w:bookmarkEnd w:id="61"/>
    <w:bookmarkStart w:id="62" w:name="merge-resolver"/>
    <w:p>
      <w:pPr>
        <w:pStyle w:val="Heading2"/>
      </w:pPr>
      <w:r>
        <w:t xml:space="preserve">11.7 Merge resolver</w:t>
      </w:r>
    </w:p>
    <w:p>
      <w:pPr>
        <w:pStyle w:val="SourceCode"/>
      </w:pPr>
      <w:r>
        <w:rPr>
          <w:rStyle w:val="VerbatimChar"/>
        </w:rPr>
        <w:t xml:space="preserve">MRG.EXACT</w:t>
      </w:r>
      <w:r>
        <w:br/>
      </w:r>
      <w:r>
        <w:rPr>
          <w:rStyle w:val="VerbatimChar"/>
        </w:rPr>
        <w:t xml:space="preserve">MRG.FAIL</w:t>
      </w:r>
      <w:r>
        <w:br/>
      </w:r>
      <w:r>
        <w:rPr>
          <w:rStyle w:val="VerbatimChar"/>
        </w:rPr>
        <w:t xml:space="preserve">MRG.SELECT</w:t>
      </w:r>
      <w:r>
        <w:br/>
      </w:r>
      <w:r>
        <w:rPr>
          <w:rStyle w:val="VerbatimChar"/>
        </w:rPr>
        <w:t xml:space="preserve">MRG.WEIGHT</w:t>
      </w:r>
      <w:r>
        <w:br/>
      </w:r>
      <w:r>
        <w:rPr>
          <w:rStyle w:val="VerbatimChar"/>
        </w:rPr>
        <w:t xml:space="preserve">MRG.VOTE</w:t>
      </w:r>
      <w:r>
        <w:br/>
      </w:r>
      <w:r>
        <w:rPr>
          <w:rStyle w:val="VerbatimChar"/>
        </w:rPr>
        <w:t xml:space="preserve">MRG.PATCH</w:t>
      </w:r>
      <w:r>
        <w:br/>
      </w:r>
      <w:r>
        <w:rPr>
          <w:rStyle w:val="VerbatimChar"/>
        </w:rPr>
        <w:t xml:space="preserve">MRG.RESOLVE</w:t>
      </w:r>
    </w:p>
    <w:bookmarkEnd w:id="62"/>
    <w:bookmarkStart w:id="63" w:name="reversible-execution"/>
    <w:p>
      <w:pPr>
        <w:pStyle w:val="Heading2"/>
      </w:pPr>
      <w:r>
        <w:t xml:space="preserve">11.8 Reversible execution</w:t>
      </w:r>
    </w:p>
    <w:p>
      <w:pPr>
        <w:pStyle w:val="SourceCode"/>
      </w:pPr>
      <w:r>
        <w:rPr>
          <w:rStyle w:val="VerbatimChar"/>
        </w:rPr>
        <w:t xml:space="preserve">R.REV</w:t>
      </w:r>
      <w:r>
        <w:br/>
      </w:r>
      <w:r>
        <w:rPr>
          <w:rStyle w:val="VerbatimChar"/>
        </w:rPr>
        <w:t xml:space="preserve">R.INV</w:t>
      </w:r>
      <w:r>
        <w:br/>
      </w:r>
      <w:r>
        <w:rPr>
          <w:rStyle w:val="VerbatimChar"/>
        </w:rPr>
        <w:t xml:space="preserve">R.UNDO</w:t>
      </w:r>
      <w:r>
        <w:br/>
      </w:r>
      <w:r>
        <w:rPr>
          <w:rStyle w:val="VerbatimChar"/>
        </w:rPr>
        <w:t xml:space="preserve">R.REDO</w:t>
      </w:r>
      <w:r>
        <w:br/>
      </w:r>
      <w:r>
        <w:rPr>
          <w:rStyle w:val="VerbatimChar"/>
        </w:rPr>
        <w:t xml:space="preserve">R.TRACE</w:t>
      </w:r>
      <w:r>
        <w:br/>
      </w:r>
      <w:r>
        <w:rPr>
          <w:rStyle w:val="VerbatimChar"/>
        </w:rPr>
        <w:t xml:space="preserve">R.REPLAY</w:t>
      </w:r>
      <w:r>
        <w:br/>
      </w:r>
      <w:r>
        <w:rPr>
          <w:rStyle w:val="VerbatimChar"/>
        </w:rPr>
        <w:t xml:space="preserve">R.REVSTEP</w:t>
      </w:r>
    </w:p>
    <w:bookmarkEnd w:id="63"/>
    <w:bookmarkStart w:id="64" w:name="multi-valued-logic"/>
    <w:p>
      <w:pPr>
        <w:pStyle w:val="Heading2"/>
      </w:pPr>
      <w:r>
        <w:t xml:space="preserve">11.9 Multi-valued logic</w:t>
      </w:r>
    </w:p>
    <w:p>
      <w:pPr>
        <w:pStyle w:val="SourceCode"/>
      </w:pPr>
      <w:r>
        <w:rPr>
          <w:rStyle w:val="VerbatimChar"/>
        </w:rPr>
        <w:t xml:space="preserve">M.DOMAIN</w:t>
      </w:r>
      <w:r>
        <w:br/>
      </w:r>
      <w:r>
        <w:rPr>
          <w:rStyle w:val="VerbatimChar"/>
        </w:rPr>
        <w:t xml:space="preserve">M.MSET</w:t>
      </w:r>
      <w:r>
        <w:br/>
      </w:r>
      <w:r>
        <w:rPr>
          <w:rStyle w:val="VerbatimChar"/>
        </w:rPr>
        <w:t xml:space="preserve">M.MGET</w:t>
      </w:r>
      <w:r>
        <w:br/>
      </w:r>
      <w:r>
        <w:rPr>
          <w:rStyle w:val="VerbatimChar"/>
        </w:rPr>
        <w:t xml:space="preserve">M.MADD</w:t>
      </w:r>
      <w:r>
        <w:br/>
      </w:r>
      <w:r>
        <w:rPr>
          <w:rStyle w:val="VerbatimChar"/>
        </w:rPr>
        <w:t xml:space="preserve">M.MCAST</w:t>
      </w:r>
      <w:r>
        <w:br/>
      </w:r>
      <w:r>
        <w:rPr>
          <w:rStyle w:val="VerbatimChar"/>
        </w:rPr>
        <w:t xml:space="preserve">M.MERR</w:t>
      </w:r>
      <w:r>
        <w:br/>
      </w:r>
      <w:r>
        <w:rPr>
          <w:rStyle w:val="VerbatimChar"/>
        </w:rPr>
        <w:t xml:space="preserve">M.TERN</w:t>
      </w:r>
      <w:r>
        <w:br/>
      </w:r>
      <w:r>
        <w:rPr>
          <w:rStyle w:val="VerbatimChar"/>
        </w:rPr>
        <w:t xml:space="preserve">M.QUAD</w:t>
      </w:r>
      <w:r>
        <w:br/>
      </w:r>
      <w:r>
        <w:rPr>
          <w:rStyle w:val="VerbatimChar"/>
        </w:rPr>
        <w:t xml:space="preserve">M.NSTATE</w:t>
      </w:r>
    </w:p>
    <w:bookmarkEnd w:id="64"/>
    <w:bookmarkStart w:id="65" w:name="tensornpu"/>
    <w:p>
      <w:pPr>
        <w:pStyle w:val="Heading2"/>
      </w:pPr>
      <w:r>
        <w:t xml:space="preserve">11.10 Tensor/NPU</w:t>
      </w:r>
    </w:p>
    <w:p>
      <w:pPr>
        <w:pStyle w:val="SourceCode"/>
      </w:pPr>
      <w:r>
        <w:rPr>
          <w:rStyle w:val="VerbatimChar"/>
        </w:rPr>
        <w:t xml:space="preserve">T.TLOAD</w:t>
      </w:r>
      <w:r>
        <w:br/>
      </w:r>
      <w:r>
        <w:rPr>
          <w:rStyle w:val="VerbatimChar"/>
        </w:rPr>
        <w:t xml:space="preserve">T.TSTORE</w:t>
      </w:r>
      <w:r>
        <w:br/>
      </w:r>
      <w:r>
        <w:rPr>
          <w:rStyle w:val="VerbatimChar"/>
        </w:rPr>
        <w:t xml:space="preserve">T.TADD</w:t>
      </w:r>
      <w:r>
        <w:br/>
      </w:r>
      <w:r>
        <w:rPr>
          <w:rStyle w:val="VerbatimChar"/>
        </w:rPr>
        <w:t xml:space="preserve">T.TMUL</w:t>
      </w:r>
      <w:r>
        <w:br/>
      </w:r>
      <w:r>
        <w:rPr>
          <w:rStyle w:val="VerbatimChar"/>
        </w:rPr>
        <w:t xml:space="preserve">T.TDOT</w:t>
      </w:r>
      <w:r>
        <w:br/>
      </w:r>
      <w:r>
        <w:rPr>
          <w:rStyle w:val="VerbatimChar"/>
        </w:rPr>
        <w:t xml:space="preserve">T.TMATMUL</w:t>
      </w:r>
      <w:r>
        <w:br/>
      </w:r>
      <w:r>
        <w:rPr>
          <w:rStyle w:val="VerbatimChar"/>
        </w:rPr>
        <w:t xml:space="preserve">T.TATTEND</w:t>
      </w:r>
      <w:r>
        <w:br/>
      </w:r>
      <w:r>
        <w:rPr>
          <w:rStyle w:val="VerbatimChar"/>
        </w:rPr>
        <w:t xml:space="preserve">T.TINFER</w:t>
      </w:r>
      <w:r>
        <w:br/>
      </w:r>
      <w:r>
        <w:rPr>
          <w:rStyle w:val="VerbatimChar"/>
        </w:rPr>
        <w:t xml:space="preserve">T.NPU_RUN</w:t>
      </w:r>
    </w:p>
    <w:bookmarkEnd w:id="65"/>
    <w:bookmarkStart w:id="66" w:name="geometrytopology"/>
    <w:p>
      <w:pPr>
        <w:pStyle w:val="Heading2"/>
      </w:pPr>
      <w:r>
        <w:t xml:space="preserve">11.11 Geometry/topology</w:t>
      </w:r>
    </w:p>
    <w:p>
      <w:pPr>
        <w:pStyle w:val="SourceCode"/>
      </w:pPr>
      <w:r>
        <w:rPr>
          <w:rStyle w:val="VerbatimChar"/>
        </w:rPr>
        <w:t xml:space="preserve">G.LAYER</w:t>
      </w:r>
      <w:r>
        <w:br/>
      </w:r>
      <w:r>
        <w:rPr>
          <w:rStyle w:val="VerbatimChar"/>
        </w:rPr>
        <w:t xml:space="preserve">G.PLANE</w:t>
      </w:r>
      <w:r>
        <w:br/>
      </w:r>
      <w:r>
        <w:rPr>
          <w:rStyle w:val="VerbatimChar"/>
        </w:rPr>
        <w:t xml:space="preserve">G.FACE</w:t>
      </w:r>
      <w:r>
        <w:br/>
      </w:r>
      <w:r>
        <w:rPr>
          <w:rStyle w:val="VerbatimChar"/>
        </w:rPr>
        <w:t xml:space="preserve">G.EDGE</w:t>
      </w:r>
      <w:r>
        <w:br/>
      </w:r>
      <w:r>
        <w:rPr>
          <w:rStyle w:val="VerbatimChar"/>
        </w:rPr>
        <w:t xml:space="preserve">G.VERTEX</w:t>
      </w:r>
      <w:r>
        <w:br/>
      </w:r>
      <w:r>
        <w:rPr>
          <w:rStyle w:val="VerbatimChar"/>
        </w:rPr>
        <w:t xml:space="preserve">G.NODE</w:t>
      </w:r>
      <w:r>
        <w:br/>
      </w:r>
      <w:r>
        <w:rPr>
          <w:rStyle w:val="VerbatimChar"/>
        </w:rPr>
        <w:t xml:space="preserve">G.ROUTE</w:t>
      </w:r>
      <w:r>
        <w:br/>
      </w:r>
      <w:r>
        <w:rPr>
          <w:rStyle w:val="VerbatimChar"/>
        </w:rPr>
        <w:t xml:space="preserve">G.GEO_PATH</w:t>
      </w:r>
      <w:r>
        <w:br/>
      </w:r>
      <w:r>
        <w:rPr>
          <w:rStyle w:val="VerbatimChar"/>
        </w:rPr>
        <w:t xml:space="preserve">G.PROPAGATE</w:t>
      </w:r>
      <w:r>
        <w:br/>
      </w:r>
      <w:r>
        <w:rPr>
          <w:rStyle w:val="VerbatimChar"/>
        </w:rPr>
        <w:t xml:space="preserve">G.FOLD</w:t>
      </w:r>
      <w:r>
        <w:br/>
      </w:r>
      <w:r>
        <w:rPr>
          <w:rStyle w:val="VerbatimChar"/>
        </w:rPr>
        <w:t xml:space="preserve">G.EXPAND</w:t>
      </w:r>
      <w:r>
        <w:br/>
      </w:r>
      <w:r>
        <w:rPr>
          <w:rStyle w:val="VerbatimChar"/>
        </w:rPr>
        <w:t xml:space="preserve">G.ROUTE_SAFE</w:t>
      </w:r>
      <w:r>
        <w:br/>
      </w:r>
      <w:r>
        <w:rPr>
          <w:rStyle w:val="VerbatimChar"/>
        </w:rPr>
        <w:t xml:space="preserve">G.ROUTE_COOL</w:t>
      </w:r>
    </w:p>
    <w:bookmarkEnd w:id="66"/>
    <w:bookmarkStart w:id="67" w:name="aegis"/>
    <w:p>
      <w:pPr>
        <w:pStyle w:val="Heading2"/>
      </w:pPr>
      <w:r>
        <w:t xml:space="preserve">11.12 Aegis</w:t>
      </w:r>
    </w:p>
    <w:p>
      <w:pPr>
        <w:pStyle w:val="SourceCode"/>
      </w:pPr>
      <w:r>
        <w:rPr>
          <w:rStyle w:val="VerbatimChar"/>
        </w:rPr>
        <w:t xml:space="preserve">A.AUDIT</w:t>
      </w:r>
      <w:r>
        <w:br/>
      </w:r>
      <w:r>
        <w:rPr>
          <w:rStyle w:val="VerbatimChar"/>
        </w:rPr>
        <w:t xml:space="preserve">A.ATTEST</w:t>
      </w:r>
      <w:r>
        <w:br/>
      </w:r>
      <w:r>
        <w:rPr>
          <w:rStyle w:val="VerbatimChar"/>
        </w:rPr>
        <w:t xml:space="preserve">A.VERIFY</w:t>
      </w:r>
      <w:r>
        <w:br/>
      </w:r>
      <w:r>
        <w:rPr>
          <w:rStyle w:val="VerbatimChar"/>
        </w:rPr>
        <w:t xml:space="preserve">A.SEAL</w:t>
      </w:r>
      <w:r>
        <w:br/>
      </w:r>
      <w:r>
        <w:rPr>
          <w:rStyle w:val="VerbatimChar"/>
        </w:rPr>
        <w:t xml:space="preserve">A.UNSEAL</w:t>
      </w:r>
      <w:r>
        <w:br/>
      </w:r>
      <w:r>
        <w:rPr>
          <w:rStyle w:val="VerbatimChar"/>
        </w:rPr>
        <w:t xml:space="preserve">A.ALLOW</w:t>
      </w:r>
      <w:r>
        <w:br/>
      </w:r>
      <w:r>
        <w:rPr>
          <w:rStyle w:val="VerbatimChar"/>
        </w:rPr>
        <w:t xml:space="preserve">A.DENY</w:t>
      </w:r>
      <w:r>
        <w:br/>
      </w:r>
      <w:r>
        <w:rPr>
          <w:rStyle w:val="VerbatimChar"/>
        </w:rPr>
        <w:t xml:space="preserve">A.REFUSE</w:t>
      </w:r>
      <w:r>
        <w:br/>
      </w:r>
      <w:r>
        <w:rPr>
          <w:rStyle w:val="VerbatimChar"/>
        </w:rPr>
        <w:t xml:space="preserve">A.POLICY_LOAD</w:t>
      </w:r>
      <w:r>
        <w:br/>
      </w:r>
      <w:r>
        <w:rPr>
          <w:rStyle w:val="VerbatimChar"/>
        </w:rPr>
        <w:t xml:space="preserve">A.POLICY_CHECK</w:t>
      </w:r>
      <w:r>
        <w:br/>
      </w:r>
      <w:r>
        <w:rPr>
          <w:rStyle w:val="VerbatimChar"/>
        </w:rPr>
        <w:t xml:space="preserve">A.GUARD</w:t>
      </w:r>
      <w:r>
        <w:br/>
      </w:r>
      <w:r>
        <w:rPr>
          <w:rStyle w:val="VerbatimChar"/>
        </w:rPr>
        <w:t xml:space="preserve">A.QUAR</w:t>
      </w:r>
      <w:r>
        <w:br/>
      </w:r>
      <w:r>
        <w:rPr>
          <w:rStyle w:val="VerbatimChar"/>
        </w:rPr>
        <w:t xml:space="preserve">A.SAFE</w:t>
      </w:r>
    </w:p>
    <w:bookmarkEnd w:id="67"/>
    <w:bookmarkStart w:id="68" w:name="quantum"/>
    <w:p>
      <w:pPr>
        <w:pStyle w:val="Heading2"/>
      </w:pPr>
      <w:r>
        <w:t xml:space="preserve">11.13 Quantum</w:t>
      </w:r>
    </w:p>
    <w:p>
      <w:pPr>
        <w:pStyle w:val="SourceCode"/>
      </w:pPr>
      <w:r>
        <w:rPr>
          <w:rStyle w:val="VerbatimChar"/>
        </w:rPr>
        <w:t xml:space="preserve">Q.QALLOC</w:t>
      </w:r>
      <w:r>
        <w:br/>
      </w:r>
      <w:r>
        <w:rPr>
          <w:rStyle w:val="VerbatimChar"/>
        </w:rPr>
        <w:t xml:space="preserve">Q.QPREP</w:t>
      </w:r>
      <w:r>
        <w:br/>
      </w:r>
      <w:r>
        <w:rPr>
          <w:rStyle w:val="VerbatimChar"/>
        </w:rPr>
        <w:t xml:space="preserve">Q.QGATE</w:t>
      </w:r>
      <w:r>
        <w:br/>
      </w:r>
      <w:r>
        <w:rPr>
          <w:rStyle w:val="VerbatimChar"/>
        </w:rPr>
        <w:t xml:space="preserve">Q.QMEASURE</w:t>
      </w:r>
      <w:r>
        <w:br/>
      </w:r>
      <w:r>
        <w:rPr>
          <w:rStyle w:val="VerbatimChar"/>
        </w:rPr>
        <w:t xml:space="preserve">Q.QSYNC</w:t>
      </w:r>
      <w:r>
        <w:br/>
      </w:r>
      <w:r>
        <w:rPr>
          <w:rStyle w:val="VerbatimChar"/>
        </w:rPr>
        <w:t xml:space="preserve">Q.QAUDIT</w:t>
      </w:r>
      <w:r>
        <w:br/>
      </w:r>
      <w:r>
        <w:rPr>
          <w:rStyle w:val="VerbatimChar"/>
        </w:rPr>
        <w:t xml:space="preserve">Q.QCOMMIT</w:t>
      </w:r>
      <w:r>
        <w:br/>
      </w:r>
      <w:r>
        <w:rPr>
          <w:rStyle w:val="VerbatimChar"/>
        </w:rPr>
        <w:t xml:space="preserve">Q.QROLLBACK</w:t>
      </w:r>
    </w:p>
    <w:p>
      <w:r>
        <w:pict>
          <v:rect style="width:0;height:1.5pt" o:hralign="center" o:hrstd="t" o:hr="t"/>
        </w:pict>
      </w:r>
    </w:p>
    <w:bookmarkEnd w:id="68"/>
    <w:bookmarkEnd w:id="69"/>
    <w:bookmarkStart w:id="78" w:name="directives"/>
    <w:p>
      <w:pPr>
        <w:pStyle w:val="Heading1"/>
      </w:pPr>
      <w:r>
        <w:t xml:space="preserve">12. Directives</w:t>
      </w:r>
    </w:p>
    <w:p>
      <w:pPr>
        <w:pStyle w:val="FirstParagraph"/>
      </w:pPr>
      <w:r>
        <w:t xml:space="preserve">Directives begin with a dot.</w:t>
      </w:r>
    </w:p>
    <w:bookmarkStart w:id="70" w:name="file-and-module-directives"/>
    <w:p>
      <w:pPr>
        <w:pStyle w:val="Heading2"/>
      </w:pPr>
      <w:r>
        <w:t xml:space="preserve">12.1 File and module directives</w:t>
      </w:r>
    </w:p>
    <w:p>
      <w:pPr>
        <w:pStyle w:val="SourceCode"/>
      </w:pPr>
      <w:r>
        <w:rPr>
          <w:rStyle w:val="VerbatimChar"/>
        </w:rPr>
        <w:t xml:space="preserve">.module "name"</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p>
    <w:p>
      <w:pPr>
        <w:pStyle w:val="FirstParagraph"/>
      </w:pPr>
      <w:r>
        <w:t xml:space="preserve">Example:</w:t>
      </w:r>
    </w:p>
    <w:p>
      <w:pPr>
        <w:pStyle w:val="SourceCode"/>
      </w:pPr>
      <w:r>
        <w:rPr>
          <w:rStyle w:val="VerbatimChar"/>
        </w:rPr>
        <w:t xml:space="preserve">.module "branch_demo"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p>
    <w:bookmarkEnd w:id="70"/>
    <w:bookmarkStart w:id="71" w:name="sections"/>
    <w:p>
      <w:pPr>
        <w:pStyle w:val="Heading2"/>
      </w:pPr>
      <w:r>
        <w:t xml:space="preserve">12.2 Sections</w:t>
      </w:r>
    </w:p>
    <w:p>
      <w:pPr>
        <w:pStyle w:val="SourceCode"/>
      </w:pPr>
      <w:r>
        <w:rPr>
          <w:rStyle w:val="VerbatimChar"/>
        </w:rPr>
        <w:t xml:space="preserve">.section .text</w:t>
      </w:r>
      <w:r>
        <w:br/>
      </w:r>
      <w:r>
        <w:rPr>
          <w:rStyle w:val="VerbatimChar"/>
        </w:rPr>
        <w:t xml:space="preserve">.section .data</w:t>
      </w:r>
      <w:r>
        <w:br/>
      </w:r>
      <w:r>
        <w:rPr>
          <w:rStyle w:val="VerbatimChar"/>
        </w:rPr>
        <w:t xml:space="preserve">.section .state</w:t>
      </w:r>
      <w:r>
        <w:br/>
      </w:r>
      <w:r>
        <w:rPr>
          <w:rStyle w:val="VerbatimChar"/>
        </w:rPr>
        <w:t xml:space="preserve">.section .policy</w:t>
      </w:r>
      <w:r>
        <w:br/>
      </w:r>
      <w:r>
        <w:rPr>
          <w:rStyle w:val="VerbatimChar"/>
        </w:rPr>
        <w:t xml:space="preserve">.section .topology</w:t>
      </w:r>
      <w:r>
        <w:br/>
      </w:r>
      <w:r>
        <w:rPr>
          <w:rStyle w:val="VerbatimChar"/>
        </w:rPr>
        <w:t xml:space="preserve">.section .tensor</w:t>
      </w:r>
      <w:r>
        <w:br/>
      </w:r>
      <w:r>
        <w:rPr>
          <w:rStyle w:val="VerbatimChar"/>
        </w:rPr>
        <w:t xml:space="preserve">.section .quantum</w:t>
      </w:r>
      <w:r>
        <w:br/>
      </w:r>
      <w:r>
        <w:rPr>
          <w:rStyle w:val="VerbatimChar"/>
        </w:rPr>
        <w:t xml:space="preserve">.section .debug</w:t>
      </w:r>
    </w:p>
    <w:bookmarkEnd w:id="71"/>
    <w:bookmarkStart w:id="72" w:name="data-declarations"/>
    <w:p>
      <w:pPr>
        <w:pStyle w:val="Heading2"/>
      </w:pPr>
      <w:r>
        <w:t xml:space="preserve">12.3 Data declarations</w:t>
      </w:r>
    </w:p>
    <w:p>
      <w:pPr>
        <w:pStyle w:val="SourceCode"/>
      </w:pPr>
      <w:r>
        <w:rPr>
          <w:rStyle w:val="VerbatimChar"/>
        </w:rPr>
        <w:t xml:space="preserve">.byte 0x01</w:t>
      </w:r>
      <w:r>
        <w:br/>
      </w:r>
      <w:r>
        <w:rPr>
          <w:rStyle w:val="VerbatimChar"/>
        </w:rPr>
        <w:t xml:space="preserve">.word 0x1234</w:t>
      </w:r>
      <w:r>
        <w:br/>
      </w:r>
      <w:r>
        <w:rPr>
          <w:rStyle w:val="VerbatimChar"/>
        </w:rPr>
        <w:t xml:space="preserve">.dword 0x12345678</w:t>
      </w:r>
      <w:r>
        <w:br/>
      </w:r>
      <w:r>
        <w:rPr>
          <w:rStyle w:val="VerbatimChar"/>
        </w:rPr>
        <w:t xml:space="preserve">.qword 0x123456789ABCDEF0</w:t>
      </w:r>
      <w:r>
        <w:br/>
      </w:r>
      <w:r>
        <w:rPr>
          <w:rStyle w:val="VerbatimChar"/>
        </w:rPr>
        <w:t xml:space="preserve">.float32 1.5</w:t>
      </w:r>
      <w:r>
        <w:br/>
      </w:r>
      <w:r>
        <w:rPr>
          <w:rStyle w:val="VerbatimChar"/>
        </w:rPr>
        <w:t xml:space="preserve">.float64 3.14159</w:t>
      </w:r>
      <w:r>
        <w:br/>
      </w:r>
      <w:r>
        <w:rPr>
          <w:rStyle w:val="VerbatimChar"/>
        </w:rPr>
        <w:t xml:space="preserve">.decimal 123.45d</w:t>
      </w:r>
      <w:r>
        <w:br/>
      </w:r>
      <w:r>
        <w:rPr>
          <w:rStyle w:val="VerbatimChar"/>
        </w:rPr>
        <w:t xml:space="preserve">.string "hello"</w:t>
      </w:r>
      <w:r>
        <w:br/>
      </w:r>
      <w:r>
        <w:rPr>
          <w:rStyle w:val="VerbatimChar"/>
        </w:rPr>
        <w:t xml:space="preserve">.zero 64</w:t>
      </w:r>
      <w:r>
        <w:br/>
      </w:r>
      <w:r>
        <w:rPr>
          <w:rStyle w:val="VerbatimChar"/>
        </w:rPr>
        <w:t xml:space="preserve">.align 16</w:t>
      </w:r>
    </w:p>
    <w:bookmarkEnd w:id="72"/>
    <w:bookmarkStart w:id="73" w:name="tensor-declarations"/>
    <w:p>
      <w:pPr>
        <w:pStyle w:val="Heading2"/>
      </w:pPr>
      <w:r>
        <w:t xml:space="preserve">12.4 Tensor declarations</w:t>
      </w:r>
    </w:p>
    <w:p>
      <w:pPr>
        <w:pStyle w:val="SourceCode"/>
      </w:pPr>
      <w:r>
        <w:rPr>
          <w:rStyle w:val="VerbatimChar"/>
        </w:rPr>
        <w:t xml:space="preserve">.tensor input, shape=[2,2], dtype=f32 {</w:t>
      </w:r>
      <w:r>
        <w:br/>
      </w:r>
      <w:r>
        <w:rPr>
          <w:rStyle w:val="VerbatimChar"/>
        </w:rPr>
        <w:t xml:space="preserve">    1.0, 2.0,</w:t>
      </w:r>
      <w:r>
        <w:br/>
      </w:r>
      <w:r>
        <w:rPr>
          <w:rStyle w:val="VerbatimChar"/>
        </w:rPr>
        <w:t xml:space="preserve">    3.0, 4.0</w:t>
      </w:r>
      <w:r>
        <w:br/>
      </w:r>
      <w:r>
        <w:rPr>
          <w:rStyle w:val="VerbatimChar"/>
        </w:rPr>
        <w:t xml:space="preserve">}</w:t>
      </w:r>
    </w:p>
    <w:bookmarkEnd w:id="73"/>
    <w:bookmarkStart w:id="74" w:name="policy-declarations"/>
    <w:p>
      <w:pPr>
        <w:pStyle w:val="Heading2"/>
      </w:pPr>
      <w:r>
        <w:t xml:space="preserve">12.5 Policy declarations</w:t>
      </w:r>
    </w:p>
    <w:p>
      <w:pPr>
        <w:pStyle w:val="SourceCode"/>
      </w:pPr>
      <w:r>
        <w:rPr>
          <w:rStyle w:val="VerbatimChar"/>
        </w:rPr>
        <w:t xml:space="preserve">.policy safe_commit {</w:t>
      </w:r>
      <w:r>
        <w:br/>
      </w:r>
      <w:r>
        <w:rPr>
          <w:rStyle w:val="VerbatimChar"/>
        </w:rPr>
        <w:t xml:space="preserve">    require AEGIS_AUDIT</w:t>
      </w:r>
      <w:r>
        <w:br/>
      </w:r>
      <w:r>
        <w:rPr>
          <w:rStyle w:val="VerbatimChar"/>
        </w:rPr>
        <w:t xml:space="preserve">    require NO_TAMPER</w:t>
      </w:r>
      <w:r>
        <w:br/>
      </w:r>
      <w:r>
        <w:rPr>
          <w:rStyle w:val="VerbatimChar"/>
        </w:rPr>
        <w:t xml:space="preserve">    require VALID_PROVENANCE</w:t>
      </w:r>
      <w:r>
        <w:br/>
      </w:r>
      <w:r>
        <w:rPr>
          <w:rStyle w:val="VerbatimChar"/>
        </w:rPr>
        <w:t xml:space="preserve">    on_fail DENY</w:t>
      </w:r>
      <w:r>
        <w:br/>
      </w:r>
      <w:r>
        <w:rPr>
          <w:rStyle w:val="VerbatimChar"/>
        </w:rPr>
        <w:t xml:space="preserve">}</w:t>
      </w:r>
    </w:p>
    <w:bookmarkEnd w:id="74"/>
    <w:bookmarkStart w:id="75" w:name="topology-declarations"/>
    <w:p>
      <w:pPr>
        <w:pStyle w:val="Heading2"/>
      </w:pPr>
      <w:r>
        <w:t xml:space="preserve">12.6 Topology declarations</w:t>
      </w:r>
    </w:p>
    <w:p>
      <w:pPr>
        <w:pStyle w:val="SourceCode"/>
      </w:pPr>
      <w:r>
        <w:rPr>
          <w:rStyle w:val="VerbatimChar"/>
        </w:rPr>
        <w:t xml:space="preserve">.topology nexus_v0 {</w:t>
      </w:r>
      <w:r>
        <w:br/>
      </w:r>
      <w:r>
        <w:rPr>
          <w:rStyle w:val="VerbatimChar"/>
        </w:rPr>
        <w:t xml:space="preserve">    shape RHOMB_DODECA</w:t>
      </w:r>
      <w:r>
        <w:br/>
      </w:r>
      <w:r>
        <w:rPr>
          <w:rStyle w:val="VerbatimChar"/>
        </w:rPr>
        <w:t xml:space="preserve">    layers 4</w:t>
      </w:r>
      <w:r>
        <w:br/>
      </w:r>
      <w:r>
        <w:rPr>
          <w:rStyle w:val="VerbatimChar"/>
        </w:rPr>
        <w:t xml:space="preserve">    nodes_per_layer 16</w:t>
      </w:r>
      <w:r>
        <w:br/>
      </w:r>
      <w:r>
        <w:rPr>
          <w:rStyle w:val="VerbatimChar"/>
        </w:rPr>
        <w:t xml:space="preserve">    route_policy ROUTE_COOL</w:t>
      </w:r>
      <w:r>
        <w:br/>
      </w:r>
      <w:r>
        <w:rPr>
          <w:rStyle w:val="VerbatimChar"/>
        </w:rPr>
        <w:t xml:space="preserve">}</w:t>
      </w:r>
    </w:p>
    <w:bookmarkEnd w:id="75"/>
    <w:bookmarkStart w:id="76" w:name="domain-declarations"/>
    <w:p>
      <w:pPr>
        <w:pStyle w:val="Heading2"/>
      </w:pPr>
      <w:r>
        <w:t xml:space="preserve">12.7 Domain declarations</w:t>
      </w:r>
    </w:p>
    <w:p>
      <w:pPr>
        <w:pStyle w:val="SourceCode"/>
      </w:pPr>
      <w:r>
        <w:rPr>
          <w:rStyle w:val="VerbatimChar"/>
        </w:rPr>
        <w:t xml:space="preserve">.domain default BIN</w:t>
      </w:r>
      <w:r>
        <w:br/>
      </w:r>
      <w:r>
        <w:rPr>
          <w:rStyle w:val="VerbatimChar"/>
        </w:rPr>
        <w:t xml:space="preserve">.domain logic TERN</w:t>
      </w:r>
      <w:r>
        <w:br/>
      </w:r>
      <w:r>
        <w:rPr>
          <w:rStyle w:val="VerbatimChar"/>
        </w:rPr>
        <w:t xml:space="preserve">.domain score PROB</w:t>
      </w:r>
      <w:r>
        <w:br/>
      </w:r>
      <w:r>
        <w:rPr>
          <w:rStyle w:val="VerbatimChar"/>
        </w:rPr>
        <w:t xml:space="preserve">.domain money DEC</w:t>
      </w:r>
      <w:r>
        <w:br/>
      </w:r>
      <w:r>
        <w:rPr>
          <w:rStyle w:val="VerbatimChar"/>
        </w:rPr>
        <w:t xml:space="preserve">.domain tensor TENSOR</w:t>
      </w:r>
      <w:r>
        <w:br/>
      </w:r>
      <w:r>
        <w:rPr>
          <w:rStyle w:val="VerbatimChar"/>
        </w:rPr>
        <w:t xml:space="preserve">.domain qsim QSIM</w:t>
      </w:r>
    </w:p>
    <w:bookmarkEnd w:id="76"/>
    <w:bookmarkStart w:id="77" w:name="precision-declarations"/>
    <w:p>
      <w:pPr>
        <w:pStyle w:val="Heading2"/>
      </w:pPr>
      <w:r>
        <w:t xml:space="preserve">12.8 Precision declarations</w:t>
      </w:r>
    </w:p>
    <w:p>
      <w:pPr>
        <w:pStyle w:val="SourceCode"/>
      </w:pPr>
      <w:r>
        <w:rPr>
          <w:rStyle w:val="VerbatimChar"/>
        </w:rPr>
        <w:t xml:space="preserve">.precision f64</w:t>
      </w:r>
      <w:r>
        <w:br/>
      </w:r>
      <w:r>
        <w:rPr>
          <w:rStyle w:val="VerbatimChar"/>
        </w:rPr>
        <w:t xml:space="preserve">.rounding nearest_even</w:t>
      </w:r>
      <w:r>
        <w:br/>
      </w:r>
      <w:r>
        <w:rPr>
          <w:rStyle w:val="VerbatimChar"/>
        </w:rPr>
        <w:t xml:space="preserve">.fp_error on</w:t>
      </w:r>
      <w:r>
        <w:br/>
      </w:r>
      <w:r>
        <w:rPr>
          <w:rStyle w:val="VerbatimChar"/>
        </w:rPr>
        <w:t xml:space="preserve">.decimal_scale 4</w:t>
      </w:r>
    </w:p>
    <w:p>
      <w:r>
        <w:pict>
          <v:rect style="width:0;height:1.5pt" o:hralign="center" o:hrstd="t" o:hr="t"/>
        </w:pict>
      </w:r>
    </w:p>
    <w:bookmarkEnd w:id="77"/>
    <w:bookmarkEnd w:id="78"/>
    <w:bookmarkStart w:id="85" w:name="attributes"/>
    <w:p>
      <w:pPr>
        <w:pStyle w:val="Heading1"/>
      </w:pPr>
      <w:r>
        <w:t xml:space="preserve">13. Attributes</w:t>
      </w:r>
    </w:p>
    <w:p>
      <w:pPr>
        <w:pStyle w:val="FirstParagraph"/>
      </w:pPr>
      <w:r>
        <w:t xml:space="preserve">Attributes modify instructions.</w:t>
      </w:r>
    </w:p>
    <w:p>
      <w:pPr>
        <w:pStyle w:val="BodyText"/>
      </w:pPr>
      <w:r>
        <w:t xml:space="preserve">General form:</w:t>
      </w:r>
    </w:p>
    <w:p>
      <w:pPr>
        <w:pStyle w:val="SourceCode"/>
      </w:pPr>
      <w:r>
        <w:rPr>
          <w:rStyle w:val="VerbatimChar"/>
        </w:rPr>
        <w:t xml:space="preserve">@attribute(value)</w:t>
      </w:r>
      <w:r>
        <w:br/>
      </w:r>
      <w:r>
        <w:rPr>
          <w:rStyle w:val="VerbatimChar"/>
        </w:rPr>
        <w:t xml:space="preserve">INSTRUCTION operands</w:t>
      </w:r>
    </w:p>
    <w:p>
      <w:pPr>
        <w:pStyle w:val="FirstParagraph"/>
      </w:pPr>
      <w:r>
        <w:t xml:space="preserve">Or inline:</w:t>
      </w:r>
    </w:p>
    <w:p>
      <w:pPr>
        <w:pStyle w:val="SourceCode"/>
      </w:pPr>
      <w:r>
        <w:rPr>
          <w:rStyle w:val="VerbatimChar"/>
        </w:rPr>
        <w:t xml:space="preserve">INSTRUCTION operands { attribute: value }</w:t>
      </w:r>
    </w:p>
    <w:bookmarkStart w:id="79" w:name="commit-attributes"/>
    <w:p>
      <w:pPr>
        <w:pStyle w:val="Heading2"/>
      </w:pPr>
      <w:r>
        <w:t xml:space="preserve">13.1 Commit attributes</w:t>
      </w:r>
    </w:p>
    <w:p>
      <w:pPr>
        <w:pStyle w:val="SourceCode"/>
      </w:pPr>
      <w:r>
        <w:rPr>
          <w:rStyle w:val="VerbatimChar"/>
        </w:rPr>
        <w:t xml:space="preserve">@commit(required)</w:t>
      </w:r>
      <w:r>
        <w:br/>
      </w:r>
      <w:r>
        <w:rPr>
          <w:rStyle w:val="VerbatimChar"/>
        </w:rPr>
        <w:t xml:space="preserve">@commit(speculative)</w:t>
      </w:r>
      <w:r>
        <w:br/>
      </w:r>
      <w:r>
        <w:rPr>
          <w:rStyle w:val="VerbatimChar"/>
        </w:rPr>
        <w:t xml:space="preserve">@commit(manual)</w:t>
      </w:r>
      <w:r>
        <w:br/>
      </w:r>
      <w:r>
        <w:rPr>
          <w:rStyle w:val="VerbatimChar"/>
        </w:rPr>
        <w:t xml:space="preserve">@commit(aegis)</w:t>
      </w:r>
    </w:p>
    <w:bookmarkEnd w:id="79"/>
    <w:bookmarkStart w:id="80" w:name="aegis-attributes"/>
    <w:p>
      <w:pPr>
        <w:pStyle w:val="Heading2"/>
      </w:pPr>
      <w:r>
        <w:t xml:space="preserve">13.2 Aegis attributes</w:t>
      </w:r>
    </w:p>
    <w:p>
      <w:pPr>
        <w:pStyle w:val="SourceCode"/>
      </w:pPr>
      <w:r>
        <w:rPr>
          <w:rStyle w:val="VerbatimChar"/>
        </w:rPr>
        <w:t xml:space="preserve">@policy(@policy.safe_commit)</w:t>
      </w:r>
      <w:r>
        <w:br/>
      </w:r>
      <w:r>
        <w:rPr>
          <w:rStyle w:val="VerbatimChar"/>
        </w:rPr>
        <w:t xml:space="preserve">@audit(required)</w:t>
      </w:r>
      <w:r>
        <w:br/>
      </w:r>
      <w:r>
        <w:rPr>
          <w:rStyle w:val="VerbatimChar"/>
        </w:rPr>
        <w:t xml:space="preserve">@audit(optional)</w:t>
      </w:r>
      <w:r>
        <w:br/>
      </w:r>
      <w:r>
        <w:rPr>
          <w:rStyle w:val="VerbatimChar"/>
        </w:rPr>
        <w:t xml:space="preserve">@trust(required)</w:t>
      </w:r>
    </w:p>
    <w:bookmarkEnd w:id="80"/>
    <w:bookmarkStart w:id="81" w:name="branch-attributes"/>
    <w:p>
      <w:pPr>
        <w:pStyle w:val="Heading2"/>
      </w:pPr>
      <w:r>
        <w:t xml:space="preserve">13.3 Branch attributes</w:t>
      </w:r>
    </w:p>
    <w:p>
      <w:pPr>
        <w:pStyle w:val="SourceCode"/>
      </w:pPr>
      <w:r>
        <w:rPr>
          <w:rStyle w:val="VerbatimChar"/>
        </w:rPr>
        <w:t xml:space="preserve">@branch(@branch.alpha)</w:t>
      </w:r>
      <w:r>
        <w:br/>
      </w:r>
      <w:r>
        <w:rPr>
          <w:rStyle w:val="VerbatimChar"/>
        </w:rPr>
        <w:t xml:space="preserve">@rollback(allowed)</w:t>
      </w:r>
      <w:r>
        <w:br/>
      </w:r>
      <w:r>
        <w:rPr>
          <w:rStyle w:val="VerbatimChar"/>
        </w:rPr>
        <w:t xml:space="preserve">@rollback(disabled)</w:t>
      </w:r>
      <w:r>
        <w:br/>
      </w:r>
      <w:r>
        <w:rPr>
          <w:rStyle w:val="VerbatimChar"/>
        </w:rPr>
        <w:t xml:space="preserve">@merge(MERGE_SELECT)</w:t>
      </w:r>
    </w:p>
    <w:bookmarkEnd w:id="81"/>
    <w:bookmarkStart w:id="82" w:name="precision-attributes"/>
    <w:p>
      <w:pPr>
        <w:pStyle w:val="Heading2"/>
      </w:pPr>
      <w:r>
        <w:t xml:space="preserve">13.4 Precision attributes</w:t>
      </w:r>
    </w:p>
    <w:p>
      <w:pPr>
        <w:pStyle w:val="SourceCode"/>
      </w:pPr>
      <w:r>
        <w:rPr>
          <w:rStyle w:val="VerbatimChar"/>
        </w:rPr>
        <w:t xml:space="preserve">@precision(f32)</w:t>
      </w:r>
      <w:r>
        <w:br/>
      </w:r>
      <w:r>
        <w:rPr>
          <w:rStyle w:val="VerbatimChar"/>
        </w:rPr>
        <w:t xml:space="preserve">@precision(f64)</w:t>
      </w:r>
      <w:r>
        <w:br/>
      </w:r>
      <w:r>
        <w:rPr>
          <w:rStyle w:val="VerbatimChar"/>
        </w:rPr>
        <w:t xml:space="preserve">@precision(decimal128)</w:t>
      </w:r>
      <w:r>
        <w:br/>
      </w:r>
      <w:r>
        <w:rPr>
          <w:rStyle w:val="VerbatimChar"/>
        </w:rPr>
        <w:t xml:space="preserve">@round(nearest_even)</w:t>
      </w:r>
      <w:r>
        <w:br/>
      </w:r>
      <w:r>
        <w:rPr>
          <w:rStyle w:val="VerbatimChar"/>
        </w:rPr>
        <w:t xml:space="preserve">@fp_error(strict)</w:t>
      </w:r>
    </w:p>
    <w:bookmarkEnd w:id="82"/>
    <w:bookmarkStart w:id="83" w:name="topology-attributes"/>
    <w:p>
      <w:pPr>
        <w:pStyle w:val="Heading2"/>
      </w:pPr>
      <w:r>
        <w:t xml:space="preserve">13.5 Topology attributes</w:t>
      </w:r>
    </w:p>
    <w:p>
      <w:pPr>
        <w:pStyle w:val="SourceCode"/>
      </w:pPr>
      <w:r>
        <w:rPr>
          <w:rStyle w:val="VerbatimChar"/>
        </w:rPr>
        <w:t xml:space="preserve">@topology(nexus_v0)</w:t>
      </w:r>
      <w:r>
        <w:br/>
      </w:r>
      <w:r>
        <w:rPr>
          <w:rStyle w:val="VerbatimChar"/>
        </w:rPr>
        <w:t xml:space="preserve">@route(ROUTE_COOL)</w:t>
      </w:r>
      <w:r>
        <w:br/>
      </w:r>
      <w:r>
        <w:rPr>
          <w:rStyle w:val="VerbatimChar"/>
        </w:rPr>
        <w:t xml:space="preserve">@route(ROUTE_SAFE)</w:t>
      </w:r>
      <w:r>
        <w:br/>
      </w:r>
      <w:r>
        <w:rPr>
          <w:rStyle w:val="VerbatimChar"/>
        </w:rPr>
        <w:t xml:space="preserve">@layer(3)</w:t>
      </w:r>
      <w:r>
        <w:br/>
      </w:r>
      <w:r>
        <w:rPr>
          <w:rStyle w:val="VerbatimChar"/>
        </w:rPr>
        <w:t xml:space="preserve">@face(2)</w:t>
      </w:r>
      <w:r>
        <w:br/>
      </w:r>
      <w:r>
        <w:rPr>
          <w:rStyle w:val="VerbatimChar"/>
        </w:rPr>
        <w:t xml:space="preserve">@node(7)</w:t>
      </w:r>
    </w:p>
    <w:bookmarkEnd w:id="83"/>
    <w:bookmarkStart w:id="84" w:name="quantum-attributes"/>
    <w:p>
      <w:pPr>
        <w:pStyle w:val="Heading2"/>
      </w:pPr>
      <w:r>
        <w:t xml:space="preserve">13.6 Quantum attributes</w:t>
      </w:r>
    </w:p>
    <w:p>
      <w:pPr>
        <w:pStyle w:val="SourceCode"/>
      </w:pPr>
      <w:r>
        <w:rPr>
          <w:rStyle w:val="VerbatimChar"/>
        </w:rPr>
        <w:t xml:space="preserve">@qmode(QSIM)</w:t>
      </w:r>
      <w:r>
        <w:br/>
      </w:r>
      <w:r>
        <w:rPr>
          <w:rStyle w:val="VerbatimChar"/>
        </w:rPr>
        <w:t xml:space="preserve">@qmode(QHW)</w:t>
      </w:r>
      <w:r>
        <w:br/>
      </w:r>
      <w:r>
        <w:rPr>
          <w:rStyle w:val="VerbatimChar"/>
        </w:rPr>
        <w:t xml:space="preserve">@qshots(1024)</w:t>
      </w:r>
      <w:r>
        <w:br/>
      </w:r>
      <w:r>
        <w:rPr>
          <w:rStyle w:val="VerbatimChar"/>
        </w:rPr>
        <w:t xml:space="preserve">@qaudit(required)</w:t>
      </w:r>
    </w:p>
    <w:p>
      <w:r>
        <w:pict>
          <v:rect style="width:0;height:1.5pt" o:hralign="center" o:hrstd="t" o:hr="t"/>
        </w:pict>
      </w:r>
    </w:p>
    <w:bookmarkEnd w:id="84"/>
    <w:bookmarkEnd w:id="85"/>
    <w:bookmarkStart w:id="86" w:name="macro-system"/>
    <w:p>
      <w:pPr>
        <w:pStyle w:val="Heading1"/>
      </w:pPr>
      <w:r>
        <w:t xml:space="preserve">14. Macro System</w:t>
      </w:r>
    </w:p>
    <w:p>
      <w:pPr>
        <w:pStyle w:val="FirstParagraph"/>
      </w:pPr>
      <w:r>
        <w:t xml:space="preserve">NVASM supports macros.</w:t>
      </w:r>
    </w:p>
    <w:p>
      <w:pPr>
        <w:pStyle w:val="SourceCode"/>
      </w:pPr>
      <w:r>
        <w:rPr>
          <w:rStyle w:val="VerbatimChar"/>
        </w:rPr>
        <w:t xml:space="preserve">.macro NAME arg1, arg2</w:t>
      </w:r>
      <w:r>
        <w:br/>
      </w:r>
      <w:r>
        <w:rPr>
          <w:rStyle w:val="VerbatimChar"/>
        </w:rPr>
        <w:t xml:space="preserve">    ; body</w:t>
      </w:r>
      <w:r>
        <w:br/>
      </w:r>
      <w:r>
        <w:rPr>
          <w:rStyle w:val="VerbatimChar"/>
        </w:rPr>
        <w:t xml:space="preserve">.endmacro</w:t>
      </w:r>
    </w:p>
    <w:p>
      <w:pPr>
        <w:pStyle w:val="FirstParagraph"/>
      </w:pPr>
      <w:r>
        <w:t xml:space="preserve">Example:</w:t>
      </w:r>
    </w:p>
    <w:p>
      <w:pPr>
        <w:pStyle w:val="SourceCode"/>
      </w:pPr>
      <w:r>
        <w:rPr>
          <w:rStyle w:val="VerbatimChar"/>
        </w:rPr>
        <w:t xml:space="preserve">.macro SAFE_COMMIT state, policy</w:t>
      </w:r>
      <w:r>
        <w:br/>
      </w:r>
      <w:r>
        <w:rPr>
          <w:rStyle w:val="VerbatimChar"/>
        </w:rPr>
        <w:t xml:space="preserve">    A.AUDIT  state, policy</w:t>
      </w:r>
      <w:r>
        <w:br/>
      </w:r>
      <w:r>
        <w:rPr>
          <w:rStyle w:val="VerbatimChar"/>
        </w:rPr>
        <w:t xml:space="preserve">    A.VERIFY state</w:t>
      </w:r>
      <w:r>
        <w:br/>
      </w:r>
      <w:r>
        <w:rPr>
          <w:rStyle w:val="VerbatimChar"/>
        </w:rPr>
        <w:t xml:space="preserve">    S.COMMIT state</w:t>
      </w:r>
      <w:r>
        <w:br/>
      </w:r>
      <w:r>
        <w:rPr>
          <w:rStyle w:val="VerbatimChar"/>
        </w:rPr>
        <w:t xml:space="preserve">.endmacro</w:t>
      </w:r>
    </w:p>
    <w:p>
      <w:pPr>
        <w:pStyle w:val="FirstParagraph"/>
      </w:pPr>
      <w:r>
        <w:t xml:space="preserve">Use:</w:t>
      </w:r>
    </w:p>
    <w:p>
      <w:pPr>
        <w:pStyle w:val="SourceCode"/>
      </w:pPr>
      <w:r>
        <w:rPr>
          <w:rStyle w:val="VerbatimChar"/>
        </w:rPr>
        <w:t xml:space="preserve">SAFE_COMMIT %state.current, @policy.safe_commit</w:t>
      </w:r>
    </w:p>
    <w:p>
      <w:r>
        <w:pict>
          <v:rect style="width:0;height:1.5pt" o:hralign="center" o:hrstd="t" o:hr="t"/>
        </w:pict>
      </w:r>
    </w:p>
    <w:bookmarkEnd w:id="86"/>
    <w:bookmarkStart w:id="87" w:name="composite-macro-ops"/>
    <w:p>
      <w:pPr>
        <w:pStyle w:val="Heading1"/>
      </w:pPr>
      <w:r>
        <w:t xml:space="preserve">15. Composite Macro-Ops</w:t>
      </w:r>
    </w:p>
    <w:p>
      <w:pPr>
        <w:pStyle w:val="FirstParagraph"/>
      </w:pPr>
      <w:r>
        <w:t xml:space="preserve">Composite macro-ops are CISC-style high-level NVISC instructions.</w:t>
      </w:r>
    </w:p>
    <w:p>
      <w:pPr>
        <w:pStyle w:val="BodyText"/>
      </w:pPr>
      <w:r>
        <w:t xml:space="preserve">Example:</w:t>
      </w:r>
    </w:p>
    <w:p>
      <w:pPr>
        <w:pStyle w:val="SourceCode"/>
      </w:pPr>
      <w:r>
        <w:rPr>
          <w:rStyle w:val="VerbatimChar"/>
        </w:rPr>
        <w:t xml:space="preserve">.macro FORK_AUDIT_MERGE base_state, policy, merge_rule</w:t>
      </w:r>
      <w:r>
        <w:br/>
      </w:r>
      <w:r>
        <w:rPr>
          <w:rStyle w:val="VerbatimChar"/>
        </w:rPr>
        <w:t xml:space="preserve">    S.SNAP       base_state</w:t>
      </w:r>
      <w:r>
        <w:br/>
      </w:r>
      <w:r>
        <w:rPr>
          <w:rStyle w:val="VerbatimChar"/>
        </w:rPr>
        <w:t xml:space="preserve">    S.FORK       3</w:t>
      </w:r>
      <w:r>
        <w:br/>
      </w:r>
      <w:r>
        <w:rPr>
          <w:rStyle w:val="VerbatimChar"/>
        </w:rPr>
        <w:t xml:space="preserve">    A.AUDIT      %branches.all, policy</w:t>
      </w:r>
      <w:r>
        <w:br/>
      </w:r>
      <w:r>
        <w:rPr>
          <w:rStyle w:val="VerbatimChar"/>
        </w:rPr>
        <w:t xml:space="preserve">    S.SCORE      %branches.all</w:t>
      </w:r>
      <w:r>
        <w:br/>
      </w:r>
      <w:r>
        <w:rPr>
          <w:rStyle w:val="VerbatimChar"/>
        </w:rPr>
        <w:t xml:space="preserve">    MRG.SELECT   merge_rule</w:t>
      </w:r>
      <w:r>
        <w:br/>
      </w:r>
      <w:r>
        <w:rPr>
          <w:rStyle w:val="VerbatimChar"/>
        </w:rPr>
        <w:t xml:space="preserve">    S.COMMIT     %state.selected</w:t>
      </w:r>
      <w:r>
        <w:br/>
      </w:r>
      <w:r>
        <w:rPr>
          <w:rStyle w:val="VerbatimChar"/>
        </w:rPr>
        <w:t xml:space="preserve">.endmacro</w:t>
      </w:r>
    </w:p>
    <w:p>
      <w:pPr>
        <w:pStyle w:val="FirstParagraph"/>
      </w:pPr>
      <w:r>
        <w:t xml:space="preserve">This expresses the NVISC philosophy:</w:t>
      </w:r>
    </w:p>
    <w:p>
      <w:pPr>
        <w:pStyle w:val="SourceCode"/>
      </w:pPr>
      <w:r>
        <w:rPr>
          <w:rStyle w:val="VerbatimChar"/>
        </w:rPr>
        <w:t xml:space="preserve">branch</w:t>
      </w:r>
      <w:r>
        <w:br/>
      </w:r>
      <w:r>
        <w:rPr>
          <w:rStyle w:val="VerbatimChar"/>
        </w:rPr>
        <w:t xml:space="preserve">execute</w:t>
      </w:r>
      <w:r>
        <w:br/>
      </w:r>
      <w:r>
        <w:rPr>
          <w:rStyle w:val="VerbatimChar"/>
        </w:rPr>
        <w:t xml:space="preserve">audit</w:t>
      </w:r>
      <w:r>
        <w:br/>
      </w:r>
      <w:r>
        <w:rPr>
          <w:rStyle w:val="VerbatimChar"/>
        </w:rPr>
        <w:t xml:space="preserve">score</w:t>
      </w:r>
      <w:r>
        <w:br/>
      </w:r>
      <w:r>
        <w:rPr>
          <w:rStyle w:val="VerbatimChar"/>
        </w:rPr>
        <w:t xml:space="preserve">merge</w:t>
      </w:r>
      <w:r>
        <w:br/>
      </w:r>
      <w:r>
        <w:rPr>
          <w:rStyle w:val="VerbatimChar"/>
        </w:rPr>
        <w:t xml:space="preserve">commit</w:t>
      </w:r>
    </w:p>
    <w:p>
      <w:r>
        <w:pict>
          <v:rect style="width:0;height:1.5pt" o:hralign="center" o:hrstd="t" o:hr="t"/>
        </w:pict>
      </w:r>
    </w:p>
    <w:bookmarkEnd w:id="87"/>
    <w:bookmarkStart w:id="93" w:name="control-flow"/>
    <w:p>
      <w:pPr>
        <w:pStyle w:val="Heading1"/>
      </w:pPr>
      <w:r>
        <w:t xml:space="preserve">16. Control Flow</w:t>
      </w:r>
    </w:p>
    <w:bookmarkStart w:id="88" w:name="normal-control-flow"/>
    <w:p>
      <w:pPr>
        <w:pStyle w:val="Heading2"/>
      </w:pPr>
      <w:r>
        <w:t xml:space="preserve">16.1 Normal control flow</w:t>
      </w:r>
    </w:p>
    <w:p>
      <w:pPr>
        <w:pStyle w:val="SourceCode"/>
      </w:pPr>
      <w:r>
        <w:rPr>
          <w:rStyle w:val="VerbatimChar"/>
        </w:rPr>
        <w:t xml:space="preserve">B.JMP label</w:t>
      </w:r>
      <w:r>
        <w:br/>
      </w:r>
      <w:r>
        <w:rPr>
          <w:rStyle w:val="VerbatimChar"/>
        </w:rPr>
        <w:t xml:space="preserve">B.CALL function</w:t>
      </w:r>
      <w:r>
        <w:br/>
      </w:r>
      <w:r>
        <w:rPr>
          <w:rStyle w:val="VerbatimChar"/>
        </w:rPr>
        <w:t xml:space="preserve">B.RET</w:t>
      </w:r>
    </w:p>
    <w:bookmarkEnd w:id="88"/>
    <w:bookmarkStart w:id="89" w:name="conditional-control-flow"/>
    <w:p>
      <w:pPr>
        <w:pStyle w:val="Heading2"/>
      </w:pPr>
      <w:r>
        <w:t xml:space="preserve">16.2 Conditional control flow</w:t>
      </w:r>
    </w:p>
    <w:p>
      <w:pPr>
        <w:pStyle w:val="SourceCode"/>
      </w:pPr>
      <w:r>
        <w:rPr>
          <w:rStyle w:val="VerbatimChar"/>
        </w:rPr>
        <w:t xml:space="preserve">B.CMP r1, r2</w:t>
      </w:r>
      <w:r>
        <w:br/>
      </w:r>
      <w:r>
        <w:rPr>
          <w:rStyle w:val="VerbatimChar"/>
        </w:rPr>
        <w:t xml:space="preserve">B.JZ equal_path</w:t>
      </w:r>
      <w:r>
        <w:br/>
      </w:r>
      <w:r>
        <w:rPr>
          <w:rStyle w:val="VerbatimChar"/>
        </w:rPr>
        <w:t xml:space="preserve">B.JNZ not_equal_path</w:t>
      </w:r>
    </w:p>
    <w:bookmarkEnd w:id="89"/>
    <w:bookmarkStart w:id="90" w:name="predicate-based-execution"/>
    <w:p>
      <w:pPr>
        <w:pStyle w:val="Heading2"/>
      </w:pPr>
      <w:r>
        <w:t xml:space="preserve">16.3 Predicate-based execution</w:t>
      </w:r>
    </w:p>
    <w:p>
      <w:pPr>
        <w:pStyle w:val="SourceCode"/>
      </w:pPr>
      <w:r>
        <w:rPr>
          <w:rStyle w:val="VerbatimChar"/>
        </w:rPr>
        <w:t xml:space="preserve">B.CMP r1, r2 -&gt; p0</w:t>
      </w:r>
      <w:r>
        <w:br/>
      </w:r>
      <w:r>
        <w:rPr>
          <w:rStyle w:val="VerbatimChar"/>
        </w:rPr>
        <w:t xml:space="preserve">@pred(p0)</w:t>
      </w:r>
      <w:r>
        <w:br/>
      </w:r>
      <w:r>
        <w:rPr>
          <w:rStyle w:val="VerbatimChar"/>
        </w:rPr>
        <w:t xml:space="preserve">B.ADD r3, r1, r2</w:t>
      </w:r>
    </w:p>
    <w:bookmarkEnd w:id="90"/>
    <w:bookmarkStart w:id="91" w:name="state-aware-control-flow"/>
    <w:p>
      <w:pPr>
        <w:pStyle w:val="Heading2"/>
      </w:pPr>
      <w:r>
        <w:t xml:space="preserve">16.4 State-aware control flow</w:t>
      </w:r>
    </w:p>
    <w:p>
      <w:pPr>
        <w:pStyle w:val="SourceCode"/>
      </w:pPr>
      <w:r>
        <w:rPr>
          <w:rStyle w:val="VerbatimChar"/>
        </w:rPr>
        <w:t xml:space="preserve">S.BRANCH @branch.test</w:t>
      </w:r>
      <w:r>
        <w:br/>
      </w:r>
      <w:r>
        <w:rPr>
          <w:rStyle w:val="VerbatimChar"/>
        </w:rPr>
        <w:t xml:space="preserve">S.CHECKOUT @branch.test</w:t>
      </w:r>
      <w:r>
        <w:br/>
      </w:r>
      <w:r>
        <w:rPr>
          <w:rStyle w:val="VerbatimChar"/>
        </w:rPr>
        <w:t xml:space="preserve">S.ROLLBACK @state.safe</w:t>
      </w:r>
    </w:p>
    <w:bookmarkEnd w:id="91"/>
    <w:bookmarkStart w:id="92" w:name="audit-gated-control-flow"/>
    <w:p>
      <w:pPr>
        <w:pStyle w:val="Heading2"/>
      </w:pPr>
      <w:r>
        <w:t xml:space="preserve">16.5 Audit-gated control flow</w:t>
      </w:r>
    </w:p>
    <w:p>
      <w:pPr>
        <w:pStyle w:val="SourceCode"/>
      </w:pPr>
      <w:r>
        <w:rPr>
          <w:rStyle w:val="VerbatimChar"/>
        </w:rPr>
        <w:t xml:space="preserve">A.AUDIT %state.current, @policy.safe_commit -&gt; p0</w:t>
      </w:r>
      <w:r>
        <w:br/>
      </w:r>
      <w:r>
        <w:br/>
      </w:r>
      <w:r>
        <w:rPr>
          <w:rStyle w:val="VerbatimChar"/>
        </w:rPr>
        <w:t xml:space="preserve">@pred(p0)</w:t>
      </w:r>
      <w:r>
        <w:br/>
      </w:r>
      <w:r>
        <w:rPr>
          <w:rStyle w:val="VerbatimChar"/>
        </w:rPr>
        <w:t xml:space="preserve">S.COMMIT %state.current</w:t>
      </w:r>
      <w:r>
        <w:br/>
      </w:r>
      <w:r>
        <w:br/>
      </w:r>
      <w:r>
        <w:rPr>
          <w:rStyle w:val="VerbatimChar"/>
        </w:rPr>
        <w:t xml:space="preserve">@notpred(p0)</w:t>
      </w:r>
      <w:r>
        <w:br/>
      </w:r>
      <w:r>
        <w:rPr>
          <w:rStyle w:val="VerbatimChar"/>
        </w:rPr>
        <w:t xml:space="preserve">S.ROLLBACK @state.safe</w:t>
      </w:r>
    </w:p>
    <w:p>
      <w:r>
        <w:pict>
          <v:rect style="width:0;height:1.5pt" o:hralign="center" o:hrstd="t" o:hr="t"/>
        </w:pict>
      </w:r>
    </w:p>
    <w:bookmarkEnd w:id="92"/>
    <w:bookmarkEnd w:id="93"/>
    <w:bookmarkStart w:id="100" w:name="state-programming-model"/>
    <w:p>
      <w:pPr>
        <w:pStyle w:val="Heading1"/>
      </w:pPr>
      <w:r>
        <w:t xml:space="preserve">17. State Programming Model</w:t>
      </w:r>
    </w:p>
    <w:bookmarkStart w:id="94" w:name="create-checkpoint"/>
    <w:p>
      <w:pPr>
        <w:pStyle w:val="Heading2"/>
      </w:pPr>
      <w:r>
        <w:t xml:space="preserve">17.1 Create checkpoint</w:t>
      </w:r>
    </w:p>
    <w:p>
      <w:pPr>
        <w:pStyle w:val="SourceCode"/>
      </w:pPr>
      <w:r>
        <w:rPr>
          <w:rStyle w:val="VerbatimChar"/>
        </w:rPr>
        <w:t xml:space="preserve">S.SNAP s0</w:t>
      </w:r>
      <w:r>
        <w:br/>
      </w:r>
      <w:r>
        <w:rPr>
          <w:rStyle w:val="VerbatimChar"/>
        </w:rPr>
        <w:t xml:space="preserve">S.COMMIT s0</w:t>
      </w:r>
    </w:p>
    <w:bookmarkEnd w:id="94"/>
    <w:bookmarkStart w:id="95" w:name="create-branch"/>
    <w:p>
      <w:pPr>
        <w:pStyle w:val="Heading2"/>
      </w:pPr>
      <w:r>
        <w:t xml:space="preserve">17.2 Create branch</w:t>
      </w:r>
    </w:p>
    <w:p>
      <w:pPr>
        <w:pStyle w:val="SourceCode"/>
      </w:pPr>
      <w:r>
        <w:rPr>
          <w:rStyle w:val="VerbatimChar"/>
        </w:rPr>
        <w:t xml:space="preserve">S.BRANCH @branch.alpha from s0</w:t>
      </w:r>
    </w:p>
    <w:bookmarkEnd w:id="95"/>
    <w:bookmarkStart w:id="96" w:name="switch-branch"/>
    <w:p>
      <w:pPr>
        <w:pStyle w:val="Heading2"/>
      </w:pPr>
      <w:r>
        <w:t xml:space="preserve">17.3 Switch branch</w:t>
      </w:r>
    </w:p>
    <w:p>
      <w:pPr>
        <w:pStyle w:val="SourceCode"/>
      </w:pPr>
      <w:r>
        <w:rPr>
          <w:rStyle w:val="VerbatimChar"/>
        </w:rPr>
        <w:t xml:space="preserve">S.CHECKOUT @branch.alpha</w:t>
      </w:r>
    </w:p>
    <w:bookmarkEnd w:id="96"/>
    <w:bookmarkStart w:id="97" w:name="score-branch"/>
    <w:p>
      <w:pPr>
        <w:pStyle w:val="Heading2"/>
      </w:pPr>
      <w:r>
        <w:t xml:space="preserve">17.4 Score branch</w:t>
      </w:r>
    </w:p>
    <w:p>
      <w:pPr>
        <w:pStyle w:val="SourceCode"/>
      </w:pPr>
      <w:r>
        <w:rPr>
          <w:rStyle w:val="VerbatimChar"/>
        </w:rPr>
        <w:t xml:space="preserve">S.SCORE @branch.alpha, r5</w:t>
      </w:r>
    </w:p>
    <w:bookmarkEnd w:id="97"/>
    <w:bookmarkStart w:id="98" w:name="select-best-branch"/>
    <w:p>
      <w:pPr>
        <w:pStyle w:val="Heading2"/>
      </w:pPr>
      <w:r>
        <w:t xml:space="preserve">17.5 Select best branch</w:t>
      </w:r>
    </w:p>
    <w:p>
      <w:pPr>
        <w:pStyle w:val="SourceCode"/>
      </w:pPr>
      <w:r>
        <w:rPr>
          <w:rStyle w:val="VerbatimChar"/>
        </w:rPr>
        <w:t xml:space="preserve">S.RANK @branch.alpha, @branch.beta</w:t>
      </w:r>
      <w:r>
        <w:br/>
      </w:r>
      <w:r>
        <w:rPr>
          <w:rStyle w:val="VerbatimChar"/>
        </w:rPr>
        <w:t xml:space="preserve">S.SELECT BEST -&gt; s1</w:t>
      </w:r>
    </w:p>
    <w:bookmarkEnd w:id="98"/>
    <w:bookmarkStart w:id="99" w:name="audit-before-commit"/>
    <w:p>
      <w:pPr>
        <w:pStyle w:val="Heading2"/>
      </w:pPr>
      <w:r>
        <w:t xml:space="preserve">17.6 Audit before commit</w:t>
      </w:r>
    </w:p>
    <w:p>
      <w:pPr>
        <w:pStyle w:val="SourceCode"/>
      </w:pPr>
      <w:r>
        <w:rPr>
          <w:rStyle w:val="VerbatimChar"/>
        </w:rPr>
        <w:t xml:space="preserve">A.AUDIT s1, @policy.safe_commit -&gt; p0</w:t>
      </w:r>
      <w:r>
        <w:br/>
      </w:r>
      <w:r>
        <w:br/>
      </w:r>
      <w:r>
        <w:rPr>
          <w:rStyle w:val="VerbatimChar"/>
        </w:rPr>
        <w:t xml:space="preserve">@pred(p0)</w:t>
      </w:r>
      <w:r>
        <w:br/>
      </w:r>
      <w:r>
        <w:rPr>
          <w:rStyle w:val="VerbatimChar"/>
        </w:rPr>
        <w:t xml:space="preserve">S.COMMIT s1</w:t>
      </w:r>
      <w:r>
        <w:br/>
      </w:r>
      <w:r>
        <w:br/>
      </w:r>
      <w:r>
        <w:rPr>
          <w:rStyle w:val="VerbatimChar"/>
        </w:rPr>
        <w:t xml:space="preserve">@notpred(p0)</w:t>
      </w:r>
      <w:r>
        <w:br/>
      </w:r>
      <w:r>
        <w:rPr>
          <w:rStyle w:val="VerbatimChar"/>
        </w:rPr>
        <w:t xml:space="preserve">S.ROLLBACK s0</w:t>
      </w:r>
    </w:p>
    <w:p>
      <w:r>
        <w:pict>
          <v:rect style="width:0;height:1.5pt" o:hralign="center" o:hrstd="t" o:hr="t"/>
        </w:pict>
      </w:r>
    </w:p>
    <w:bookmarkEnd w:id="99"/>
    <w:bookmarkEnd w:id="100"/>
    <w:bookmarkStart w:id="106" w:name="repository-state-memory-model"/>
    <w:p>
      <w:pPr>
        <w:pStyle w:val="Heading1"/>
      </w:pPr>
      <w:r>
        <w:t xml:space="preserve">18. Repository-State Memory Model</w:t>
      </w:r>
    </w:p>
    <w:bookmarkStart w:id="101" w:name="allocate-state-memory"/>
    <w:p>
      <w:pPr>
        <w:pStyle w:val="Heading2"/>
      </w:pPr>
      <w:r>
        <w:t xml:space="preserve">18.1 Allocate state memory</w:t>
      </w:r>
    </w:p>
    <w:p>
      <w:pPr>
        <w:pStyle w:val="SourceCode"/>
      </w:pPr>
      <w:r>
        <w:rPr>
          <w:rStyle w:val="VerbatimChar"/>
        </w:rPr>
        <w:t xml:space="preserve">RSM.ALLOC rsm0, size=4096</w:t>
      </w:r>
    </w:p>
    <w:bookmarkEnd w:id="101"/>
    <w:bookmarkStart w:id="102" w:name="enable-copy-on-write"/>
    <w:p>
      <w:pPr>
        <w:pStyle w:val="Heading2"/>
      </w:pPr>
      <w:r>
        <w:t xml:space="preserve">18.2 Enable copy-on-write</w:t>
      </w:r>
    </w:p>
    <w:p>
      <w:pPr>
        <w:pStyle w:val="SourceCode"/>
      </w:pPr>
      <w:r>
        <w:rPr>
          <w:rStyle w:val="VerbatimChar"/>
        </w:rPr>
        <w:t xml:space="preserve">RSM.COW rsm0</w:t>
      </w:r>
    </w:p>
    <w:bookmarkEnd w:id="102"/>
    <w:bookmarkStart w:id="103" w:name="generate-delta"/>
    <w:p>
      <w:pPr>
        <w:pStyle w:val="Heading2"/>
      </w:pPr>
      <w:r>
        <w:t xml:space="preserve">18.3 Generate delta</w:t>
      </w:r>
    </w:p>
    <w:p>
      <w:pPr>
        <w:pStyle w:val="SourceCode"/>
      </w:pPr>
      <w:r>
        <w:rPr>
          <w:rStyle w:val="VerbatimChar"/>
        </w:rPr>
        <w:t xml:space="preserve">RSM.DELTA s0, s1 -&gt; rsm_delta0</w:t>
      </w:r>
    </w:p>
    <w:bookmarkEnd w:id="103"/>
    <w:bookmarkStart w:id="104" w:name="seal-committed-state"/>
    <w:p>
      <w:pPr>
        <w:pStyle w:val="Heading2"/>
      </w:pPr>
      <w:r>
        <w:t xml:space="preserve">18.4 Seal committed state</w:t>
      </w:r>
    </w:p>
    <w:p>
      <w:pPr>
        <w:pStyle w:val="SourceCode"/>
      </w:pPr>
      <w:r>
        <w:rPr>
          <w:rStyle w:val="VerbatimChar"/>
        </w:rPr>
        <w:t xml:space="preserve">RSM.SEAL s1</w:t>
      </w:r>
    </w:p>
    <w:bookmarkEnd w:id="104"/>
    <w:bookmarkStart w:id="105" w:name="garbage-collect-branches"/>
    <w:p>
      <w:pPr>
        <w:pStyle w:val="Heading2"/>
      </w:pPr>
      <w:r>
        <w:t xml:space="preserve">18.5 Garbage-collect branches</w:t>
      </w:r>
    </w:p>
    <w:p>
      <w:pPr>
        <w:pStyle w:val="SourceCode"/>
      </w:pPr>
      <w:r>
        <w:rPr>
          <w:rStyle w:val="VerbatimChar"/>
        </w:rPr>
        <w:t xml:space="preserve">RSM.GC policy=unreferenced</w:t>
      </w:r>
    </w:p>
    <w:p>
      <w:r>
        <w:pict>
          <v:rect style="width:0;height:1.5pt" o:hralign="center" o:hrstd="t" o:hr="t"/>
        </w:pict>
      </w:r>
    </w:p>
    <w:bookmarkEnd w:id="105"/>
    <w:bookmarkEnd w:id="106"/>
    <w:bookmarkStart w:id="111" w:name="multi-valued-logic-syntax"/>
    <w:p>
      <w:pPr>
        <w:pStyle w:val="Heading1"/>
      </w:pPr>
      <w:r>
        <w:t xml:space="preserve">19. Multi-Valued Logic Syntax</w:t>
      </w:r>
    </w:p>
    <w:bookmarkStart w:id="107" w:name="select-ternary-domain"/>
    <w:p>
      <w:pPr>
        <w:pStyle w:val="Heading2"/>
      </w:pPr>
      <w:r>
        <w:t xml:space="preserve">19.1 Select ternary domain</w:t>
      </w:r>
    </w:p>
    <w:p>
      <w:pPr>
        <w:pStyle w:val="SourceCode"/>
      </w:pPr>
      <w:r>
        <w:rPr>
          <w:rStyle w:val="VerbatimChar"/>
        </w:rPr>
        <w:t xml:space="preserve">M.DOMAIN TERN</w:t>
      </w:r>
      <w:r>
        <w:br/>
      </w:r>
      <w:r>
        <w:rPr>
          <w:rStyle w:val="VerbatimChar"/>
        </w:rPr>
        <w:t xml:space="preserve">M.MSET m0, tern(-1)</w:t>
      </w:r>
      <w:r>
        <w:br/>
      </w:r>
      <w:r>
        <w:rPr>
          <w:rStyle w:val="VerbatimChar"/>
        </w:rPr>
        <w:t xml:space="preserve">M.MSET m1, tern(+1)</w:t>
      </w:r>
      <w:r>
        <w:br/>
      </w:r>
      <w:r>
        <w:rPr>
          <w:rStyle w:val="VerbatimChar"/>
        </w:rPr>
        <w:t xml:space="preserve">M.MADD m2, m0, m1</w:t>
      </w:r>
    </w:p>
    <w:bookmarkEnd w:id="107"/>
    <w:bookmarkStart w:id="108" w:name="select-quaternary-domain"/>
    <w:p>
      <w:pPr>
        <w:pStyle w:val="Heading2"/>
      </w:pPr>
      <w:r>
        <w:t xml:space="preserve">19.2 Select quaternary domain</w:t>
      </w:r>
    </w:p>
    <w:p>
      <w:pPr>
        <w:pStyle w:val="SourceCode"/>
      </w:pPr>
      <w:r>
        <w:rPr>
          <w:rStyle w:val="VerbatimChar"/>
        </w:rPr>
        <w:t xml:space="preserve">M.DOMAIN QUAD</w:t>
      </w:r>
      <w:r>
        <w:br/>
      </w:r>
      <w:r>
        <w:rPr>
          <w:rStyle w:val="VerbatimChar"/>
        </w:rPr>
        <w:t xml:space="preserve">M.MSET m0, quad(3)</w:t>
      </w:r>
      <w:r>
        <w:br/>
      </w:r>
      <w:r>
        <w:rPr>
          <w:rStyle w:val="VerbatimChar"/>
        </w:rPr>
        <w:t xml:space="preserve">M.MROT m0</w:t>
      </w:r>
    </w:p>
    <w:bookmarkEnd w:id="108"/>
    <w:bookmarkStart w:id="109" w:name="select-arbitrary-n-state-domain"/>
    <w:p>
      <w:pPr>
        <w:pStyle w:val="Heading2"/>
      </w:pPr>
      <w:r>
        <w:t xml:space="preserve">19.3 Select arbitrary N-state domain</w:t>
      </w:r>
    </w:p>
    <w:p>
      <w:pPr>
        <w:pStyle w:val="SourceCode"/>
      </w:pPr>
      <w:r>
        <w:rPr>
          <w:rStyle w:val="VerbatimChar"/>
        </w:rPr>
        <w:t xml:space="preserve">M.NSTATE 7</w:t>
      </w:r>
      <w:r>
        <w:br/>
      </w:r>
      <w:r>
        <w:rPr>
          <w:rStyle w:val="VerbatimChar"/>
        </w:rPr>
        <w:t xml:space="preserve">M.MSET m0, nstate(7, 3)</w:t>
      </w:r>
    </w:p>
    <w:bookmarkEnd w:id="109"/>
    <w:bookmarkStart w:id="110" w:name="convert-between-domains"/>
    <w:p>
      <w:pPr>
        <w:pStyle w:val="Heading2"/>
      </w:pPr>
      <w:r>
        <w:t xml:space="preserve">19.4 Convert between domains</w:t>
      </w:r>
    </w:p>
    <w:p>
      <w:pPr>
        <w:pStyle w:val="SourceCode"/>
      </w:pPr>
      <w:r>
        <w:rPr>
          <w:rStyle w:val="VerbatimChar"/>
        </w:rPr>
        <w:t xml:space="preserve">M.MCAST r1, m0, BIN</w:t>
      </w:r>
      <w:r>
        <w:br/>
      </w:r>
      <w:r>
        <w:rPr>
          <w:rStyle w:val="VerbatimChar"/>
        </w:rPr>
        <w:t xml:space="preserve">M.MCAST m1, r1, TERN</w:t>
      </w:r>
    </w:p>
    <w:p>
      <w:r>
        <w:pict>
          <v:rect style="width:0;height:1.5pt" o:hralign="center" o:hrstd="t" o:hr="t"/>
        </w:pict>
      </w:r>
    </w:p>
    <w:bookmarkEnd w:id="110"/>
    <w:bookmarkEnd w:id="111"/>
    <w:bookmarkStart w:id="115" w:name="decimal-base-10-syntax"/>
    <w:p>
      <w:pPr>
        <w:pStyle w:val="Heading1"/>
      </w:pPr>
      <w:r>
        <w:t xml:space="preserve">20. Decimal / Base-10 Syntax</w:t>
      </w:r>
    </w:p>
    <w:bookmarkStart w:id="112" w:name="decimal-registers"/>
    <w:p>
      <w:pPr>
        <w:pStyle w:val="Heading2"/>
      </w:pPr>
      <w:r>
        <w:t xml:space="preserve">20.1 Decimal registers</w:t>
      </w:r>
    </w:p>
    <w:p>
      <w:pPr>
        <w:pStyle w:val="SourceCode"/>
      </w:pPr>
      <w:r>
        <w:rPr>
          <w:rStyle w:val="VerbatimChar"/>
        </w:rPr>
        <w:t xml:space="preserve">D.DLOAD  d0, 123.45d</w:t>
      </w:r>
      <w:r>
        <w:br/>
      </w:r>
      <w:r>
        <w:rPr>
          <w:rStyle w:val="VerbatimChar"/>
        </w:rPr>
        <w:t xml:space="preserve">D.DLOAD  d1, 0.10d</w:t>
      </w:r>
      <w:r>
        <w:br/>
      </w:r>
      <w:r>
        <w:rPr>
          <w:rStyle w:val="VerbatimChar"/>
        </w:rPr>
        <w:t xml:space="preserve">D.DADD   d2, d0, d1</w:t>
      </w:r>
      <w:r>
        <w:br/>
      </w:r>
      <w:r>
        <w:rPr>
          <w:rStyle w:val="VerbatimChar"/>
        </w:rPr>
        <w:t xml:space="preserve">D.DROUND d2, scale=2</w:t>
      </w:r>
    </w:p>
    <w:bookmarkEnd w:id="112"/>
    <w:bookmarkStart w:id="113" w:name="decimal-fixed-point"/>
    <w:p>
      <w:pPr>
        <w:pStyle w:val="Heading2"/>
      </w:pPr>
      <w:r>
        <w:t xml:space="preserve">20.2 Decimal fixed-point</w:t>
      </w:r>
    </w:p>
    <w:p>
      <w:pPr>
        <w:pStyle w:val="SourceCode"/>
      </w:pPr>
      <w:r>
        <w:rPr>
          <w:rStyle w:val="VerbatimChar"/>
        </w:rPr>
        <w:t xml:space="preserve">.domain money DEC</w:t>
      </w:r>
      <w:r>
        <w:br/>
      </w:r>
      <w:r>
        <w:rPr>
          <w:rStyle w:val="VerbatimChar"/>
        </w:rPr>
        <w:t xml:space="preserve">.decimal_scale 2</w:t>
      </w:r>
      <w:r>
        <w:br/>
      </w:r>
      <w:r>
        <w:br/>
      </w:r>
      <w:r>
        <w:rPr>
          <w:rStyle w:val="VerbatimChar"/>
        </w:rPr>
        <w:t xml:space="preserve">D.DLOAD d0, 199.99d</w:t>
      </w:r>
      <w:r>
        <w:br/>
      </w:r>
      <w:r>
        <w:rPr>
          <w:rStyle w:val="VerbatimChar"/>
        </w:rPr>
        <w:t xml:space="preserve">D.DLOAD d1, 20.00d</w:t>
      </w:r>
      <w:r>
        <w:br/>
      </w:r>
      <w:r>
        <w:rPr>
          <w:rStyle w:val="VerbatimChar"/>
        </w:rPr>
        <w:t xml:space="preserve">D.DSUB  d2, d0, d1</w:t>
      </w:r>
    </w:p>
    <w:bookmarkEnd w:id="113"/>
    <w:bookmarkStart w:id="114" w:name="decimal-validation"/>
    <w:p>
      <w:pPr>
        <w:pStyle w:val="Heading2"/>
      </w:pPr>
      <w:r>
        <w:t xml:space="preserve">20.3 Decimal validation</w:t>
      </w:r>
    </w:p>
    <w:p>
      <w:pPr>
        <w:pStyle w:val="SourceCode"/>
      </w:pPr>
      <w:r>
        <w:rPr>
          <w:rStyle w:val="VerbatimChar"/>
        </w:rPr>
        <w:t xml:space="preserve">D.DVALID d2 -&gt; p0</w:t>
      </w:r>
      <w:r>
        <w:br/>
      </w:r>
      <w:r>
        <w:br/>
      </w:r>
      <w:r>
        <w:rPr>
          <w:rStyle w:val="VerbatimChar"/>
        </w:rPr>
        <w:t xml:space="preserve">@notpred(p0)</w:t>
      </w:r>
      <w:r>
        <w:br/>
      </w:r>
      <w:r>
        <w:rPr>
          <w:rStyle w:val="VerbatimChar"/>
        </w:rPr>
        <w:t xml:space="preserve">X.FAULT DECIMAL_INVALID</w:t>
      </w:r>
    </w:p>
    <w:p>
      <w:r>
        <w:pict>
          <v:rect style="width:0;height:1.5pt" o:hralign="center" o:hrstd="t" o:hr="t"/>
        </w:pict>
      </w:r>
    </w:p>
    <w:bookmarkEnd w:id="114"/>
    <w:bookmarkEnd w:id="115"/>
    <w:bookmarkStart w:id="119" w:name="floating-point-error-correction-syntax"/>
    <w:p>
      <w:pPr>
        <w:pStyle w:val="Heading1"/>
      </w:pPr>
      <w:r>
        <w:t xml:space="preserve">21. Floating-Point Error Correction Syntax</w:t>
      </w:r>
    </w:p>
    <w:bookmarkStart w:id="116" w:name="strict-floating-point-mode"/>
    <w:p>
      <w:pPr>
        <w:pStyle w:val="Heading2"/>
      </w:pPr>
      <w:r>
        <w:t xml:space="preserve">21.1 Strict floating-point mode</w:t>
      </w:r>
    </w:p>
    <w:p>
      <w:pPr>
        <w:pStyle w:val="SourceCode"/>
      </w:pPr>
      <w:r>
        <w:rPr>
          <w:rStyle w:val="VerbatimChar"/>
        </w:rPr>
        <w:t xml:space="preserve">.precision f64</w:t>
      </w:r>
      <w:r>
        <w:br/>
      </w:r>
      <w:r>
        <w:rPr>
          <w:rStyle w:val="VerbatimChar"/>
        </w:rPr>
        <w:t xml:space="preserve">.fp_error strict</w:t>
      </w:r>
      <w:r>
        <w:br/>
      </w:r>
      <w:r>
        <w:br/>
      </w:r>
      <w:r>
        <w:rPr>
          <w:rStyle w:val="VerbatimChar"/>
        </w:rPr>
        <w:t xml:space="preserve">F.FADD f2, f0, f1</w:t>
      </w:r>
      <w:r>
        <w:br/>
      </w:r>
      <w:r>
        <w:rPr>
          <w:rStyle w:val="VerbatimChar"/>
        </w:rPr>
        <w:t xml:space="preserve">FPERR.CHK f2 -&gt; p0</w:t>
      </w:r>
      <w:r>
        <w:br/>
      </w:r>
      <w:r>
        <w:br/>
      </w:r>
      <w:r>
        <w:rPr>
          <w:rStyle w:val="VerbatimChar"/>
        </w:rPr>
        <w:t xml:space="preserve">@notpred(p0)</w:t>
      </w:r>
      <w:r>
        <w:br/>
      </w:r>
      <w:r>
        <w:rPr>
          <w:rStyle w:val="VerbatimChar"/>
        </w:rPr>
        <w:t xml:space="preserve">FPERR.FIX f2</w:t>
      </w:r>
    </w:p>
    <w:bookmarkEnd w:id="116"/>
    <w:bookmarkStart w:id="117" w:name="replay-unstable-result"/>
    <w:p>
      <w:pPr>
        <w:pStyle w:val="Heading2"/>
      </w:pPr>
      <w:r>
        <w:t xml:space="preserve">21.2 Replay unstable result</w:t>
      </w:r>
    </w:p>
    <w:p>
      <w:pPr>
        <w:pStyle w:val="SourceCode"/>
      </w:pPr>
      <w:r>
        <w:rPr>
          <w:rStyle w:val="VerbatimChar"/>
        </w:rPr>
        <w:t xml:space="preserve">F.FDIV f3, f1, f2</w:t>
      </w:r>
      <w:r>
        <w:br/>
      </w:r>
      <w:r>
        <w:rPr>
          <w:rStyle w:val="VerbatimChar"/>
        </w:rPr>
        <w:t xml:space="preserve">FPERR.CHK f3 -&gt; p0</w:t>
      </w:r>
      <w:r>
        <w:br/>
      </w:r>
      <w:r>
        <w:br/>
      </w:r>
      <w:r>
        <w:rPr>
          <w:rStyle w:val="VerbatimChar"/>
        </w:rPr>
        <w:t xml:space="preserve">@notpred(p0)</w:t>
      </w:r>
      <w:r>
        <w:br/>
      </w:r>
      <w:r>
        <w:rPr>
          <w:rStyle w:val="VerbatimChar"/>
        </w:rPr>
        <w:t xml:space="preserve">FPERR.REPLAY f3, precision=f128</w:t>
      </w:r>
    </w:p>
    <w:bookmarkEnd w:id="117"/>
    <w:bookmarkStart w:id="118" w:name="trace-numeric-drift"/>
    <w:p>
      <w:pPr>
        <w:pStyle w:val="Heading2"/>
      </w:pPr>
      <w:r>
        <w:t xml:space="preserve">21.3 Trace numeric drift</w:t>
      </w:r>
    </w:p>
    <w:p>
      <w:pPr>
        <w:pStyle w:val="SourceCode"/>
      </w:pPr>
      <w:r>
        <w:rPr>
          <w:rStyle w:val="VerbatimChar"/>
        </w:rPr>
        <w:t xml:space="preserve">FPERR.TRACE on</w:t>
      </w:r>
      <w:r>
        <w:br/>
      </w:r>
      <w:r>
        <w:rPr>
          <w:rStyle w:val="VerbatimChar"/>
        </w:rPr>
        <w:t xml:space="preserve">T.TMATMUL t2, t0, t1</w:t>
      </w:r>
      <w:r>
        <w:br/>
      </w:r>
      <w:r>
        <w:rPr>
          <w:rStyle w:val="VerbatimChar"/>
        </w:rPr>
        <w:t xml:space="preserve">FPERR.DRIFT t2 -&gt; p1</w:t>
      </w:r>
      <w:r>
        <w:br/>
      </w:r>
      <w:r>
        <w:rPr>
          <w:rStyle w:val="VerbatimChar"/>
        </w:rPr>
        <w:t xml:space="preserve">FPERR.TRACE off</w:t>
      </w:r>
    </w:p>
    <w:p>
      <w:r>
        <w:pict>
          <v:rect style="width:0;height:1.5pt" o:hralign="center" o:hrstd="t" o:hr="t"/>
        </w:pict>
      </w:r>
    </w:p>
    <w:bookmarkEnd w:id="118"/>
    <w:bookmarkEnd w:id="119"/>
    <w:bookmarkStart w:id="125" w:name="tensor-npu-syntax"/>
    <w:p>
      <w:pPr>
        <w:pStyle w:val="Heading1"/>
      </w:pPr>
      <w:r>
        <w:t xml:space="preserve">22. Tensor / NPU Syntax</w:t>
      </w:r>
    </w:p>
    <w:bookmarkStart w:id="120" w:name="load-tensor"/>
    <w:p>
      <w:pPr>
        <w:pStyle w:val="Heading2"/>
      </w:pPr>
      <w:r>
        <w:t xml:space="preserve">22.1 Load tensor</w:t>
      </w:r>
    </w:p>
    <w:p>
      <w:pPr>
        <w:pStyle w:val="SourceCode"/>
      </w:pPr>
      <w:r>
        <w:rPr>
          <w:rStyle w:val="VerbatimChar"/>
        </w:rPr>
        <w:t xml:space="preserve">T.TLOAD t0, [tensor.input]</w:t>
      </w:r>
      <w:r>
        <w:br/>
      </w:r>
      <w:r>
        <w:rPr>
          <w:rStyle w:val="VerbatimChar"/>
        </w:rPr>
        <w:t xml:space="preserve">T.TLOAD t1, [tensor.weights]</w:t>
      </w:r>
    </w:p>
    <w:bookmarkEnd w:id="120"/>
    <w:bookmarkStart w:id="121" w:name="matrix-multiply"/>
    <w:p>
      <w:pPr>
        <w:pStyle w:val="Heading2"/>
      </w:pPr>
      <w:r>
        <w:t xml:space="preserve">22.2 Matrix multiply</w:t>
      </w:r>
    </w:p>
    <w:p>
      <w:pPr>
        <w:pStyle w:val="SourceCode"/>
      </w:pPr>
      <w:r>
        <w:rPr>
          <w:rStyle w:val="VerbatimChar"/>
        </w:rPr>
        <w:t xml:space="preserve">T.TMATMUL t2, t0, t1</w:t>
      </w:r>
    </w:p>
    <w:bookmarkEnd w:id="121"/>
    <w:bookmarkStart w:id="122" w:name="tensor-reduce"/>
    <w:p>
      <w:pPr>
        <w:pStyle w:val="Heading2"/>
      </w:pPr>
      <w:r>
        <w:t xml:space="preserve">22.3 Tensor reduce</w:t>
      </w:r>
    </w:p>
    <w:p>
      <w:pPr>
        <w:pStyle w:val="SourceCode"/>
      </w:pPr>
      <w:r>
        <w:rPr>
          <w:rStyle w:val="VerbatimChar"/>
        </w:rPr>
        <w:t xml:space="preserve">T.TREDUCE r1, t2, SUM</w:t>
      </w:r>
    </w:p>
    <w:bookmarkEnd w:id="122"/>
    <w:bookmarkStart w:id="123" w:name="attention-operation"/>
    <w:p>
      <w:pPr>
        <w:pStyle w:val="Heading2"/>
      </w:pPr>
      <w:r>
        <w:t xml:space="preserve">22.4 Attention operation</w:t>
      </w:r>
    </w:p>
    <w:p>
      <w:pPr>
        <w:pStyle w:val="SourceCode"/>
      </w:pPr>
      <w:r>
        <w:rPr>
          <w:rStyle w:val="VerbatimChar"/>
        </w:rPr>
        <w:t xml:space="preserve">T.TATTEND t_out, q=tq, k=tk, v=tv</w:t>
      </w:r>
    </w:p>
    <w:bookmarkEnd w:id="123"/>
    <w:bookmarkStart w:id="124" w:name="npu-workload"/>
    <w:p>
      <w:pPr>
        <w:pStyle w:val="Heading2"/>
      </w:pPr>
      <w:r>
        <w:t xml:space="preserve">22.5 NPU workload</w:t>
      </w:r>
    </w:p>
    <w:p>
      <w:pPr>
        <w:pStyle w:val="SourceCode"/>
      </w:pPr>
      <w:r>
        <w:rPr>
          <w:rStyle w:val="VerbatimChar"/>
        </w:rPr>
        <w:t xml:space="preserve">T.NPU_LOAD @model.encoder</w:t>
      </w:r>
      <w:r>
        <w:br/>
      </w:r>
      <w:r>
        <w:rPr>
          <w:rStyle w:val="VerbatimChar"/>
        </w:rPr>
        <w:t xml:space="preserve">T.NPU_RUN  @model.encoder, input=t0, output=t1</w:t>
      </w:r>
      <w:r>
        <w:br/>
      </w:r>
      <w:r>
        <w:rPr>
          <w:rStyle w:val="VerbatimChar"/>
        </w:rPr>
        <w:t xml:space="preserve">T.NPU_AUDIT t1, @policy.ai_output</w:t>
      </w:r>
    </w:p>
    <w:p>
      <w:r>
        <w:pict>
          <v:rect style="width:0;height:1.5pt" o:hralign="center" o:hrstd="t" o:hr="t"/>
        </w:pict>
      </w:r>
    </w:p>
    <w:bookmarkEnd w:id="124"/>
    <w:bookmarkEnd w:id="125"/>
    <w:bookmarkStart w:id="132" w:name="topology-geometry-syntax"/>
    <w:p>
      <w:pPr>
        <w:pStyle w:val="Heading1"/>
      </w:pPr>
      <w:r>
        <w:t xml:space="preserve">23. Topology / Geometry Syntax</w:t>
      </w:r>
    </w:p>
    <w:bookmarkStart w:id="126" w:name="select-topology"/>
    <w:p>
      <w:pPr>
        <w:pStyle w:val="Heading2"/>
      </w:pPr>
      <w:r>
        <w:t xml:space="preserve">23.1 Select topology</w:t>
      </w:r>
    </w:p>
    <w:p>
      <w:pPr>
        <w:pStyle w:val="SourceCode"/>
      </w:pPr>
      <w:r>
        <w:rPr>
          <w:rStyle w:val="VerbatimChar"/>
        </w:rPr>
        <w:t xml:space="preserve">G.SHAPE_SET RHOMB_DODECA</w:t>
      </w:r>
      <w:r>
        <w:br/>
      </w:r>
      <w:r>
        <w:rPr>
          <w:rStyle w:val="VerbatimChar"/>
        </w:rPr>
        <w:t xml:space="preserve">G.TOPO @topology.nexus_v0</w:t>
      </w:r>
    </w:p>
    <w:bookmarkEnd w:id="126"/>
    <w:bookmarkStart w:id="127" w:name="select-location"/>
    <w:p>
      <w:pPr>
        <w:pStyle w:val="Heading2"/>
      </w:pPr>
      <w:r>
        <w:t xml:space="preserve">23.2 Select location</w:t>
      </w:r>
    </w:p>
    <w:p>
      <w:pPr>
        <w:pStyle w:val="SourceCode"/>
      </w:pPr>
      <w:r>
        <w:rPr>
          <w:rStyle w:val="VerbatimChar"/>
        </w:rPr>
        <w:t xml:space="preserve">G.LAYER 3</w:t>
      </w:r>
      <w:r>
        <w:br/>
      </w:r>
      <w:r>
        <w:rPr>
          <w:rStyle w:val="VerbatimChar"/>
        </w:rPr>
        <w:t xml:space="preserve">G.FACE  2</w:t>
      </w:r>
      <w:r>
        <w:br/>
      </w:r>
      <w:r>
        <w:rPr>
          <w:rStyle w:val="VerbatimChar"/>
        </w:rPr>
        <w:t xml:space="preserve">G.NODE  7</w:t>
      </w:r>
    </w:p>
    <w:bookmarkEnd w:id="127"/>
    <w:bookmarkStart w:id="128" w:name="route-state"/>
    <w:p>
      <w:pPr>
        <w:pStyle w:val="Heading2"/>
      </w:pPr>
      <w:r>
        <w:t xml:space="preserve">23.3 Route state</w:t>
      </w:r>
    </w:p>
    <w:p>
      <w:pPr>
        <w:pStyle w:val="SourceCode"/>
      </w:pPr>
      <w:r>
        <w:rPr>
          <w:rStyle w:val="VerbatimChar"/>
        </w:rPr>
        <w:t xml:space="preserve">G.ROUTE @node.A, @node.B</w:t>
      </w:r>
    </w:p>
    <w:bookmarkEnd w:id="128"/>
    <w:bookmarkStart w:id="129" w:name="route-safely"/>
    <w:p>
      <w:pPr>
        <w:pStyle w:val="Heading2"/>
      </w:pPr>
      <w:r>
        <w:t xml:space="preserve">23.4 Route safely</w:t>
      </w:r>
    </w:p>
    <w:p>
      <w:pPr>
        <w:pStyle w:val="SourceCode"/>
      </w:pPr>
      <w:r>
        <w:rPr>
          <w:rStyle w:val="VerbatimChar"/>
        </w:rPr>
        <w:t xml:space="preserve">G.ROUTE_SAFE @node.A, @node.audit_shell</w:t>
      </w:r>
    </w:p>
    <w:bookmarkEnd w:id="129"/>
    <w:bookmarkStart w:id="130" w:name="route-away-from-heat"/>
    <w:p>
      <w:pPr>
        <w:pStyle w:val="Heading2"/>
      </w:pPr>
      <w:r>
        <w:t xml:space="preserve">23.5 Route away from heat</w:t>
      </w:r>
    </w:p>
    <w:p>
      <w:pPr>
        <w:pStyle w:val="SourceCode"/>
      </w:pPr>
      <w:r>
        <w:rPr>
          <w:rStyle w:val="VerbatimChar"/>
        </w:rPr>
        <w:t xml:space="preserve">G.ROUTE_COOL @node.hot_region, @node.cool_region</w:t>
      </w:r>
    </w:p>
    <w:bookmarkEnd w:id="130"/>
    <w:bookmarkStart w:id="131" w:name="geometric-path"/>
    <w:p>
      <w:pPr>
        <w:pStyle w:val="Heading2"/>
      </w:pPr>
      <w:r>
        <w:t xml:space="preserve">23.6 Geometric path</w:t>
      </w:r>
    </w:p>
    <w:p>
      <w:pPr>
        <w:pStyle w:val="SourceCode"/>
      </w:pPr>
      <w:r>
        <w:rPr>
          <w:rStyle w:val="VerbatimChar"/>
        </w:rPr>
        <w:t xml:space="preserve">G.GEO_PATH source=@face.2, target=@vertex.7, policy=ROUTE_SAFE</w:t>
      </w:r>
    </w:p>
    <w:p>
      <w:r>
        <w:pict>
          <v:rect style="width:0;height:1.5pt" o:hralign="center" o:hrstd="t" o:hr="t"/>
        </w:pict>
      </w:r>
    </w:p>
    <w:bookmarkEnd w:id="131"/>
    <w:bookmarkEnd w:id="132"/>
    <w:bookmarkStart w:id="138" w:name="aegis-syntax"/>
    <w:p>
      <w:pPr>
        <w:pStyle w:val="Heading1"/>
      </w:pPr>
      <w:r>
        <w:t xml:space="preserve">24. Aegis Syntax</w:t>
      </w:r>
    </w:p>
    <w:bookmarkStart w:id="133" w:name="load-policy"/>
    <w:p>
      <w:pPr>
        <w:pStyle w:val="Heading2"/>
      </w:pPr>
      <w:r>
        <w:t xml:space="preserve">24.1 Load policy</w:t>
      </w:r>
    </w:p>
    <w:p>
      <w:pPr>
        <w:pStyle w:val="SourceCode"/>
      </w:pPr>
      <w:r>
        <w:rPr>
          <w:rStyle w:val="VerbatimChar"/>
        </w:rPr>
        <w:t xml:space="preserve">A.POLICY_LOAD @policy.safe_commit -&gt; c0</w:t>
      </w:r>
    </w:p>
    <w:bookmarkEnd w:id="133"/>
    <w:bookmarkStart w:id="134" w:name="audit-state"/>
    <w:p>
      <w:pPr>
        <w:pStyle w:val="Heading2"/>
      </w:pPr>
      <w:r>
        <w:t xml:space="preserve">24.2 Audit state</w:t>
      </w:r>
    </w:p>
    <w:p>
      <w:pPr>
        <w:pStyle w:val="SourceCode"/>
      </w:pPr>
      <w:r>
        <w:rPr>
          <w:rStyle w:val="VerbatimChar"/>
        </w:rPr>
        <w:t xml:space="preserve">A.AUDIT %state.current, c0 -&gt; p0</w:t>
      </w:r>
    </w:p>
    <w:bookmarkEnd w:id="134"/>
    <w:bookmarkStart w:id="135" w:name="commit-only-if-allowed"/>
    <w:p>
      <w:pPr>
        <w:pStyle w:val="Heading2"/>
      </w:pPr>
      <w:r>
        <w:t xml:space="preserve">24.3 Commit only if allowed</w:t>
      </w:r>
    </w:p>
    <w:p>
      <w:pPr>
        <w:pStyle w:val="SourceCode"/>
      </w:pPr>
      <w:r>
        <w:rPr>
          <w:rStyle w:val="VerbatimChar"/>
        </w:rPr>
        <w:t xml:space="preserve">@pred(p0)</w:t>
      </w:r>
      <w:r>
        <w:br/>
      </w:r>
      <w:r>
        <w:rPr>
          <w:rStyle w:val="VerbatimChar"/>
        </w:rPr>
        <w:t xml:space="preserve">S.COMMIT %state.current</w:t>
      </w:r>
      <w:r>
        <w:br/>
      </w:r>
      <w:r>
        <w:br/>
      </w:r>
      <w:r>
        <w:rPr>
          <w:rStyle w:val="VerbatimChar"/>
        </w:rPr>
        <w:t xml:space="preserve">@notpred(p0)</w:t>
      </w:r>
      <w:r>
        <w:br/>
      </w:r>
      <w:r>
        <w:rPr>
          <w:rStyle w:val="VerbatimChar"/>
        </w:rPr>
        <w:t xml:space="preserve">A.REFUSE reason=POLICY_DENIED</w:t>
      </w:r>
    </w:p>
    <w:bookmarkEnd w:id="135"/>
    <w:bookmarkStart w:id="136" w:name="quarantine"/>
    <w:p>
      <w:pPr>
        <w:pStyle w:val="Heading2"/>
      </w:pPr>
      <w:r>
        <w:t xml:space="preserve">24.4 Quarantine</w:t>
      </w:r>
    </w:p>
    <w:p>
      <w:pPr>
        <w:pStyle w:val="SourceCode"/>
      </w:pPr>
      <w:r>
        <w:rPr>
          <w:rStyle w:val="VerbatimChar"/>
        </w:rPr>
        <w:t xml:space="preserve">A.QUAR %process.suspicious</w:t>
      </w:r>
    </w:p>
    <w:bookmarkEnd w:id="136"/>
    <w:bookmarkStart w:id="137" w:name="seal-state"/>
    <w:p>
      <w:pPr>
        <w:pStyle w:val="Heading2"/>
      </w:pPr>
      <w:r>
        <w:t xml:space="preserve">24.5 Seal state</w:t>
      </w:r>
    </w:p>
    <w:p>
      <w:pPr>
        <w:pStyle w:val="SourceCode"/>
      </w:pPr>
      <w:r>
        <w:rPr>
          <w:rStyle w:val="VerbatimChar"/>
        </w:rPr>
        <w:t xml:space="preserve">A.SEAL %state.clean</w:t>
      </w:r>
    </w:p>
    <w:p>
      <w:r>
        <w:pict>
          <v:rect style="width:0;height:1.5pt" o:hralign="center" o:hrstd="t" o:hr="t"/>
        </w:pict>
      </w:r>
    </w:p>
    <w:bookmarkEnd w:id="137"/>
    <w:bookmarkEnd w:id="138"/>
    <w:bookmarkStart w:id="139" w:name="ai-policy-audit-syntax"/>
    <w:p>
      <w:pPr>
        <w:pStyle w:val="Heading1"/>
      </w:pPr>
      <w:r>
        <w:t xml:space="preserve">25. AI Policy Audit Syntax</w:t>
      </w:r>
    </w:p>
    <w:p>
      <w:pPr>
        <w:pStyle w:val="SourceCode"/>
      </w:pPr>
      <w:r>
        <w:rPr>
          <w:rStyle w:val="VerbatimChar"/>
        </w:rPr>
        <w:t xml:space="preserve">AI.PROMPT_AUDIT  @input.prompt, @policy.ai_use -&gt; p0</w:t>
      </w:r>
      <w:r>
        <w:br/>
      </w:r>
      <w:r>
        <w:rPr>
          <w:rStyle w:val="VerbatimChar"/>
        </w:rPr>
        <w:t xml:space="preserve">AI.TOOL_AUDIT    @tool.file_access, @policy.tool_use -&gt; p1</w:t>
      </w:r>
      <w:r>
        <w:br/>
      </w:r>
      <w:r>
        <w:rPr>
          <w:rStyle w:val="VerbatimChar"/>
        </w:rPr>
        <w:t xml:space="preserve">AI.OUTPUT_AUDIT  @model.output, @policy.output_safety -&gt; p2</w:t>
      </w:r>
      <w:r>
        <w:br/>
      </w:r>
      <w:r>
        <w:br/>
      </w:r>
      <w:r>
        <w:rPr>
          <w:rStyle w:val="VerbatimChar"/>
        </w:rPr>
        <w:t xml:space="preserve">@pred(p0 &amp; p1 &amp; p2)</w:t>
      </w:r>
      <w:r>
        <w:br/>
      </w:r>
      <w:r>
        <w:rPr>
          <w:rStyle w:val="VerbatimChar"/>
        </w:rPr>
        <w:t xml:space="preserve">AI.AI_COMMIT @model.output</w:t>
      </w:r>
      <w:r>
        <w:br/>
      </w:r>
      <w:r>
        <w:br/>
      </w:r>
      <w:r>
        <w:rPr>
          <w:rStyle w:val="VerbatimChar"/>
        </w:rPr>
        <w:t xml:space="preserve">@notpred(p0 &amp; p1 &amp; p2)</w:t>
      </w:r>
      <w:r>
        <w:br/>
      </w:r>
      <w:r>
        <w:rPr>
          <w:rStyle w:val="VerbatimChar"/>
        </w:rPr>
        <w:t xml:space="preserve">AI.AI_REFUSE</w:t>
      </w:r>
    </w:p>
    <w:p>
      <w:r>
        <w:pict>
          <v:rect style="width:0;height:1.5pt" o:hralign="center" o:hrstd="t" o:hr="t"/>
        </w:pict>
      </w:r>
    </w:p>
    <w:bookmarkEnd w:id="139"/>
    <w:bookmarkStart w:id="140" w:name="anti-cheat-anti-hack-syntax"/>
    <w:p>
      <w:pPr>
        <w:pStyle w:val="Heading1"/>
      </w:pPr>
      <w:r>
        <w:t xml:space="preserve">26. Anti-Cheat / Anti-Hack Syntax</w:t>
      </w:r>
    </w:p>
    <w:p>
      <w:pPr>
        <w:pStyle w:val="SourceCode"/>
      </w:pPr>
      <w:r>
        <w:rPr>
          <w:rStyle w:val="VerbatimChar"/>
        </w:rPr>
        <w:t xml:space="preserve">AC.PROCCHK      @process.game -&gt; p0</w:t>
      </w:r>
      <w:r>
        <w:br/>
      </w:r>
      <w:r>
        <w:rPr>
          <w:rStyle w:val="VerbatimChar"/>
        </w:rPr>
        <w:t xml:space="preserve">AC.MEMCHK       @process.game.memory -&gt; p1</w:t>
      </w:r>
      <w:r>
        <w:br/>
      </w:r>
      <w:r>
        <w:rPr>
          <w:rStyle w:val="VerbatimChar"/>
        </w:rPr>
        <w:t xml:space="preserve">AC.DRIVERCHK    @kernel.drivers -&gt; p2</w:t>
      </w:r>
      <w:r>
        <w:br/>
      </w:r>
      <w:r>
        <w:rPr>
          <w:rStyle w:val="VerbatimChar"/>
        </w:rPr>
        <w:t xml:space="preserve">AC.HID_AUDIT    @input.chain -&gt; p3</w:t>
      </w:r>
      <w:r>
        <w:br/>
      </w:r>
      <w:r>
        <w:rPr>
          <w:rStyle w:val="VerbatimChar"/>
        </w:rPr>
        <w:t xml:space="preserve">AC.GPU_AUDIT    @gpu.frame_path -&gt; p4</w:t>
      </w:r>
      <w:r>
        <w:br/>
      </w:r>
      <w:r>
        <w:br/>
      </w:r>
      <w:r>
        <w:rPr>
          <w:rStyle w:val="VerbatimChar"/>
        </w:rPr>
        <w:t xml:space="preserve">@pred(p0 &amp; p1 &amp; p2 &amp; p3 &amp; p4)</w:t>
      </w:r>
      <w:r>
        <w:br/>
      </w:r>
      <w:r>
        <w:rPr>
          <w:rStyle w:val="VerbatimChar"/>
        </w:rPr>
        <w:t xml:space="preserve">AC.GAME_ATTEST @session.current -&gt; c0</w:t>
      </w:r>
      <w:r>
        <w:br/>
      </w:r>
      <w:r>
        <w:br/>
      </w:r>
      <w:r>
        <w:rPr>
          <w:rStyle w:val="VerbatimChar"/>
        </w:rPr>
        <w:t xml:space="preserve">P.MINREP c0 -&gt; @report.game_minimal</w:t>
      </w:r>
    </w:p>
    <w:p>
      <w:r>
        <w:pict>
          <v:rect style="width:0;height:1.5pt" o:hralign="center" o:hrstd="t" o:hr="t"/>
        </w:pict>
      </w:r>
    </w:p>
    <w:bookmarkEnd w:id="140"/>
    <w:bookmarkStart w:id="141" w:name="privacy-proof-syntax"/>
    <w:p>
      <w:pPr>
        <w:pStyle w:val="Heading1"/>
      </w:pPr>
      <w:r>
        <w:t xml:space="preserve">27. Privacy Proof Syntax</w:t>
      </w:r>
    </w:p>
    <w:p>
      <w:pPr>
        <w:pStyle w:val="SourceCode"/>
      </w:pPr>
      <w:r>
        <w:rPr>
          <w:rStyle w:val="VerbatimChar"/>
        </w:rPr>
        <w:t xml:space="preserve">P.CLAIM "game_session_clean" -&gt; c0</w:t>
      </w:r>
      <w:r>
        <w:br/>
      </w:r>
      <w:r>
        <w:rPr>
          <w:rStyle w:val="VerbatimChar"/>
        </w:rPr>
        <w:t xml:space="preserve">P.PROVE c0, source=@session.current -&gt; c1</w:t>
      </w:r>
      <w:r>
        <w:br/>
      </w:r>
      <w:r>
        <w:rPr>
          <w:rStyle w:val="VerbatimChar"/>
        </w:rPr>
        <w:t xml:space="preserve">P.REDACT c1, fields=[private_files, unrelated_processes]</w:t>
      </w:r>
      <w:r>
        <w:br/>
      </w:r>
      <w:r>
        <w:rPr>
          <w:rStyle w:val="VerbatimChar"/>
        </w:rPr>
        <w:t xml:space="preserve">P.SIGN c1 -&gt; c2</w:t>
      </w:r>
      <w:r>
        <w:br/>
      </w:r>
      <w:r>
        <w:rPr>
          <w:rStyle w:val="VerbatimChar"/>
        </w:rPr>
        <w:t xml:space="preserve">P.TRUSTQUOTE c2</w:t>
      </w:r>
    </w:p>
    <w:p>
      <w:r>
        <w:pict>
          <v:rect style="width:0;height:1.5pt" o:hralign="center" o:hrstd="t" o:hr="t"/>
        </w:pict>
      </w:r>
    </w:p>
    <w:bookmarkEnd w:id="141"/>
    <w:bookmarkStart w:id="144" w:name="quantum-step-syntax"/>
    <w:p>
      <w:pPr>
        <w:pStyle w:val="Heading1"/>
      </w:pPr>
      <w:r>
        <w:t xml:space="preserve">28. Quantum-Step Syntax</w:t>
      </w:r>
    </w:p>
    <w:p>
      <w:pPr>
        <w:pStyle w:val="FirstParagraph"/>
      </w:pPr>
      <w:r>
        <w:t xml:space="preserve">NVASM treats quantum as a step/co-processor domain, not the default machine model.</w:t>
      </w:r>
    </w:p>
    <w:bookmarkStart w:id="142" w:name="simulated-quantum-mode"/>
    <w:p>
      <w:pPr>
        <w:pStyle w:val="Heading2"/>
      </w:pPr>
      <w:r>
        <w:t xml:space="preserve">28.1 Simulated quantum mode</w:t>
      </w:r>
    </w:p>
    <w:p>
      <w:pPr>
        <w:pStyle w:val="SourceCode"/>
      </w:pPr>
      <w:r>
        <w:rPr>
          <w:rStyle w:val="VerbatimChar"/>
        </w:rPr>
        <w:t xml:space="preserve">@qmode(QSIM)</w:t>
      </w:r>
      <w:r>
        <w:br/>
      </w:r>
      <w:r>
        <w:rPr>
          <w:rStyle w:val="VerbatimChar"/>
        </w:rPr>
        <w:t xml:space="preserve">Q.QALLOC q0, qubits=1</w:t>
      </w:r>
      <w:r>
        <w:br/>
      </w:r>
      <w:r>
        <w:rPr>
          <w:rStyle w:val="VerbatimChar"/>
        </w:rPr>
        <w:t xml:space="preserve">Q.QPREP  q0, |0&gt;</w:t>
      </w:r>
      <w:r>
        <w:br/>
      </w:r>
      <w:r>
        <w:rPr>
          <w:rStyle w:val="VerbatimChar"/>
        </w:rPr>
        <w:t xml:space="preserve">Q.QGATE  q0, H</w:t>
      </w:r>
      <w:r>
        <w:br/>
      </w:r>
      <w:r>
        <w:rPr>
          <w:rStyle w:val="VerbatimChar"/>
        </w:rPr>
        <w:t xml:space="preserve">Q.QMEASURE q0 -&gt; r1</w:t>
      </w:r>
      <w:r>
        <w:br/>
      </w:r>
      <w:r>
        <w:rPr>
          <w:rStyle w:val="VerbatimChar"/>
        </w:rPr>
        <w:t xml:space="preserve">Q.QSYNC  r1, %state.current</w:t>
      </w:r>
      <w:r>
        <w:br/>
      </w:r>
      <w:r>
        <w:rPr>
          <w:rStyle w:val="VerbatimChar"/>
        </w:rPr>
        <w:t xml:space="preserve">Q.QAUDIT r1, @policy.quantum_result</w:t>
      </w:r>
      <w:r>
        <w:br/>
      </w:r>
      <w:r>
        <w:rPr>
          <w:rStyle w:val="VerbatimChar"/>
        </w:rPr>
        <w:t xml:space="preserve">Q.QCOMMIT r1</w:t>
      </w:r>
    </w:p>
    <w:bookmarkEnd w:id="142"/>
    <w:bookmarkStart w:id="143" w:name="hardware-quantum-mode"/>
    <w:p>
      <w:pPr>
        <w:pStyle w:val="Heading2"/>
      </w:pPr>
      <w:r>
        <w:t xml:space="preserve">28.2 Hardware quantum mode</w:t>
      </w:r>
    </w:p>
    <w:p>
      <w:pPr>
        <w:pStyle w:val="SourceCode"/>
      </w:pPr>
      <w:r>
        <w:rPr>
          <w:rStyle w:val="VerbatimChar"/>
        </w:rPr>
        <w:t xml:space="preserve">@qmode(QHW)</w:t>
      </w:r>
      <w:r>
        <w:br/>
      </w:r>
      <w:r>
        <w:rPr>
          <w:rStyle w:val="VerbatimChar"/>
        </w:rPr>
        <w:t xml:space="preserve">Q.QALLOC q0, qubits=4</w:t>
      </w:r>
      <w:r>
        <w:br/>
      </w:r>
      <w:r>
        <w:rPr>
          <w:rStyle w:val="VerbatimChar"/>
        </w:rPr>
        <w:t xml:space="preserve">Q.QLOAD q0, params=[r1, r2]</w:t>
      </w:r>
      <w:r>
        <w:br/>
      </w:r>
      <w:r>
        <w:rPr>
          <w:rStyle w:val="VerbatimChar"/>
        </w:rPr>
        <w:t xml:space="preserve">Q.QANNEAL q0, objective=@objective.route_opt</w:t>
      </w:r>
      <w:r>
        <w:br/>
      </w:r>
      <w:r>
        <w:rPr>
          <w:rStyle w:val="VerbatimChar"/>
        </w:rPr>
        <w:t xml:space="preserve">Q.QMEASURE q0 -&gt; r3</w:t>
      </w:r>
      <w:r>
        <w:br/>
      </w:r>
      <w:r>
        <w:rPr>
          <w:rStyle w:val="VerbatimChar"/>
        </w:rPr>
        <w:t xml:space="preserve">Q.QSYNC r3, %branch.current</w:t>
      </w:r>
    </w:p>
    <w:p>
      <w:r>
        <w:pict>
          <v:rect style="width:0;height:1.5pt" o:hralign="center" o:hrstd="t" o:hr="t"/>
        </w:pict>
      </w:r>
    </w:p>
    <w:bookmarkEnd w:id="143"/>
    <w:bookmarkEnd w:id="144"/>
    <w:bookmarkStart w:id="145" w:name="error-handling"/>
    <w:p>
      <w:pPr>
        <w:pStyle w:val="Heading1"/>
      </w:pPr>
      <w:r>
        <w:t xml:space="preserve">29. Error Handling</w:t>
      </w:r>
    </w:p>
    <w:p>
      <w:pPr>
        <w:pStyle w:val="FirstParagraph"/>
      </w:pPr>
      <w:r>
        <w:t xml:space="preserve">NVASM supports named faults.</w:t>
      </w:r>
    </w:p>
    <w:p>
      <w:pPr>
        <w:pStyle w:val="SourceCode"/>
      </w:pPr>
      <w:r>
        <w:rPr>
          <w:rStyle w:val="VerbatimChar"/>
        </w:rPr>
        <w:t xml:space="preserve">X.FAULT INVALID_STATE</w:t>
      </w:r>
      <w:r>
        <w:br/>
      </w:r>
      <w:r>
        <w:rPr>
          <w:rStyle w:val="VerbatimChar"/>
        </w:rPr>
        <w:t xml:space="preserve">X.FAULT POLICY_DENIED</w:t>
      </w:r>
      <w:r>
        <w:br/>
      </w:r>
      <w:r>
        <w:rPr>
          <w:rStyle w:val="VerbatimChar"/>
        </w:rPr>
        <w:t xml:space="preserve">X.FAULT FP_ERROR</w:t>
      </w:r>
      <w:r>
        <w:br/>
      </w:r>
      <w:r>
        <w:rPr>
          <w:rStyle w:val="VerbatimChar"/>
        </w:rPr>
        <w:t xml:space="preserve">X.FAULT DECIMAL_INVALID</w:t>
      </w:r>
      <w:r>
        <w:br/>
      </w:r>
      <w:r>
        <w:rPr>
          <w:rStyle w:val="VerbatimChar"/>
        </w:rPr>
        <w:t xml:space="preserve">X.FAULT TOPOLOGY_ROUTE_FAILED</w:t>
      </w:r>
      <w:r>
        <w:br/>
      </w:r>
      <w:r>
        <w:rPr>
          <w:rStyle w:val="VerbatimChar"/>
        </w:rPr>
        <w:t xml:space="preserve">X.FAULT QUANTUM_DECOHERENCE</w:t>
      </w:r>
    </w:p>
    <w:p>
      <w:pPr>
        <w:pStyle w:val="FirstParagraph"/>
      </w:pPr>
      <w:r>
        <w:t xml:space="preserve">Fault handler:</w:t>
      </w:r>
    </w:p>
    <w:p>
      <w:pPr>
        <w:pStyle w:val="SourceCode"/>
      </w:pPr>
      <w:r>
        <w:rPr>
          <w:rStyle w:val="VerbatimChar"/>
        </w:rPr>
        <w:t xml:space="preserve">.handler INVALID_STATE</w:t>
      </w:r>
      <w:r>
        <w:br/>
      </w:r>
      <w:r>
        <w:rPr>
          <w:rStyle w:val="VerbatimChar"/>
        </w:rPr>
        <w:t xml:space="preserve">    A.QUAR %state.current</w:t>
      </w:r>
      <w:r>
        <w:br/>
      </w:r>
      <w:r>
        <w:rPr>
          <w:rStyle w:val="VerbatimChar"/>
        </w:rPr>
        <w:t xml:space="preserve">    S.ROLLBACK @state.safe</w:t>
      </w:r>
      <w:r>
        <w:br/>
      </w:r>
      <w:r>
        <w:rPr>
          <w:rStyle w:val="VerbatimChar"/>
        </w:rPr>
        <w:t xml:space="preserve">    B.RET</w:t>
      </w:r>
      <w:r>
        <w:br/>
      </w:r>
      <w:r>
        <w:rPr>
          <w:rStyle w:val="VerbatimChar"/>
        </w:rPr>
        <w:t xml:space="preserve">.endhandler</w:t>
      </w:r>
    </w:p>
    <w:p>
      <w:r>
        <w:pict>
          <v:rect style="width:0;height:1.5pt" o:hralign="center" o:hrstd="t" o:hr="t"/>
        </w:pict>
      </w:r>
    </w:p>
    <w:bookmarkEnd w:id="145"/>
    <w:bookmarkStart w:id="146" w:name="standard-program-layout"/>
    <w:p>
      <w:pPr>
        <w:pStyle w:val="Heading1"/>
      </w:pPr>
      <w:r>
        <w:t xml:space="preserve">30. Standard Program Layout</w:t>
      </w:r>
    </w:p>
    <w:p>
      <w:pPr>
        <w:pStyle w:val="SourceCode"/>
      </w:pPr>
      <w:r>
        <w:rPr>
          <w:rStyle w:val="VerbatimChar"/>
        </w:rPr>
        <w:t xml:space="preserve">.module "example"</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safe_commit {</w:t>
      </w:r>
      <w:r>
        <w:br/>
      </w:r>
      <w:r>
        <w:rPr>
          <w:rStyle w:val="VerbatimChar"/>
        </w:rPr>
        <w:t xml:space="preserve">    require AEGIS_AUDIT</w:t>
      </w:r>
      <w:r>
        <w:br/>
      </w:r>
      <w:r>
        <w:rPr>
          <w:rStyle w:val="VerbatimChar"/>
        </w:rPr>
        <w:t xml:space="preserve">    require VALID_PROVENANCE</w:t>
      </w:r>
      <w:r>
        <w:br/>
      </w:r>
      <w:r>
        <w:rPr>
          <w:rStyle w:val="VerbatimChar"/>
        </w:rPr>
        <w:t xml:space="preserve">    on_fail DENY</w:t>
      </w:r>
      <w:r>
        <w:br/>
      </w:r>
      <w:r>
        <w:rPr>
          <w:rStyle w:val="VerbatimChar"/>
        </w:rPr>
        <w:t xml:space="preserve">}</w:t>
      </w:r>
      <w:r>
        <w:br/>
      </w:r>
      <w:r>
        <w:br/>
      </w:r>
      <w:r>
        <w:rPr>
          <w:rStyle w:val="VerbatimChar"/>
        </w:rPr>
        <w:t xml:space="preserve">.section .data</w:t>
      </w:r>
      <w:r>
        <w:br/>
      </w:r>
      <w:r>
        <w:rPr>
          <w:rStyle w:val="VerbatimChar"/>
        </w:rPr>
        <w:t xml:space="preserve">input: .qword 10</w:t>
      </w:r>
      <w:r>
        <w:br/>
      </w:r>
      <w:r>
        <w:br/>
      </w:r>
      <w:r>
        <w:rPr>
          <w:rStyle w:val="VerbatimChar"/>
        </w:rPr>
        <w:t xml:space="preserve">.section .text</w:t>
      </w:r>
      <w:r>
        <w:br/>
      </w:r>
      <w:r>
        <w:rPr>
          <w:rStyle w:val="VerbatimChar"/>
        </w:rPr>
        <w:t xml:space="preserve">main:</w:t>
      </w:r>
      <w:r>
        <w:br/>
      </w:r>
      <w:r>
        <w:rPr>
          <w:rStyle w:val="VerbatimChar"/>
        </w:rPr>
        <w:t xml:space="preserve">    B.LOAD r1, [input]</w:t>
      </w:r>
      <w:r>
        <w:br/>
      </w:r>
      <w:r>
        <w:rPr>
          <w:rStyle w:val="VerbatimChar"/>
        </w:rPr>
        <w:t xml:space="preserve">    B.ADD  r2, r1, 32</w:t>
      </w:r>
      <w:r>
        <w:br/>
      </w:r>
      <w:r>
        <w:br/>
      </w:r>
      <w:r>
        <w:rPr>
          <w:rStyle w:val="VerbatimChar"/>
        </w:rPr>
        <w:t xml:space="preserve">    S.SNAP s0</w:t>
      </w:r>
      <w:r>
        <w:br/>
      </w:r>
      <w:r>
        <w:rPr>
          <w:rStyle w:val="VerbatimChar"/>
        </w:rPr>
        <w:t xml:space="preserve">    A.AUDIT %state.current, @policy.safe_commit -&gt; p0</w:t>
      </w:r>
      <w:r>
        <w:br/>
      </w:r>
      <w:r>
        <w:br/>
      </w:r>
      <w:r>
        <w:rPr>
          <w:rStyle w:val="VerbatimChar"/>
        </w:rPr>
        <w:t xml:space="preserve">    @pred(p0)</w:t>
      </w:r>
      <w:r>
        <w:br/>
      </w:r>
      <w:r>
        <w:rPr>
          <w:rStyle w:val="VerbatimChar"/>
        </w:rPr>
        <w:t xml:space="preserve">    S.COMMIT %state.current</w:t>
      </w:r>
      <w:r>
        <w:br/>
      </w:r>
      <w:r>
        <w:br/>
      </w:r>
      <w:r>
        <w:rPr>
          <w:rStyle w:val="VerbatimChar"/>
        </w:rPr>
        <w:t xml:space="preserve">    @notpred(p0)</w:t>
      </w:r>
      <w:r>
        <w:br/>
      </w:r>
      <w:r>
        <w:rPr>
          <w:rStyle w:val="VerbatimChar"/>
        </w:rPr>
        <w:t xml:space="preserve">    S.ROLLBACK s0</w:t>
      </w:r>
      <w:r>
        <w:br/>
      </w:r>
      <w:r>
        <w:br/>
      </w:r>
      <w:r>
        <w:rPr>
          <w:rStyle w:val="VerbatimChar"/>
        </w:rPr>
        <w:t xml:space="preserve">    B.HALT</w:t>
      </w:r>
    </w:p>
    <w:p>
      <w:r>
        <w:pict>
          <v:rect style="width:0;height:1.5pt" o:hralign="center" o:hrstd="t" o:hr="t"/>
        </w:pict>
      </w:r>
    </w:p>
    <w:bookmarkEnd w:id="146"/>
    <w:bookmarkStart w:id="147" w:name="full-example-branch-score-audit-commit"/>
    <w:p>
      <w:pPr>
        <w:pStyle w:val="Heading1"/>
      </w:pPr>
      <w:r>
        <w:t xml:space="preserve">31. Full Example: Branch, Score, Audit, Commit</w:t>
      </w:r>
    </w:p>
    <w:p>
      <w:pPr>
        <w:pStyle w:val="SourceCode"/>
      </w:pPr>
      <w:r>
        <w:rPr>
          <w:rStyle w:val="VerbatimChar"/>
        </w:rPr>
        <w:t xml:space="preserve">.module "branch_score_demo"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safe_commit {</w:t>
      </w:r>
      <w:r>
        <w:br/>
      </w:r>
      <w:r>
        <w:rPr>
          <w:rStyle w:val="VerbatimChar"/>
        </w:rPr>
        <w:t xml:space="preserve">    require AEGIS_AUDIT</w:t>
      </w:r>
      <w:r>
        <w:br/>
      </w:r>
      <w:r>
        <w:rPr>
          <w:rStyle w:val="VerbatimChar"/>
        </w:rPr>
        <w:t xml:space="preserve">    require VALID_PROVENANCE</w:t>
      </w:r>
      <w:r>
        <w:br/>
      </w:r>
      <w:r>
        <w:rPr>
          <w:rStyle w:val="VerbatimChar"/>
        </w:rPr>
        <w:t xml:space="preserve">    require NO_TAMPER</w:t>
      </w:r>
      <w:r>
        <w:br/>
      </w:r>
      <w:r>
        <w:rPr>
          <w:rStyle w:val="VerbatimChar"/>
        </w:rPr>
        <w:t xml:space="preserve">    on_fail DENY</w:t>
      </w:r>
      <w:r>
        <w:br/>
      </w:r>
      <w:r>
        <w:rPr>
          <w:rStyle w:val="VerbatimChar"/>
        </w:rPr>
        <w:t xml:space="preserve">}</w:t>
      </w:r>
      <w:r>
        <w:br/>
      </w:r>
      <w:r>
        <w:br/>
      </w:r>
      <w:r>
        <w:rPr>
          <w:rStyle w:val="VerbatimChar"/>
        </w:rPr>
        <w:t xml:space="preserve">.section .data</w:t>
      </w:r>
      <w:r>
        <w:br/>
      </w:r>
      <w:r>
        <w:rPr>
          <w:rStyle w:val="VerbatimChar"/>
        </w:rPr>
        <w:t xml:space="preserve">input: .qword 12</w:t>
      </w:r>
      <w:r>
        <w:br/>
      </w:r>
      <w:r>
        <w:br/>
      </w:r>
      <w:r>
        <w:rPr>
          <w:rStyle w:val="VerbatimChar"/>
        </w:rPr>
        <w:t xml:space="preserve">.section .text</w:t>
      </w:r>
      <w:r>
        <w:br/>
      </w:r>
      <w:r>
        <w:rPr>
          <w:rStyle w:val="VerbatimChar"/>
        </w:rPr>
        <w:t xml:space="preserve">main:</w:t>
      </w:r>
      <w:r>
        <w:br/>
      </w:r>
      <w:r>
        <w:rPr>
          <w:rStyle w:val="VerbatimChar"/>
        </w:rPr>
        <w:t xml:space="preserve">    B.LOAD r1, [input]</w:t>
      </w:r>
      <w:r>
        <w:br/>
      </w:r>
      <w:r>
        <w:br/>
      </w:r>
      <w:r>
        <w:rPr>
          <w:rStyle w:val="VerbatimChar"/>
        </w:rPr>
        <w:t xml:space="preserve">    ; baseline checkpoint</w:t>
      </w:r>
      <w:r>
        <w:br/>
      </w:r>
      <w:r>
        <w:rPr>
          <w:rStyle w:val="VerbatimChar"/>
        </w:rPr>
        <w:t xml:space="preserve">    S.SNAP s0</w:t>
      </w:r>
      <w:r>
        <w:br/>
      </w:r>
      <w:r>
        <w:rPr>
          <w:rStyle w:val="VerbatimChar"/>
        </w:rPr>
        <w:t xml:space="preserve">    S.COMMIT s0</w:t>
      </w:r>
      <w:r>
        <w:br/>
      </w:r>
      <w:r>
        <w:br/>
      </w:r>
      <w:r>
        <w:rPr>
          <w:rStyle w:val="VerbatimChar"/>
        </w:rPr>
        <w:t xml:space="preserve">    ; branch A: add 10</w:t>
      </w:r>
      <w:r>
        <w:br/>
      </w:r>
      <w:r>
        <w:rPr>
          <w:rStyle w:val="VerbatimChar"/>
        </w:rPr>
        <w:t xml:space="preserve">    S.BRANCH @branch.a from s0</w:t>
      </w:r>
      <w:r>
        <w:br/>
      </w:r>
      <w:r>
        <w:rPr>
          <w:rStyle w:val="VerbatimChar"/>
        </w:rPr>
        <w:t xml:space="preserve">    S.CHECKOUT @branch.a</w:t>
      </w:r>
      <w:r>
        <w:br/>
      </w:r>
      <w:r>
        <w:rPr>
          <w:rStyle w:val="VerbatimChar"/>
        </w:rPr>
        <w:t xml:space="preserve">    B.ADD r2, r1, 10</w:t>
      </w:r>
      <w:r>
        <w:br/>
      </w:r>
      <w:r>
        <w:rPr>
          <w:rStyle w:val="VerbatimChar"/>
        </w:rPr>
        <w:t xml:space="preserve">    S.SCORE @branch.a, r2</w:t>
      </w:r>
      <w:r>
        <w:br/>
      </w:r>
      <w:r>
        <w:br/>
      </w:r>
      <w:r>
        <w:rPr>
          <w:rStyle w:val="VerbatimChar"/>
        </w:rPr>
        <w:t xml:space="preserve">    ; branch B: multiply by 2</w:t>
      </w:r>
      <w:r>
        <w:br/>
      </w:r>
      <w:r>
        <w:rPr>
          <w:rStyle w:val="VerbatimChar"/>
        </w:rPr>
        <w:t xml:space="preserve">    S.CHECKOUT s0</w:t>
      </w:r>
      <w:r>
        <w:br/>
      </w:r>
      <w:r>
        <w:rPr>
          <w:rStyle w:val="VerbatimChar"/>
        </w:rPr>
        <w:t xml:space="preserve">    S.BRANCH @branch.b from s0</w:t>
      </w:r>
      <w:r>
        <w:br/>
      </w:r>
      <w:r>
        <w:rPr>
          <w:rStyle w:val="VerbatimChar"/>
        </w:rPr>
        <w:t xml:space="preserve">    S.CHECKOUT @branch.b</w:t>
      </w:r>
      <w:r>
        <w:br/>
      </w:r>
      <w:r>
        <w:rPr>
          <w:rStyle w:val="VerbatimChar"/>
        </w:rPr>
        <w:t xml:space="preserve">    B.MUL r3, r1, 2</w:t>
      </w:r>
      <w:r>
        <w:br/>
      </w:r>
      <w:r>
        <w:rPr>
          <w:rStyle w:val="VerbatimChar"/>
        </w:rPr>
        <w:t xml:space="preserve">    S.SCORE @branch.b, r3</w:t>
      </w:r>
      <w:r>
        <w:br/>
      </w:r>
      <w:r>
        <w:br/>
      </w:r>
      <w:r>
        <w:rPr>
          <w:rStyle w:val="VerbatimChar"/>
        </w:rPr>
        <w:t xml:space="preserve">    ; choose best branch</w:t>
      </w:r>
      <w:r>
        <w:br/>
      </w:r>
      <w:r>
        <w:rPr>
          <w:rStyle w:val="VerbatimChar"/>
        </w:rPr>
        <w:t xml:space="preserve">    S.RANK @branch.a, @branch.b</w:t>
      </w:r>
      <w:r>
        <w:br/>
      </w:r>
      <w:r>
        <w:rPr>
          <w:rStyle w:val="VerbatimChar"/>
        </w:rPr>
        <w:t xml:space="preserve">    S.SELECT BEST -&gt; s1</w:t>
      </w:r>
      <w:r>
        <w:br/>
      </w:r>
      <w:r>
        <w:br/>
      </w:r>
      <w:r>
        <w:rPr>
          <w:rStyle w:val="VerbatimChar"/>
        </w:rPr>
        <w:t xml:space="preserve">    ; audit selected state</w:t>
      </w:r>
      <w:r>
        <w:br/>
      </w:r>
      <w:r>
        <w:rPr>
          <w:rStyle w:val="VerbatimChar"/>
        </w:rPr>
        <w:t xml:space="preserve">    A.AUDIT s1, @policy.safe_commit -&gt; p0</w:t>
      </w:r>
      <w:r>
        <w:br/>
      </w:r>
      <w:r>
        <w:br/>
      </w:r>
      <w:r>
        <w:rPr>
          <w:rStyle w:val="VerbatimChar"/>
        </w:rPr>
        <w:t xml:space="preserve">    @pred(p0)</w:t>
      </w:r>
      <w:r>
        <w:br/>
      </w:r>
      <w:r>
        <w:rPr>
          <w:rStyle w:val="VerbatimChar"/>
        </w:rPr>
        <w:t xml:space="preserve">    S.COMMIT s1</w:t>
      </w:r>
      <w:r>
        <w:br/>
      </w:r>
      <w:r>
        <w:br/>
      </w:r>
      <w:r>
        <w:rPr>
          <w:rStyle w:val="VerbatimChar"/>
        </w:rPr>
        <w:t xml:space="preserve">    @notpred(p0)</w:t>
      </w:r>
      <w:r>
        <w:br/>
      </w:r>
      <w:r>
        <w:rPr>
          <w:rStyle w:val="VerbatimChar"/>
        </w:rPr>
        <w:t xml:space="preserve">    S.ROLLBACK s0</w:t>
      </w:r>
      <w:r>
        <w:br/>
      </w:r>
      <w:r>
        <w:br/>
      </w:r>
      <w:r>
        <w:rPr>
          <w:rStyle w:val="VerbatimChar"/>
        </w:rPr>
        <w:t xml:space="preserve">    B.HALT</w:t>
      </w:r>
    </w:p>
    <w:p>
      <w:r>
        <w:pict>
          <v:rect style="width:0;height:1.5pt" o:hralign="center" o:hrstd="t" o:hr="t"/>
        </w:pict>
      </w:r>
    </w:p>
    <w:bookmarkEnd w:id="147"/>
    <w:bookmarkStart w:id="148" w:name="full-example-ternary-state-tensor-aegis"/>
    <w:p>
      <w:pPr>
        <w:pStyle w:val="Heading1"/>
      </w:pPr>
      <w:r>
        <w:t xml:space="preserve">32. Full Example: Ternary State + Tensor + Aegis</w:t>
      </w:r>
    </w:p>
    <w:p>
      <w:pPr>
        <w:pStyle w:val="SourceCode"/>
      </w:pPr>
      <w:r>
        <w:rPr>
          <w:rStyle w:val="VerbatimChar"/>
        </w:rPr>
        <w:t xml:space="preserve">.module "ternary_tensor_audit"</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tensor_safe {</w:t>
      </w:r>
      <w:r>
        <w:br/>
      </w:r>
      <w:r>
        <w:rPr>
          <w:rStyle w:val="VerbatimChar"/>
        </w:rPr>
        <w:t xml:space="preserve">    require AEGIS_AUDIT</w:t>
      </w:r>
      <w:r>
        <w:br/>
      </w:r>
      <w:r>
        <w:rPr>
          <w:rStyle w:val="VerbatimChar"/>
        </w:rPr>
        <w:t xml:space="preserve">    require FPERR_OK</w:t>
      </w:r>
      <w:r>
        <w:br/>
      </w:r>
      <w:r>
        <w:rPr>
          <w:rStyle w:val="VerbatimChar"/>
        </w:rPr>
        <w:t xml:space="preserve">    require VALID_TENSOR_SHAPE</w:t>
      </w:r>
      <w:r>
        <w:br/>
      </w:r>
      <w:r>
        <w:rPr>
          <w:rStyle w:val="VerbatimChar"/>
        </w:rPr>
        <w:t xml:space="preserve">    on_fail DENY</w:t>
      </w:r>
      <w:r>
        <w:br/>
      </w:r>
      <w:r>
        <w:rPr>
          <w:rStyle w:val="VerbatimChar"/>
        </w:rPr>
        <w:t xml:space="preserve">}</w:t>
      </w:r>
      <w:r>
        <w:br/>
      </w:r>
      <w:r>
        <w:br/>
      </w:r>
      <w:r>
        <w:rPr>
          <w:rStyle w:val="VerbatimChar"/>
        </w:rPr>
        <w:t xml:space="preserve">.section .tensor</w:t>
      </w:r>
      <w:r>
        <w:br/>
      </w:r>
      <w:r>
        <w:rPr>
          <w:rStyle w:val="VerbatimChar"/>
        </w:rPr>
        <w:t xml:space="preserve">.tensor input, shape=[2,2], dtype=f32 {</w:t>
      </w:r>
      <w:r>
        <w:br/>
      </w:r>
      <w:r>
        <w:rPr>
          <w:rStyle w:val="VerbatimChar"/>
        </w:rPr>
        <w:t xml:space="preserve">    1.0, 2.0,</w:t>
      </w:r>
      <w:r>
        <w:br/>
      </w:r>
      <w:r>
        <w:rPr>
          <w:rStyle w:val="VerbatimChar"/>
        </w:rPr>
        <w:t xml:space="preserve">    3.0, 4.0</w:t>
      </w:r>
      <w:r>
        <w:br/>
      </w:r>
      <w:r>
        <w:rPr>
          <w:rStyle w:val="VerbatimChar"/>
        </w:rPr>
        <w:t xml:space="preserve">}</w:t>
      </w:r>
      <w:r>
        <w:br/>
      </w:r>
      <w:r>
        <w:br/>
      </w:r>
      <w:r>
        <w:rPr>
          <w:rStyle w:val="VerbatimChar"/>
        </w:rPr>
        <w:t xml:space="preserve">.tensor weights, shape=[2,2], dtype=f32 {</w:t>
      </w:r>
      <w:r>
        <w:br/>
      </w:r>
      <w:r>
        <w:rPr>
          <w:rStyle w:val="VerbatimChar"/>
        </w:rPr>
        <w:t xml:space="preserve">    0.5, 0.0,</w:t>
      </w:r>
      <w:r>
        <w:br/>
      </w:r>
      <w:r>
        <w:rPr>
          <w:rStyle w:val="VerbatimChar"/>
        </w:rPr>
        <w:t xml:space="preserve">    0.0, 0.5</w:t>
      </w:r>
      <w:r>
        <w:br/>
      </w:r>
      <w:r>
        <w:rPr>
          <w:rStyle w:val="VerbatimChar"/>
        </w:rPr>
        <w:t xml:space="preserve">}</w:t>
      </w:r>
      <w:r>
        <w:br/>
      </w:r>
      <w:r>
        <w:br/>
      </w:r>
      <w:r>
        <w:rPr>
          <w:rStyle w:val="VerbatimChar"/>
        </w:rPr>
        <w:t xml:space="preserve">.section .text</w:t>
      </w:r>
      <w:r>
        <w:br/>
      </w:r>
      <w:r>
        <w:rPr>
          <w:rStyle w:val="VerbatimChar"/>
        </w:rPr>
        <w:t xml:space="preserve">main:</w:t>
      </w:r>
      <w:r>
        <w:br/>
      </w:r>
      <w:r>
        <w:rPr>
          <w:rStyle w:val="VerbatimChar"/>
        </w:rPr>
        <w:t xml:space="preserve">    ; ternary mode</w:t>
      </w:r>
      <w:r>
        <w:br/>
      </w:r>
      <w:r>
        <w:rPr>
          <w:rStyle w:val="VerbatimChar"/>
        </w:rPr>
        <w:t xml:space="preserve">    M.DOMAIN TERN</w:t>
      </w:r>
      <w:r>
        <w:br/>
      </w:r>
      <w:r>
        <w:rPr>
          <w:rStyle w:val="VerbatimChar"/>
        </w:rPr>
        <w:t xml:space="preserve">    M.MSET m0, tern(+1)</w:t>
      </w:r>
      <w:r>
        <w:br/>
      </w:r>
      <w:r>
        <w:rPr>
          <w:rStyle w:val="VerbatimChar"/>
        </w:rPr>
        <w:t xml:space="preserve">    M.MSET m1, tern(0)</w:t>
      </w:r>
      <w:r>
        <w:br/>
      </w:r>
      <w:r>
        <w:rPr>
          <w:rStyle w:val="VerbatimChar"/>
        </w:rPr>
        <w:t xml:space="preserve">    M.MADD m2, m0, m1</w:t>
      </w:r>
      <w:r>
        <w:br/>
      </w:r>
      <w:r>
        <w:br/>
      </w:r>
      <w:r>
        <w:rPr>
          <w:rStyle w:val="VerbatimChar"/>
        </w:rPr>
        <w:t xml:space="preserve">    ; tensor operation</w:t>
      </w:r>
      <w:r>
        <w:br/>
      </w:r>
      <w:r>
        <w:rPr>
          <w:rStyle w:val="VerbatimChar"/>
        </w:rPr>
        <w:t xml:space="preserve">    T.TLOAD t0, [tensor.input]</w:t>
      </w:r>
      <w:r>
        <w:br/>
      </w:r>
      <w:r>
        <w:rPr>
          <w:rStyle w:val="VerbatimChar"/>
        </w:rPr>
        <w:t xml:space="preserve">    T.TLOAD t1, [tensor.weights]</w:t>
      </w:r>
      <w:r>
        <w:br/>
      </w:r>
      <w:r>
        <w:rPr>
          <w:rStyle w:val="VerbatimChar"/>
        </w:rPr>
        <w:t xml:space="preserve">    T.TMATMUL t2, t0, t1</w:t>
      </w:r>
      <w:r>
        <w:br/>
      </w:r>
      <w:r>
        <w:br/>
      </w:r>
      <w:r>
        <w:rPr>
          <w:rStyle w:val="VerbatimChar"/>
        </w:rPr>
        <w:t xml:space="preserve">    ; numeric integrity</w:t>
      </w:r>
      <w:r>
        <w:br/>
      </w:r>
      <w:r>
        <w:rPr>
          <w:rStyle w:val="VerbatimChar"/>
        </w:rPr>
        <w:t xml:space="preserve">    FPERR.CHK t2 -&gt; p0</w:t>
      </w:r>
      <w:r>
        <w:br/>
      </w:r>
      <w:r>
        <w:br/>
      </w:r>
      <w:r>
        <w:rPr>
          <w:rStyle w:val="VerbatimChar"/>
        </w:rPr>
        <w:t xml:space="preserve">    @notpred(p0)</w:t>
      </w:r>
      <w:r>
        <w:br/>
      </w:r>
      <w:r>
        <w:rPr>
          <w:rStyle w:val="VerbatimChar"/>
        </w:rPr>
        <w:t xml:space="preserve">    FPERR.FIX t2</w:t>
      </w:r>
      <w:r>
        <w:br/>
      </w:r>
      <w:r>
        <w:br/>
      </w:r>
      <w:r>
        <w:rPr>
          <w:rStyle w:val="VerbatimChar"/>
        </w:rPr>
        <w:t xml:space="preserve">    ; Aegis audit and commit</w:t>
      </w:r>
      <w:r>
        <w:br/>
      </w:r>
      <w:r>
        <w:rPr>
          <w:rStyle w:val="VerbatimChar"/>
        </w:rPr>
        <w:t xml:space="preserve">    A.AUDIT t2, @policy.tensor_safe -&gt; p1</w:t>
      </w:r>
      <w:r>
        <w:br/>
      </w:r>
      <w:r>
        <w:br/>
      </w:r>
      <w:r>
        <w:rPr>
          <w:rStyle w:val="VerbatimChar"/>
        </w:rPr>
        <w:t xml:space="preserve">    @pred(p1)</w:t>
      </w:r>
      <w:r>
        <w:br/>
      </w:r>
      <w:r>
        <w:rPr>
          <w:rStyle w:val="VerbatimChar"/>
        </w:rPr>
        <w:t xml:space="preserve">    S.COMMIT %state.current</w:t>
      </w:r>
      <w:r>
        <w:br/>
      </w:r>
      <w:r>
        <w:br/>
      </w:r>
      <w:r>
        <w:rPr>
          <w:rStyle w:val="VerbatimChar"/>
        </w:rPr>
        <w:t xml:space="preserve">    @notpred(p1)</w:t>
      </w:r>
      <w:r>
        <w:br/>
      </w:r>
      <w:r>
        <w:rPr>
          <w:rStyle w:val="VerbatimChar"/>
        </w:rPr>
        <w:t xml:space="preserve">    A.REFUSE reason=TENSOR_AUDIT_FAILED</w:t>
      </w:r>
      <w:r>
        <w:br/>
      </w:r>
      <w:r>
        <w:br/>
      </w:r>
      <w:r>
        <w:rPr>
          <w:rStyle w:val="VerbatimChar"/>
        </w:rPr>
        <w:t xml:space="preserve">    B.HALT</w:t>
      </w:r>
    </w:p>
    <w:p>
      <w:r>
        <w:pict>
          <v:rect style="width:0;height:1.5pt" o:hralign="center" o:hrstd="t" o:hr="t"/>
        </w:pict>
      </w:r>
    </w:p>
    <w:bookmarkEnd w:id="148"/>
    <w:bookmarkStart w:id="149" w:name="X8ffae34d64db07758781a65ffa6f7a63f9fa3c6"/>
    <w:p>
      <w:pPr>
        <w:pStyle w:val="Heading1"/>
      </w:pPr>
      <w:r>
        <w:t xml:space="preserve">33. Full Example: Decimal/Base-10 Safe Arithmetic</w:t>
      </w:r>
    </w:p>
    <w:p>
      <w:pPr>
        <w:pStyle w:val="SourceCode"/>
      </w:pPr>
      <w:r>
        <w:rPr>
          <w:rStyle w:val="VerbatimChar"/>
        </w:rPr>
        <w:t xml:space="preserve">.module "decimal_money_demo"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.domain money DEC</w:t>
      </w:r>
      <w:r>
        <w:br/>
      </w:r>
      <w:r>
        <w:rPr>
          <w:rStyle w:val="VerbatimChar"/>
        </w:rPr>
        <w:t xml:space="preserve">.decimal_scale 2</w:t>
      </w:r>
      <w:r>
        <w:br/>
      </w:r>
      <w:r>
        <w:br/>
      </w:r>
      <w:r>
        <w:rPr>
          <w:rStyle w:val="VerbatimChar"/>
        </w:rPr>
        <w:t xml:space="preserve">.section .data</w:t>
      </w:r>
      <w:r>
        <w:br/>
      </w:r>
      <w:r>
        <w:rPr>
          <w:rStyle w:val="VerbatimChar"/>
        </w:rPr>
        <w:t xml:space="preserve">price: .decimal 199.99d</w:t>
      </w:r>
      <w:r>
        <w:br/>
      </w:r>
      <w:r>
        <w:rPr>
          <w:rStyle w:val="VerbatimChar"/>
        </w:rPr>
        <w:t xml:space="preserve">tax:   .decimal 15.00d</w:t>
      </w:r>
      <w:r>
        <w:br/>
      </w:r>
      <w:r>
        <w:br/>
      </w:r>
      <w:r>
        <w:rPr>
          <w:rStyle w:val="VerbatimChar"/>
        </w:rPr>
        <w:t xml:space="preserve">.section .text</w:t>
      </w:r>
      <w:r>
        <w:br/>
      </w:r>
      <w:r>
        <w:rPr>
          <w:rStyle w:val="VerbatimChar"/>
        </w:rPr>
        <w:t xml:space="preserve">main:</w:t>
      </w:r>
      <w:r>
        <w:br/>
      </w:r>
      <w:r>
        <w:rPr>
          <w:rStyle w:val="VerbatimChar"/>
        </w:rPr>
        <w:t xml:space="preserve">    D.DLOAD d0, [price]</w:t>
      </w:r>
      <w:r>
        <w:br/>
      </w:r>
      <w:r>
        <w:rPr>
          <w:rStyle w:val="VerbatimChar"/>
        </w:rPr>
        <w:t xml:space="preserve">    D.DLOAD d1, [tax]</w:t>
      </w:r>
      <w:r>
        <w:br/>
      </w:r>
      <w:r>
        <w:br/>
      </w:r>
      <w:r>
        <w:rPr>
          <w:rStyle w:val="VerbatimChar"/>
        </w:rPr>
        <w:t xml:space="preserve">    D.DADD d2, d0, d1</w:t>
      </w:r>
      <w:r>
        <w:br/>
      </w:r>
      <w:r>
        <w:rPr>
          <w:rStyle w:val="VerbatimChar"/>
        </w:rPr>
        <w:t xml:space="preserve">    D.DROUND d2, scale=2</w:t>
      </w:r>
      <w:r>
        <w:br/>
      </w:r>
      <w:r>
        <w:rPr>
          <w:rStyle w:val="VerbatimChar"/>
        </w:rPr>
        <w:t xml:space="preserve">    D.DVALID d2 -&gt; p0</w:t>
      </w:r>
      <w:r>
        <w:br/>
      </w:r>
      <w:r>
        <w:br/>
      </w:r>
      <w:r>
        <w:rPr>
          <w:rStyle w:val="VerbatimChar"/>
        </w:rPr>
        <w:t xml:space="preserve">    @notpred(p0)</w:t>
      </w:r>
      <w:r>
        <w:br/>
      </w:r>
      <w:r>
        <w:rPr>
          <w:rStyle w:val="VerbatimChar"/>
        </w:rPr>
        <w:t xml:space="preserve">    X.FAULT DECIMAL_INVALID</w:t>
      </w:r>
      <w:r>
        <w:br/>
      </w:r>
      <w:r>
        <w:br/>
      </w:r>
      <w:r>
        <w:rPr>
          <w:rStyle w:val="VerbatimChar"/>
        </w:rPr>
        <w:t xml:space="preserve">    S.COMMIT %state.current</w:t>
      </w:r>
      <w:r>
        <w:br/>
      </w:r>
      <w:r>
        <w:rPr>
          <w:rStyle w:val="VerbatimChar"/>
        </w:rPr>
        <w:t xml:space="preserve">    B.HALT</w:t>
      </w:r>
    </w:p>
    <w:p>
      <w:r>
        <w:pict>
          <v:rect style="width:0;height:1.5pt" o:hralign="center" o:hrstd="t" o:hr="t"/>
        </w:pict>
      </w:r>
    </w:p>
    <w:bookmarkEnd w:id="149"/>
    <w:bookmarkStart w:id="150" w:name="full-example-quantum-step-branch"/>
    <w:p>
      <w:pPr>
        <w:pStyle w:val="Heading1"/>
      </w:pPr>
      <w:r>
        <w:t xml:space="preserve">34. Full Example: Quantum-Step Branch</w:t>
      </w:r>
    </w:p>
    <w:p>
      <w:pPr>
        <w:pStyle w:val="SourceCode"/>
      </w:pPr>
      <w:r>
        <w:rPr>
          <w:rStyle w:val="VerbatimChar"/>
        </w:rPr>
        <w:t xml:space="preserve">.module "quantum_step_demo"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quantum_safe {</w:t>
      </w:r>
      <w:r>
        <w:br/>
      </w:r>
      <w:r>
        <w:rPr>
          <w:rStyle w:val="VerbatimChar"/>
        </w:rPr>
        <w:t xml:space="preserve">    require QAUDIT</w:t>
      </w:r>
      <w:r>
        <w:br/>
      </w:r>
      <w:r>
        <w:rPr>
          <w:rStyle w:val="VerbatimChar"/>
        </w:rPr>
        <w:t xml:space="preserve">    require QFID_MIN 0.95</w:t>
      </w:r>
      <w:r>
        <w:br/>
      </w:r>
      <w:r>
        <w:rPr>
          <w:rStyle w:val="VerbatimChar"/>
        </w:rPr>
        <w:t xml:space="preserve">    on_fail ROLLBACK</w:t>
      </w:r>
      <w:r>
        <w:br/>
      </w:r>
      <w:r>
        <w:rPr>
          <w:rStyle w:val="VerbatimChar"/>
        </w:rPr>
        <w:t xml:space="preserve">}</w:t>
      </w:r>
      <w:r>
        <w:br/>
      </w:r>
      <w:r>
        <w:br/>
      </w:r>
      <w:r>
        <w:rPr>
          <w:rStyle w:val="VerbatimChar"/>
        </w:rPr>
        <w:t xml:space="preserve">.section .text</w:t>
      </w:r>
      <w:r>
        <w:br/>
      </w:r>
      <w:r>
        <w:rPr>
          <w:rStyle w:val="VerbatimChar"/>
        </w:rPr>
        <w:t xml:space="preserve">main:</w:t>
      </w:r>
      <w:r>
        <w:br/>
      </w:r>
      <w:r>
        <w:rPr>
          <w:rStyle w:val="VerbatimChar"/>
        </w:rPr>
        <w:t xml:space="preserve">    S.SNAP s0</w:t>
      </w:r>
      <w:r>
        <w:br/>
      </w:r>
      <w:r>
        <w:br/>
      </w:r>
      <w:r>
        <w:rPr>
          <w:rStyle w:val="VerbatimChar"/>
        </w:rPr>
        <w:t xml:space="preserve">    @qmode(QSIM)</w:t>
      </w:r>
      <w:r>
        <w:br/>
      </w:r>
      <w:r>
        <w:rPr>
          <w:rStyle w:val="VerbatimChar"/>
        </w:rPr>
        <w:t xml:space="preserve">    Q.QALLOC q0, qubits=1</w:t>
      </w:r>
      <w:r>
        <w:br/>
      </w:r>
      <w:r>
        <w:rPr>
          <w:rStyle w:val="VerbatimChar"/>
        </w:rPr>
        <w:t xml:space="preserve">    Q.QPREP  q0, |0&gt;</w:t>
      </w:r>
      <w:r>
        <w:br/>
      </w:r>
      <w:r>
        <w:rPr>
          <w:rStyle w:val="VerbatimChar"/>
        </w:rPr>
        <w:t xml:space="preserve">    Q.QGATE  q0, H</w:t>
      </w:r>
      <w:r>
        <w:br/>
      </w:r>
      <w:r>
        <w:rPr>
          <w:rStyle w:val="VerbatimChar"/>
        </w:rPr>
        <w:t xml:space="preserve">    Q.QMEASURE q0 -&gt; r1</w:t>
      </w:r>
      <w:r>
        <w:br/>
      </w:r>
      <w:r>
        <w:br/>
      </w:r>
      <w:r>
        <w:rPr>
          <w:rStyle w:val="VerbatimChar"/>
        </w:rPr>
        <w:t xml:space="preserve">    Q.QSYNC r1, %state.current</w:t>
      </w:r>
      <w:r>
        <w:br/>
      </w:r>
      <w:r>
        <w:rPr>
          <w:rStyle w:val="VerbatimChar"/>
        </w:rPr>
        <w:t xml:space="preserve">    Q.QAUDIT r1, @policy.quantum_safe -&gt; p0</w:t>
      </w:r>
      <w:r>
        <w:br/>
      </w:r>
      <w:r>
        <w:br/>
      </w:r>
      <w:r>
        <w:rPr>
          <w:rStyle w:val="VerbatimChar"/>
        </w:rPr>
        <w:t xml:space="preserve">    @pred(p0)</w:t>
      </w:r>
      <w:r>
        <w:br/>
      </w:r>
      <w:r>
        <w:rPr>
          <w:rStyle w:val="VerbatimChar"/>
        </w:rPr>
        <w:t xml:space="preserve">    Q.QCOMMIT r1</w:t>
      </w:r>
      <w:r>
        <w:br/>
      </w:r>
      <w:r>
        <w:br/>
      </w:r>
      <w:r>
        <w:rPr>
          <w:rStyle w:val="VerbatimChar"/>
        </w:rPr>
        <w:t xml:space="preserve">    @notpred(p0)</w:t>
      </w:r>
      <w:r>
        <w:br/>
      </w:r>
      <w:r>
        <w:rPr>
          <w:rStyle w:val="VerbatimChar"/>
        </w:rPr>
        <w:t xml:space="preserve">    Q.QROLLBACK r1</w:t>
      </w:r>
      <w:r>
        <w:br/>
      </w:r>
      <w:r>
        <w:br/>
      </w:r>
      <w:r>
        <w:rPr>
          <w:rStyle w:val="VerbatimChar"/>
        </w:rPr>
        <w:t xml:space="preserve">    B.HALT</w:t>
      </w:r>
    </w:p>
    <w:p>
      <w:r>
        <w:pict>
          <v:rect style="width:0;height:1.5pt" o:hralign="center" o:hrstd="t" o:hr="t"/>
        </w:pict>
      </w:r>
    </w:p>
    <w:bookmarkEnd w:id="150"/>
    <w:bookmarkStart w:id="151" w:name="assembler-output-requirements"/>
    <w:p>
      <w:pPr>
        <w:pStyle w:val="Heading1"/>
      </w:pPr>
      <w:r>
        <w:t xml:space="preserve">35. Assembler Output Requirements</w:t>
      </w:r>
    </w:p>
    <w:p>
      <w:pPr>
        <w:pStyle w:val="FirstParagraph"/>
      </w:pPr>
      <w:r>
        <w:t xml:space="preserve">The assembler should emit:</w:t>
      </w:r>
    </w:p>
    <w:p>
      <w:pPr>
        <w:pStyle w:val="SourceCode"/>
      </w:pPr>
      <w:r>
        <w:rPr>
          <w:rStyle w:val="VerbatimChar"/>
        </w:rPr>
        <w:t xml:space="preserve">NVIR instruction list</w:t>
      </w:r>
      <w:r>
        <w:br/>
      </w:r>
      <w:r>
        <w:rPr>
          <w:rStyle w:val="VerbatimChar"/>
        </w:rPr>
        <w:t xml:space="preserve">symbol table</w:t>
      </w:r>
      <w:r>
        <w:br/>
      </w:r>
      <w:r>
        <w:rPr>
          <w:rStyle w:val="VerbatimChar"/>
        </w:rPr>
        <w:t xml:space="preserve">constant table</w:t>
      </w:r>
      <w:r>
        <w:br/>
      </w:r>
      <w:r>
        <w:rPr>
          <w:rStyle w:val="VerbatimChar"/>
        </w:rPr>
        <w:t xml:space="preserve">policy table</w:t>
      </w:r>
      <w:r>
        <w:br/>
      </w:r>
      <w:r>
        <w:rPr>
          <w:rStyle w:val="VerbatimChar"/>
        </w:rPr>
        <w:t xml:space="preserve">topology descriptor table</w:t>
      </w:r>
      <w:r>
        <w:br/>
      </w:r>
      <w:r>
        <w:rPr>
          <w:rStyle w:val="VerbatimChar"/>
        </w:rPr>
        <w:t xml:space="preserve">debug metadata</w:t>
      </w:r>
      <w:r>
        <w:br/>
      </w:r>
      <w:r>
        <w:rPr>
          <w:rStyle w:val="VerbatimChar"/>
        </w:rPr>
        <w:t xml:space="preserve">source map</w:t>
      </w:r>
      <w:r>
        <w:br/>
      </w:r>
      <w:r>
        <w:rPr>
          <w:rStyle w:val="VerbatimChar"/>
        </w:rPr>
        <w:t xml:space="preserve">section map</w:t>
      </w:r>
      <w:r>
        <w:br/>
      </w:r>
      <w:r>
        <w:rPr>
          <w:rStyle w:val="VerbatimChar"/>
        </w:rPr>
        <w:t xml:space="preserve">relocation table</w:t>
      </w:r>
      <w:r>
        <w:br/>
      </w:r>
      <w:r>
        <w:rPr>
          <w:rStyle w:val="VerbatimChar"/>
        </w:rPr>
        <w:t xml:space="preserve">optional NVOBJ binary</w:t>
      </w:r>
    </w:p>
    <w:p>
      <w:r>
        <w:pict>
          <v:rect style="width:0;height:1.5pt" o:hralign="center" o:hrstd="t" o:hr="t"/>
        </w:pict>
      </w:r>
    </w:p>
    <w:bookmarkEnd w:id="151"/>
    <w:bookmarkStart w:id="152" w:name="nvir-mapping"/>
    <w:p>
      <w:pPr>
        <w:pStyle w:val="Heading1"/>
      </w:pPr>
      <w:r>
        <w:t xml:space="preserve">36. NVIR Mapping</w:t>
      </w:r>
    </w:p>
    <w:p>
      <w:pPr>
        <w:pStyle w:val="FirstParagraph"/>
      </w:pPr>
      <w:r>
        <w:t xml:space="preserve">Each NVASM instruction maps into structured NVIR.</w:t>
      </w:r>
    </w:p>
    <w:p>
      <w:pPr>
        <w:pStyle w:val="BodyText"/>
      </w:pPr>
      <w:r>
        <w:t xml:space="preserve">Example NVASM:</w:t>
      </w:r>
    </w:p>
    <w:p>
      <w:pPr>
        <w:pStyle w:val="SourceCode"/>
      </w:pPr>
      <w:r>
        <w:rPr>
          <w:rStyle w:val="VerbatimChar"/>
        </w:rPr>
        <w:t xml:space="preserve">S.BRANCH @branch.a from s0</w:t>
      </w:r>
    </w:p>
    <w:p>
      <w:pPr>
        <w:pStyle w:val="FirstParagraph"/>
      </w:pPr>
      <w:r>
        <w:t xml:space="preserve">NVIR:</w:t>
      </w:r>
    </w:p>
    <w:p>
      <w:pPr>
        <w:pStyle w:val="SourceCode"/>
      </w:pP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"S"</w:t>
      </w:r>
      <w:r>
        <w:rPr>
          <w:rStyle w:val="FunctionTok"/>
        </w:rPr>
        <w:t xml:space="preserve">,</w:t>
      </w:r>
      <w:r>
        <w:br/>
      </w:r>
      <w:r>
        <w:rPr>
          <w:rStyle w:val="NormalTok"/>
        </w:rPr>
        <w:t xml:space="preserve">  </w:t>
      </w:r>
      <w:r>
        <w:rPr>
          <w:rStyle w:val="DataTypeTok"/>
        </w:rPr>
        <w:t xml:space="preserve">"opcode"</w:t>
      </w:r>
      <w:r>
        <w:rPr>
          <w:rStyle w:val="FunctionTok"/>
        </w:rPr>
        <w:t xml:space="preserve">:</w:t>
      </w:r>
      <w:r>
        <w:rPr>
          <w:rStyle w:val="NormalTok"/>
        </w:rPr>
        <w:t xml:space="preserve"> </w:t>
      </w:r>
      <w:r>
        <w:rPr>
          <w:rStyle w:val="StringTok"/>
        </w:rPr>
        <w:t xml:space="preserve">"BRANCH"</w:t>
      </w:r>
      <w:r>
        <w:rPr>
          <w:rStyle w:val="FunctionTok"/>
        </w:rPr>
        <w:t xml:space="preserve">,</w:t>
      </w:r>
      <w:r>
        <w:br/>
      </w:r>
      <w:r>
        <w:rPr>
          <w:rStyle w:val="NormalTok"/>
        </w:rPr>
        <w:t xml:space="preserve">  </w:t>
      </w:r>
      <w:r>
        <w:rPr>
          <w:rStyle w:val="DataTypeTok"/>
        </w:rPr>
        <w:t xml:space="preserve">"operands"</w:t>
      </w:r>
      <w:r>
        <w:rPr>
          <w:rStyle w:val="FunctionTok"/>
        </w:rPr>
        <w:t xml:space="preserve">:</w:t>
      </w:r>
      <w:r>
        <w:rPr>
          <w:rStyle w:val="NormalTok"/>
        </w:rPr>
        <w:t xml:space="preserve"> </w:t>
      </w:r>
      <w:r>
        <w:rPr>
          <w:rStyle w:val="OtherTok"/>
        </w:rPr>
        <w:t xml:space="preserve">[</w:t>
      </w:r>
      <w:r>
        <w:rPr>
          <w:rStyle w:val="StringTok"/>
        </w:rPr>
        <w:t xml:space="preserve">"@branch.a"</w:t>
      </w:r>
      <w:r>
        <w:rPr>
          <w:rStyle w:val="OtherTok"/>
        </w:rPr>
        <w:t xml:space="preserve">]</w:t>
      </w:r>
      <w:r>
        <w:rPr>
          <w:rStyle w:val="FunctionTok"/>
        </w:rPr>
        <w:t xml:space="preserve">,</w:t>
      </w:r>
      <w:r>
        <w:br/>
      </w:r>
      <w:r>
        <w:rPr>
          <w:rStyle w:val="NormalTok"/>
        </w:rPr>
        <w:t xml:space="preserve">  </w:t>
      </w:r>
      <w:r>
        <w:rPr>
          <w:rStyle w:val="DataTypeTok"/>
        </w:rPr>
        <w:t xml:space="preserve">"source_state"</w:t>
      </w:r>
      <w:r>
        <w:rPr>
          <w:rStyle w:val="FunctionTok"/>
        </w:rPr>
        <w:t xml:space="preserve">:</w:t>
      </w:r>
      <w:r>
        <w:rPr>
          <w:rStyle w:val="NormalTok"/>
        </w:rPr>
        <w:t xml:space="preserve"> </w:t>
      </w:r>
      <w:r>
        <w:rPr>
          <w:rStyle w:val="StringTok"/>
        </w:rPr>
        <w:t xml:space="preserve">"s0"</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"STATE"</w:t>
      </w:r>
      <w:r>
        <w:rPr>
          <w:rStyle w:val="FunctionTok"/>
        </w:rPr>
        <w:t xml:space="preserve">,</w:t>
      </w:r>
      <w:r>
        <w:br/>
      </w:r>
      <w:r>
        <w:rPr>
          <w:rStyle w:val="NormalTok"/>
        </w:rPr>
        <w:t xml:space="preserve">  </w:t>
      </w:r>
      <w:r>
        <w:rPr>
          <w:rStyle w:val="DataTypeTok"/>
        </w:rPr>
        <w:t xml:space="preserve">"commit_rule"</w:t>
      </w:r>
      <w:r>
        <w:rPr>
          <w:rStyle w:val="FunctionTok"/>
        </w:rPr>
        <w:t xml:space="preserve">:</w:t>
      </w:r>
      <w:r>
        <w:rPr>
          <w:rStyle w:val="NormalTok"/>
        </w:rPr>
        <w:t xml:space="preserve"> </w:t>
      </w:r>
      <w:r>
        <w:rPr>
          <w:rStyle w:val="StringTok"/>
        </w:rPr>
        <w:t xml:space="preserve">"speculative"</w:t>
      </w:r>
      <w:r>
        <w:br/>
      </w:r>
      <w:r>
        <w:rPr>
          <w:rStyle w:val="FunctionTok"/>
        </w:rPr>
        <w:t xml:space="preserve">}</w:t>
      </w:r>
    </w:p>
    <w:p>
      <w:pPr>
        <w:pStyle w:val="FirstParagraph"/>
      </w:pPr>
      <w:r>
        <w:t xml:space="preserve">Example NVASM:</w:t>
      </w:r>
    </w:p>
    <w:p>
      <w:pPr>
        <w:pStyle w:val="SourceCode"/>
      </w:pPr>
      <w:r>
        <w:rPr>
          <w:rStyle w:val="VerbatimChar"/>
        </w:rPr>
        <w:t xml:space="preserve">A.AUDIT s1, @policy.safe_commit -&gt; p0</w:t>
      </w:r>
    </w:p>
    <w:p>
      <w:pPr>
        <w:pStyle w:val="FirstParagraph"/>
      </w:pPr>
      <w:r>
        <w:t xml:space="preserve">NVIR:</w:t>
      </w:r>
    </w:p>
    <w:p>
      <w:pPr>
        <w:pStyle w:val="SourceCode"/>
      </w:pP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"opcode"</w:t>
      </w:r>
      <w:r>
        <w:rPr>
          <w:rStyle w:val="FunctionTok"/>
        </w:rPr>
        <w:t xml:space="preserve">:</w:t>
      </w:r>
      <w:r>
        <w:rPr>
          <w:rStyle w:val="NormalTok"/>
        </w:rPr>
        <w:t xml:space="preserve"> </w:t>
      </w:r>
      <w:r>
        <w:rPr>
          <w:rStyle w:val="StringTok"/>
        </w:rPr>
        <w:t xml:space="preserve">"AUDIT"</w:t>
      </w:r>
      <w:r>
        <w:rPr>
          <w:rStyle w:val="FunctionTok"/>
        </w:rPr>
        <w:t xml:space="preserve">,</w:t>
      </w:r>
      <w:r>
        <w:br/>
      </w:r>
      <w:r>
        <w:rPr>
          <w:rStyle w:val="NormalTok"/>
        </w:rPr>
        <w:t xml:space="preserve">  </w:t>
      </w:r>
      <w:r>
        <w:rPr>
          <w:rStyle w:val="DataTypeTok"/>
        </w:rPr>
        <w:t xml:space="preserve">"operands"</w:t>
      </w:r>
      <w:r>
        <w:rPr>
          <w:rStyle w:val="FunctionTok"/>
        </w:rPr>
        <w:t xml:space="preserve">:</w:t>
      </w:r>
      <w:r>
        <w:rPr>
          <w:rStyle w:val="NormalTok"/>
        </w:rPr>
        <w:t xml:space="preserve"> </w:t>
      </w:r>
      <w:r>
        <w:rPr>
          <w:rStyle w:val="OtherTok"/>
        </w:rPr>
        <w:t xml:space="preserve">[</w:t>
      </w:r>
      <w:r>
        <w:rPr>
          <w:rStyle w:val="StringTok"/>
        </w:rPr>
        <w:t xml:space="preserve">"s1"</w:t>
      </w:r>
      <w:r>
        <w:rPr>
          <w:rStyle w:val="OtherTok"/>
        </w:rPr>
        <w:t xml:space="preserve">,</w:t>
      </w:r>
      <w:r>
        <w:rPr>
          <w:rStyle w:val="NormalTok"/>
        </w:rPr>
        <w:t xml:space="preserve"> </w:t>
      </w:r>
      <w:r>
        <w:rPr>
          <w:rStyle w:val="StringTok"/>
        </w:rPr>
        <w:t xml:space="preserve">"@policy.safe_commit"</w:t>
      </w:r>
      <w:r>
        <w:rPr>
          <w:rStyle w:val="OtherTok"/>
        </w:rPr>
        <w:t xml:space="preserve">]</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"AEGIS"</w:t>
      </w:r>
      <w:r>
        <w:rPr>
          <w:rStyle w:val="FunctionTok"/>
        </w:rPr>
        <w:t xml:space="preserve">,</w:t>
      </w:r>
      <w:r>
        <w:br/>
      </w:r>
      <w:r>
        <w:rPr>
          <w:rStyle w:val="NormalTok"/>
        </w:rPr>
        <w:t xml:space="preserve">  </w:t>
      </w:r>
      <w:r>
        <w:rPr>
          <w:rStyle w:val="DataTypeTok"/>
        </w:rPr>
        <w:t xml:space="preserve">"commit_rule"</w:t>
      </w:r>
      <w:r>
        <w:rPr>
          <w:rStyle w:val="FunctionTok"/>
        </w:rPr>
        <w:t xml:space="preserve">:</w:t>
      </w:r>
      <w:r>
        <w:rPr>
          <w:rStyle w:val="NormalTok"/>
        </w:rPr>
        <w:t xml:space="preserve"> </w:t>
      </w:r>
      <w:r>
        <w:rPr>
          <w:rStyle w:val="StringTok"/>
        </w:rPr>
        <w:t xml:space="preserve">"none"</w:t>
      </w:r>
      <w:r>
        <w:br/>
      </w:r>
      <w:r>
        <w:rPr>
          <w:rStyle w:val="FunctionTok"/>
        </w:rPr>
        <w:t xml:space="preserve">}</w:t>
      </w:r>
    </w:p>
    <w:p>
      <w:r>
        <w:pict>
          <v:rect style="width:0;height:1.5pt" o:hralign="center" o:hrstd="t" o:hr="t"/>
        </w:pict>
      </w:r>
    </w:p>
    <w:bookmarkEnd w:id="152"/>
    <w:bookmarkStart w:id="153" w:name="assembly-passes"/>
    <w:p>
      <w:pPr>
        <w:pStyle w:val="Heading1"/>
      </w:pPr>
      <w:r>
        <w:t xml:space="preserve">37. Assembly Passes</w:t>
      </w:r>
    </w:p>
    <w:p>
      <w:pPr>
        <w:pStyle w:val="FirstParagraph"/>
      </w:pPr>
      <w:r>
        <w:t xml:space="preserve">Recommended assembler passes:</w:t>
      </w:r>
    </w:p>
    <w:p>
      <w:pPr>
        <w:pStyle w:val="SourceCode"/>
      </w:pPr>
      <w:r>
        <w:rPr>
          <w:rStyle w:val="VerbatimChar"/>
        </w:rPr>
        <w:t xml:space="preserve">Pass 1: lexical analysis</w:t>
      </w:r>
      <w:r>
        <w:br/>
      </w:r>
      <w:r>
        <w:rPr>
          <w:rStyle w:val="VerbatimChar"/>
        </w:rPr>
        <w:t xml:space="preserve">Pass 2: parse syntax tree</w:t>
      </w:r>
      <w:r>
        <w:br/>
      </w:r>
      <w:r>
        <w:rPr>
          <w:rStyle w:val="VerbatimChar"/>
        </w:rPr>
        <w:t xml:space="preserve">Pass 3: resolve directives and sections</w:t>
      </w:r>
      <w:r>
        <w:br/>
      </w:r>
      <w:r>
        <w:rPr>
          <w:rStyle w:val="VerbatimChar"/>
        </w:rPr>
        <w:t xml:space="preserve">Pass 4: collect symbols and labels</w:t>
      </w:r>
      <w:r>
        <w:br/>
      </w:r>
      <w:r>
        <w:rPr>
          <w:rStyle w:val="VerbatimChar"/>
        </w:rPr>
        <w:t xml:space="preserve">Pass 5: validate instruction families and operands</w:t>
      </w:r>
      <w:r>
        <w:br/>
      </w:r>
      <w:r>
        <w:rPr>
          <w:rStyle w:val="VerbatimChar"/>
        </w:rPr>
        <w:t xml:space="preserve">Pass 6: expand macros</w:t>
      </w:r>
      <w:r>
        <w:br/>
      </w:r>
      <w:r>
        <w:rPr>
          <w:rStyle w:val="VerbatimChar"/>
        </w:rPr>
        <w:t xml:space="preserve">Pass 7: resolve branches, states, policies, and topology labels</w:t>
      </w:r>
      <w:r>
        <w:br/>
      </w:r>
      <w:r>
        <w:rPr>
          <w:rStyle w:val="VerbatimChar"/>
        </w:rPr>
        <w:t xml:space="preserve">Pass 8: emit NVIR</w:t>
      </w:r>
      <w:r>
        <w:br/>
      </w:r>
      <w:r>
        <w:rPr>
          <w:rStyle w:val="VerbatimChar"/>
        </w:rPr>
        <w:t xml:space="preserve">Pass 9: optimize or canonicalize</w:t>
      </w:r>
      <w:r>
        <w:br/>
      </w:r>
      <w:r>
        <w:rPr>
          <w:rStyle w:val="VerbatimChar"/>
        </w:rPr>
        <w:t xml:space="preserve">Pass 10: emit NVOBJ</w:t>
      </w:r>
    </w:p>
    <w:p>
      <w:r>
        <w:pict>
          <v:rect style="width:0;height:1.5pt" o:hralign="center" o:hrstd="t" o:hr="t"/>
        </w:pict>
      </w:r>
    </w:p>
    <w:bookmarkEnd w:id="153"/>
    <w:bookmarkStart w:id="154" w:name="validation-rules"/>
    <w:p>
      <w:pPr>
        <w:pStyle w:val="Heading1"/>
      </w:pPr>
      <w:r>
        <w:t xml:space="preserve">38. Validation Rules</w:t>
      </w:r>
    </w:p>
    <w:p>
      <w:pPr>
        <w:pStyle w:val="FirstParagraph"/>
      </w:pPr>
      <w:r>
        <w:t xml:space="preserve">The assembler must reject:</w:t>
      </w:r>
    </w:p>
    <w:p>
      <w:pPr>
        <w:pStyle w:val="SourceCode"/>
      </w:pPr>
      <w:r>
        <w:rPr>
          <w:rStyle w:val="VerbatimChar"/>
        </w:rPr>
        <w:t xml:space="preserve">unknown instruction</w:t>
      </w:r>
      <w:r>
        <w:br/>
      </w:r>
      <w:r>
        <w:rPr>
          <w:rStyle w:val="VerbatimChar"/>
        </w:rPr>
        <w:t xml:space="preserve">wrong operand count</w:t>
      </w:r>
      <w:r>
        <w:br/>
      </w:r>
      <w:r>
        <w:rPr>
          <w:rStyle w:val="VerbatimChar"/>
        </w:rPr>
        <w:t xml:space="preserve">wrong register class</w:t>
      </w:r>
      <w:r>
        <w:br/>
      </w:r>
      <w:r>
        <w:rPr>
          <w:rStyle w:val="VerbatimChar"/>
        </w:rPr>
        <w:t xml:space="preserve">invalid domain conversion</w:t>
      </w:r>
      <w:r>
        <w:br/>
      </w:r>
      <w:r>
        <w:rPr>
          <w:rStyle w:val="VerbatimChar"/>
        </w:rPr>
        <w:t xml:space="preserve">unresolved label</w:t>
      </w:r>
      <w:r>
        <w:br/>
      </w:r>
      <w:r>
        <w:rPr>
          <w:rStyle w:val="VerbatimChar"/>
        </w:rPr>
        <w:t xml:space="preserve">invalid branch reference</w:t>
      </w:r>
      <w:r>
        <w:br/>
      </w:r>
      <w:r>
        <w:rPr>
          <w:rStyle w:val="VerbatimChar"/>
        </w:rPr>
        <w:t xml:space="preserve">invalid commit target</w:t>
      </w:r>
      <w:r>
        <w:br/>
      </w:r>
      <w:r>
        <w:rPr>
          <w:rStyle w:val="VerbatimChar"/>
        </w:rPr>
        <w:t xml:space="preserve">policy-required commit without audit</w:t>
      </w:r>
      <w:r>
        <w:br/>
      </w:r>
      <w:r>
        <w:rPr>
          <w:rStyle w:val="VerbatimChar"/>
        </w:rPr>
        <w:t xml:space="preserve">quantum hardware instruction without qmode</w:t>
      </w:r>
      <w:r>
        <w:br/>
      </w:r>
      <w:r>
        <w:rPr>
          <w:rStyle w:val="VerbatimChar"/>
        </w:rPr>
        <w:t xml:space="preserve">topology route without topology descriptor</w:t>
      </w:r>
      <w:r>
        <w:br/>
      </w:r>
      <w:r>
        <w:rPr>
          <w:rStyle w:val="VerbatimChar"/>
        </w:rPr>
        <w:t xml:space="preserve">decimal operation on non-decimal register</w:t>
      </w:r>
      <w:r>
        <w:br/>
      </w:r>
      <w:r>
        <w:rPr>
          <w:rStyle w:val="VerbatimChar"/>
        </w:rPr>
        <w:t xml:space="preserve">tensor operation with incompatible shapes</w:t>
      </w:r>
      <w:r>
        <w:br/>
      </w:r>
      <w:r>
        <w:rPr>
          <w:rStyle w:val="VerbatimChar"/>
        </w:rPr>
        <w:t xml:space="preserve">Aegis-only instruction outside allowed mode</w:t>
      </w:r>
    </w:p>
    <w:p>
      <w:pPr>
        <w:pStyle w:val="FirstParagraph"/>
      </w:pPr>
      <w:r>
        <w:t xml:space="preserve">Example invalid:</w:t>
      </w:r>
    </w:p>
    <w:p>
      <w:pPr>
        <w:pStyle w:val="SourceCode"/>
      </w:pPr>
      <w:r>
        <w:rPr>
          <w:rStyle w:val="VerbatimChar"/>
        </w:rPr>
        <w:t xml:space="preserve">D.DADD r1, r2, r3</w:t>
      </w:r>
    </w:p>
    <w:p>
      <w:pPr>
        <w:pStyle w:val="FirstParagraph"/>
      </w:pPr>
      <w:r>
        <w:t xml:space="preserve">Reason:</w:t>
      </w:r>
    </w:p>
    <w:p>
      <w:pPr>
        <w:pStyle w:val="SourceCode"/>
      </w:pPr>
      <w:r>
        <w:rPr>
          <w:rStyle w:val="VerbatimChar"/>
        </w:rPr>
        <w:t xml:space="preserve">D.DADD requires decimal registers d*, not general registers r*.</w:t>
      </w:r>
    </w:p>
    <w:p>
      <w:pPr>
        <w:pStyle w:val="FirstParagraph"/>
      </w:pPr>
      <w:r>
        <w:t xml:space="preserve">Example invalid:</w:t>
      </w:r>
    </w:p>
    <w:p>
      <w:pPr>
        <w:pStyle w:val="SourceCode"/>
      </w:pPr>
      <w:r>
        <w:rPr>
          <w:rStyle w:val="VerbatimChar"/>
        </w:rPr>
        <w:t xml:space="preserve">S.COMMIT s1</w:t>
      </w:r>
    </w:p>
    <w:p>
      <w:pPr>
        <w:pStyle w:val="FirstParagraph"/>
      </w:pPr>
      <w:r>
        <w:t xml:space="preserve">If policy says commit requires audit, this must fail unless preceded by a valid</w:t>
      </w:r>
      <w:r>
        <w:t xml:space="preserve"> </w:t>
      </w:r>
      <w:r>
        <w:rPr>
          <w:rStyle w:val="VerbatimChar"/>
        </w:rPr>
        <w:t xml:space="preserve">A.AUDIT</w:t>
      </w:r>
      <w:r>
        <w:t xml:space="preserve">.</w:t>
      </w:r>
    </w:p>
    <w:p>
      <w:r>
        <w:pict>
          <v:rect style="width:0;height:1.5pt" o:hralign="center" o:hrstd="t" o:hr="t"/>
        </w:pict>
      </w:r>
    </w:p>
    <w:bookmarkEnd w:id="154"/>
    <w:bookmarkStart w:id="155" w:name="style-guide"/>
    <w:p>
      <w:pPr>
        <w:pStyle w:val="Heading1"/>
      </w:pPr>
      <w:r>
        <w:t xml:space="preserve">39. Style Guide</w:t>
      </w:r>
    </w:p>
    <w:p>
      <w:pPr>
        <w:pStyle w:val="FirstParagraph"/>
      </w:pPr>
      <w:r>
        <w:t xml:space="preserve">Recommended style:</w:t>
      </w:r>
    </w:p>
    <w:p>
      <w:pPr>
        <w:pStyle w:val="SourceCode"/>
      </w:pPr>
      <w:r>
        <w:rPr>
          <w:rStyle w:val="VerbatimChar"/>
        </w:rPr>
        <w:t xml:space="preserve">Use family prefixes.</w:t>
      </w:r>
      <w:r>
        <w:br/>
      </w:r>
      <w:r>
        <w:rPr>
          <w:rStyle w:val="VerbatimChar"/>
        </w:rPr>
        <w:t xml:space="preserve">Use lowercase labels.</w:t>
      </w:r>
      <w:r>
        <w:br/>
      </w:r>
      <w:r>
        <w:rPr>
          <w:rStyle w:val="VerbatimChar"/>
        </w:rPr>
        <w:t xml:space="preserve">Use uppercase domains.</w:t>
      </w:r>
      <w:r>
        <w:br/>
      </w:r>
      <w:r>
        <w:rPr>
          <w:rStyle w:val="VerbatimChar"/>
        </w:rPr>
        <w:t xml:space="preserve">Use @ for symbolic state/policy/topology labels.</w:t>
      </w:r>
      <w:r>
        <w:br/>
      </w:r>
      <w:r>
        <w:rPr>
          <w:rStyle w:val="VerbatimChar"/>
        </w:rPr>
        <w:t xml:space="preserve">Use % for runtime/system pseudo-values.</w:t>
      </w:r>
      <w:r>
        <w:br/>
      </w:r>
      <w:r>
        <w:rPr>
          <w:rStyle w:val="VerbatimChar"/>
        </w:rPr>
        <w:t xml:space="preserve">Use explicit policy for commits.</w:t>
      </w:r>
      <w:r>
        <w:br/>
      </w:r>
      <w:r>
        <w:rPr>
          <w:rStyle w:val="VerbatimChar"/>
        </w:rPr>
        <w:t xml:space="preserve">Use comments around branch/merge regions.</w:t>
      </w:r>
    </w:p>
    <w:p>
      <w:pPr>
        <w:pStyle w:val="FirstParagraph"/>
      </w:pPr>
      <w:r>
        <w:t xml:space="preserve">Example:</w:t>
      </w:r>
    </w:p>
    <w:p>
      <w:pPr>
        <w:pStyle w:val="SourceCode"/>
      </w:pPr>
      <w:r>
        <w:rPr>
          <w:rStyle w:val="VerbatimChar"/>
        </w:rPr>
        <w:t xml:space="preserve">@policy(@policy.safe_commit)</w:t>
      </w:r>
      <w:r>
        <w:br/>
      </w:r>
      <w:r>
        <w:rPr>
          <w:rStyle w:val="VerbatimChar"/>
        </w:rPr>
        <w:t xml:space="preserve">@commit(aegis)</w:t>
      </w:r>
      <w:r>
        <w:br/>
      </w:r>
      <w:r>
        <w:rPr>
          <w:rStyle w:val="VerbatimChar"/>
        </w:rPr>
        <w:t xml:space="preserve">S.COMMIT %state.current</w:t>
      </w:r>
    </w:p>
    <w:p>
      <w:r>
        <w:pict>
          <v:rect style="width:0;height:1.5pt" o:hralign="center" o:hrstd="t" o:hr="t"/>
        </w:pict>
      </w:r>
    </w:p>
    <w:bookmarkEnd w:id="155"/>
    <w:bookmarkStart w:id="156" w:name="reserved-pseudo-values"/>
    <w:p>
      <w:pPr>
        <w:pStyle w:val="Heading1"/>
      </w:pPr>
      <w:r>
        <w:t xml:space="preserve">40. Reserved Pseudo-Values</w:t>
      </w:r>
    </w:p>
    <w:p>
      <w:pPr>
        <w:pStyle w:val="SourceCode"/>
      </w:pPr>
      <w:r>
        <w:rPr>
          <w:rStyle w:val="VerbatimChar"/>
        </w:rPr>
        <w:t xml:space="preserve">%state.current</w:t>
      </w:r>
      <w:r>
        <w:br/>
      </w:r>
      <w:r>
        <w:rPr>
          <w:rStyle w:val="VerbatimChar"/>
        </w:rPr>
        <w:t xml:space="preserve">%state.previous</w:t>
      </w:r>
      <w:r>
        <w:br/>
      </w:r>
      <w:r>
        <w:rPr>
          <w:rStyle w:val="VerbatimChar"/>
        </w:rPr>
        <w:t xml:space="preserve">%state.selected</w:t>
      </w:r>
      <w:r>
        <w:br/>
      </w:r>
      <w:r>
        <w:rPr>
          <w:rStyle w:val="VerbatimChar"/>
        </w:rPr>
        <w:t xml:space="preserve">%state.safe</w:t>
      </w:r>
      <w:r>
        <w:br/>
      </w:r>
      <w:r>
        <w:rPr>
          <w:rStyle w:val="VerbatimChar"/>
        </w:rPr>
        <w:t xml:space="preserve">%branch.current</w:t>
      </w:r>
      <w:r>
        <w:br/>
      </w:r>
      <w:r>
        <w:rPr>
          <w:rStyle w:val="VerbatimChar"/>
        </w:rPr>
        <w:t xml:space="preserve">%branches.all</w:t>
      </w:r>
      <w:r>
        <w:br/>
      </w:r>
      <w:r>
        <w:rPr>
          <w:rStyle w:val="VerbatimChar"/>
        </w:rPr>
        <w:t xml:space="preserve">%commit.head</w:t>
      </w:r>
      <w:r>
        <w:br/>
      </w:r>
      <w:r>
        <w:rPr>
          <w:rStyle w:val="VerbatimChar"/>
        </w:rPr>
        <w:t xml:space="preserve">%policy.active</w:t>
      </w:r>
      <w:r>
        <w:br/>
      </w:r>
      <w:r>
        <w:rPr>
          <w:rStyle w:val="VerbatimChar"/>
        </w:rPr>
        <w:t xml:space="preserve">%topology.active</w:t>
      </w:r>
      <w:r>
        <w:br/>
      </w:r>
      <w:r>
        <w:rPr>
          <w:rStyle w:val="VerbatimChar"/>
        </w:rPr>
        <w:t xml:space="preserve">%aegis.status</w:t>
      </w:r>
      <w:r>
        <w:br/>
      </w:r>
      <w:r>
        <w:rPr>
          <w:rStyle w:val="VerbatimChar"/>
        </w:rPr>
        <w:t xml:space="preserve">%session.current</w:t>
      </w:r>
      <w:r>
        <w:br/>
      </w:r>
      <w:r>
        <w:rPr>
          <w:rStyle w:val="VerbatimChar"/>
        </w:rPr>
        <w:t xml:space="preserve">%process.current</w:t>
      </w:r>
      <w:r>
        <w:br/>
      </w:r>
      <w:r>
        <w:rPr>
          <w:rStyle w:val="VerbatimChar"/>
        </w:rPr>
        <w:t xml:space="preserve">%time.now</w:t>
      </w:r>
    </w:p>
    <w:p>
      <w:r>
        <w:pict>
          <v:rect style="width:0;height:1.5pt" o:hralign="center" o:hrstd="t" o:hr="t"/>
        </w:pict>
      </w:r>
    </w:p>
    <w:bookmarkEnd w:id="156"/>
    <w:bookmarkStart w:id="157" w:name="reserved-merge-rules"/>
    <w:p>
      <w:pPr>
        <w:pStyle w:val="Heading1"/>
      </w:pPr>
      <w:r>
        <w:t xml:space="preserve">41. Reserved Merge Rules</w:t>
      </w:r>
    </w:p>
    <w:p>
      <w:pPr>
        <w:pStyle w:val="SourceCode"/>
      </w:pPr>
      <w:r>
        <w:rPr>
          <w:rStyle w:val="VerbatimChar"/>
        </w:rPr>
        <w:t xml:space="preserve">MERGE_EXACT</w:t>
      </w:r>
      <w:r>
        <w:br/>
      </w:r>
      <w:r>
        <w:rPr>
          <w:rStyle w:val="VerbatimChar"/>
        </w:rPr>
        <w:t xml:space="preserve">MERGE_FAIL</w:t>
      </w:r>
      <w:r>
        <w:br/>
      </w:r>
      <w:r>
        <w:rPr>
          <w:rStyle w:val="VerbatimChar"/>
        </w:rPr>
        <w:t xml:space="preserve">MERGE_SELECT</w:t>
      </w:r>
      <w:r>
        <w:br/>
      </w:r>
      <w:r>
        <w:rPr>
          <w:rStyle w:val="VerbatimChar"/>
        </w:rPr>
        <w:t xml:space="preserve">MERGE_WEIGHT</w:t>
      </w:r>
      <w:r>
        <w:br/>
      </w:r>
      <w:r>
        <w:rPr>
          <w:rStyle w:val="VerbatimChar"/>
        </w:rPr>
        <w:t xml:space="preserve">MERGE_VOTE</w:t>
      </w:r>
      <w:r>
        <w:br/>
      </w:r>
      <w:r>
        <w:rPr>
          <w:rStyle w:val="VerbatimChar"/>
        </w:rPr>
        <w:t xml:space="preserve">MERGE_PATCH</w:t>
      </w:r>
      <w:r>
        <w:br/>
      </w:r>
      <w:r>
        <w:rPr>
          <w:rStyle w:val="VerbatimChar"/>
        </w:rPr>
        <w:t xml:space="preserve">MERGE_AEGIS</w:t>
      </w:r>
      <w:r>
        <w:br/>
      </w:r>
      <w:r>
        <w:rPr>
          <w:rStyle w:val="VerbatimChar"/>
        </w:rPr>
        <w:t xml:space="preserve">MERGE_SAFE</w:t>
      </w:r>
    </w:p>
    <w:p>
      <w:r>
        <w:pict>
          <v:rect style="width:0;height:1.5pt" o:hralign="center" o:hrstd="t" o:hr="t"/>
        </w:pict>
      </w:r>
    </w:p>
    <w:bookmarkEnd w:id="157"/>
    <w:bookmarkStart w:id="158" w:name="reserved-route-policies"/>
    <w:p>
      <w:pPr>
        <w:pStyle w:val="Heading1"/>
      </w:pPr>
      <w:r>
        <w:t xml:space="preserve">42. Reserved Route Policies</w:t>
      </w:r>
    </w:p>
    <w:p>
      <w:pPr>
        <w:pStyle w:val="SourceCode"/>
      </w:pPr>
      <w:r>
        <w:rPr>
          <w:rStyle w:val="VerbatimChar"/>
        </w:rPr>
        <w:t xml:space="preserve">ROUTE_FAST</w:t>
      </w:r>
      <w:r>
        <w:br/>
      </w:r>
      <w:r>
        <w:rPr>
          <w:rStyle w:val="VerbatimChar"/>
        </w:rPr>
        <w:t xml:space="preserve">ROUTE_SAFE</w:t>
      </w:r>
      <w:r>
        <w:br/>
      </w:r>
      <w:r>
        <w:rPr>
          <w:rStyle w:val="VerbatimChar"/>
        </w:rPr>
        <w:t xml:space="preserve">ROUTE_COOL</w:t>
      </w:r>
      <w:r>
        <w:br/>
      </w:r>
      <w:r>
        <w:rPr>
          <w:rStyle w:val="VerbatimChar"/>
        </w:rPr>
        <w:t xml:space="preserve">ROUTE_TRUST</w:t>
      </w:r>
      <w:r>
        <w:br/>
      </w:r>
      <w:r>
        <w:rPr>
          <w:rStyle w:val="VerbatimChar"/>
        </w:rPr>
        <w:t xml:space="preserve">ROUTE_LOW_POWER</w:t>
      </w:r>
      <w:r>
        <w:br/>
      </w:r>
      <w:r>
        <w:rPr>
          <w:rStyle w:val="VerbatimChar"/>
        </w:rPr>
        <w:t xml:space="preserve">ROUTE_REDUNDANT</w:t>
      </w:r>
    </w:p>
    <w:p>
      <w:r>
        <w:pict>
          <v:rect style="width:0;height:1.5pt" o:hralign="center" o:hrstd="t" o:hr="t"/>
        </w:pict>
      </w:r>
    </w:p>
    <w:bookmarkEnd w:id="158"/>
    <w:bookmarkStart w:id="159" w:name="reserved-fault-codes"/>
    <w:p>
      <w:pPr>
        <w:pStyle w:val="Heading1"/>
      </w:pPr>
      <w:r>
        <w:t xml:space="preserve">43. Reserved Fault Codes</w:t>
      </w:r>
    </w:p>
    <w:p>
      <w:pPr>
        <w:pStyle w:val="SourceCode"/>
      </w:pPr>
      <w:r>
        <w:rPr>
          <w:rStyle w:val="VerbatimChar"/>
        </w:rPr>
        <w:t xml:space="preserve">INVALID_OPCODE</w:t>
      </w:r>
      <w:r>
        <w:br/>
      </w:r>
      <w:r>
        <w:rPr>
          <w:rStyle w:val="VerbatimChar"/>
        </w:rPr>
        <w:t xml:space="preserve">INVALID_OPERAND</w:t>
      </w:r>
      <w:r>
        <w:br/>
      </w:r>
      <w:r>
        <w:rPr>
          <w:rStyle w:val="VerbatimChar"/>
        </w:rPr>
        <w:t xml:space="preserve">INVALID_DOMAIN</w:t>
      </w:r>
      <w:r>
        <w:br/>
      </w:r>
      <w:r>
        <w:rPr>
          <w:rStyle w:val="VerbatimChar"/>
        </w:rPr>
        <w:t xml:space="preserve">INVALID_STATE</w:t>
      </w:r>
      <w:r>
        <w:br/>
      </w:r>
      <w:r>
        <w:rPr>
          <w:rStyle w:val="VerbatimChar"/>
        </w:rPr>
        <w:t xml:space="preserve">INVALID_BRANCH</w:t>
      </w:r>
      <w:r>
        <w:br/>
      </w:r>
      <w:r>
        <w:rPr>
          <w:rStyle w:val="VerbatimChar"/>
        </w:rPr>
        <w:t xml:space="preserve">INVALID_COMMIT</w:t>
      </w:r>
      <w:r>
        <w:br/>
      </w:r>
      <w:r>
        <w:rPr>
          <w:rStyle w:val="VerbatimChar"/>
        </w:rPr>
        <w:t xml:space="preserve">POLICY_DENIED</w:t>
      </w:r>
      <w:r>
        <w:br/>
      </w:r>
      <w:r>
        <w:rPr>
          <w:rStyle w:val="VerbatimChar"/>
        </w:rPr>
        <w:t xml:space="preserve">AUDIT_FAILED</w:t>
      </w:r>
      <w:r>
        <w:br/>
      </w:r>
      <w:r>
        <w:rPr>
          <w:rStyle w:val="VerbatimChar"/>
        </w:rPr>
        <w:t xml:space="preserve">TAMPER_DETECTED</w:t>
      </w:r>
      <w:r>
        <w:br/>
      </w:r>
      <w:r>
        <w:rPr>
          <w:rStyle w:val="VerbatimChar"/>
        </w:rPr>
        <w:t xml:space="preserve">FP_ERROR</w:t>
      </w:r>
      <w:r>
        <w:br/>
      </w:r>
      <w:r>
        <w:rPr>
          <w:rStyle w:val="VerbatimChar"/>
        </w:rPr>
        <w:t xml:space="preserve">DECIMAL_INVALID</w:t>
      </w:r>
      <w:r>
        <w:br/>
      </w:r>
      <w:r>
        <w:rPr>
          <w:rStyle w:val="VerbatimChar"/>
        </w:rPr>
        <w:t xml:space="preserve">TENSOR_SHAPE_ERROR</w:t>
      </w:r>
      <w:r>
        <w:br/>
      </w:r>
      <w:r>
        <w:rPr>
          <w:rStyle w:val="VerbatimChar"/>
        </w:rPr>
        <w:t xml:space="preserve">TOPOLOGY_ROUTE_FAILED</w:t>
      </w:r>
      <w:r>
        <w:br/>
      </w:r>
      <w:r>
        <w:rPr>
          <w:rStyle w:val="VerbatimChar"/>
        </w:rPr>
        <w:t xml:space="preserve">QUANTUM_DECOHERENCE</w:t>
      </w:r>
      <w:r>
        <w:br/>
      </w:r>
      <w:r>
        <w:rPr>
          <w:rStyle w:val="VerbatimChar"/>
        </w:rPr>
        <w:t xml:space="preserve">PERMISSION_DENIED</w:t>
      </w:r>
    </w:p>
    <w:p>
      <w:r>
        <w:pict>
          <v:rect style="width:0;height:1.5pt" o:hralign="center" o:hrstd="t" o:hr="t"/>
        </w:pict>
      </w:r>
    </w:p>
    <w:bookmarkEnd w:id="159"/>
    <w:bookmarkStart w:id="160" w:name="minimum-nvasm-v0.1-instruction-set"/>
    <w:p>
      <w:pPr>
        <w:pStyle w:val="Heading1"/>
      </w:pPr>
      <w:r>
        <w:t xml:space="preserve">44. Minimum NVASM v0.1 Instruction Set</w:t>
      </w:r>
    </w:p>
    <w:p>
      <w:pPr>
        <w:pStyle w:val="FirstParagraph"/>
      </w:pPr>
      <w:r>
        <w:t xml:space="preserve">The first assembler should support only the core proof set:</w:t>
      </w:r>
    </w:p>
    <w:p>
      <w:pPr>
        <w:pStyle w:val="SourceCode"/>
      </w:pPr>
      <w:r>
        <w:rPr>
          <w:rStyle w:val="VerbatimChar"/>
        </w:rPr>
        <w:t xml:space="preserve">B.MOV</w:t>
      </w:r>
      <w:r>
        <w:br/>
      </w:r>
      <w:r>
        <w:rPr>
          <w:rStyle w:val="VerbatimChar"/>
        </w:rPr>
        <w:t xml:space="preserve">B.LOAD</w:t>
      </w:r>
      <w:r>
        <w:br/>
      </w:r>
      <w:r>
        <w:rPr>
          <w:rStyle w:val="VerbatimChar"/>
        </w:rPr>
        <w:t xml:space="preserve">B.STORE</w:t>
      </w:r>
      <w:r>
        <w:br/>
      </w:r>
      <w:r>
        <w:rPr>
          <w:rStyle w:val="VerbatimChar"/>
        </w:rPr>
        <w:t xml:space="preserve">B.ADD</w:t>
      </w:r>
      <w:r>
        <w:br/>
      </w:r>
      <w:r>
        <w:rPr>
          <w:rStyle w:val="VerbatimChar"/>
        </w:rPr>
        <w:t xml:space="preserve">B.SUB</w:t>
      </w:r>
      <w:r>
        <w:br/>
      </w:r>
      <w:r>
        <w:rPr>
          <w:rStyle w:val="VerbatimChar"/>
        </w:rPr>
        <w:t xml:space="preserve">B.MUL</w:t>
      </w:r>
      <w:r>
        <w:br/>
      </w:r>
      <w:r>
        <w:rPr>
          <w:rStyle w:val="VerbatimChar"/>
        </w:rPr>
        <w:t xml:space="preserve">B.CMP</w:t>
      </w:r>
      <w:r>
        <w:br/>
      </w:r>
      <w:r>
        <w:rPr>
          <w:rStyle w:val="VerbatimChar"/>
        </w:rPr>
        <w:t xml:space="preserve">B.JMP</w:t>
      </w:r>
      <w:r>
        <w:br/>
      </w:r>
      <w:r>
        <w:rPr>
          <w:rStyle w:val="VerbatimChar"/>
        </w:rPr>
        <w:t xml:space="preserve">B.CALL</w:t>
      </w:r>
      <w:r>
        <w:br/>
      </w:r>
      <w:r>
        <w:rPr>
          <w:rStyle w:val="VerbatimChar"/>
        </w:rPr>
        <w:t xml:space="preserve">B.RET</w:t>
      </w:r>
      <w:r>
        <w:br/>
      </w:r>
      <w:r>
        <w:rPr>
          <w:rStyle w:val="VerbatimChar"/>
        </w:rPr>
        <w:t xml:space="preserve">B.HALT</w:t>
      </w:r>
      <w:r>
        <w:br/>
      </w:r>
      <w:r>
        <w:br/>
      </w:r>
      <w:r>
        <w:rPr>
          <w:rStyle w:val="VerbatimChar"/>
        </w:rPr>
        <w:t xml:space="preserve">S.COMMIT</w:t>
      </w:r>
      <w:r>
        <w:br/>
      </w:r>
      <w:r>
        <w:rPr>
          <w:rStyle w:val="VerbatimChar"/>
        </w:rPr>
        <w:t xml:space="preserve">S.BRANCH</w:t>
      </w:r>
      <w:r>
        <w:br/>
      </w:r>
      <w:r>
        <w:rPr>
          <w:rStyle w:val="VerbatimChar"/>
        </w:rPr>
        <w:t xml:space="preserve">S.DIFF</w:t>
      </w:r>
      <w:r>
        <w:br/>
      </w:r>
      <w:r>
        <w:rPr>
          <w:rStyle w:val="VerbatimChar"/>
        </w:rPr>
        <w:t xml:space="preserve">S.ROLLBACK</w:t>
      </w:r>
      <w:r>
        <w:br/>
      </w:r>
      <w:r>
        <w:rPr>
          <w:rStyle w:val="VerbatimChar"/>
        </w:rPr>
        <w:t xml:space="preserve">S.SNAP</w:t>
      </w:r>
      <w:r>
        <w:br/>
      </w:r>
      <w:r>
        <w:rPr>
          <w:rStyle w:val="VerbatimChar"/>
        </w:rPr>
        <w:t xml:space="preserve">S.RESTORE</w:t>
      </w:r>
      <w:r>
        <w:br/>
      </w:r>
      <w:r>
        <w:rPr>
          <w:rStyle w:val="VerbatimChar"/>
        </w:rPr>
        <w:t xml:space="preserve">S.FORK</w:t>
      </w:r>
      <w:r>
        <w:br/>
      </w:r>
      <w:r>
        <w:rPr>
          <w:rStyle w:val="VerbatimChar"/>
        </w:rPr>
        <w:t xml:space="preserve">S.PRUNE</w:t>
      </w:r>
      <w:r>
        <w:br/>
      </w:r>
      <w:r>
        <w:rPr>
          <w:rStyle w:val="VerbatimChar"/>
        </w:rPr>
        <w:t xml:space="preserve">S.SCORE</w:t>
      </w:r>
      <w:r>
        <w:br/>
      </w:r>
      <w:r>
        <w:rPr>
          <w:rStyle w:val="VerbatimChar"/>
        </w:rPr>
        <w:t xml:space="preserve">S.RANK</w:t>
      </w:r>
      <w:r>
        <w:br/>
      </w:r>
      <w:r>
        <w:rPr>
          <w:rStyle w:val="VerbatimChar"/>
        </w:rPr>
        <w:t xml:space="preserve">S.SELECT</w:t>
      </w:r>
      <w:r>
        <w:br/>
      </w:r>
      <w:r>
        <w:br/>
      </w:r>
      <w:r>
        <w:rPr>
          <w:rStyle w:val="VerbatimChar"/>
        </w:rPr>
        <w:t xml:space="preserve">RSM.COW</w:t>
      </w:r>
      <w:r>
        <w:br/>
      </w:r>
      <w:r>
        <w:rPr>
          <w:rStyle w:val="VerbatimChar"/>
        </w:rPr>
        <w:t xml:space="preserve">RSM.DELTA</w:t>
      </w:r>
      <w:r>
        <w:br/>
      </w:r>
      <w:r>
        <w:rPr>
          <w:rStyle w:val="VerbatimChar"/>
        </w:rPr>
        <w:t xml:space="preserve">RSM.GC</w:t>
      </w:r>
      <w:r>
        <w:br/>
      </w:r>
      <w:r>
        <w:rPr>
          <w:rStyle w:val="VerbatimChar"/>
        </w:rPr>
        <w:t xml:space="preserve">RSM.HASH</w:t>
      </w:r>
      <w:r>
        <w:br/>
      </w:r>
      <w:r>
        <w:rPr>
          <w:rStyle w:val="VerbatimChar"/>
        </w:rPr>
        <w:t xml:space="preserve">RSM.SEAL</w:t>
      </w:r>
      <w:r>
        <w:br/>
      </w:r>
      <w:r>
        <w:br/>
      </w:r>
      <w:r>
        <w:rPr>
          <w:rStyle w:val="VerbatimChar"/>
        </w:rPr>
        <w:t xml:space="preserve">M.DOMAIN</w:t>
      </w:r>
      <w:r>
        <w:br/>
      </w:r>
      <w:r>
        <w:rPr>
          <w:rStyle w:val="VerbatimChar"/>
        </w:rPr>
        <w:t xml:space="preserve">M.MSET</w:t>
      </w:r>
      <w:r>
        <w:br/>
      </w:r>
      <w:r>
        <w:rPr>
          <w:rStyle w:val="VerbatimChar"/>
        </w:rPr>
        <w:t xml:space="preserve">M.MGET</w:t>
      </w:r>
      <w:r>
        <w:br/>
      </w:r>
      <w:r>
        <w:rPr>
          <w:rStyle w:val="VerbatimChar"/>
        </w:rPr>
        <w:t xml:space="preserve">M.MADD</w:t>
      </w:r>
      <w:r>
        <w:br/>
      </w:r>
      <w:r>
        <w:rPr>
          <w:rStyle w:val="VerbatimChar"/>
        </w:rPr>
        <w:t xml:space="preserve">M.MCAST</w:t>
      </w:r>
      <w:r>
        <w:br/>
      </w:r>
      <w:r>
        <w:rPr>
          <w:rStyle w:val="VerbatimChar"/>
        </w:rPr>
        <w:t xml:space="preserve">M.MERR</w:t>
      </w:r>
      <w:r>
        <w:br/>
      </w:r>
      <w:r>
        <w:br/>
      </w:r>
      <w:r>
        <w:rPr>
          <w:rStyle w:val="VerbatimChar"/>
        </w:rPr>
        <w:t xml:space="preserve">T.TLOAD</w:t>
      </w:r>
      <w:r>
        <w:br/>
      </w:r>
      <w:r>
        <w:rPr>
          <w:rStyle w:val="VerbatimChar"/>
        </w:rPr>
        <w:t xml:space="preserve">T.TSTORE</w:t>
      </w:r>
      <w:r>
        <w:br/>
      </w:r>
      <w:r>
        <w:rPr>
          <w:rStyle w:val="VerbatimChar"/>
        </w:rPr>
        <w:t xml:space="preserve">T.TDOT</w:t>
      </w:r>
      <w:r>
        <w:br/>
      </w:r>
      <w:r>
        <w:rPr>
          <w:rStyle w:val="VerbatimChar"/>
        </w:rPr>
        <w:t xml:space="preserve">T.TMATMUL</w:t>
      </w:r>
      <w:r>
        <w:br/>
      </w:r>
      <w:r>
        <w:rPr>
          <w:rStyle w:val="VerbatimChar"/>
        </w:rPr>
        <w:t xml:space="preserve">T.TREDUCE</w:t>
      </w:r>
      <w:r>
        <w:br/>
      </w:r>
      <w:r>
        <w:br/>
      </w:r>
      <w:r>
        <w:rPr>
          <w:rStyle w:val="VerbatimChar"/>
        </w:rPr>
        <w:t xml:space="preserve">G.LAYER</w:t>
      </w:r>
      <w:r>
        <w:br/>
      </w:r>
      <w:r>
        <w:rPr>
          <w:rStyle w:val="VerbatimChar"/>
        </w:rPr>
        <w:t xml:space="preserve">G.NODE</w:t>
      </w:r>
      <w:r>
        <w:br/>
      </w:r>
      <w:r>
        <w:rPr>
          <w:rStyle w:val="VerbatimChar"/>
        </w:rPr>
        <w:t xml:space="preserve">G.ROUTE</w:t>
      </w:r>
      <w:r>
        <w:br/>
      </w:r>
      <w:r>
        <w:rPr>
          <w:rStyle w:val="VerbatimChar"/>
        </w:rPr>
        <w:t xml:space="preserve">G.GEO_PATH</w:t>
      </w:r>
      <w:r>
        <w:br/>
      </w:r>
      <w:r>
        <w:rPr>
          <w:rStyle w:val="VerbatimChar"/>
        </w:rPr>
        <w:t xml:space="preserve">G.PROPAGATE</w:t>
      </w:r>
      <w:r>
        <w:br/>
      </w:r>
      <w:r>
        <w:rPr>
          <w:rStyle w:val="VerbatimChar"/>
        </w:rPr>
        <w:t xml:space="preserve">G.FOLD</w:t>
      </w:r>
      <w:r>
        <w:br/>
      </w:r>
      <w:r>
        <w:br/>
      </w:r>
      <w:r>
        <w:rPr>
          <w:rStyle w:val="VerbatimChar"/>
        </w:rPr>
        <w:t xml:space="preserve">A.ATTEST</w:t>
      </w:r>
      <w:r>
        <w:br/>
      </w:r>
      <w:r>
        <w:rPr>
          <w:rStyle w:val="VerbatimChar"/>
        </w:rPr>
        <w:t xml:space="preserve">A.AUDIT</w:t>
      </w:r>
      <w:r>
        <w:br/>
      </w:r>
      <w:r>
        <w:rPr>
          <w:rStyle w:val="VerbatimChar"/>
        </w:rPr>
        <w:t xml:space="preserve">A.VERIFY</w:t>
      </w:r>
      <w:r>
        <w:br/>
      </w:r>
      <w:r>
        <w:rPr>
          <w:rStyle w:val="VerbatimChar"/>
        </w:rPr>
        <w:t xml:space="preserve">A.SEAL</w:t>
      </w:r>
      <w:r>
        <w:br/>
      </w:r>
      <w:r>
        <w:rPr>
          <w:rStyle w:val="VerbatimChar"/>
        </w:rPr>
        <w:t xml:space="preserve">A.QUAR</w:t>
      </w:r>
      <w:r>
        <w:br/>
      </w:r>
      <w:r>
        <w:rPr>
          <w:rStyle w:val="VerbatimChar"/>
        </w:rPr>
        <w:t xml:space="preserve">A.POLICY_CHECK</w:t>
      </w:r>
      <w:r>
        <w:br/>
      </w:r>
      <w:r>
        <w:rPr>
          <w:rStyle w:val="VerbatimChar"/>
        </w:rPr>
        <w:t xml:space="preserve">A.DENY</w:t>
      </w:r>
      <w:r>
        <w:br/>
      </w:r>
      <w:r>
        <w:rPr>
          <w:rStyle w:val="VerbatimChar"/>
        </w:rPr>
        <w:t xml:space="preserve">A.ALLOW</w:t>
      </w:r>
      <w:r>
        <w:br/>
      </w:r>
      <w:r>
        <w:rPr>
          <w:rStyle w:val="VerbatimChar"/>
        </w:rPr>
        <w:t xml:space="preserve">A.CLEANBOOT</w:t>
      </w:r>
      <w:r>
        <w:br/>
      </w:r>
      <w:r>
        <w:rPr>
          <w:rStyle w:val="VerbatimChar"/>
        </w:rPr>
        <w:t xml:space="preserve">A.SAFE</w:t>
      </w:r>
      <w:r>
        <w:br/>
      </w:r>
      <w:r>
        <w:br/>
      </w:r>
      <w:r>
        <w:rPr>
          <w:rStyle w:val="VerbatimChar"/>
        </w:rPr>
        <w:t xml:space="preserve">REL.ECC_CHK</w:t>
      </w:r>
      <w:r>
        <w:br/>
      </w:r>
      <w:r>
        <w:rPr>
          <w:rStyle w:val="VerbatimChar"/>
        </w:rPr>
        <w:t xml:space="preserve">REL.ECC_FIX</w:t>
      </w:r>
      <w:r>
        <w:br/>
      </w:r>
      <w:r>
        <w:rPr>
          <w:rStyle w:val="VerbatimChar"/>
        </w:rPr>
        <w:t xml:space="preserve">TH.TEMP</w:t>
      </w:r>
      <w:r>
        <w:br/>
      </w:r>
      <w:r>
        <w:rPr>
          <w:rStyle w:val="VerbatimChar"/>
        </w:rPr>
        <w:t xml:space="preserve">TH.THROTTLE</w:t>
      </w:r>
      <w:r>
        <w:br/>
      </w:r>
      <w:r>
        <w:rPr>
          <w:rStyle w:val="VerbatimChar"/>
        </w:rPr>
        <w:t xml:space="preserve">TH.MIGRATE</w:t>
      </w:r>
      <w:r>
        <w:br/>
      </w:r>
      <w:r>
        <w:br/>
      </w:r>
      <w:r>
        <w:rPr>
          <w:rStyle w:val="VerbatimChar"/>
        </w:rPr>
        <w:t xml:space="preserve">DBG.TRACE</w:t>
      </w:r>
      <w:r>
        <w:br/>
      </w:r>
      <w:r>
        <w:rPr>
          <w:rStyle w:val="VerbatimChar"/>
        </w:rPr>
        <w:t xml:space="preserve">DBG.STEPBACK</w:t>
      </w:r>
      <w:r>
        <w:br/>
      </w:r>
      <w:r>
        <w:rPr>
          <w:rStyle w:val="VerbatimChar"/>
        </w:rPr>
        <w:t xml:space="preserve">DBG.DIFFVIEW</w:t>
      </w:r>
      <w:r>
        <w:br/>
      </w:r>
      <w:r>
        <w:rPr>
          <w:rStyle w:val="VerbatimChar"/>
        </w:rPr>
        <w:t xml:space="preserve">DBG.REC_TRACE</w:t>
      </w:r>
      <w:r>
        <w:br/>
      </w:r>
      <w:r>
        <w:br/>
      </w:r>
      <w:r>
        <w:rPr>
          <w:rStyle w:val="VerbatimChar"/>
        </w:rPr>
        <w:t xml:space="preserve">Q.QPREP</w:t>
      </w:r>
      <w:r>
        <w:br/>
      </w:r>
      <w:r>
        <w:rPr>
          <w:rStyle w:val="VerbatimChar"/>
        </w:rPr>
        <w:t xml:space="preserve">Q.QGATE</w:t>
      </w:r>
      <w:r>
        <w:br/>
      </w:r>
      <w:r>
        <w:rPr>
          <w:rStyle w:val="VerbatimChar"/>
        </w:rPr>
        <w:t xml:space="preserve">Q.QMEASURE</w:t>
      </w:r>
      <w:r>
        <w:br/>
      </w:r>
      <w:r>
        <w:rPr>
          <w:rStyle w:val="VerbatimChar"/>
        </w:rPr>
        <w:t xml:space="preserve">Q.QSYNC</w:t>
      </w:r>
      <w:r>
        <w:br/>
      </w:r>
      <w:r>
        <w:rPr>
          <w:rStyle w:val="VerbatimChar"/>
        </w:rPr>
        <w:t xml:space="preserve">Q.QAUDIT</w:t>
      </w:r>
      <w:r>
        <w:br/>
      </w:r>
      <w:r>
        <w:br/>
      </w:r>
      <w:r>
        <w:rPr>
          <w:rStyle w:val="VerbatimChar"/>
        </w:rPr>
        <w:t xml:space="preserve">D.DLOAD</w:t>
      </w:r>
      <w:r>
        <w:br/>
      </w:r>
      <w:r>
        <w:rPr>
          <w:rStyle w:val="VerbatimChar"/>
        </w:rPr>
        <w:t xml:space="preserve">D.DSTORE</w:t>
      </w:r>
      <w:r>
        <w:br/>
      </w:r>
      <w:r>
        <w:rPr>
          <w:rStyle w:val="VerbatimChar"/>
        </w:rPr>
        <w:t xml:space="preserve">D.DADD</w:t>
      </w:r>
      <w:r>
        <w:br/>
      </w:r>
      <w:r>
        <w:rPr>
          <w:rStyle w:val="VerbatimChar"/>
        </w:rPr>
        <w:t xml:space="preserve">D.DSUB</w:t>
      </w:r>
      <w:r>
        <w:br/>
      </w:r>
      <w:r>
        <w:rPr>
          <w:rStyle w:val="VerbatimChar"/>
        </w:rPr>
        <w:t xml:space="preserve">D.DMUL</w:t>
      </w:r>
      <w:r>
        <w:br/>
      </w:r>
      <w:r>
        <w:rPr>
          <w:rStyle w:val="VerbatimChar"/>
        </w:rPr>
        <w:t xml:space="preserve">D.DDIV</w:t>
      </w:r>
      <w:r>
        <w:br/>
      </w:r>
      <w:r>
        <w:rPr>
          <w:rStyle w:val="VerbatimChar"/>
        </w:rPr>
        <w:t xml:space="preserve">D.DVALID</w:t>
      </w:r>
      <w:r>
        <w:br/>
      </w:r>
      <w:r>
        <w:br/>
      </w:r>
      <w:r>
        <w:rPr>
          <w:rStyle w:val="VerbatimChar"/>
        </w:rPr>
        <w:t xml:space="preserve">FPERR.CHK</w:t>
      </w:r>
      <w:r>
        <w:br/>
      </w:r>
      <w:r>
        <w:rPr>
          <w:rStyle w:val="VerbatimChar"/>
        </w:rPr>
        <w:t xml:space="preserve">FPERR.FIX</w:t>
      </w:r>
      <w:r>
        <w:br/>
      </w:r>
      <w:r>
        <w:rPr>
          <w:rStyle w:val="VerbatimChar"/>
        </w:rPr>
        <w:t xml:space="preserve">FPERR.REPLAY</w:t>
      </w:r>
    </w:p>
    <w:p>
      <w:r>
        <w:pict>
          <v:rect style="width:0;height:1.5pt" o:hralign="center" o:hrstd="t" o:hr="t"/>
        </w:pict>
      </w:r>
    </w:p>
    <w:bookmarkEnd w:id="160"/>
    <w:bookmarkStart w:id="161" w:name="nvasm-v0.1-deliverables"/>
    <w:p>
      <w:pPr>
        <w:pStyle w:val="Heading1"/>
      </w:pPr>
      <w:r>
        <w:t xml:space="preserve">45. NVASM v0.1 Deliverables</w:t>
      </w:r>
    </w:p>
    <w:p>
      <w:pPr>
        <w:pStyle w:val="FirstParagraph"/>
      </w:pPr>
      <w:r>
        <w:t xml:space="preserve">The first implementation should include:</w:t>
      </w:r>
    </w:p>
    <w:p>
      <w:pPr>
        <w:pStyle w:val="SourceCode"/>
      </w:pPr>
      <w:r>
        <w:rPr>
          <w:rStyle w:val="VerbatimChar"/>
        </w:rPr>
        <w:t xml:space="preserve">nvasm          assembler</w:t>
      </w:r>
      <w:r>
        <w:br/>
      </w:r>
      <w:r>
        <w:rPr>
          <w:rStyle w:val="VerbatimChar"/>
        </w:rPr>
        <w:t xml:space="preserve">nvdis          disassembler</w:t>
      </w:r>
      <w:r>
        <w:br/>
      </w:r>
      <w:r>
        <w:rPr>
          <w:rStyle w:val="VerbatimChar"/>
        </w:rPr>
        <w:t xml:space="preserve">nvir-dump      NVIR viewer</w:t>
      </w:r>
      <w:r>
        <w:br/>
      </w:r>
      <w:r>
        <w:rPr>
          <w:rStyle w:val="VerbatimChar"/>
        </w:rPr>
        <w:t xml:space="preserve">nvvm           basic emulator</w:t>
      </w:r>
      <w:r>
        <w:br/>
      </w:r>
      <w:r>
        <w:rPr>
          <w:rStyle w:val="VerbatimChar"/>
        </w:rPr>
        <w:t xml:space="preserve">nvtrace        trace/state visualizer</w:t>
      </w:r>
      <w:r>
        <w:br/>
      </w:r>
      <w:r>
        <w:rPr>
          <w:rStyle w:val="VerbatimChar"/>
        </w:rPr>
        <w:t xml:space="preserve">examples/      sample programs</w:t>
      </w:r>
      <w:r>
        <w:br/>
      </w:r>
      <w:r>
        <w:rPr>
          <w:rStyle w:val="VerbatimChar"/>
        </w:rPr>
        <w:t xml:space="preserve">tests/         assembler validation tests</w:t>
      </w:r>
    </w:p>
    <w:p>
      <w:r>
        <w:pict>
          <v:rect style="width:0;height:1.5pt" o:hralign="center" o:hrstd="t" o:hr="t"/>
        </w:pict>
      </w:r>
    </w:p>
    <w:bookmarkEnd w:id="161"/>
    <w:bookmarkStart w:id="162" w:name="first-test-programs"/>
    <w:p>
      <w:pPr>
        <w:pStyle w:val="Heading1"/>
      </w:pPr>
      <w:r>
        <w:t xml:space="preserve">46. First Test Programs</w:t>
      </w:r>
    </w:p>
    <w:p>
      <w:pPr>
        <w:pStyle w:val="FirstParagraph"/>
      </w:pPr>
      <w:r>
        <w:t xml:space="preserve">Required first tests:</w:t>
      </w:r>
    </w:p>
    <w:p>
      <w:pPr>
        <w:pStyle w:val="SourceCode"/>
      </w:pPr>
      <w:r>
        <w:rPr>
          <w:rStyle w:val="VerbatimChar"/>
        </w:rPr>
        <w:t xml:space="preserve">01_basic_add.nvasm</w:t>
      </w:r>
      <w:r>
        <w:br/>
      </w:r>
      <w:r>
        <w:rPr>
          <w:rStyle w:val="VerbatimChar"/>
        </w:rPr>
        <w:t xml:space="preserve">02_branch_commit_rollback.nvasm</w:t>
      </w:r>
      <w:r>
        <w:br/>
      </w:r>
      <w:r>
        <w:rPr>
          <w:rStyle w:val="VerbatimChar"/>
        </w:rPr>
        <w:t xml:space="preserve">03_merge_select.nvasm</w:t>
      </w:r>
      <w:r>
        <w:br/>
      </w:r>
      <w:r>
        <w:rPr>
          <w:rStyle w:val="VerbatimChar"/>
        </w:rPr>
        <w:t xml:space="preserve">04_rsm_delta_cow.nvasm</w:t>
      </w:r>
      <w:r>
        <w:br/>
      </w:r>
      <w:r>
        <w:rPr>
          <w:rStyle w:val="VerbatimChar"/>
        </w:rPr>
        <w:t xml:space="preserve">05_ternary_logic.nvasm</w:t>
      </w:r>
      <w:r>
        <w:br/>
      </w:r>
      <w:r>
        <w:rPr>
          <w:rStyle w:val="VerbatimChar"/>
        </w:rPr>
        <w:t xml:space="preserve">06_tensor_matmul.nvasm</w:t>
      </w:r>
      <w:r>
        <w:br/>
      </w:r>
      <w:r>
        <w:rPr>
          <w:rStyle w:val="VerbatimChar"/>
        </w:rPr>
        <w:t xml:space="preserve">07_geo_route.nvasm</w:t>
      </w:r>
      <w:r>
        <w:br/>
      </w:r>
      <w:r>
        <w:rPr>
          <w:rStyle w:val="VerbatimChar"/>
        </w:rPr>
        <w:t xml:space="preserve">08_aegis_audit_deny.nvasm</w:t>
      </w:r>
      <w:r>
        <w:br/>
      </w:r>
      <w:r>
        <w:rPr>
          <w:rStyle w:val="VerbatimChar"/>
        </w:rPr>
        <w:t xml:space="preserve">09_decimal_safe_add.nvasm</w:t>
      </w:r>
      <w:r>
        <w:br/>
      </w:r>
      <w:r>
        <w:rPr>
          <w:rStyle w:val="VerbatimChar"/>
        </w:rPr>
        <w:t xml:space="preserve">10_fperr_replay.nvasm</w:t>
      </w:r>
      <w:r>
        <w:br/>
      </w:r>
      <w:r>
        <w:rPr>
          <w:rStyle w:val="VerbatimChar"/>
        </w:rPr>
        <w:t xml:space="preserve">11_quantum_step_qsim.nvasm</w:t>
      </w:r>
    </w:p>
    <w:p>
      <w:r>
        <w:pict>
          <v:rect style="width:0;height:1.5pt" o:hralign="center" o:hrstd="t" o:hr="t"/>
        </w:pict>
      </w:r>
    </w:p>
    <w:bookmarkEnd w:id="162"/>
    <w:bookmarkStart w:id="163" w:name="final-nvasm-identity"/>
    <w:p>
      <w:pPr>
        <w:pStyle w:val="Heading1"/>
      </w:pPr>
      <w:r>
        <w:t xml:space="preserve">47. Final NVASM Identity</w:t>
      </w:r>
    </w:p>
    <w:p>
      <w:pPr>
        <w:pStyle w:val="FirstParagraph"/>
      </w:pPr>
      <w:r>
        <w:t xml:space="preserve">NVASM is the first programmable surface of NVISC.</w:t>
      </w:r>
    </w:p>
    <w:p>
      <w:pPr>
        <w:pStyle w:val="BodyText"/>
      </w:pPr>
      <w:r>
        <w:t xml:space="preserve">Its purpose is not merely to encode instructions.</w:t>
      </w:r>
    </w:p>
    <w:p>
      <w:pPr>
        <w:pStyle w:val="BodyText"/>
      </w:pPr>
      <w:r>
        <w:t xml:space="preserve">Its purpose is to encode:</w:t>
      </w:r>
    </w:p>
    <w:p>
      <w:pPr>
        <w:pStyle w:val="SourceCode"/>
      </w:pPr>
      <w:r>
        <w:rPr>
          <w:rStyle w:val="VerbatimChar"/>
        </w:rPr>
        <w:t xml:space="preserve">state</w:t>
      </w:r>
      <w:r>
        <w:br/>
      </w:r>
      <w:r>
        <w:rPr>
          <w:rStyle w:val="VerbatimChar"/>
        </w:rPr>
        <w:t xml:space="preserve">branch</w:t>
      </w:r>
      <w:r>
        <w:br/>
      </w:r>
      <w:r>
        <w:rPr>
          <w:rStyle w:val="VerbatimChar"/>
        </w:rPr>
        <w:t xml:space="preserve">history</w:t>
      </w:r>
      <w:r>
        <w:br/>
      </w:r>
      <w:r>
        <w:rPr>
          <w:rStyle w:val="VerbatimChar"/>
        </w:rPr>
        <w:t xml:space="preserve">domain</w:t>
      </w:r>
      <w:r>
        <w:br/>
      </w:r>
      <w:r>
        <w:rPr>
          <w:rStyle w:val="VerbatimChar"/>
        </w:rPr>
        <w:t xml:space="preserve">topology</w:t>
      </w:r>
      <w:r>
        <w:br/>
      </w:r>
      <w:r>
        <w:rPr>
          <w:rStyle w:val="VerbatimChar"/>
        </w:rPr>
        <w:t xml:space="preserve">policy</w:t>
      </w:r>
      <w:r>
        <w:br/>
      </w:r>
      <w:r>
        <w:rPr>
          <w:rStyle w:val="VerbatimChar"/>
        </w:rPr>
        <w:t xml:space="preserve">precision</w:t>
      </w:r>
      <w:r>
        <w:br/>
      </w:r>
      <w:r>
        <w:rPr>
          <w:rStyle w:val="VerbatimChar"/>
        </w:rPr>
        <w:t xml:space="preserve">trust</w:t>
      </w:r>
      <w:r>
        <w:br/>
      </w:r>
      <w:r>
        <w:rPr>
          <w:rStyle w:val="VerbatimChar"/>
        </w:rPr>
        <w:t xml:space="preserve">proof</w:t>
      </w:r>
      <w:r>
        <w:br/>
      </w:r>
      <w:r>
        <w:rPr>
          <w:rStyle w:val="VerbatimChar"/>
        </w:rPr>
        <w:t xml:space="preserve">rollback</w:t>
      </w:r>
      <w:r>
        <w:br/>
      </w:r>
      <w:r>
        <w:rPr>
          <w:rStyle w:val="VerbatimChar"/>
        </w:rPr>
        <w:t xml:space="preserve">commit</w:t>
      </w:r>
    </w:p>
    <w:p>
      <w:pPr>
        <w:pStyle w:val="FirstParagraph"/>
      </w:pPr>
      <w:r>
        <w:t xml:space="preserve">The key design sentence:</w:t>
      </w:r>
    </w:p>
    <w:p>
      <w:pPr>
        <w:pStyle w:val="SourceCode"/>
      </w:pPr>
      <w:r>
        <w:rPr>
          <w:rStyle w:val="VerbatimChar"/>
        </w:rPr>
        <w:t xml:space="preserve">NVASM is assembly for machines that do not merely execute instructions,</w:t>
      </w:r>
      <w:r>
        <w:br/>
      </w:r>
      <w:r>
        <w:rPr>
          <w:rStyle w:val="VerbatimChar"/>
        </w:rPr>
        <w:t xml:space="preserve">but evaluate and commit possible futures.</w:t>
      </w:r>
    </w:p>
    <w:bookmarkEnd w:id="163"/>
    <w:p>
      <w:r>
        <w:br w:type="page"/>
      </w:r>
    </w:p>
    <w:p>
      <w:pPr>
        <w:pStyle w:val="Heading1"/>
      </w:pPr>
      <w:r>
        <w:t>48. Formal Implementation Addendum</w:t>
      </w:r>
    </w:p>
    <w:p>
      <w:r>
        <w:t>This addendum converts NVASM from a conceptual assembly-language specification into an implementation-ready toolchain specification. It adds the formal grammar, operand type system, ABI, NVIR schema, NVOBJ layout, linker model, diagnostics, feature/versioning system, privilege classification, and expected test outputs required for a working assembler, disassembler, virtual machine, runtime, and future Nexus-V RTL test generation.</w:t>
      </w:r>
    </w:p>
    <w:p>
      <w:r>
        <w:t>Hardware-plan alignment: the addendum explicitly supports the planned 3D state-space processor, more-than-binary logic, reversible/Git-like states, branch explosion control, explicit merge semantics, Aegis safeguard auditing, anti-cheat/anti-hack attestation, privacy-preserving local proof, topology/polyhedral routing, reliability/error correction, and thermal-aware scheduling.</w:t>
      </w:r>
    </w:p>
    <w:p>
      <w:pPr>
        <w:pStyle w:val="Heading1"/>
      </w:pPr>
      <w:r>
        <w:t>49. Formal Grammar</w:t>
      </w:r>
    </w:p>
    <w:p>
      <w:r>
        <w:t>NVASM grammar is defined in EBNF-like notation. The grammar is intentionally strict enough for tooling, while still allowing future extensions through feature flags and family namespaces.</w:t>
      </w:r>
    </w:p>
    <w:p>
      <w:pPr>
        <w:pStyle w:val="NVASMCode"/>
      </w:pPr>
      <w:r>
        <w:t>program        ::= module_decl? version_decl? arch_decl? target_decl? entry_decl? item*</w:t>
      </w:r>
    </w:p>
    <w:p>
      <w:pPr>
        <w:pStyle w:val="NVASMCode"/>
      </w:pPr>
      <w:r>
        <w:t>item           ::= section_decl | directive | label | instruction | macro_def | handler_def | comment</w:t>
      </w:r>
    </w:p>
    <w:p>
      <w:pPr>
        <w:pStyle w:val="NVASMCode"/>
      </w:pPr>
      <w:r>
        <w:t>section_decl   ::= ".section" section_name</w:t>
      </w:r>
    </w:p>
    <w:p>
      <w:pPr>
        <w:pStyle w:val="NVASMCode"/>
      </w:pPr>
      <w:r>
        <w:t>section_name   ::= ".text" | ".data" | ".state" | ".policy" | ".topology" | ".tensor" | ".quantum" | ".debug" | custom_section</w:t>
      </w:r>
    </w:p>
    <w:p>
      <w:pPr>
        <w:pStyle w:val="NVASMCode"/>
      </w:pPr>
      <w:r>
        <w:t>module_decl    ::= ".module" string</w:t>
      </w:r>
    </w:p>
    <w:p>
      <w:pPr>
        <w:pStyle w:val="NVASMCode"/>
      </w:pPr>
      <w:r>
        <w:t>version_decl   ::= ".version" string</w:t>
      </w:r>
    </w:p>
    <w:p>
      <w:pPr>
        <w:pStyle w:val="NVASMCode"/>
      </w:pPr>
      <w:r>
        <w:t>arch_decl      ::= ".arch" string</w:t>
      </w:r>
    </w:p>
    <w:p>
      <w:pPr>
        <w:pStyle w:val="NVASMCode"/>
      </w:pPr>
      <w:r>
        <w:t>target_decl    ::= ".target" string</w:t>
      </w:r>
    </w:p>
    <w:p>
      <w:pPr>
        <w:pStyle w:val="NVASMCode"/>
      </w:pPr>
      <w:r>
        <w:t>entry_decl     ::= ".entry" identifier</w:t>
      </w:r>
    </w:p>
    <w:p>
      <w:pPr>
        <w:pStyle w:val="NVASMCode"/>
      </w:pPr>
      <w:r>
        <w:t>label          ::= identifier ":" | typed_label ":"</w:t>
      </w:r>
    </w:p>
    <w:p>
      <w:pPr>
        <w:pStyle w:val="NVASMCode"/>
      </w:pPr>
      <w:r>
        <w:t>typed_label    ::= "@" label_kind "." identifier_path</w:t>
      </w:r>
    </w:p>
    <w:p>
      <w:pPr>
        <w:pStyle w:val="NVASMCode"/>
      </w:pPr>
      <w:r>
        <w:t>label_kind     ::= "state" | "branch" | "commit" | "policy" | "node" | "vertex" | "face" | "route" | "tensor" | "model" | "session" | "process"</w:t>
      </w:r>
    </w:p>
    <w:p>
      <w:pPr>
        <w:pStyle w:val="NVASMCode"/>
      </w:pPr>
      <w:r>
        <w:t>instruction    ::= attribute* opcode operand_list? result_target? inline_attr? comment?</w:t>
      </w:r>
    </w:p>
    <w:p>
      <w:pPr>
        <w:pStyle w:val="NVASMCode"/>
      </w:pPr>
      <w:r>
        <w:t>opcode         ::= family "." mnemonic | mnemonic</w:t>
      </w:r>
    </w:p>
    <w:p>
      <w:pPr>
        <w:pStyle w:val="NVASMCode"/>
      </w:pPr>
      <w:r>
        <w:t>family         ::= "B" | "F" | "FPERR" | "D" | "S" | "RSM" | "MRG" | "R" | "M" | "TY" | "T" | "DF" | "G" | "A" | "AI" | "AC" | "P" | "IO" | "REL" | "TH" | "MEM" | "U" | "VM" | "X" | "DBG" | "Q"</w:t>
      </w:r>
    </w:p>
    <w:p>
      <w:pPr>
        <w:pStyle w:val="NVASMCode"/>
      </w:pPr>
      <w:r>
        <w:t>mnemonic       ::= identifier_upper</w:t>
      </w:r>
    </w:p>
    <w:p>
      <w:pPr>
        <w:pStyle w:val="NVASMCode"/>
      </w:pPr>
      <w:r>
        <w:t>operand_list   ::= operand ("," operand)*</w:t>
      </w:r>
    </w:p>
    <w:p>
      <w:pPr>
        <w:pStyle w:val="NVASMCode"/>
      </w:pPr>
      <w:r>
        <w:t>result_target  ::= "-&gt;" operand</w:t>
      </w:r>
    </w:p>
    <w:p>
      <w:pPr>
        <w:pStyle w:val="NVASMCode"/>
      </w:pPr>
      <w:r>
        <w:t>operand        ::= register | literal | address | typed_label | pseudo_value | keyword_arg | identifier | domain | merge_rule | route_policy</w:t>
      </w:r>
    </w:p>
    <w:p>
      <w:pPr>
        <w:pStyle w:val="NVASMCode"/>
      </w:pPr>
      <w:r>
        <w:t>keyword_arg    ::= identifier "=" operand</w:t>
      </w:r>
    </w:p>
    <w:p>
      <w:pPr>
        <w:pStyle w:val="NVASMCode"/>
      </w:pPr>
      <w:r>
        <w:t>address        ::= "[" address_expr "]"</w:t>
      </w:r>
    </w:p>
    <w:p>
      <w:pPr>
        <w:pStyle w:val="NVASMCode"/>
      </w:pPr>
      <w:r>
        <w:t>address_expr   ::= expr | "rsm:" identifier_path | "geo:" geo_path | full_nvisc_addr</w:t>
      </w:r>
    </w:p>
    <w:p>
      <w:pPr>
        <w:pStyle w:val="NVASMCode"/>
      </w:pPr>
      <w:r>
        <w:t>full_nvisc_addr ::= branch_ref ":" commit_ref ":" domain ":" layer_ref ":" face_ref ":" node_ref ":" expr</w:t>
      </w:r>
    </w:p>
    <w:p>
      <w:pPr>
        <w:pStyle w:val="NVASMCode"/>
      </w:pPr>
      <w:r>
        <w:t>attribute      ::= "@" identifier "(" attr_args? ")"</w:t>
      </w:r>
    </w:p>
    <w:p>
      <w:pPr>
        <w:pStyle w:val="NVASMCode"/>
      </w:pPr>
      <w:r>
        <w:t>inline_attr    ::= "{" attr_pair ("," attr_pair)* "}"</w:t>
      </w:r>
    </w:p>
    <w:p>
      <w:pPr>
        <w:pStyle w:val="NVASMCode"/>
      </w:pPr>
      <w:r>
        <w:t>macro_def      ::= ".macro" identifier param_list? line* ".endmacro"</w:t>
      </w:r>
    </w:p>
    <w:p>
      <w:pPr>
        <w:pStyle w:val="NVASMCode"/>
      </w:pPr>
      <w:r>
        <w:t>handler_def    ::= ".handler" fault_code line* ".endhandler"</w:t>
      </w:r>
    </w:p>
    <w:p>
      <w:pPr>
        <w:pStyle w:val="NVASMCode"/>
      </w:pPr>
      <w:r>
        <w:t>comment        ::= ";" text | "/*" text "*/" | "///" text</w:t>
      </w:r>
    </w:p>
    <w:p>
      <w:pPr>
        <w:pStyle w:val="Heading2"/>
      </w:pPr>
      <w:r>
        <w:t>49.1 Lexical Rules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Token</w:t>
            </w:r>
          </w:p>
        </w:tc>
        <w:tc>
          <w:tcPr>
            <w:tcW w:type="dxa" w:w="3360"/>
            <w:shd w:fill="D9EAF7"/>
          </w:tcPr>
          <w:p>
            <w:r>
              <w:rPr>
                <w:b/>
                <w:sz w:val="16"/>
              </w:rPr>
              <w:t>Rule</w:t>
            </w:r>
          </w:p>
        </w:tc>
        <w:tc>
          <w:tcPr>
            <w:tcW w:type="dxa" w:w="3360"/>
            <w:shd w:fill="D9EAF7"/>
          </w:tcPr>
          <w:p>
            <w:r>
              <w:rPr>
                <w:b/>
                <w:sz w:val="16"/>
              </w:rPr>
              <w:t>Notes</w:t>
            </w:r>
          </w:p>
        </w:tc>
      </w:tr>
      <w:tr>
        <w:tc>
          <w:tcPr>
            <w:tcW w:type="dxa" w:w="3360"/>
            <w:vAlign w:val="top"/>
          </w:tcPr>
          <w:p>
            <w:r>
              <w:rPr>
                <w:sz w:val="15"/>
              </w:rPr>
              <w:t>identifier</w:t>
            </w:r>
          </w:p>
        </w:tc>
        <w:tc>
          <w:tcPr>
            <w:tcW w:type="dxa" w:w="3360"/>
            <w:vAlign w:val="top"/>
          </w:tcPr>
          <w:p>
            <w:r>
              <w:rPr>
                <w:sz w:val="15"/>
              </w:rPr>
              <w:t>[A-Za-z_][A-Za-z0-9_.]*</w:t>
            </w:r>
          </w:p>
        </w:tc>
        <w:tc>
          <w:tcPr>
            <w:tcW w:type="dxa" w:w="3360"/>
            <w:vAlign w:val="top"/>
          </w:tcPr>
          <w:p>
            <w:r>
              <w:rPr>
                <w:sz w:val="15"/>
              </w:rPr>
              <w:t>Used for labels, directives, macro names, and symbolic operands.</w:t>
            </w:r>
          </w:p>
        </w:tc>
      </w:tr>
      <w:tr>
        <w:tc>
          <w:tcPr>
            <w:tcW w:type="dxa" w:w="3360"/>
            <w:vAlign w:val="top"/>
          </w:tcPr>
          <w:p>
            <w:r>
              <w:rPr>
                <w:sz w:val="15"/>
              </w:rPr>
              <w:t>identifier_upper</w:t>
            </w:r>
          </w:p>
        </w:tc>
        <w:tc>
          <w:tcPr>
            <w:tcW w:type="dxa" w:w="3360"/>
            <w:vAlign w:val="top"/>
          </w:tcPr>
          <w:p>
            <w:r>
              <w:rPr>
                <w:sz w:val="15"/>
              </w:rPr>
              <w:t>[A-Z_][A-Z0-9_]*</w:t>
            </w:r>
          </w:p>
        </w:tc>
        <w:tc>
          <w:tcPr>
            <w:tcW w:type="dxa" w:w="3360"/>
            <w:vAlign w:val="top"/>
          </w:tcPr>
          <w:p>
            <w:r>
              <w:rPr>
                <w:sz w:val="15"/>
              </w:rPr>
              <w:t>Canonical mnemonic/domain/fault naming.</w:t>
            </w:r>
          </w:p>
        </w:tc>
      </w:tr>
      <w:tr>
        <w:tc>
          <w:tcPr>
            <w:tcW w:type="dxa" w:w="3360"/>
            <w:vAlign w:val="top"/>
          </w:tcPr>
          <w:p>
            <w:r>
              <w:rPr>
                <w:sz w:val="15"/>
              </w:rPr>
              <w:t>string</w:t>
            </w:r>
          </w:p>
        </w:tc>
        <w:tc>
          <w:tcPr>
            <w:tcW w:type="dxa" w:w="3360"/>
            <w:vAlign w:val="top"/>
          </w:tcPr>
          <w:p>
            <w:r>
              <w:rPr>
                <w:sz w:val="15"/>
              </w:rPr>
              <w:t>"..."</w:t>
            </w:r>
          </w:p>
        </w:tc>
        <w:tc>
          <w:tcPr>
            <w:tcW w:type="dxa" w:w="3360"/>
            <w:vAlign w:val="top"/>
          </w:tcPr>
          <w:p>
            <w:r>
              <w:rPr>
                <w:sz w:val="15"/>
              </w:rPr>
              <w:t>Supports escaped quotes, newline, tab, and unicode escape forms.</w:t>
            </w:r>
          </w:p>
        </w:tc>
      </w:tr>
      <w:tr>
        <w:tc>
          <w:tcPr>
            <w:tcW w:type="dxa" w:w="3360"/>
            <w:vAlign w:val="top"/>
          </w:tcPr>
          <w:p>
            <w:r>
              <w:rPr>
                <w:sz w:val="15"/>
              </w:rPr>
              <w:t>integer</w:t>
            </w:r>
          </w:p>
        </w:tc>
        <w:tc>
          <w:tcPr>
            <w:tcW w:type="dxa" w:w="3360"/>
            <w:vAlign w:val="top"/>
          </w:tcPr>
          <w:p>
            <w:r>
              <w:rPr>
                <w:sz w:val="15"/>
              </w:rPr>
              <w:t>decimal | 0b... | 0o... | 0x...</w:t>
            </w:r>
          </w:p>
        </w:tc>
        <w:tc>
          <w:tcPr>
            <w:tcW w:type="dxa" w:w="3360"/>
            <w:vAlign w:val="top"/>
          </w:tcPr>
          <w:p>
            <w:r>
              <w:rPr>
                <w:sz w:val="15"/>
              </w:rPr>
              <w:t>Underscores allowed as separators.</w:t>
            </w:r>
          </w:p>
        </w:tc>
      </w:tr>
      <w:tr>
        <w:tc>
          <w:tcPr>
            <w:tcW w:type="dxa" w:w="3360"/>
            <w:vAlign w:val="top"/>
          </w:tcPr>
          <w:p>
            <w:r>
              <w:rPr>
                <w:sz w:val="15"/>
              </w:rPr>
              <w:t>decimal literal</w:t>
            </w:r>
          </w:p>
        </w:tc>
        <w:tc>
          <w:tcPr>
            <w:tcW w:type="dxa" w:w="3360"/>
            <w:vAlign w:val="top"/>
          </w:tcPr>
          <w:p>
            <w:r>
              <w:rPr>
                <w:sz w:val="15"/>
              </w:rPr>
              <w:t>[0-9]+(.[0-9]+)?d</w:t>
            </w:r>
          </w:p>
        </w:tc>
        <w:tc>
          <w:tcPr>
            <w:tcW w:type="dxa" w:w="3360"/>
            <w:vAlign w:val="top"/>
          </w:tcPr>
          <w:p>
            <w:r>
              <w:rPr>
                <w:sz w:val="15"/>
              </w:rPr>
              <w:t>Native base-10 exact decimal literal.</w:t>
            </w:r>
          </w:p>
        </w:tc>
      </w:tr>
      <w:tr>
        <w:tc>
          <w:tcPr>
            <w:tcW w:type="dxa" w:w="3360"/>
            <w:vAlign w:val="top"/>
          </w:tcPr>
          <w:p>
            <w:r>
              <w:rPr>
                <w:sz w:val="15"/>
              </w:rPr>
              <w:t>float literal</w:t>
            </w:r>
          </w:p>
        </w:tc>
        <w:tc>
          <w:tcPr>
            <w:tcW w:type="dxa" w:w="3360"/>
            <w:vAlign w:val="top"/>
          </w:tcPr>
          <w:p>
            <w:r>
              <w:rPr>
                <w:sz w:val="15"/>
              </w:rPr>
              <w:t>[0-9]+(.[0-9]+)?f32|f64|f128</w:t>
            </w:r>
          </w:p>
        </w:tc>
        <w:tc>
          <w:tcPr>
            <w:tcW w:type="dxa" w:w="3360"/>
            <w:vAlign w:val="top"/>
          </w:tcPr>
          <w:p>
            <w:r>
              <w:rPr>
                <w:sz w:val="15"/>
              </w:rPr>
              <w:t>Binary floating point literal with precision suffix.</w:t>
            </w:r>
          </w:p>
        </w:tc>
      </w:tr>
      <w:tr>
        <w:tc>
          <w:tcPr>
            <w:tcW w:type="dxa" w:w="3360"/>
            <w:vAlign w:val="top"/>
          </w:tcPr>
          <w:p>
            <w:r>
              <w:rPr>
                <w:sz w:val="15"/>
              </w:rPr>
              <w:t>comment</w:t>
            </w:r>
          </w:p>
        </w:tc>
        <w:tc>
          <w:tcPr>
            <w:tcW w:type="dxa" w:w="3360"/>
            <w:vAlign w:val="top"/>
          </w:tcPr>
          <w:p>
            <w:r>
              <w:rPr>
                <w:sz w:val="15"/>
              </w:rPr>
              <w:t>;, /* */, ///</w:t>
            </w:r>
          </w:p>
        </w:tc>
        <w:tc>
          <w:tcPr>
            <w:tcW w:type="dxa" w:w="3360"/>
            <w:vAlign w:val="top"/>
          </w:tcPr>
          <w:p>
            <w:r>
              <w:rPr>
                <w:sz w:val="15"/>
              </w:rPr>
              <w:t>Documentation comments become NVIR debug metadata.</w:t>
            </w:r>
          </w:p>
        </w:tc>
      </w:tr>
    </w:tbl>
    <w:p/>
    <w:p>
      <w:pPr>
        <w:pStyle w:val="Heading2"/>
      </w:pPr>
      <w:r>
        <w:t>49.2 Ambiguity Resolution</w:t>
      </w:r>
    </w:p>
    <w:p>
      <w:r>
        <w:t>When an opcode exists in more than one family, the assembler must require the family prefix unless the active .use directive or architecture profile makes the opcode unambiguous. Canonical output from the assembler/disassembler must always use family prefixes.</w:t>
      </w:r>
    </w:p>
    <w:p>
      <w:pPr>
        <w:pStyle w:val="NVASMCode"/>
      </w:pPr>
      <w:r>
        <w:t>; Ambiguous short form - accepted only if profile permits it</w:t>
      </w:r>
    </w:p>
    <w:p>
      <w:pPr>
        <w:pStyle w:val="NVASMCode"/>
      </w:pPr>
      <w:r>
        <w:t>ADD r1, r2, r3</w:t>
      </w:r>
    </w:p>
    <w:p>
      <w:pPr>
        <w:pStyle w:val="NVASMCode"/>
      </w:pPr>
    </w:p>
    <w:p>
      <w:pPr>
        <w:pStyle w:val="NVASMCode"/>
      </w:pPr>
      <w:r>
        <w:t>; Canonical form - always accepted</w:t>
      </w:r>
    </w:p>
    <w:p>
      <w:pPr>
        <w:pStyle w:val="NVASMCode"/>
      </w:pPr>
      <w:r>
        <w:t>B.ADD r1, r2, r3</w:t>
      </w:r>
    </w:p>
    <w:p>
      <w:pPr>
        <w:pStyle w:val="Heading1"/>
      </w:pPr>
      <w:r>
        <w:t>50. Operand Type Table</w:t>
      </w:r>
    </w:p>
    <w:p>
      <w:r>
        <w:t>The operand type table defines the minimum validation contract for NVASM v0.1. The assembler must reject wrong register classes, invalid domains, unresolved labels, invalid topology references, unsafe commits, and privileged operations outside allowed modes.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Instruction</w:t>
            </w:r>
          </w:p>
        </w:tc>
        <w:tc>
          <w:tcPr>
            <w:tcW w:type="dxa" w:w="3360"/>
            <w:shd w:fill="D9EAF7"/>
          </w:tcPr>
          <w:p>
            <w:r>
              <w:rPr>
                <w:b/>
                <w:sz w:val="16"/>
              </w:rPr>
              <w:t>Operand pattern</w:t>
            </w:r>
          </w:p>
        </w:tc>
        <w:tc>
          <w:tcPr>
            <w:tcW w:type="dxa" w:w="3360"/>
            <w:shd w:fill="D9EAF7"/>
          </w:tcPr>
          <w:p>
            <w:r>
              <w:rPr>
                <w:b/>
                <w:sz w:val="16"/>
              </w:rPr>
              <w:t>Validation / side effect</w:t>
            </w:r>
          </w:p>
        </w:tc>
      </w:tr>
      <w:tr>
        <w:tc>
          <w:tcPr>
            <w:tcW w:type="dxa" w:w="3360"/>
            <w:vAlign w:val="top"/>
          </w:tcPr>
          <w:p>
            <w:r>
              <w:rPr>
                <w:sz w:val="15"/>
              </w:rPr>
              <w:t>B.MOV</w:t>
            </w:r>
          </w:p>
        </w:tc>
        <w:tc>
          <w:tcPr>
            <w:tcW w:type="dxa" w:w="3360"/>
            <w:vAlign w:val="top"/>
          </w:tcPr>
          <w:p>
            <w:r>
              <w:rPr>
                <w:sz w:val="15"/>
              </w:rPr>
              <w:t>dst:any_reg|mem, src:any_reg|imm|mem</w:t>
            </w:r>
          </w:p>
        </w:tc>
        <w:tc>
          <w:tcPr>
            <w:tcW w:type="dxa" w:w="3360"/>
            <w:vAlign w:val="top"/>
          </w:tcPr>
          <w:p>
            <w:r>
              <w:rPr>
                <w:sz w:val="15"/>
              </w:rPr>
              <w:t>moves data; type-preserving unless CAST/MCAST/DCAST used</w:t>
            </w:r>
          </w:p>
        </w:tc>
      </w:tr>
      <w:tr>
        <w:tc>
          <w:tcPr>
            <w:tcW w:type="dxa" w:w="3360"/>
            <w:vAlign w:val="top"/>
          </w:tcPr>
          <w:p>
            <w:r>
              <w:rPr>
                <w:sz w:val="15"/>
              </w:rPr>
              <w:t>B.LOAD</w:t>
            </w:r>
          </w:p>
        </w:tc>
        <w:tc>
          <w:tcPr>
            <w:tcW w:type="dxa" w:w="3360"/>
            <w:vAlign w:val="top"/>
          </w:tcPr>
          <w:p>
            <w:r>
              <w:rPr>
                <w:sz w:val="15"/>
              </w:rPr>
              <w:t>dst:r|f|d|m|t|s, src:addr</w:t>
            </w:r>
          </w:p>
        </w:tc>
        <w:tc>
          <w:tcPr>
            <w:tcW w:type="dxa" w:w="3360"/>
            <w:vAlign w:val="top"/>
          </w:tcPr>
          <w:p>
            <w:r>
              <w:rPr>
                <w:sz w:val="15"/>
              </w:rPr>
              <w:t>loads from memory/domain-aware address</w:t>
            </w:r>
          </w:p>
        </w:tc>
      </w:tr>
      <w:tr>
        <w:tc>
          <w:tcPr>
            <w:tcW w:type="dxa" w:w="3360"/>
            <w:vAlign w:val="top"/>
          </w:tcPr>
          <w:p>
            <w:r>
              <w:rPr>
                <w:sz w:val="15"/>
              </w:rPr>
              <w:t>B.STORE</w:t>
            </w:r>
          </w:p>
        </w:tc>
        <w:tc>
          <w:tcPr>
            <w:tcW w:type="dxa" w:w="3360"/>
            <w:vAlign w:val="top"/>
          </w:tcPr>
          <w:p>
            <w:r>
              <w:rPr>
                <w:sz w:val="15"/>
              </w:rPr>
              <w:t>dst:addr, src:r|f|d|m|t|s</w:t>
            </w:r>
          </w:p>
        </w:tc>
        <w:tc>
          <w:tcPr>
            <w:tcW w:type="dxa" w:w="3360"/>
            <w:vAlign w:val="top"/>
          </w:tcPr>
          <w:p>
            <w:r>
              <w:rPr>
                <w:sz w:val="15"/>
              </w:rPr>
              <w:t>stores value to memory/state address</w:t>
            </w:r>
          </w:p>
        </w:tc>
      </w:tr>
      <w:tr>
        <w:tc>
          <w:tcPr>
            <w:tcW w:type="dxa" w:w="3360"/>
            <w:vAlign w:val="top"/>
          </w:tcPr>
          <w:p>
            <w:r>
              <w:rPr>
                <w:sz w:val="15"/>
              </w:rPr>
              <w:t>B.ADD/SUB/MUL</w:t>
            </w:r>
          </w:p>
        </w:tc>
        <w:tc>
          <w:tcPr>
            <w:tcW w:type="dxa" w:w="3360"/>
            <w:vAlign w:val="top"/>
          </w:tcPr>
          <w:p>
            <w:r>
              <w:rPr>
                <w:sz w:val="15"/>
              </w:rPr>
              <w:t>dst:r, a:r|int, b:r|int</w:t>
            </w:r>
          </w:p>
        </w:tc>
        <w:tc>
          <w:tcPr>
            <w:tcW w:type="dxa" w:w="3360"/>
            <w:vAlign w:val="top"/>
          </w:tcPr>
          <w:p>
            <w:r>
              <w:rPr>
                <w:sz w:val="15"/>
              </w:rPr>
              <w:t>integer ALU operation</w:t>
            </w:r>
          </w:p>
        </w:tc>
      </w:tr>
      <w:tr>
        <w:tc>
          <w:tcPr>
            <w:tcW w:type="dxa" w:w="3360"/>
            <w:vAlign w:val="top"/>
          </w:tcPr>
          <w:p>
            <w:r>
              <w:rPr>
                <w:sz w:val="15"/>
              </w:rPr>
              <w:t>B.CMP</w:t>
            </w:r>
          </w:p>
        </w:tc>
        <w:tc>
          <w:tcPr>
            <w:tcW w:type="dxa" w:w="3360"/>
            <w:vAlign w:val="top"/>
          </w:tcPr>
          <w:p>
            <w:r>
              <w:rPr>
                <w:sz w:val="15"/>
              </w:rPr>
              <w:t>a:r|imm, b:r|imm -&gt; p?</w:t>
            </w:r>
          </w:p>
        </w:tc>
        <w:tc>
          <w:tcPr>
            <w:tcW w:type="dxa" w:w="3360"/>
            <w:vAlign w:val="top"/>
          </w:tcPr>
          <w:p>
            <w:r>
              <w:rPr>
                <w:sz w:val="15"/>
              </w:rPr>
              <w:t>sets flags and optional predicate</w:t>
            </w:r>
          </w:p>
        </w:tc>
      </w:tr>
      <w:tr>
        <w:tc>
          <w:tcPr>
            <w:tcW w:type="dxa" w:w="3360"/>
            <w:vAlign w:val="top"/>
          </w:tcPr>
          <w:p>
            <w:r>
              <w:rPr>
                <w:sz w:val="15"/>
              </w:rPr>
              <w:t>B.JMP</w:t>
            </w:r>
          </w:p>
        </w:tc>
        <w:tc>
          <w:tcPr>
            <w:tcW w:type="dxa" w:w="3360"/>
            <w:vAlign w:val="top"/>
          </w:tcPr>
          <w:p>
            <w:r>
              <w:rPr>
                <w:sz w:val="15"/>
              </w:rPr>
              <w:t>label</w:t>
            </w:r>
          </w:p>
        </w:tc>
        <w:tc>
          <w:tcPr>
            <w:tcW w:type="dxa" w:w="3360"/>
            <w:vAlign w:val="top"/>
          </w:tcPr>
          <w:p>
            <w:r>
              <w:rPr>
                <w:sz w:val="15"/>
              </w:rPr>
              <w:t>unconditional control-flow transfer</w:t>
            </w:r>
          </w:p>
        </w:tc>
      </w:tr>
      <w:tr>
        <w:tc>
          <w:tcPr>
            <w:tcW w:type="dxa" w:w="3360"/>
            <w:vAlign w:val="top"/>
          </w:tcPr>
          <w:p>
            <w:r>
              <w:rPr>
                <w:sz w:val="15"/>
              </w:rPr>
              <w:t>F.FADD/FSUB/FMUL/FDIV</w:t>
            </w:r>
          </w:p>
        </w:tc>
        <w:tc>
          <w:tcPr>
            <w:tcW w:type="dxa" w:w="3360"/>
            <w:vAlign w:val="top"/>
          </w:tcPr>
          <w:p>
            <w:r>
              <w:rPr>
                <w:sz w:val="15"/>
              </w:rPr>
              <w:t>dst:f, a:f|float, b:f|float</w:t>
            </w:r>
          </w:p>
        </w:tc>
        <w:tc>
          <w:tcPr>
            <w:tcW w:type="dxa" w:w="3360"/>
            <w:vAlign w:val="top"/>
          </w:tcPr>
          <w:p>
            <w:r>
              <w:rPr>
                <w:sz w:val="15"/>
              </w:rPr>
              <w:t>binary floating-point arithmetic</w:t>
            </w:r>
          </w:p>
        </w:tc>
      </w:tr>
      <w:tr>
        <w:tc>
          <w:tcPr>
            <w:tcW w:type="dxa" w:w="3360"/>
            <w:vAlign w:val="top"/>
          </w:tcPr>
          <w:p>
            <w:r>
              <w:rPr>
                <w:sz w:val="15"/>
              </w:rPr>
              <w:t>FPERR.CHK</w:t>
            </w:r>
          </w:p>
        </w:tc>
        <w:tc>
          <w:tcPr>
            <w:tcW w:type="dxa" w:w="3360"/>
            <w:vAlign w:val="top"/>
          </w:tcPr>
          <w:p>
            <w:r>
              <w:rPr>
                <w:sz w:val="15"/>
              </w:rPr>
              <w:t>subject:f|t|state -&gt; p</w:t>
            </w:r>
          </w:p>
        </w:tc>
        <w:tc>
          <w:tcPr>
            <w:tcW w:type="dxa" w:w="3360"/>
            <w:vAlign w:val="top"/>
          </w:tcPr>
          <w:p>
            <w:r>
              <w:rPr>
                <w:sz w:val="15"/>
              </w:rPr>
              <w:t>checks numeric validity, drift, NaN, Inf, bounds</w:t>
            </w:r>
          </w:p>
        </w:tc>
      </w:tr>
      <w:tr>
        <w:tc>
          <w:tcPr>
            <w:tcW w:type="dxa" w:w="3360"/>
            <w:vAlign w:val="top"/>
          </w:tcPr>
          <w:p>
            <w:r>
              <w:rPr>
                <w:sz w:val="15"/>
              </w:rPr>
              <w:t>FPERR.FIX</w:t>
            </w:r>
          </w:p>
        </w:tc>
        <w:tc>
          <w:tcPr>
            <w:tcW w:type="dxa" w:w="3360"/>
            <w:vAlign w:val="top"/>
          </w:tcPr>
          <w:p>
            <w:r>
              <w:rPr>
                <w:sz w:val="15"/>
              </w:rPr>
              <w:t>subject:f|t|state</w:t>
            </w:r>
          </w:p>
        </w:tc>
        <w:tc>
          <w:tcPr>
            <w:tcW w:type="dxa" w:w="3360"/>
            <w:vAlign w:val="top"/>
          </w:tcPr>
          <w:p>
            <w:r>
              <w:rPr>
                <w:sz w:val="15"/>
              </w:rPr>
              <w:t>attempts correction via replay, higher precision, redundancy, or clamping</w:t>
            </w:r>
          </w:p>
        </w:tc>
      </w:tr>
      <w:tr>
        <w:tc>
          <w:tcPr>
            <w:tcW w:type="dxa" w:w="3360"/>
            <w:vAlign w:val="top"/>
          </w:tcPr>
          <w:p>
            <w:r>
              <w:rPr>
                <w:sz w:val="15"/>
              </w:rPr>
              <w:t>D.DADD/DSUB/DMUL/DDIV</w:t>
            </w:r>
          </w:p>
        </w:tc>
        <w:tc>
          <w:tcPr>
            <w:tcW w:type="dxa" w:w="3360"/>
            <w:vAlign w:val="top"/>
          </w:tcPr>
          <w:p>
            <w:r>
              <w:rPr>
                <w:sz w:val="15"/>
              </w:rPr>
              <w:t>dst:d, a:d|dec, b:d|dec</w:t>
            </w:r>
          </w:p>
        </w:tc>
        <w:tc>
          <w:tcPr>
            <w:tcW w:type="dxa" w:w="3360"/>
            <w:vAlign w:val="top"/>
          </w:tcPr>
          <w:p>
            <w:r>
              <w:rPr>
                <w:sz w:val="15"/>
              </w:rPr>
              <w:t>native decimal/base-10 operation</w:t>
            </w:r>
          </w:p>
        </w:tc>
      </w:tr>
      <w:tr>
        <w:tc>
          <w:tcPr>
            <w:tcW w:type="dxa" w:w="3360"/>
            <w:vAlign w:val="top"/>
          </w:tcPr>
          <w:p>
            <w:r>
              <w:rPr>
                <w:sz w:val="15"/>
              </w:rPr>
              <w:t>D.DVALID</w:t>
            </w:r>
          </w:p>
        </w:tc>
        <w:tc>
          <w:tcPr>
            <w:tcW w:type="dxa" w:w="3360"/>
            <w:vAlign w:val="top"/>
          </w:tcPr>
          <w:p>
            <w:r>
              <w:rPr>
                <w:sz w:val="15"/>
              </w:rPr>
              <w:t>subject:d -&gt; p</w:t>
            </w:r>
          </w:p>
        </w:tc>
        <w:tc>
          <w:tcPr>
            <w:tcW w:type="dxa" w:w="3360"/>
            <w:vAlign w:val="top"/>
          </w:tcPr>
          <w:p>
            <w:r>
              <w:rPr>
                <w:sz w:val="15"/>
              </w:rPr>
              <w:t>validates decimal scale, range, encoding, and exactness rules</w:t>
            </w:r>
          </w:p>
        </w:tc>
      </w:tr>
      <w:tr>
        <w:tc>
          <w:tcPr>
            <w:tcW w:type="dxa" w:w="3360"/>
            <w:vAlign w:val="top"/>
          </w:tcPr>
          <w:p>
            <w:r>
              <w:rPr>
                <w:sz w:val="15"/>
              </w:rPr>
              <w:t>S.SNAP</w:t>
            </w:r>
          </w:p>
        </w:tc>
        <w:tc>
          <w:tcPr>
            <w:tcW w:type="dxa" w:w="3360"/>
            <w:vAlign w:val="top"/>
          </w:tcPr>
          <w:p>
            <w:r>
              <w:rPr>
                <w:sz w:val="15"/>
              </w:rPr>
              <w:t>dst:s|state_label</w:t>
            </w:r>
          </w:p>
        </w:tc>
        <w:tc>
          <w:tcPr>
            <w:tcW w:type="dxa" w:w="3360"/>
            <w:vAlign w:val="top"/>
          </w:tcPr>
          <w:p>
            <w:r>
              <w:rPr>
                <w:sz w:val="15"/>
              </w:rPr>
              <w:t>captures temporary checkpoint</w:t>
            </w:r>
          </w:p>
        </w:tc>
      </w:tr>
      <w:tr>
        <w:tc>
          <w:tcPr>
            <w:tcW w:type="dxa" w:w="3360"/>
            <w:vAlign w:val="top"/>
          </w:tcPr>
          <w:p>
            <w:r>
              <w:rPr>
                <w:sz w:val="15"/>
              </w:rPr>
              <w:t>S.COMMIT</w:t>
            </w:r>
          </w:p>
        </w:tc>
        <w:tc>
          <w:tcPr>
            <w:tcW w:type="dxa" w:w="3360"/>
            <w:vAlign w:val="top"/>
          </w:tcPr>
          <w:p>
            <w:r>
              <w:rPr>
                <w:sz w:val="15"/>
              </w:rPr>
              <w:t>state:s|pseudo_state</w:t>
            </w:r>
          </w:p>
        </w:tc>
        <w:tc>
          <w:tcPr>
            <w:tcW w:type="dxa" w:w="3360"/>
            <w:vAlign w:val="top"/>
          </w:tcPr>
          <w:p>
            <w:r>
              <w:rPr>
                <w:sz w:val="15"/>
              </w:rPr>
              <w:t>requires policy if active profile says commits are audit-gated</w:t>
            </w:r>
          </w:p>
        </w:tc>
      </w:tr>
      <w:tr>
        <w:tc>
          <w:tcPr>
            <w:tcW w:type="dxa" w:w="3360"/>
            <w:vAlign w:val="top"/>
          </w:tcPr>
          <w:p>
            <w:r>
              <w:rPr>
                <w:sz w:val="15"/>
              </w:rPr>
              <w:t>S.BRANCH</w:t>
            </w:r>
          </w:p>
        </w:tc>
        <w:tc>
          <w:tcPr>
            <w:tcW w:type="dxa" w:w="3360"/>
            <w:vAlign w:val="top"/>
          </w:tcPr>
          <w:p>
            <w:r>
              <w:rPr>
                <w:sz w:val="15"/>
              </w:rPr>
              <w:t>branch_label [from state]</w:t>
            </w:r>
          </w:p>
        </w:tc>
        <w:tc>
          <w:tcPr>
            <w:tcW w:type="dxa" w:w="3360"/>
            <w:vAlign w:val="top"/>
          </w:tcPr>
          <w:p>
            <w:r>
              <w:rPr>
                <w:sz w:val="15"/>
              </w:rPr>
              <w:t>creates branch from current or explicit state</w:t>
            </w:r>
          </w:p>
        </w:tc>
      </w:tr>
      <w:tr>
        <w:tc>
          <w:tcPr>
            <w:tcW w:type="dxa" w:w="3360"/>
            <w:vAlign w:val="top"/>
          </w:tcPr>
          <w:p>
            <w:r>
              <w:rPr>
                <w:sz w:val="15"/>
              </w:rPr>
              <w:t>S.DIFF</w:t>
            </w:r>
          </w:p>
        </w:tc>
        <w:tc>
          <w:tcPr>
            <w:tcW w:type="dxa" w:w="3360"/>
            <w:vAlign w:val="top"/>
          </w:tcPr>
          <w:p>
            <w:r>
              <w:rPr>
                <w:sz w:val="15"/>
              </w:rPr>
              <w:t>a:s|branch, b:s|branch -&gt; rsm_delta|s</w:t>
            </w:r>
          </w:p>
        </w:tc>
        <w:tc>
          <w:tcPr>
            <w:tcW w:type="dxa" w:w="3360"/>
            <w:vAlign w:val="top"/>
          </w:tcPr>
          <w:p>
            <w:r>
              <w:rPr>
                <w:sz w:val="15"/>
              </w:rPr>
              <w:t>generates state delta</w:t>
            </w:r>
          </w:p>
        </w:tc>
      </w:tr>
      <w:tr>
        <w:tc>
          <w:tcPr>
            <w:tcW w:type="dxa" w:w="3360"/>
            <w:vAlign w:val="top"/>
          </w:tcPr>
          <w:p>
            <w:r>
              <w:rPr>
                <w:sz w:val="15"/>
              </w:rPr>
              <w:t>S.ROLLBACK</w:t>
            </w:r>
          </w:p>
        </w:tc>
        <w:tc>
          <w:tcPr>
            <w:tcW w:type="dxa" w:w="3360"/>
            <w:vAlign w:val="top"/>
          </w:tcPr>
          <w:p>
            <w:r>
              <w:rPr>
                <w:sz w:val="15"/>
              </w:rPr>
              <w:t>state:s|state_label</w:t>
            </w:r>
          </w:p>
        </w:tc>
        <w:tc>
          <w:tcPr>
            <w:tcW w:type="dxa" w:w="3360"/>
            <w:vAlign w:val="top"/>
          </w:tcPr>
          <w:p>
            <w:r>
              <w:rPr>
                <w:sz w:val="15"/>
              </w:rPr>
              <w:t>restores previous valid state</w:t>
            </w:r>
          </w:p>
        </w:tc>
      </w:tr>
      <w:tr>
        <w:tc>
          <w:tcPr>
            <w:tcW w:type="dxa" w:w="3360"/>
            <w:vAlign w:val="top"/>
          </w:tcPr>
          <w:p>
            <w:r>
              <w:rPr>
                <w:sz w:val="15"/>
              </w:rPr>
              <w:t>S.SCORE</w:t>
            </w:r>
          </w:p>
        </w:tc>
        <w:tc>
          <w:tcPr>
            <w:tcW w:type="dxa" w:w="3360"/>
            <w:vAlign w:val="top"/>
          </w:tcPr>
          <w:p>
            <w:r>
              <w:rPr>
                <w:sz w:val="15"/>
              </w:rPr>
              <w:t>branch|state, score:r|f|d|prob</w:t>
            </w:r>
          </w:p>
        </w:tc>
        <w:tc>
          <w:tcPr>
            <w:tcW w:type="dxa" w:w="3360"/>
            <w:vAlign w:val="top"/>
          </w:tcPr>
          <w:p>
            <w:r>
              <w:rPr>
                <w:sz w:val="15"/>
              </w:rPr>
              <w:t>assigns branch fitness/confidence</w:t>
            </w:r>
          </w:p>
        </w:tc>
      </w:tr>
      <w:tr>
        <w:tc>
          <w:tcPr>
            <w:tcW w:type="dxa" w:w="3360"/>
            <w:vAlign w:val="top"/>
          </w:tcPr>
          <w:p>
            <w:r>
              <w:rPr>
                <w:sz w:val="15"/>
              </w:rPr>
              <w:t>S.SELECT</w:t>
            </w:r>
          </w:p>
        </w:tc>
        <w:tc>
          <w:tcPr>
            <w:tcW w:type="dxa" w:w="3360"/>
            <w:vAlign w:val="top"/>
          </w:tcPr>
          <w:p>
            <w:r>
              <w:rPr>
                <w:sz w:val="15"/>
              </w:rPr>
              <w:t>rule -&gt; s</w:t>
            </w:r>
          </w:p>
        </w:tc>
        <w:tc>
          <w:tcPr>
            <w:tcW w:type="dxa" w:w="3360"/>
            <w:vAlign w:val="top"/>
          </w:tcPr>
          <w:p>
            <w:r>
              <w:rPr>
                <w:sz w:val="15"/>
              </w:rPr>
              <w:t>selects state/branch by BEST, rule, score, or policy</w:t>
            </w:r>
          </w:p>
        </w:tc>
      </w:tr>
      <w:tr>
        <w:tc>
          <w:tcPr>
            <w:tcW w:type="dxa" w:w="3360"/>
            <w:vAlign w:val="top"/>
          </w:tcPr>
          <w:p>
            <w:r>
              <w:rPr>
                <w:sz w:val="15"/>
              </w:rPr>
              <w:t>RSM.COW</w:t>
            </w:r>
          </w:p>
        </w:tc>
        <w:tc>
          <w:tcPr>
            <w:tcW w:type="dxa" w:w="3360"/>
            <w:vAlign w:val="top"/>
          </w:tcPr>
          <w:p>
            <w:r>
              <w:rPr>
                <w:sz w:val="15"/>
              </w:rPr>
              <w:t>region:rsm|state|addr</w:t>
            </w:r>
          </w:p>
        </w:tc>
        <w:tc>
          <w:tcPr>
            <w:tcW w:type="dxa" w:w="3360"/>
            <w:vAlign w:val="top"/>
          </w:tcPr>
          <w:p>
            <w:r>
              <w:rPr>
                <w:sz w:val="15"/>
              </w:rPr>
              <w:t>enables copy-on-write branch memory</w:t>
            </w:r>
          </w:p>
        </w:tc>
      </w:tr>
      <w:tr>
        <w:tc>
          <w:tcPr>
            <w:tcW w:type="dxa" w:w="3360"/>
            <w:vAlign w:val="top"/>
          </w:tcPr>
          <w:p>
            <w:r>
              <w:rPr>
                <w:sz w:val="15"/>
              </w:rPr>
              <w:t>RSM.DELTA</w:t>
            </w:r>
          </w:p>
        </w:tc>
        <w:tc>
          <w:tcPr>
            <w:tcW w:type="dxa" w:w="3360"/>
            <w:vAlign w:val="top"/>
          </w:tcPr>
          <w:p>
            <w:r>
              <w:rPr>
                <w:sz w:val="15"/>
              </w:rPr>
              <w:t>a:s, b:s -&gt; delta</w:t>
            </w:r>
          </w:p>
        </w:tc>
        <w:tc>
          <w:tcPr>
            <w:tcW w:type="dxa" w:w="3360"/>
            <w:vAlign w:val="top"/>
          </w:tcPr>
          <w:p>
            <w:r>
              <w:rPr>
                <w:sz w:val="15"/>
              </w:rPr>
              <w:t>stores only state difference</w:t>
            </w:r>
          </w:p>
        </w:tc>
      </w:tr>
      <w:tr>
        <w:tc>
          <w:tcPr>
            <w:tcW w:type="dxa" w:w="3360"/>
            <w:vAlign w:val="top"/>
          </w:tcPr>
          <w:p>
            <w:r>
              <w:rPr>
                <w:sz w:val="15"/>
              </w:rPr>
              <w:t>MRG.SELECT</w:t>
            </w:r>
          </w:p>
        </w:tc>
        <w:tc>
          <w:tcPr>
            <w:tcW w:type="dxa" w:w="3360"/>
            <w:vAlign w:val="top"/>
          </w:tcPr>
          <w:p>
            <w:r>
              <w:rPr>
                <w:sz w:val="15"/>
              </w:rPr>
              <w:t>merge_rule|branch_list -&gt; s</w:t>
            </w:r>
          </w:p>
        </w:tc>
        <w:tc>
          <w:tcPr>
            <w:tcW w:type="dxa" w:w="3360"/>
            <w:vAlign w:val="top"/>
          </w:tcPr>
          <w:p>
            <w:r>
              <w:rPr>
                <w:sz w:val="15"/>
              </w:rPr>
              <w:t>selects winner branch under resolver policy</w:t>
            </w:r>
          </w:p>
        </w:tc>
      </w:tr>
      <w:tr>
        <w:tc>
          <w:tcPr>
            <w:tcW w:type="dxa" w:w="3360"/>
            <w:vAlign w:val="top"/>
          </w:tcPr>
          <w:p>
            <w:r>
              <w:rPr>
                <w:sz w:val="15"/>
              </w:rPr>
              <w:t>M.DOMAIN</w:t>
            </w:r>
          </w:p>
        </w:tc>
        <w:tc>
          <w:tcPr>
            <w:tcW w:type="dxa" w:w="3360"/>
            <w:vAlign w:val="top"/>
          </w:tcPr>
          <w:p>
            <w:r>
              <w:rPr>
                <w:sz w:val="15"/>
              </w:rPr>
              <w:t>domain</w:t>
            </w:r>
          </w:p>
        </w:tc>
        <w:tc>
          <w:tcPr>
            <w:tcW w:type="dxa" w:w="3360"/>
            <w:vAlign w:val="top"/>
          </w:tcPr>
          <w:p>
            <w:r>
              <w:rPr>
                <w:sz w:val="15"/>
              </w:rPr>
              <w:t>selects active MVL domain: BIN, TERN, QUAD, NSTATE, PROB, FUZZY, ANALOG</w:t>
            </w:r>
          </w:p>
        </w:tc>
      </w:tr>
      <w:tr>
        <w:tc>
          <w:tcPr>
            <w:tcW w:type="dxa" w:w="3360"/>
            <w:vAlign w:val="top"/>
          </w:tcPr>
          <w:p>
            <w:r>
              <w:rPr>
                <w:sz w:val="15"/>
              </w:rPr>
              <w:t>M.MSET</w:t>
            </w:r>
          </w:p>
        </w:tc>
        <w:tc>
          <w:tcPr>
            <w:tcW w:type="dxa" w:w="3360"/>
            <w:vAlign w:val="top"/>
          </w:tcPr>
          <w:p>
            <w:r>
              <w:rPr>
                <w:sz w:val="15"/>
              </w:rPr>
              <w:t>dst:m, value:mv_literal|r|m</w:t>
            </w:r>
          </w:p>
        </w:tc>
        <w:tc>
          <w:tcPr>
            <w:tcW w:type="dxa" w:w="3360"/>
            <w:vAlign w:val="top"/>
          </w:tcPr>
          <w:p>
            <w:r>
              <w:rPr>
                <w:sz w:val="15"/>
              </w:rPr>
              <w:t>sets multi-valued register</w:t>
            </w:r>
          </w:p>
        </w:tc>
      </w:tr>
      <w:tr>
        <w:tc>
          <w:tcPr>
            <w:tcW w:type="dxa" w:w="3360"/>
            <w:vAlign w:val="top"/>
          </w:tcPr>
          <w:p>
            <w:r>
              <w:rPr>
                <w:sz w:val="15"/>
              </w:rPr>
              <w:t>M.MCAST</w:t>
            </w:r>
          </w:p>
        </w:tc>
        <w:tc>
          <w:tcPr>
            <w:tcW w:type="dxa" w:w="3360"/>
            <w:vAlign w:val="top"/>
          </w:tcPr>
          <w:p>
            <w:r>
              <w:rPr>
                <w:sz w:val="15"/>
              </w:rPr>
              <w:t>dst:any_reg, src:any_reg, domain</w:t>
            </w:r>
          </w:p>
        </w:tc>
        <w:tc>
          <w:tcPr>
            <w:tcW w:type="dxa" w:w="3360"/>
            <w:vAlign w:val="top"/>
          </w:tcPr>
          <w:p>
            <w:r>
              <w:rPr>
                <w:sz w:val="15"/>
              </w:rPr>
              <w:t>converts between logic domains</w:t>
            </w:r>
          </w:p>
        </w:tc>
      </w:tr>
      <w:tr>
        <w:tc>
          <w:tcPr>
            <w:tcW w:type="dxa" w:w="3360"/>
            <w:vAlign w:val="top"/>
          </w:tcPr>
          <w:p>
            <w:r>
              <w:rPr>
                <w:sz w:val="15"/>
              </w:rPr>
              <w:t>T.TLOAD/TSTORE</w:t>
            </w:r>
          </w:p>
        </w:tc>
        <w:tc>
          <w:tcPr>
            <w:tcW w:type="dxa" w:w="3360"/>
            <w:vAlign w:val="top"/>
          </w:tcPr>
          <w:p>
            <w:r>
              <w:rPr>
                <w:sz w:val="15"/>
              </w:rPr>
              <w:t>tensor_reg, tensor_addr</w:t>
            </w:r>
          </w:p>
        </w:tc>
        <w:tc>
          <w:tcPr>
            <w:tcW w:type="dxa" w:w="3360"/>
            <w:vAlign w:val="top"/>
          </w:tcPr>
          <w:p>
            <w:r>
              <w:rPr>
                <w:sz w:val="15"/>
              </w:rPr>
              <w:t>moves tensor descriptors/blocks</w:t>
            </w:r>
          </w:p>
        </w:tc>
      </w:tr>
      <w:tr>
        <w:tc>
          <w:tcPr>
            <w:tcW w:type="dxa" w:w="3360"/>
            <w:vAlign w:val="top"/>
          </w:tcPr>
          <w:p>
            <w:r>
              <w:rPr>
                <w:sz w:val="15"/>
              </w:rPr>
              <w:t>T.TMATMUL</w:t>
            </w:r>
          </w:p>
        </w:tc>
        <w:tc>
          <w:tcPr>
            <w:tcW w:type="dxa" w:w="3360"/>
            <w:vAlign w:val="top"/>
          </w:tcPr>
          <w:p>
            <w:r>
              <w:rPr>
                <w:sz w:val="15"/>
              </w:rPr>
              <w:t>dst:t, a:t, b:t</w:t>
            </w:r>
          </w:p>
        </w:tc>
        <w:tc>
          <w:tcPr>
            <w:tcW w:type="dxa" w:w="3360"/>
            <w:vAlign w:val="top"/>
          </w:tcPr>
          <w:p>
            <w:r>
              <w:rPr>
                <w:sz w:val="15"/>
              </w:rPr>
              <w:t>matrix multiply; requires compatible tensor shapes</w:t>
            </w:r>
          </w:p>
        </w:tc>
      </w:tr>
      <w:tr>
        <w:tc>
          <w:tcPr>
            <w:tcW w:type="dxa" w:w="3360"/>
            <w:vAlign w:val="top"/>
          </w:tcPr>
          <w:p>
            <w:r>
              <w:rPr>
                <w:sz w:val="15"/>
              </w:rPr>
              <w:t>G.GEO_PATH</w:t>
            </w:r>
          </w:p>
        </w:tc>
        <w:tc>
          <w:tcPr>
            <w:tcW w:type="dxa" w:w="3360"/>
            <w:vAlign w:val="top"/>
          </w:tcPr>
          <w:p>
            <w:r>
              <w:rPr>
                <w:sz w:val="15"/>
              </w:rPr>
              <w:t>source:geo_ref, target:geo_ref, policy:route_policy</w:t>
            </w:r>
          </w:p>
        </w:tc>
        <w:tc>
          <w:tcPr>
            <w:tcW w:type="dxa" w:w="3360"/>
            <w:vAlign w:val="top"/>
          </w:tcPr>
          <w:p>
            <w:r>
              <w:rPr>
                <w:sz w:val="15"/>
              </w:rPr>
              <w:t>topology-aware routing through 3D/polyhedral fabric</w:t>
            </w:r>
          </w:p>
        </w:tc>
      </w:tr>
      <w:tr>
        <w:tc>
          <w:tcPr>
            <w:tcW w:type="dxa" w:w="3360"/>
            <w:vAlign w:val="top"/>
          </w:tcPr>
          <w:p>
            <w:r>
              <w:rPr>
                <w:sz w:val="15"/>
              </w:rPr>
              <w:t>G.ROUTE_SAFE/ROUTE_COOL</w:t>
            </w:r>
          </w:p>
        </w:tc>
        <w:tc>
          <w:tcPr>
            <w:tcW w:type="dxa" w:w="3360"/>
            <w:vAlign w:val="top"/>
          </w:tcPr>
          <w:p>
            <w:r>
              <w:rPr>
                <w:sz w:val="15"/>
              </w:rPr>
              <w:t>source:geo_ref, target:geo_ref</w:t>
            </w:r>
          </w:p>
        </w:tc>
        <w:tc>
          <w:tcPr>
            <w:tcW w:type="dxa" w:w="3360"/>
            <w:vAlign w:val="top"/>
          </w:tcPr>
          <w:p>
            <w:r>
              <w:rPr>
                <w:sz w:val="15"/>
              </w:rPr>
              <w:t>routes through safe or thermally favorable path</w:t>
            </w:r>
          </w:p>
        </w:tc>
      </w:tr>
      <w:tr>
        <w:tc>
          <w:tcPr>
            <w:tcW w:type="dxa" w:w="3360"/>
            <w:vAlign w:val="top"/>
          </w:tcPr>
          <w:p>
            <w:r>
              <w:rPr>
                <w:sz w:val="15"/>
              </w:rPr>
              <w:t>A.AUDIT</w:t>
            </w:r>
          </w:p>
        </w:tc>
        <w:tc>
          <w:tcPr>
            <w:tcW w:type="dxa" w:w="3360"/>
            <w:vAlign w:val="top"/>
          </w:tcPr>
          <w:p>
            <w:r>
              <w:rPr>
                <w:sz w:val="15"/>
              </w:rPr>
              <w:t>subject:any_stateful, policy:c|policy_label -&gt; p</w:t>
            </w:r>
          </w:p>
        </w:tc>
        <w:tc>
          <w:tcPr>
            <w:tcW w:type="dxa" w:w="3360"/>
            <w:vAlign w:val="top"/>
          </w:tcPr>
          <w:p>
            <w:r>
              <w:rPr>
                <w:sz w:val="15"/>
              </w:rPr>
              <w:t>checks policy before commit/action</w:t>
            </w:r>
          </w:p>
        </w:tc>
      </w:tr>
      <w:tr>
        <w:tc>
          <w:tcPr>
            <w:tcW w:type="dxa" w:w="3360"/>
            <w:vAlign w:val="top"/>
          </w:tcPr>
          <w:p>
            <w:r>
              <w:rPr>
                <w:sz w:val="15"/>
              </w:rPr>
              <w:t>A.POLICY_CHECK</w:t>
            </w:r>
          </w:p>
        </w:tc>
        <w:tc>
          <w:tcPr>
            <w:tcW w:type="dxa" w:w="3360"/>
            <w:vAlign w:val="top"/>
          </w:tcPr>
          <w:p>
            <w:r>
              <w:rPr>
                <w:sz w:val="15"/>
              </w:rPr>
              <w:t>subject:any, policy:c|policy_label -&gt; p</w:t>
            </w:r>
          </w:p>
        </w:tc>
        <w:tc>
          <w:tcPr>
            <w:tcW w:type="dxa" w:w="3360"/>
            <w:vAlign w:val="top"/>
          </w:tcPr>
          <w:p>
            <w:r>
              <w:rPr>
                <w:sz w:val="15"/>
              </w:rPr>
              <w:t>non-committing policy evaluation</w:t>
            </w:r>
          </w:p>
        </w:tc>
      </w:tr>
      <w:tr>
        <w:tc>
          <w:tcPr>
            <w:tcW w:type="dxa" w:w="3360"/>
            <w:vAlign w:val="top"/>
          </w:tcPr>
          <w:p>
            <w:r>
              <w:rPr>
                <w:sz w:val="15"/>
              </w:rPr>
              <w:t>A.DENY/ALLOW/REFUSE</w:t>
            </w:r>
          </w:p>
        </w:tc>
        <w:tc>
          <w:tcPr>
            <w:tcW w:type="dxa" w:w="3360"/>
            <w:vAlign w:val="top"/>
          </w:tcPr>
          <w:p>
            <w:r>
              <w:rPr>
                <w:sz w:val="15"/>
              </w:rPr>
              <w:t>reason?|subject?</w:t>
            </w:r>
          </w:p>
        </w:tc>
        <w:tc>
          <w:tcPr>
            <w:tcW w:type="dxa" w:w="3360"/>
            <w:vAlign w:val="top"/>
          </w:tcPr>
          <w:p>
            <w:r>
              <w:rPr>
                <w:sz w:val="15"/>
              </w:rPr>
              <w:t>policy decision/action gate</w:t>
            </w:r>
          </w:p>
        </w:tc>
      </w:tr>
      <w:tr>
        <w:tc>
          <w:tcPr>
            <w:tcW w:type="dxa" w:w="3360"/>
            <w:vAlign w:val="top"/>
          </w:tcPr>
          <w:p>
            <w:r>
              <w:rPr>
                <w:sz w:val="15"/>
              </w:rPr>
              <w:t>AI.PROMPT_AUDIT</w:t>
            </w:r>
          </w:p>
        </w:tc>
        <w:tc>
          <w:tcPr>
            <w:tcW w:type="dxa" w:w="3360"/>
            <w:vAlign w:val="top"/>
          </w:tcPr>
          <w:p>
            <w:r>
              <w:rPr>
                <w:sz w:val="15"/>
              </w:rPr>
              <w:t>prompt_ref, policy -&gt; p</w:t>
            </w:r>
          </w:p>
        </w:tc>
        <w:tc>
          <w:tcPr>
            <w:tcW w:type="dxa" w:w="3360"/>
            <w:vAlign w:val="top"/>
          </w:tcPr>
          <w:p>
            <w:r>
              <w:rPr>
                <w:sz w:val="15"/>
              </w:rPr>
              <w:t>checks prompt/tool/model input for bypass/injection risk</w:t>
            </w:r>
          </w:p>
        </w:tc>
      </w:tr>
      <w:tr>
        <w:tc>
          <w:tcPr>
            <w:tcW w:type="dxa" w:w="3360"/>
            <w:vAlign w:val="top"/>
          </w:tcPr>
          <w:p>
            <w:r>
              <w:rPr>
                <w:sz w:val="15"/>
              </w:rPr>
              <w:t>AC.GAME_ATTEST</w:t>
            </w:r>
          </w:p>
        </w:tc>
        <w:tc>
          <w:tcPr>
            <w:tcW w:type="dxa" w:w="3360"/>
            <w:vAlign w:val="top"/>
          </w:tcPr>
          <w:p>
            <w:r>
              <w:rPr>
                <w:sz w:val="15"/>
              </w:rPr>
              <w:t>session_ref -&gt; c</w:t>
            </w:r>
          </w:p>
        </w:tc>
        <w:tc>
          <w:tcPr>
            <w:tcW w:type="dxa" w:w="3360"/>
            <w:vAlign w:val="top"/>
          </w:tcPr>
          <w:p>
            <w:r>
              <w:rPr>
                <w:sz w:val="15"/>
              </w:rPr>
              <w:t>creates minimal game-session integrity proof handle</w:t>
            </w:r>
          </w:p>
        </w:tc>
      </w:tr>
      <w:tr>
        <w:tc>
          <w:tcPr>
            <w:tcW w:type="dxa" w:w="3360"/>
            <w:vAlign w:val="top"/>
          </w:tcPr>
          <w:p>
            <w:r>
              <w:rPr>
                <w:sz w:val="15"/>
              </w:rPr>
              <w:t>P.MINREP</w:t>
            </w:r>
          </w:p>
        </w:tc>
        <w:tc>
          <w:tcPr>
            <w:tcW w:type="dxa" w:w="3360"/>
            <w:vAlign w:val="top"/>
          </w:tcPr>
          <w:p>
            <w:r>
              <w:rPr>
                <w:sz w:val="15"/>
              </w:rPr>
              <w:t>proof:c -&gt; report_ref</w:t>
            </w:r>
          </w:p>
        </w:tc>
        <w:tc>
          <w:tcPr>
            <w:tcW w:type="dxa" w:w="3360"/>
            <w:vAlign w:val="top"/>
          </w:tcPr>
          <w:p>
            <w:r>
              <w:rPr>
                <w:sz w:val="15"/>
              </w:rPr>
              <w:t>generates minimal-disclosure report</w:t>
            </w:r>
          </w:p>
        </w:tc>
      </w:tr>
      <w:tr>
        <w:tc>
          <w:tcPr>
            <w:tcW w:type="dxa" w:w="3360"/>
            <w:vAlign w:val="top"/>
          </w:tcPr>
          <w:p>
            <w:r>
              <w:rPr>
                <w:sz w:val="15"/>
              </w:rPr>
              <w:t>REL.ECC_CHK/FIX</w:t>
            </w:r>
          </w:p>
        </w:tc>
        <w:tc>
          <w:tcPr>
            <w:tcW w:type="dxa" w:w="3360"/>
            <w:vAlign w:val="top"/>
          </w:tcPr>
          <w:p>
            <w:r>
              <w:rPr>
                <w:sz w:val="15"/>
              </w:rPr>
              <w:t>region|state|mem -&gt; p?</w:t>
            </w:r>
          </w:p>
        </w:tc>
        <w:tc>
          <w:tcPr>
            <w:tcW w:type="dxa" w:w="3360"/>
            <w:vAlign w:val="top"/>
          </w:tcPr>
          <w:p>
            <w:r>
              <w:rPr>
                <w:sz w:val="15"/>
              </w:rPr>
              <w:t>checks or corrects ECC-recoverable region</w:t>
            </w:r>
          </w:p>
        </w:tc>
      </w:tr>
      <w:tr>
        <w:tc>
          <w:tcPr>
            <w:tcW w:type="dxa" w:w="3360"/>
            <w:vAlign w:val="top"/>
          </w:tcPr>
          <w:p>
            <w:r>
              <w:rPr>
                <w:sz w:val="15"/>
              </w:rPr>
              <w:t>TH.TEMP</w:t>
            </w:r>
          </w:p>
        </w:tc>
        <w:tc>
          <w:tcPr>
            <w:tcW w:type="dxa" w:w="3360"/>
            <w:vAlign w:val="top"/>
          </w:tcPr>
          <w:p>
            <w:r>
              <w:rPr>
                <w:sz w:val="15"/>
              </w:rPr>
              <w:t>region? -&gt; r|f</w:t>
            </w:r>
          </w:p>
        </w:tc>
        <w:tc>
          <w:tcPr>
            <w:tcW w:type="dxa" w:w="3360"/>
            <w:vAlign w:val="top"/>
          </w:tcPr>
          <w:p>
            <w:r>
              <w:rPr>
                <w:sz w:val="15"/>
              </w:rPr>
              <w:t>reads temperature/thermal map data</w:t>
            </w:r>
          </w:p>
        </w:tc>
      </w:tr>
      <w:tr>
        <w:tc>
          <w:tcPr>
            <w:tcW w:type="dxa" w:w="3360"/>
            <w:vAlign w:val="top"/>
          </w:tcPr>
          <w:p>
            <w:r>
              <w:rPr>
                <w:sz w:val="15"/>
              </w:rPr>
              <w:t>TH.MIGRATE</w:t>
            </w:r>
          </w:p>
        </w:tc>
        <w:tc>
          <w:tcPr>
            <w:tcW w:type="dxa" w:w="3360"/>
            <w:vAlign w:val="top"/>
          </w:tcPr>
          <w:p>
            <w:r>
              <w:rPr>
                <w:sz w:val="15"/>
              </w:rPr>
              <w:t>branch|state|workload, target_region?</w:t>
            </w:r>
          </w:p>
        </w:tc>
        <w:tc>
          <w:tcPr>
            <w:tcW w:type="dxa" w:w="3360"/>
            <w:vAlign w:val="top"/>
          </w:tcPr>
          <w:p>
            <w:r>
              <w:rPr>
                <w:sz w:val="15"/>
              </w:rPr>
              <w:t>moves workload away from heat/fault/resource pressure</w:t>
            </w:r>
          </w:p>
        </w:tc>
      </w:tr>
      <w:tr>
        <w:tc>
          <w:tcPr>
            <w:tcW w:type="dxa" w:w="3360"/>
            <w:vAlign w:val="top"/>
          </w:tcPr>
          <w:p>
            <w:r>
              <w:rPr>
                <w:sz w:val="15"/>
              </w:rPr>
              <w:t>Q.QPREP</w:t>
            </w:r>
          </w:p>
        </w:tc>
        <w:tc>
          <w:tcPr>
            <w:tcW w:type="dxa" w:w="3360"/>
            <w:vAlign w:val="top"/>
          </w:tcPr>
          <w:p>
            <w:r>
              <w:rPr>
                <w:sz w:val="15"/>
              </w:rPr>
              <w:t>qreg, qstate_literal</w:t>
            </w:r>
          </w:p>
        </w:tc>
        <w:tc>
          <w:tcPr>
            <w:tcW w:type="dxa" w:w="3360"/>
            <w:vAlign w:val="top"/>
          </w:tcPr>
          <w:p>
            <w:r>
              <w:rPr>
                <w:sz w:val="15"/>
              </w:rPr>
              <w:t>prepares simulated/hardware quantum state</w:t>
            </w:r>
          </w:p>
        </w:tc>
      </w:tr>
      <w:tr>
        <w:tc>
          <w:tcPr>
            <w:tcW w:type="dxa" w:w="3360"/>
            <w:vAlign w:val="top"/>
          </w:tcPr>
          <w:p>
            <w:r>
              <w:rPr>
                <w:sz w:val="15"/>
              </w:rPr>
              <w:t>Q.QGATE</w:t>
            </w:r>
          </w:p>
        </w:tc>
        <w:tc>
          <w:tcPr>
            <w:tcW w:type="dxa" w:w="3360"/>
            <w:vAlign w:val="top"/>
          </w:tcPr>
          <w:p>
            <w:r>
              <w:rPr>
                <w:sz w:val="15"/>
              </w:rPr>
              <w:t>qreg, gate[, params]</w:t>
            </w:r>
          </w:p>
        </w:tc>
        <w:tc>
          <w:tcPr>
            <w:tcW w:type="dxa" w:w="3360"/>
            <w:vAlign w:val="top"/>
          </w:tcPr>
          <w:p>
            <w:r>
              <w:rPr>
                <w:sz w:val="15"/>
              </w:rPr>
              <w:t>applies quantum gate in QSIM or QHW mode</w:t>
            </w:r>
          </w:p>
        </w:tc>
      </w:tr>
      <w:tr>
        <w:tc>
          <w:tcPr>
            <w:tcW w:type="dxa" w:w="3360"/>
            <w:vAlign w:val="top"/>
          </w:tcPr>
          <w:p>
            <w:r>
              <w:rPr>
                <w:sz w:val="15"/>
              </w:rPr>
              <w:t>Q.QMEASURE</w:t>
            </w:r>
          </w:p>
        </w:tc>
        <w:tc>
          <w:tcPr>
            <w:tcW w:type="dxa" w:w="3360"/>
            <w:vAlign w:val="top"/>
          </w:tcPr>
          <w:p>
            <w:r>
              <w:rPr>
                <w:sz w:val="15"/>
              </w:rPr>
              <w:t>qreg -&gt; r|m|s</w:t>
            </w:r>
          </w:p>
        </w:tc>
        <w:tc>
          <w:tcPr>
            <w:tcW w:type="dxa" w:w="3360"/>
            <w:vAlign w:val="top"/>
          </w:tcPr>
          <w:p>
            <w:r>
              <w:rPr>
                <w:sz w:val="15"/>
              </w:rPr>
              <w:t>measures quantum state into classical result</w:t>
            </w:r>
          </w:p>
        </w:tc>
      </w:tr>
      <w:tr>
        <w:tc>
          <w:tcPr>
            <w:tcW w:type="dxa" w:w="3360"/>
            <w:vAlign w:val="top"/>
          </w:tcPr>
          <w:p>
            <w:r>
              <w:rPr>
                <w:sz w:val="15"/>
              </w:rPr>
              <w:t>Q.QSYNC</w:t>
            </w:r>
          </w:p>
        </w:tc>
        <w:tc>
          <w:tcPr>
            <w:tcW w:type="dxa" w:w="3360"/>
            <w:vAlign w:val="top"/>
          </w:tcPr>
          <w:p>
            <w:r>
              <w:rPr>
                <w:sz w:val="15"/>
              </w:rPr>
              <w:t>result, state|branch</w:t>
            </w:r>
          </w:p>
        </w:tc>
        <w:tc>
          <w:tcPr>
            <w:tcW w:type="dxa" w:w="3360"/>
            <w:vAlign w:val="top"/>
          </w:tcPr>
          <w:p>
            <w:r>
              <w:rPr>
                <w:sz w:val="15"/>
              </w:rPr>
              <w:t>syncs quantum result to NVISC branch/state</w:t>
            </w:r>
          </w:p>
        </w:tc>
      </w:tr>
    </w:tbl>
    <w:p/>
    <w:p>
      <w:pPr>
        <w:pStyle w:val="Heading1"/>
      </w:pPr>
      <w:r>
        <w:t>51. ABI / Calling Convention</w:t>
      </w:r>
    </w:p>
    <w:p>
      <w:r>
        <w:t>The ABI defines how NVASM routines, NVIR modules, NVOBJ files, NVVM programs, and future compiled languages interoperate. The default ABI is named NVABI-0.1.</w:t>
      </w:r>
    </w:p>
    <w:p>
      <w:pPr>
        <w:pStyle w:val="Heading2"/>
      </w:pPr>
      <w:r>
        <w:t>51.1 Register Classes and Ownership</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Class</w:t>
            </w:r>
          </w:p>
        </w:tc>
        <w:tc>
          <w:tcPr>
            <w:tcW w:type="dxa" w:w="3360"/>
            <w:shd w:fill="D9EAF7"/>
          </w:tcPr>
          <w:p>
            <w:r>
              <w:rPr>
                <w:b/>
                <w:sz w:val="16"/>
              </w:rPr>
              <w:t>Registers</w:t>
            </w:r>
          </w:p>
        </w:tc>
        <w:tc>
          <w:tcPr>
            <w:tcW w:type="dxa" w:w="3360"/>
            <w:shd w:fill="D9EAF7"/>
          </w:tcPr>
          <w:p>
            <w:r>
              <w:rPr>
                <w:b/>
                <w:sz w:val="16"/>
              </w:rPr>
              <w:t>Convention</w:t>
            </w:r>
          </w:p>
        </w:tc>
      </w:tr>
      <w:tr>
        <w:tc>
          <w:tcPr>
            <w:tcW w:type="dxa" w:w="3360"/>
            <w:vAlign w:val="top"/>
          </w:tcPr>
          <w:p>
            <w:r>
              <w:rPr>
                <w:sz w:val="15"/>
              </w:rPr>
              <w:t>General</w:t>
            </w:r>
          </w:p>
        </w:tc>
        <w:tc>
          <w:tcPr>
            <w:tcW w:type="dxa" w:w="3360"/>
            <w:vAlign w:val="top"/>
          </w:tcPr>
          <w:p>
            <w:r>
              <w:rPr>
                <w:sz w:val="15"/>
              </w:rPr>
              <w:t>r0-r15</w:t>
            </w:r>
          </w:p>
        </w:tc>
        <w:tc>
          <w:tcPr>
            <w:tcW w:type="dxa" w:w="3360"/>
            <w:vAlign w:val="top"/>
          </w:tcPr>
          <w:p>
            <w:r>
              <w:rPr>
                <w:sz w:val="15"/>
              </w:rPr>
              <w:t>Caller-saved temporaries. r0 is zero/null in profiles that enable ZERO_R0.</w:t>
            </w:r>
          </w:p>
        </w:tc>
      </w:tr>
      <w:tr>
        <w:tc>
          <w:tcPr>
            <w:tcW w:type="dxa" w:w="3360"/>
            <w:vAlign w:val="top"/>
          </w:tcPr>
          <w:p>
            <w:r>
              <w:rPr>
                <w:sz w:val="15"/>
              </w:rPr>
              <w:t>Arguments</w:t>
            </w:r>
          </w:p>
        </w:tc>
        <w:tc>
          <w:tcPr>
            <w:tcW w:type="dxa" w:w="3360"/>
            <w:vAlign w:val="top"/>
          </w:tcPr>
          <w:p>
            <w:r>
              <w:rPr>
                <w:sz w:val="15"/>
              </w:rPr>
              <w:t>r16-r23</w:t>
            </w:r>
          </w:p>
        </w:tc>
        <w:tc>
          <w:tcPr>
            <w:tcW w:type="dxa" w:w="3360"/>
            <w:vAlign w:val="top"/>
          </w:tcPr>
          <w:p>
            <w:r>
              <w:rPr>
                <w:sz w:val="15"/>
              </w:rPr>
              <w:t>Integer/pointer argument registers 0-7.</w:t>
            </w:r>
          </w:p>
        </w:tc>
      </w:tr>
      <w:tr>
        <w:tc>
          <w:tcPr>
            <w:tcW w:type="dxa" w:w="3360"/>
            <w:vAlign w:val="top"/>
          </w:tcPr>
          <w:p>
            <w:r>
              <w:rPr>
                <w:sz w:val="15"/>
              </w:rPr>
              <w:t>Returns</w:t>
            </w:r>
          </w:p>
        </w:tc>
        <w:tc>
          <w:tcPr>
            <w:tcW w:type="dxa" w:w="3360"/>
            <w:vAlign w:val="top"/>
          </w:tcPr>
          <w:p>
            <w:r>
              <w:rPr>
                <w:sz w:val="15"/>
              </w:rPr>
              <w:t>r24-r27</w:t>
            </w:r>
          </w:p>
        </w:tc>
        <w:tc>
          <w:tcPr>
            <w:tcW w:type="dxa" w:w="3360"/>
            <w:vAlign w:val="top"/>
          </w:tcPr>
          <w:p>
            <w:r>
              <w:rPr>
                <w:sz w:val="15"/>
              </w:rPr>
              <w:t>Integer/pointer return registers 0-3.</w:t>
            </w:r>
          </w:p>
        </w:tc>
      </w:tr>
      <w:tr>
        <w:tc>
          <w:tcPr>
            <w:tcW w:type="dxa" w:w="3360"/>
            <w:vAlign w:val="top"/>
          </w:tcPr>
          <w:p>
            <w:r>
              <w:rPr>
                <w:sz w:val="15"/>
              </w:rPr>
              <w:t>Stack/frame/link</w:t>
            </w:r>
          </w:p>
        </w:tc>
        <w:tc>
          <w:tcPr>
            <w:tcW w:type="dxa" w:w="3360"/>
            <w:vAlign w:val="top"/>
          </w:tcPr>
          <w:p>
            <w:r>
              <w:rPr>
                <w:sz w:val="15"/>
              </w:rPr>
              <w:t>r28/r29/r30</w:t>
            </w:r>
          </w:p>
        </w:tc>
        <w:tc>
          <w:tcPr>
            <w:tcW w:type="dxa" w:w="3360"/>
            <w:vAlign w:val="top"/>
          </w:tcPr>
          <w:p>
            <w:r>
              <w:rPr>
                <w:sz w:val="15"/>
              </w:rPr>
              <w:t>sp/fp/lr aliases. Callee preserves fp and restores sp.</w:t>
            </w:r>
          </w:p>
        </w:tc>
      </w:tr>
      <w:tr>
        <w:tc>
          <w:tcPr>
            <w:tcW w:type="dxa" w:w="3360"/>
            <w:vAlign w:val="top"/>
          </w:tcPr>
          <w:p>
            <w:r>
              <w:rPr>
                <w:sz w:val="15"/>
              </w:rPr>
              <w:t>Floating</w:t>
            </w:r>
          </w:p>
        </w:tc>
        <w:tc>
          <w:tcPr>
            <w:tcW w:type="dxa" w:w="3360"/>
            <w:vAlign w:val="top"/>
          </w:tcPr>
          <w:p>
            <w:r>
              <w:rPr>
                <w:sz w:val="15"/>
              </w:rPr>
              <w:t>f0-f15</w:t>
            </w:r>
          </w:p>
        </w:tc>
        <w:tc>
          <w:tcPr>
            <w:tcW w:type="dxa" w:w="3360"/>
            <w:vAlign w:val="top"/>
          </w:tcPr>
          <w:p>
            <w:r>
              <w:rPr>
                <w:sz w:val="15"/>
              </w:rPr>
              <w:t>Caller-saved temporaries.</w:t>
            </w:r>
          </w:p>
        </w:tc>
      </w:tr>
      <w:tr>
        <w:tc>
          <w:tcPr>
            <w:tcW w:type="dxa" w:w="3360"/>
            <w:vAlign w:val="top"/>
          </w:tcPr>
          <w:p>
            <w:r>
              <w:rPr>
                <w:sz w:val="15"/>
              </w:rPr>
              <w:t>Floating args</w:t>
            </w:r>
          </w:p>
        </w:tc>
        <w:tc>
          <w:tcPr>
            <w:tcW w:type="dxa" w:w="3360"/>
            <w:vAlign w:val="top"/>
          </w:tcPr>
          <w:p>
            <w:r>
              <w:rPr>
                <w:sz w:val="15"/>
              </w:rPr>
              <w:t>f16-f23</w:t>
            </w:r>
          </w:p>
        </w:tc>
        <w:tc>
          <w:tcPr>
            <w:tcW w:type="dxa" w:w="3360"/>
            <w:vAlign w:val="top"/>
          </w:tcPr>
          <w:p>
            <w:r>
              <w:rPr>
                <w:sz w:val="15"/>
              </w:rPr>
              <w:t>Floating-point argument registers.</w:t>
            </w:r>
          </w:p>
        </w:tc>
      </w:tr>
      <w:tr>
        <w:tc>
          <w:tcPr>
            <w:tcW w:type="dxa" w:w="3360"/>
            <w:vAlign w:val="top"/>
          </w:tcPr>
          <w:p>
            <w:r>
              <w:rPr>
                <w:sz w:val="15"/>
              </w:rPr>
              <w:t>Decimal</w:t>
            </w:r>
          </w:p>
        </w:tc>
        <w:tc>
          <w:tcPr>
            <w:tcW w:type="dxa" w:w="3360"/>
            <w:vAlign w:val="top"/>
          </w:tcPr>
          <w:p>
            <w:r>
              <w:rPr>
                <w:sz w:val="15"/>
              </w:rPr>
              <w:t>d0-d15</w:t>
            </w:r>
          </w:p>
        </w:tc>
        <w:tc>
          <w:tcPr>
            <w:tcW w:type="dxa" w:w="3360"/>
            <w:vAlign w:val="top"/>
          </w:tcPr>
          <w:p>
            <w:r>
              <w:rPr>
                <w:sz w:val="15"/>
              </w:rPr>
              <w:t>Caller-saved decimal temporaries.</w:t>
            </w:r>
          </w:p>
        </w:tc>
      </w:tr>
      <w:tr>
        <w:tc>
          <w:tcPr>
            <w:tcW w:type="dxa" w:w="3360"/>
            <w:vAlign w:val="top"/>
          </w:tcPr>
          <w:p>
            <w:r>
              <w:rPr>
                <w:sz w:val="15"/>
              </w:rPr>
              <w:t>Decimal args</w:t>
            </w:r>
          </w:p>
        </w:tc>
        <w:tc>
          <w:tcPr>
            <w:tcW w:type="dxa" w:w="3360"/>
            <w:vAlign w:val="top"/>
          </w:tcPr>
          <w:p>
            <w:r>
              <w:rPr>
                <w:sz w:val="15"/>
              </w:rPr>
              <w:t>d16-d23</w:t>
            </w:r>
          </w:p>
        </w:tc>
        <w:tc>
          <w:tcPr>
            <w:tcW w:type="dxa" w:w="3360"/>
            <w:vAlign w:val="top"/>
          </w:tcPr>
          <w:p>
            <w:r>
              <w:rPr>
                <w:sz w:val="15"/>
              </w:rPr>
              <w:t>Decimal/base-10 arguments.</w:t>
            </w:r>
          </w:p>
        </w:tc>
      </w:tr>
      <w:tr>
        <w:tc>
          <w:tcPr>
            <w:tcW w:type="dxa" w:w="3360"/>
            <w:vAlign w:val="top"/>
          </w:tcPr>
          <w:p>
            <w:r>
              <w:rPr>
                <w:sz w:val="15"/>
              </w:rPr>
              <w:t>Multi-valued</w:t>
            </w:r>
          </w:p>
        </w:tc>
        <w:tc>
          <w:tcPr>
            <w:tcW w:type="dxa" w:w="3360"/>
            <w:vAlign w:val="top"/>
          </w:tcPr>
          <w:p>
            <w:r>
              <w:rPr>
                <w:sz w:val="15"/>
              </w:rPr>
              <w:t>m0-m15</w:t>
            </w:r>
          </w:p>
        </w:tc>
        <w:tc>
          <w:tcPr>
            <w:tcW w:type="dxa" w:w="3360"/>
            <w:vAlign w:val="top"/>
          </w:tcPr>
          <w:p>
            <w:r>
              <w:rPr>
                <w:sz w:val="15"/>
              </w:rPr>
              <w:t>Caller-saved MVL temporaries.</w:t>
            </w:r>
          </w:p>
        </w:tc>
      </w:tr>
      <w:tr>
        <w:tc>
          <w:tcPr>
            <w:tcW w:type="dxa" w:w="3360"/>
            <w:vAlign w:val="top"/>
          </w:tcPr>
          <w:p>
            <w:r>
              <w:rPr>
                <w:sz w:val="15"/>
              </w:rPr>
              <w:t>Tensor</w:t>
            </w:r>
          </w:p>
        </w:tc>
        <w:tc>
          <w:tcPr>
            <w:tcW w:type="dxa" w:w="3360"/>
            <w:vAlign w:val="top"/>
          </w:tcPr>
          <w:p>
            <w:r>
              <w:rPr>
                <w:sz w:val="15"/>
              </w:rPr>
              <w:t>t0-t15</w:t>
            </w:r>
          </w:p>
        </w:tc>
        <w:tc>
          <w:tcPr>
            <w:tcW w:type="dxa" w:w="3360"/>
            <w:vAlign w:val="top"/>
          </w:tcPr>
          <w:p>
            <w:r>
              <w:rPr>
                <w:sz w:val="15"/>
              </w:rPr>
              <w:t>Tensor temporaries/handles; caller releases temporary tensor handles unless transferred.</w:t>
            </w:r>
          </w:p>
        </w:tc>
      </w:tr>
      <w:tr>
        <w:tc>
          <w:tcPr>
            <w:tcW w:type="dxa" w:w="3360"/>
            <w:vAlign w:val="top"/>
          </w:tcPr>
          <w:p>
            <w:r>
              <w:rPr>
                <w:sz w:val="15"/>
              </w:rPr>
              <w:t>Quantum</w:t>
            </w:r>
          </w:p>
        </w:tc>
        <w:tc>
          <w:tcPr>
            <w:tcW w:type="dxa" w:w="3360"/>
            <w:vAlign w:val="top"/>
          </w:tcPr>
          <w:p>
            <w:r>
              <w:rPr>
                <w:sz w:val="15"/>
              </w:rPr>
              <w:t>q0-q15</w:t>
            </w:r>
          </w:p>
        </w:tc>
        <w:tc>
          <w:tcPr>
            <w:tcW w:type="dxa" w:w="3360"/>
            <w:vAlign w:val="top"/>
          </w:tcPr>
          <w:p>
            <w:r>
              <w:rPr>
                <w:sz w:val="15"/>
              </w:rPr>
              <w:t>Quantum handles; must be freed or transferred by ownership metadata.</w:t>
            </w:r>
          </w:p>
        </w:tc>
      </w:tr>
      <w:tr>
        <w:tc>
          <w:tcPr>
            <w:tcW w:type="dxa" w:w="3360"/>
            <w:vAlign w:val="top"/>
          </w:tcPr>
          <w:p>
            <w:r>
              <w:rPr>
                <w:sz w:val="15"/>
              </w:rPr>
              <w:t>State</w:t>
            </w:r>
          </w:p>
        </w:tc>
        <w:tc>
          <w:tcPr>
            <w:tcW w:type="dxa" w:w="3360"/>
            <w:vAlign w:val="top"/>
          </w:tcPr>
          <w:p>
            <w:r>
              <w:rPr>
                <w:sz w:val="15"/>
              </w:rPr>
              <w:t>s0-s7</w:t>
            </w:r>
          </w:p>
        </w:tc>
        <w:tc>
          <w:tcPr>
            <w:tcW w:type="dxa" w:w="3360"/>
            <w:vAlign w:val="top"/>
          </w:tcPr>
          <w:p>
            <w:r>
              <w:rPr>
                <w:sz w:val="15"/>
              </w:rPr>
              <w:t>Caller-saved state handles. s8-s15 are callee-saved if used.</w:t>
            </w:r>
          </w:p>
        </w:tc>
      </w:tr>
      <w:tr>
        <w:tc>
          <w:tcPr>
            <w:tcW w:type="dxa" w:w="3360"/>
            <w:vAlign w:val="top"/>
          </w:tcPr>
          <w:p>
            <w:r>
              <w:rPr>
                <w:sz w:val="15"/>
              </w:rPr>
              <w:t>Predicates</w:t>
            </w:r>
          </w:p>
        </w:tc>
        <w:tc>
          <w:tcPr>
            <w:tcW w:type="dxa" w:w="3360"/>
            <w:vAlign w:val="top"/>
          </w:tcPr>
          <w:p>
            <w:r>
              <w:rPr>
                <w:sz w:val="15"/>
              </w:rPr>
              <w:t>p0-p15</w:t>
            </w:r>
          </w:p>
        </w:tc>
        <w:tc>
          <w:tcPr>
            <w:tcW w:type="dxa" w:w="3360"/>
            <w:vAlign w:val="top"/>
          </w:tcPr>
          <w:p>
            <w:r>
              <w:rPr>
                <w:sz w:val="15"/>
              </w:rPr>
              <w:t>Caller-saved; p0 is conventional success/failure return predicate.</w:t>
            </w:r>
          </w:p>
        </w:tc>
      </w:tr>
      <w:tr>
        <w:tc>
          <w:tcPr>
            <w:tcW w:type="dxa" w:w="3360"/>
            <w:vAlign w:val="top"/>
          </w:tcPr>
          <w:p>
            <w:r>
              <w:rPr>
                <w:sz w:val="15"/>
              </w:rPr>
              <w:t>Capabilities</w:t>
            </w:r>
          </w:p>
        </w:tc>
        <w:tc>
          <w:tcPr>
            <w:tcW w:type="dxa" w:w="3360"/>
            <w:vAlign w:val="top"/>
          </w:tcPr>
          <w:p>
            <w:r>
              <w:rPr>
                <w:sz w:val="15"/>
              </w:rPr>
              <w:t>c0-c3</w:t>
            </w:r>
          </w:p>
        </w:tc>
        <w:tc>
          <w:tcPr>
            <w:tcW w:type="dxa" w:w="3360"/>
            <w:vAlign w:val="top"/>
          </w:tcPr>
          <w:p>
            <w:r>
              <w:rPr>
                <w:sz w:val="15"/>
              </w:rPr>
              <w:t>Policy/capability args. c4-c7 returns/proofs. c8-c15 privileged/system handles.</w:t>
            </w:r>
          </w:p>
        </w:tc>
      </w:tr>
    </w:tbl>
    <w:p/>
    <w:p>
      <w:pPr>
        <w:pStyle w:val="Heading2"/>
      </w:pPr>
      <w:r>
        <w:t>51.2 Stack Frame Layout</w:t>
      </w:r>
    </w:p>
    <w:p>
      <w:pPr>
        <w:pStyle w:val="NVASMCode"/>
      </w:pPr>
      <w:r>
        <w:t>High addresses</w:t>
      </w:r>
    </w:p>
    <w:p>
      <w:pPr>
        <w:pStyle w:val="NVASMCode"/>
      </w:pPr>
      <w:r>
        <w:t>+-------------------------------+</w:t>
      </w:r>
    </w:p>
    <w:p>
      <w:pPr>
        <w:pStyle w:val="NVASMCode"/>
      </w:pPr>
      <w:r>
        <w:t>| caller arguments spill area    |</w:t>
      </w:r>
    </w:p>
    <w:p>
      <w:pPr>
        <w:pStyle w:val="NVASMCode"/>
      </w:pPr>
      <w:r>
        <w:t>| return address / saved lr      |</w:t>
      </w:r>
    </w:p>
    <w:p>
      <w:pPr>
        <w:pStyle w:val="NVASMCode"/>
      </w:pPr>
      <w:r>
        <w:t>| saved fp                       |</w:t>
      </w:r>
    </w:p>
    <w:p>
      <w:pPr>
        <w:pStyle w:val="NVASMCode"/>
      </w:pPr>
      <w:r>
        <w:t>| callee-saved registers         |</w:t>
      </w:r>
    </w:p>
    <w:p>
      <w:pPr>
        <w:pStyle w:val="NVASMCode"/>
      </w:pPr>
      <w:r>
        <w:t>| local variables                |</w:t>
      </w:r>
    </w:p>
    <w:p>
      <w:pPr>
        <w:pStyle w:val="NVASMCode"/>
      </w:pPr>
      <w:r>
        <w:t>| state/tensor/quantum handles   |</w:t>
      </w:r>
    </w:p>
    <w:p>
      <w:pPr>
        <w:pStyle w:val="NVASMCode"/>
      </w:pPr>
      <w:r>
        <w:t>| outgoing call argument spill   |</w:t>
      </w:r>
    </w:p>
    <w:p>
      <w:pPr>
        <w:pStyle w:val="NVASMCode"/>
      </w:pPr>
      <w:r>
        <w:t>+-------------------------------+</w:t>
      </w:r>
    </w:p>
    <w:p>
      <w:pPr>
        <w:pStyle w:val="NVASMCode"/>
      </w:pPr>
      <w:r>
        <w:t>Low addresses  (sp)</w:t>
      </w:r>
    </w:p>
    <w:p>
      <w:pPr>
        <w:pStyle w:val="Heading2"/>
      </w:pPr>
      <w:r>
        <w:t>51.3 Function Entry and Exit</w:t>
      </w:r>
    </w:p>
    <w:p>
      <w:pPr>
        <w:pStyle w:val="NVASMCode"/>
      </w:pPr>
      <w:r>
        <w:t>function_name:</w:t>
      </w:r>
    </w:p>
    <w:p>
      <w:pPr>
        <w:pStyle w:val="NVASMCode"/>
      </w:pPr>
      <w:r>
        <w:t xml:space="preserve">    B.PUSH fp</w:t>
      </w:r>
    </w:p>
    <w:p>
      <w:pPr>
        <w:pStyle w:val="NVASMCode"/>
      </w:pPr>
      <w:r>
        <w:t xml:space="preserve">    B.MOV  fp, sp</w:t>
      </w:r>
    </w:p>
    <w:p>
      <w:pPr>
        <w:pStyle w:val="NVASMCode"/>
      </w:pPr>
      <w:r>
        <w:t xml:space="preserve">    ; optional save callee-saved registers</w:t>
      </w:r>
    </w:p>
    <w:p>
      <w:pPr>
        <w:pStyle w:val="NVASMCode"/>
      </w:pPr>
      <w:r>
        <w:t xml:space="preserve">    ; body</w:t>
      </w:r>
    </w:p>
    <w:p>
      <w:pPr>
        <w:pStyle w:val="NVASMCode"/>
      </w:pPr>
      <w:r>
        <w:t xml:space="preserve">    ; return value in r24/f24/d24/t24/s24/c4 depending on type</w:t>
      </w:r>
    </w:p>
    <w:p>
      <w:pPr>
        <w:pStyle w:val="NVASMCode"/>
      </w:pPr>
      <w:r>
        <w:t xml:space="preserve">    B.MOV  sp, fp</w:t>
      </w:r>
    </w:p>
    <w:p>
      <w:pPr>
        <w:pStyle w:val="NVASMCode"/>
      </w:pPr>
      <w:r>
        <w:t xml:space="preserve">    B.POP  fp</w:t>
      </w:r>
    </w:p>
    <w:p>
      <w:pPr>
        <w:pStyle w:val="NVASMCode"/>
      </w:pPr>
      <w:r>
        <w:t xml:space="preserve">    B.RET</w:t>
      </w:r>
    </w:p>
    <w:p>
      <w:pPr>
        <w:pStyle w:val="Heading2"/>
      </w:pPr>
      <w:r>
        <w:t>51.4 State and Aegis ABI Rules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Rule</w:t>
            </w:r>
          </w:p>
        </w:tc>
        <w:tc>
          <w:tcPr>
            <w:tcW w:type="dxa" w:w="5040"/>
            <w:shd w:fill="D9EAF7"/>
          </w:tcPr>
          <w:p>
            <w:r>
              <w:rPr>
                <w:b/>
                <w:sz w:val="16"/>
              </w:rPr>
              <w:t>Requirement</w:t>
            </w:r>
          </w:p>
        </w:tc>
      </w:tr>
      <w:tr>
        <w:tc>
          <w:tcPr>
            <w:tcW w:type="dxa" w:w="5040"/>
            <w:vAlign w:val="top"/>
          </w:tcPr>
          <w:p>
            <w:r>
              <w:rPr>
                <w:sz w:val="15"/>
              </w:rPr>
              <w:t>Commit gating</w:t>
            </w:r>
          </w:p>
        </w:tc>
        <w:tc>
          <w:tcPr>
            <w:tcW w:type="dxa" w:w="5040"/>
            <w:vAlign w:val="top"/>
          </w:tcPr>
          <w:p>
            <w:r>
              <w:rPr>
                <w:sz w:val="15"/>
              </w:rPr>
              <w:t>A function may not commit externally visible state unless the active policy allows direct commit or a valid A.AUDIT/A.POLICY_CHECK result is available.</w:t>
            </w:r>
          </w:p>
        </w:tc>
      </w:tr>
      <w:tr>
        <w:tc>
          <w:tcPr>
            <w:tcW w:type="dxa" w:w="5040"/>
            <w:vAlign w:val="top"/>
          </w:tcPr>
          <w:p>
            <w:r>
              <w:rPr>
                <w:sz w:val="15"/>
              </w:rPr>
              <w:t>Rollback safety</w:t>
            </w:r>
          </w:p>
        </w:tc>
        <w:tc>
          <w:tcPr>
            <w:tcW w:type="dxa" w:w="5040"/>
            <w:vAlign w:val="top"/>
          </w:tcPr>
          <w:p>
            <w:r>
              <w:rPr>
                <w:sz w:val="15"/>
              </w:rPr>
              <w:t>Functions that mutate repository-state memory must either leave a valid rollback point or mark mutation as irreversible.</w:t>
            </w:r>
          </w:p>
        </w:tc>
      </w:tr>
      <w:tr>
        <w:tc>
          <w:tcPr>
            <w:tcW w:type="dxa" w:w="5040"/>
            <w:vAlign w:val="top"/>
          </w:tcPr>
          <w:p>
            <w:r>
              <w:rPr>
                <w:sz w:val="15"/>
              </w:rPr>
              <w:t>State handles</w:t>
            </w:r>
          </w:p>
        </w:tc>
        <w:tc>
          <w:tcPr>
            <w:tcW w:type="dxa" w:w="5040"/>
            <w:vAlign w:val="top"/>
          </w:tcPr>
          <w:p>
            <w:r>
              <w:rPr>
                <w:sz w:val="15"/>
              </w:rPr>
              <w:t>State handles passed in s16-s23 are borrowed by default; ownership transfer requires TY.OWNER or ABI metadata.</w:t>
            </w:r>
          </w:p>
        </w:tc>
      </w:tr>
      <w:tr>
        <w:tc>
          <w:tcPr>
            <w:tcW w:type="dxa" w:w="5040"/>
            <w:vAlign w:val="top"/>
          </w:tcPr>
          <w:p>
            <w:r>
              <w:rPr>
                <w:sz w:val="15"/>
              </w:rPr>
              <w:t>Tensor handles</w:t>
            </w:r>
          </w:p>
        </w:tc>
        <w:tc>
          <w:tcPr>
            <w:tcW w:type="dxa" w:w="5040"/>
            <w:vAlign w:val="top"/>
          </w:tcPr>
          <w:p>
            <w:r>
              <w:rPr>
                <w:sz w:val="15"/>
              </w:rPr>
              <w:t>Tensor handles are borrowed unless T.NPU_RUN or TY.OWNER marks transfer.</w:t>
            </w:r>
          </w:p>
        </w:tc>
      </w:tr>
      <w:tr>
        <w:tc>
          <w:tcPr>
            <w:tcW w:type="dxa" w:w="5040"/>
            <w:vAlign w:val="top"/>
          </w:tcPr>
          <w:p>
            <w:r>
              <w:rPr>
                <w:sz w:val="15"/>
              </w:rPr>
              <w:t>Quantum handles</w:t>
            </w:r>
          </w:p>
        </w:tc>
        <w:tc>
          <w:tcPr>
            <w:tcW w:type="dxa" w:w="5040"/>
            <w:vAlign w:val="top"/>
          </w:tcPr>
          <w:p>
            <w:r>
              <w:rPr>
                <w:sz w:val="15"/>
              </w:rPr>
              <w:t>Q registers are never copied by value; they are resource handles. Q.QFREE or ownership transfer is mandatory.</w:t>
            </w:r>
          </w:p>
        </w:tc>
      </w:tr>
      <w:tr>
        <w:tc>
          <w:tcPr>
            <w:tcW w:type="dxa" w:w="5040"/>
            <w:vAlign w:val="top"/>
          </w:tcPr>
          <w:p>
            <w:r>
              <w:rPr>
                <w:sz w:val="15"/>
              </w:rPr>
              <w:t>Capability handles</w:t>
            </w:r>
          </w:p>
        </w:tc>
        <w:tc>
          <w:tcPr>
            <w:tcW w:type="dxa" w:w="5040"/>
            <w:vAlign w:val="top"/>
          </w:tcPr>
          <w:p>
            <w:r>
              <w:rPr>
                <w:sz w:val="15"/>
              </w:rPr>
              <w:t>c registers are opaque. User mode cannot forge or arithmetic-modify capability handles.</w:t>
            </w:r>
          </w:p>
        </w:tc>
      </w:tr>
    </w:tbl>
    <w:p/>
    <w:p>
      <w:pPr>
        <w:pStyle w:val="Heading1"/>
      </w:pPr>
      <w:r>
        <w:t>52. NVIR Schema</w:t>
      </w:r>
    </w:p>
    <w:p>
      <w:r>
        <w:t>NVIR is the structured intermediate representation emitted by NVASM and consumed by NVVM, NVRT, analyzers, validators, disassemblers, and RTL test generators.</w:t>
      </w:r>
    </w:p>
    <w:p>
      <w:pPr>
        <w:pStyle w:val="Heading2"/>
      </w:pPr>
      <w:r>
        <w:t>52.1 Top-Level NVIR Module</w:t>
      </w:r>
    </w:p>
    <w:p>
      <w:pPr>
        <w:pStyle w:val="NVASMCode"/>
      </w:pPr>
      <w:r>
        <w:t>{</w:t>
      </w:r>
    </w:p>
    <w:p>
      <w:pPr>
        <w:pStyle w:val="NVASMCode"/>
      </w:pPr>
      <w:r>
        <w:t xml:space="preserve">  "nvir_version": "0.1",</w:t>
      </w:r>
    </w:p>
    <w:p>
      <w:pPr>
        <w:pStyle w:val="NVASMCode"/>
      </w:pPr>
      <w:r>
        <w:t xml:space="preserve">  "module": "example",</w:t>
      </w:r>
    </w:p>
    <w:p>
      <w:pPr>
        <w:pStyle w:val="NVASMCode"/>
      </w:pPr>
      <w:r>
        <w:t xml:space="preserve">  "arch": "NVISC-v0.1",</w:t>
      </w:r>
    </w:p>
    <w:p>
      <w:pPr>
        <w:pStyle w:val="NVASMCode"/>
      </w:pPr>
      <w:r>
        <w:t xml:space="preserve">  "target": "NVVM",</w:t>
      </w:r>
    </w:p>
    <w:p>
      <w:pPr>
        <w:pStyle w:val="NVASMCode"/>
      </w:pPr>
      <w:r>
        <w:t xml:space="preserve">  "features": ["aegis", "state", "rsm", "mvl", "decimal", "fperr", "topology", "qsim"],</w:t>
      </w:r>
    </w:p>
    <w:p>
      <w:pPr>
        <w:pStyle w:val="NVASMCode"/>
      </w:pPr>
      <w:r>
        <w:t xml:space="preserve">  "entry": "main",</w:t>
      </w:r>
    </w:p>
    <w:p>
      <w:pPr>
        <w:pStyle w:val="NVASMCode"/>
      </w:pPr>
      <w:r>
        <w:t xml:space="preserve">  "sections": {},</w:t>
      </w:r>
    </w:p>
    <w:p>
      <w:pPr>
        <w:pStyle w:val="NVASMCode"/>
      </w:pPr>
      <w:r>
        <w:t xml:space="preserve">  "symbols": [],</w:t>
      </w:r>
    </w:p>
    <w:p>
      <w:pPr>
        <w:pStyle w:val="NVASMCode"/>
      </w:pPr>
      <w:r>
        <w:t xml:space="preserve">  "policies": [],</w:t>
      </w:r>
    </w:p>
    <w:p>
      <w:pPr>
        <w:pStyle w:val="NVASMCode"/>
      </w:pPr>
      <w:r>
        <w:t xml:space="preserve">  "topologies": [],</w:t>
      </w:r>
    </w:p>
    <w:p>
      <w:pPr>
        <w:pStyle w:val="NVASMCode"/>
      </w:pPr>
      <w:r>
        <w:t xml:space="preserve">  "instructions": [],</w:t>
      </w:r>
    </w:p>
    <w:p>
      <w:pPr>
        <w:pStyle w:val="NVASMCode"/>
      </w:pPr>
      <w:r>
        <w:t xml:space="preserve">  "relocations": [],</w:t>
      </w:r>
    </w:p>
    <w:p>
      <w:pPr>
        <w:pStyle w:val="NVASMCode"/>
      </w:pPr>
      <w:r>
        <w:t xml:space="preserve">  "debug": {}</w:t>
      </w:r>
    </w:p>
    <w:p>
      <w:pPr>
        <w:pStyle w:val="NVASMCode"/>
      </w:pPr>
      <w:r>
        <w:t>}</w:t>
      </w:r>
    </w:p>
    <w:p>
      <w:pPr>
        <w:pStyle w:val="Heading2"/>
      </w:pPr>
      <w:r>
        <w:t>52.2 NVIR Instruction Object</w:t>
      </w:r>
    </w:p>
    <w:p>
      <w:pPr>
        <w:pStyle w:val="NVASMCode"/>
      </w:pPr>
      <w:r>
        <w:t>{</w:t>
      </w:r>
    </w:p>
    <w:p>
      <w:pPr>
        <w:pStyle w:val="NVASMCode"/>
      </w:pPr>
      <w:r>
        <w:t xml:space="preserve">  "id": 12,</w:t>
      </w:r>
    </w:p>
    <w:p>
      <w:pPr>
        <w:pStyle w:val="NVASMCode"/>
      </w:pPr>
      <w:r>
        <w:t xml:space="preserve">  "source_span": {"file": "demo.nvasm", "line": 18, "column": 5},</w:t>
      </w:r>
    </w:p>
    <w:p>
      <w:pPr>
        <w:pStyle w:val="NVASMCode"/>
      </w:pPr>
      <w:r>
        <w:t xml:space="preserve">  "family": "S",</w:t>
      </w:r>
    </w:p>
    <w:p>
      <w:pPr>
        <w:pStyle w:val="NVASMCode"/>
      </w:pPr>
      <w:r>
        <w:t xml:space="preserve">  "opcode": "BRANCH",</w:t>
      </w:r>
    </w:p>
    <w:p>
      <w:pPr>
        <w:pStyle w:val="NVASMCode"/>
      </w:pPr>
      <w:r>
        <w:t xml:space="preserve">  "operands": [</w:t>
      </w:r>
    </w:p>
    <w:p>
      <w:pPr>
        <w:pStyle w:val="NVASMCode"/>
      </w:pPr>
      <w:r>
        <w:t xml:space="preserve">    {"kind": "label", "value": "@branch.a"}</w:t>
      </w:r>
    </w:p>
    <w:p>
      <w:pPr>
        <w:pStyle w:val="NVASMCode"/>
      </w:pPr>
      <w:r>
        <w:t xml:space="preserve">  ],</w:t>
      </w:r>
    </w:p>
    <w:p>
      <w:pPr>
        <w:pStyle w:val="NVASMCode"/>
      </w:pPr>
      <w:r>
        <w:t xml:space="preserve">  "destination": null,</w:t>
      </w:r>
    </w:p>
    <w:p>
      <w:pPr>
        <w:pStyle w:val="NVASMCode"/>
      </w:pPr>
      <w:r>
        <w:t xml:space="preserve">  "domain": "STATE",</w:t>
      </w:r>
    </w:p>
    <w:p>
      <w:pPr>
        <w:pStyle w:val="NVASMCode"/>
      </w:pPr>
      <w:r>
        <w:t xml:space="preserve">  "branch_context": "%branch.current",</w:t>
      </w:r>
    </w:p>
    <w:p>
      <w:pPr>
        <w:pStyle w:val="NVASMCode"/>
      </w:pPr>
      <w:r>
        <w:t xml:space="preserve">  "state_context": "%state.current",</w:t>
      </w:r>
    </w:p>
    <w:p>
      <w:pPr>
        <w:pStyle w:val="NVASMCode"/>
      </w:pPr>
      <w:r>
        <w:t xml:space="preserve">  "topology_context": "%topology.active",</w:t>
      </w:r>
    </w:p>
    <w:p>
      <w:pPr>
        <w:pStyle w:val="NVASMCode"/>
      </w:pPr>
      <w:r>
        <w:t xml:space="preserve">  "precision": null,</w:t>
      </w:r>
    </w:p>
    <w:p>
      <w:pPr>
        <w:pStyle w:val="NVASMCode"/>
      </w:pPr>
      <w:r>
        <w:t xml:space="preserve">  "merge_rule": null,</w:t>
      </w:r>
    </w:p>
    <w:p>
      <w:pPr>
        <w:pStyle w:val="NVASMCode"/>
      </w:pPr>
      <w:r>
        <w:t xml:space="preserve">  "rollback_policy": "allowed",</w:t>
      </w:r>
    </w:p>
    <w:p>
      <w:pPr>
        <w:pStyle w:val="NVASMCode"/>
      </w:pPr>
      <w:r>
        <w:t xml:space="preserve">  "aegis_policy": null,</w:t>
      </w:r>
    </w:p>
    <w:p>
      <w:pPr>
        <w:pStyle w:val="NVASMCode"/>
      </w:pPr>
      <w:r>
        <w:t xml:space="preserve">  "privilege": "user",</w:t>
      </w:r>
    </w:p>
    <w:p>
      <w:pPr>
        <w:pStyle w:val="NVASMCode"/>
      </w:pPr>
      <w:r>
        <w:t xml:space="preserve">  "effects": ["creates_branch"],</w:t>
      </w:r>
    </w:p>
    <w:p>
      <w:pPr>
        <w:pStyle w:val="NVASMCode"/>
      </w:pPr>
      <w:r>
        <w:t xml:space="preserve">  "diagnostics": []</w:t>
      </w:r>
    </w:p>
    <w:p>
      <w:pPr>
        <w:pStyle w:val="NVASMCode"/>
      </w:pPr>
      <w:r>
        <w:t>}</w:t>
      </w:r>
    </w:p>
    <w:p>
      <w:pPr>
        <w:pStyle w:val="Heading2"/>
      </w:pPr>
      <w:r>
        <w:t>52.3 Standard NVIR Effect Tags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Effect tag</w:t>
            </w:r>
          </w:p>
        </w:tc>
        <w:tc>
          <w:tcPr>
            <w:tcW w:type="dxa" w:w="5040"/>
            <w:shd w:fill="D9EAF7"/>
          </w:tcPr>
          <w:p>
            <w:r>
              <w:rPr>
                <w:b/>
                <w:sz w:val="16"/>
              </w:rPr>
              <w:t>Meaning</w:t>
            </w:r>
          </w:p>
        </w:tc>
      </w:tr>
      <w:tr>
        <w:tc>
          <w:tcPr>
            <w:tcW w:type="dxa" w:w="5040"/>
            <w:vAlign w:val="top"/>
          </w:tcPr>
          <w:p>
            <w:r>
              <w:rPr>
                <w:sz w:val="15"/>
              </w:rPr>
              <w:t>reads_memory</w:t>
            </w:r>
          </w:p>
        </w:tc>
        <w:tc>
          <w:tcPr>
            <w:tcW w:type="dxa" w:w="5040"/>
            <w:vAlign w:val="top"/>
          </w:tcPr>
          <w:p>
            <w:r>
              <w:rPr>
                <w:sz w:val="15"/>
              </w:rPr>
              <w:t>Instruction reads normal memory.</w:t>
            </w:r>
          </w:p>
        </w:tc>
      </w:tr>
      <w:tr>
        <w:tc>
          <w:tcPr>
            <w:tcW w:type="dxa" w:w="5040"/>
            <w:vAlign w:val="top"/>
          </w:tcPr>
          <w:p>
            <w:r>
              <w:rPr>
                <w:sz w:val="15"/>
              </w:rPr>
              <w:t>writes_memory</w:t>
            </w:r>
          </w:p>
        </w:tc>
        <w:tc>
          <w:tcPr>
            <w:tcW w:type="dxa" w:w="5040"/>
            <w:vAlign w:val="top"/>
          </w:tcPr>
          <w:p>
            <w:r>
              <w:rPr>
                <w:sz w:val="15"/>
              </w:rPr>
              <w:t>Instruction writes normal memory.</w:t>
            </w:r>
          </w:p>
        </w:tc>
      </w:tr>
      <w:tr>
        <w:tc>
          <w:tcPr>
            <w:tcW w:type="dxa" w:w="5040"/>
            <w:vAlign w:val="top"/>
          </w:tcPr>
          <w:p>
            <w:r>
              <w:rPr>
                <w:sz w:val="15"/>
              </w:rPr>
              <w:t>reads_state</w:t>
            </w:r>
          </w:p>
        </w:tc>
        <w:tc>
          <w:tcPr>
            <w:tcW w:type="dxa" w:w="5040"/>
            <w:vAlign w:val="top"/>
          </w:tcPr>
          <w:p>
            <w:r>
              <w:rPr>
                <w:sz w:val="15"/>
              </w:rPr>
              <w:t>Instruction reads state/branch/checkpoint graph.</w:t>
            </w:r>
          </w:p>
        </w:tc>
      </w:tr>
      <w:tr>
        <w:tc>
          <w:tcPr>
            <w:tcW w:type="dxa" w:w="5040"/>
            <w:vAlign w:val="top"/>
          </w:tcPr>
          <w:p>
            <w:r>
              <w:rPr>
                <w:sz w:val="15"/>
              </w:rPr>
              <w:t>writes_state</w:t>
            </w:r>
          </w:p>
        </w:tc>
        <w:tc>
          <w:tcPr>
            <w:tcW w:type="dxa" w:w="5040"/>
            <w:vAlign w:val="top"/>
          </w:tcPr>
          <w:p>
            <w:r>
              <w:rPr>
                <w:sz w:val="15"/>
              </w:rPr>
              <w:t>Instruction mutates state/branch/checkpoint graph.</w:t>
            </w:r>
          </w:p>
        </w:tc>
      </w:tr>
      <w:tr>
        <w:tc>
          <w:tcPr>
            <w:tcW w:type="dxa" w:w="5040"/>
            <w:vAlign w:val="top"/>
          </w:tcPr>
          <w:p>
            <w:r>
              <w:rPr>
                <w:sz w:val="15"/>
              </w:rPr>
              <w:t>creates_branch</w:t>
            </w:r>
          </w:p>
        </w:tc>
        <w:tc>
          <w:tcPr>
            <w:tcW w:type="dxa" w:w="5040"/>
            <w:vAlign w:val="top"/>
          </w:tcPr>
          <w:p>
            <w:r>
              <w:rPr>
                <w:sz w:val="15"/>
              </w:rPr>
              <w:t>Instruction creates branch or forked state.</w:t>
            </w:r>
          </w:p>
        </w:tc>
      </w:tr>
      <w:tr>
        <w:tc>
          <w:tcPr>
            <w:tcW w:type="dxa" w:w="5040"/>
            <w:vAlign w:val="top"/>
          </w:tcPr>
          <w:p>
            <w:r>
              <w:rPr>
                <w:sz w:val="15"/>
              </w:rPr>
              <w:t>requires_audit</w:t>
            </w:r>
          </w:p>
        </w:tc>
        <w:tc>
          <w:tcPr>
            <w:tcW w:type="dxa" w:w="5040"/>
            <w:vAlign w:val="top"/>
          </w:tcPr>
          <w:p>
            <w:r>
              <w:rPr>
                <w:sz w:val="15"/>
              </w:rPr>
              <w:t>Commit/action must pass Aegis policy.</w:t>
            </w:r>
          </w:p>
        </w:tc>
      </w:tr>
      <w:tr>
        <w:tc>
          <w:tcPr>
            <w:tcW w:type="dxa" w:w="5040"/>
            <w:vAlign w:val="top"/>
          </w:tcPr>
          <w:p>
            <w:r>
              <w:rPr>
                <w:sz w:val="15"/>
              </w:rPr>
              <w:t>commits_state</w:t>
            </w:r>
          </w:p>
        </w:tc>
        <w:tc>
          <w:tcPr>
            <w:tcW w:type="dxa" w:w="5040"/>
            <w:vAlign w:val="top"/>
          </w:tcPr>
          <w:p>
            <w:r>
              <w:rPr>
                <w:sz w:val="15"/>
              </w:rPr>
              <w:t>Instruction may create committed architectural state.</w:t>
            </w:r>
          </w:p>
        </w:tc>
      </w:tr>
      <w:tr>
        <w:tc>
          <w:tcPr>
            <w:tcW w:type="dxa" w:w="5040"/>
            <w:vAlign w:val="top"/>
          </w:tcPr>
          <w:p>
            <w:r>
              <w:rPr>
                <w:sz w:val="15"/>
              </w:rPr>
              <w:t>may_rollback</w:t>
            </w:r>
          </w:p>
        </w:tc>
        <w:tc>
          <w:tcPr>
            <w:tcW w:type="dxa" w:w="5040"/>
            <w:vAlign w:val="top"/>
          </w:tcPr>
          <w:p>
            <w:r>
              <w:rPr>
                <w:sz w:val="15"/>
              </w:rPr>
              <w:t>Instruction may trigger rollback or become rollback target.</w:t>
            </w:r>
          </w:p>
        </w:tc>
      </w:tr>
      <w:tr>
        <w:tc>
          <w:tcPr>
            <w:tcW w:type="dxa" w:w="5040"/>
            <w:vAlign w:val="top"/>
          </w:tcPr>
          <w:p>
            <w:r>
              <w:rPr>
                <w:sz w:val="15"/>
              </w:rPr>
              <w:t>uses_topology</w:t>
            </w:r>
          </w:p>
        </w:tc>
        <w:tc>
          <w:tcPr>
            <w:tcW w:type="dxa" w:w="5040"/>
            <w:vAlign w:val="top"/>
          </w:tcPr>
          <w:p>
            <w:r>
              <w:rPr>
                <w:sz w:val="15"/>
              </w:rPr>
              <w:t>Instruction depends on topology descriptor.</w:t>
            </w:r>
          </w:p>
        </w:tc>
      </w:tr>
      <w:tr>
        <w:tc>
          <w:tcPr>
            <w:tcW w:type="dxa" w:w="5040"/>
            <w:vAlign w:val="top"/>
          </w:tcPr>
          <w:p>
            <w:r>
              <w:rPr>
                <w:sz w:val="15"/>
              </w:rPr>
              <w:t>uses_npu</w:t>
            </w:r>
          </w:p>
        </w:tc>
        <w:tc>
          <w:tcPr>
            <w:tcW w:type="dxa" w:w="5040"/>
            <w:vAlign w:val="top"/>
          </w:tcPr>
          <w:p>
            <w:r>
              <w:rPr>
                <w:sz w:val="15"/>
              </w:rPr>
              <w:t>Instruction uses tensor/NPU fabric.</w:t>
            </w:r>
          </w:p>
        </w:tc>
      </w:tr>
      <w:tr>
        <w:tc>
          <w:tcPr>
            <w:tcW w:type="dxa" w:w="5040"/>
            <w:vAlign w:val="top"/>
          </w:tcPr>
          <w:p>
            <w:r>
              <w:rPr>
                <w:sz w:val="15"/>
              </w:rPr>
              <w:t>uses_quantum</w:t>
            </w:r>
          </w:p>
        </w:tc>
        <w:tc>
          <w:tcPr>
            <w:tcW w:type="dxa" w:w="5040"/>
            <w:vAlign w:val="top"/>
          </w:tcPr>
          <w:p>
            <w:r>
              <w:rPr>
                <w:sz w:val="15"/>
              </w:rPr>
              <w:t>Instruction uses QSIM/QHW quantum-step domain.</w:t>
            </w:r>
          </w:p>
        </w:tc>
      </w:tr>
      <w:tr>
        <w:tc>
          <w:tcPr>
            <w:tcW w:type="dxa" w:w="5040"/>
            <w:vAlign w:val="top"/>
          </w:tcPr>
          <w:p>
            <w:r>
              <w:rPr>
                <w:sz w:val="15"/>
              </w:rPr>
              <w:t>privileged</w:t>
            </w:r>
          </w:p>
        </w:tc>
        <w:tc>
          <w:tcPr>
            <w:tcW w:type="dxa" w:w="5040"/>
            <w:vAlign w:val="top"/>
          </w:tcPr>
          <w:p>
            <w:r>
              <w:rPr>
                <w:sz w:val="15"/>
              </w:rPr>
              <w:t>Instruction requires non-user privilege.</w:t>
            </w:r>
          </w:p>
        </w:tc>
      </w:tr>
    </w:tbl>
    <w:p/>
    <w:p>
      <w:pPr>
        <w:pStyle w:val="Heading1"/>
      </w:pPr>
      <w:r>
        <w:t>53. NVOBJ Binary Layout</w:t>
      </w:r>
    </w:p>
    <w:p>
      <w:r>
        <w:t>NVOBJ is the binary/object container for assembled NVASM. It is not merely code bytes; it must carry policy, topology, state metadata, tensor descriptors, quantum descriptors, debug data, and integrity material.</w:t>
      </w:r>
    </w:p>
    <w:p>
      <w:pPr>
        <w:pStyle w:val="Heading2"/>
      </w:pPr>
      <w:r>
        <w:t>53.1 File Layout</w:t>
      </w:r>
    </w:p>
    <w:p>
      <w:pPr>
        <w:pStyle w:val="NVASMCode"/>
      </w:pPr>
      <w:r>
        <w:t>NVOBJ Header</w:t>
      </w:r>
    </w:p>
    <w:p>
      <w:pPr>
        <w:pStyle w:val="NVASMCode"/>
      </w:pPr>
      <w:r>
        <w:t>Section Table</w:t>
      </w:r>
    </w:p>
    <w:p>
      <w:pPr>
        <w:pStyle w:val="NVASMCode"/>
      </w:pPr>
      <w:r>
        <w:t>Symbol Table</w:t>
      </w:r>
    </w:p>
    <w:p>
      <w:pPr>
        <w:pStyle w:val="NVASMCode"/>
      </w:pPr>
      <w:r>
        <w:t>Relocation Table</w:t>
      </w:r>
    </w:p>
    <w:p>
      <w:pPr>
        <w:pStyle w:val="NVASMCode"/>
      </w:pPr>
      <w:r>
        <w:t>Feature Table</w:t>
      </w:r>
    </w:p>
    <w:p>
      <w:pPr>
        <w:pStyle w:val="NVASMCode"/>
      </w:pPr>
      <w:r>
        <w:t>Code Section        .nv.text</w:t>
      </w:r>
    </w:p>
    <w:p>
      <w:pPr>
        <w:pStyle w:val="NVASMCode"/>
      </w:pPr>
      <w:r>
        <w:t>Data Section        .nv.data</w:t>
      </w:r>
    </w:p>
    <w:p>
      <w:pPr>
        <w:pStyle w:val="NVASMCode"/>
      </w:pPr>
      <w:r>
        <w:t>State Section       .nv.state</w:t>
      </w:r>
    </w:p>
    <w:p>
      <w:pPr>
        <w:pStyle w:val="NVASMCode"/>
      </w:pPr>
      <w:r>
        <w:t>RSM Section         .nv.rsm</w:t>
      </w:r>
    </w:p>
    <w:p>
      <w:pPr>
        <w:pStyle w:val="NVASMCode"/>
      </w:pPr>
      <w:r>
        <w:t>Policy Section      .nv.policy</w:t>
      </w:r>
    </w:p>
    <w:p>
      <w:pPr>
        <w:pStyle w:val="NVASMCode"/>
      </w:pPr>
      <w:r>
        <w:t>Topology Section    .nv.topology</w:t>
      </w:r>
    </w:p>
    <w:p>
      <w:pPr>
        <w:pStyle w:val="NVASMCode"/>
      </w:pPr>
      <w:r>
        <w:t>Tensor Section      .nv.tensor</w:t>
      </w:r>
    </w:p>
    <w:p>
      <w:pPr>
        <w:pStyle w:val="NVASMCode"/>
      </w:pPr>
      <w:r>
        <w:t>Quantum Section     .nv.quantum</w:t>
      </w:r>
    </w:p>
    <w:p>
      <w:pPr>
        <w:pStyle w:val="NVASMCode"/>
      </w:pPr>
      <w:r>
        <w:t>Debug Section       .nv.debug</w:t>
      </w:r>
    </w:p>
    <w:p>
      <w:pPr>
        <w:pStyle w:val="NVASMCode"/>
      </w:pPr>
      <w:r>
        <w:t>Signature Section   .nv.sig</w:t>
      </w:r>
    </w:p>
    <w:p>
      <w:pPr>
        <w:pStyle w:val="Heading2"/>
      </w:pPr>
      <w:r>
        <w:t>53.2 Header Fields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Field</w:t>
            </w:r>
          </w:p>
        </w:tc>
        <w:tc>
          <w:tcPr>
            <w:tcW w:type="dxa" w:w="3360"/>
            <w:shd w:fill="D9EAF7"/>
          </w:tcPr>
          <w:p>
            <w:r>
              <w:rPr>
                <w:b/>
                <w:sz w:val="16"/>
              </w:rPr>
              <w:t>Size</w:t>
            </w:r>
          </w:p>
        </w:tc>
        <w:tc>
          <w:tcPr>
            <w:tcW w:type="dxa" w:w="3360"/>
            <w:shd w:fill="D9EAF7"/>
          </w:tcPr>
          <w:p>
            <w:r>
              <w:rPr>
                <w:b/>
                <w:sz w:val="16"/>
              </w:rPr>
              <w:t>Meaning</w:t>
            </w:r>
          </w:p>
        </w:tc>
      </w:tr>
      <w:tr>
        <w:tc>
          <w:tcPr>
            <w:tcW w:type="dxa" w:w="3360"/>
            <w:vAlign w:val="top"/>
          </w:tcPr>
          <w:p>
            <w:r>
              <w:rPr>
                <w:sz w:val="15"/>
              </w:rPr>
              <w:t>magic</w:t>
            </w:r>
          </w:p>
        </w:tc>
        <w:tc>
          <w:tcPr>
            <w:tcW w:type="dxa" w:w="3360"/>
            <w:vAlign w:val="top"/>
          </w:tcPr>
          <w:p>
            <w:r>
              <w:rPr>
                <w:sz w:val="15"/>
              </w:rPr>
              <w:t>8 bytes</w:t>
            </w:r>
          </w:p>
        </w:tc>
        <w:tc>
          <w:tcPr>
            <w:tcW w:type="dxa" w:w="3360"/>
            <w:vAlign w:val="top"/>
          </w:tcPr>
          <w:p>
            <w:r>
              <w:rPr>
                <w:sz w:val="15"/>
              </w:rPr>
              <w:t>ASCII: NVOBJ\␀\␁ or equivalent magic/version marker.</w:t>
            </w:r>
          </w:p>
        </w:tc>
      </w:tr>
      <w:tr>
        <w:tc>
          <w:tcPr>
            <w:tcW w:type="dxa" w:w="3360"/>
            <w:vAlign w:val="top"/>
          </w:tcPr>
          <w:p>
            <w:r>
              <w:rPr>
                <w:sz w:val="15"/>
              </w:rPr>
              <w:t>format_version</w:t>
            </w:r>
          </w:p>
        </w:tc>
        <w:tc>
          <w:tcPr>
            <w:tcW w:type="dxa" w:w="3360"/>
            <w:vAlign w:val="top"/>
          </w:tcPr>
          <w:p>
            <w:r>
              <w:rPr>
                <w:sz w:val="15"/>
              </w:rPr>
              <w:t>u16</w:t>
            </w:r>
          </w:p>
        </w:tc>
        <w:tc>
          <w:tcPr>
            <w:tcW w:type="dxa" w:w="3360"/>
            <w:vAlign w:val="top"/>
          </w:tcPr>
          <w:p>
            <w:r>
              <w:rPr>
                <w:sz w:val="15"/>
              </w:rPr>
              <w:t>NVOBJ container version.</w:t>
            </w:r>
          </w:p>
        </w:tc>
      </w:tr>
      <w:tr>
        <w:tc>
          <w:tcPr>
            <w:tcW w:type="dxa" w:w="3360"/>
            <w:vAlign w:val="top"/>
          </w:tcPr>
          <w:p>
            <w:r>
              <w:rPr>
                <w:sz w:val="15"/>
              </w:rPr>
              <w:t>arch_version</w:t>
            </w:r>
          </w:p>
        </w:tc>
        <w:tc>
          <w:tcPr>
            <w:tcW w:type="dxa" w:w="3360"/>
            <w:vAlign w:val="top"/>
          </w:tcPr>
          <w:p>
            <w:r>
              <w:rPr>
                <w:sz w:val="15"/>
              </w:rPr>
              <w:t>u16</w:t>
            </w:r>
          </w:p>
        </w:tc>
        <w:tc>
          <w:tcPr>
            <w:tcW w:type="dxa" w:w="3360"/>
            <w:vAlign w:val="top"/>
          </w:tcPr>
          <w:p>
            <w:r>
              <w:rPr>
                <w:sz w:val="15"/>
              </w:rPr>
              <w:t>Target NVISC architecture profile.</w:t>
            </w:r>
          </w:p>
        </w:tc>
      </w:tr>
      <w:tr>
        <w:tc>
          <w:tcPr>
            <w:tcW w:type="dxa" w:w="3360"/>
            <w:vAlign w:val="top"/>
          </w:tcPr>
          <w:p>
            <w:r>
              <w:rPr>
                <w:sz w:val="15"/>
              </w:rPr>
              <w:t>flags</w:t>
            </w:r>
          </w:p>
        </w:tc>
        <w:tc>
          <w:tcPr>
            <w:tcW w:type="dxa" w:w="3360"/>
            <w:vAlign w:val="top"/>
          </w:tcPr>
          <w:p>
            <w:r>
              <w:rPr>
                <w:sz w:val="15"/>
              </w:rPr>
              <w:t>u32</w:t>
            </w:r>
          </w:p>
        </w:tc>
        <w:tc>
          <w:tcPr>
            <w:tcW w:type="dxa" w:w="3360"/>
            <w:vAlign w:val="top"/>
          </w:tcPr>
          <w:p>
            <w:r>
              <w:rPr>
                <w:sz w:val="15"/>
              </w:rPr>
              <w:t>Endian, relocation, debug, signature, compression flags.</w:t>
            </w:r>
          </w:p>
        </w:tc>
      </w:tr>
      <w:tr>
        <w:tc>
          <w:tcPr>
            <w:tcW w:type="dxa" w:w="3360"/>
            <w:vAlign w:val="top"/>
          </w:tcPr>
          <w:p>
            <w:r>
              <w:rPr>
                <w:sz w:val="15"/>
              </w:rPr>
              <w:t>section_count</w:t>
            </w:r>
          </w:p>
        </w:tc>
        <w:tc>
          <w:tcPr>
            <w:tcW w:type="dxa" w:w="3360"/>
            <w:vAlign w:val="top"/>
          </w:tcPr>
          <w:p>
            <w:r>
              <w:rPr>
                <w:sz w:val="15"/>
              </w:rPr>
              <w:t>u32</w:t>
            </w:r>
          </w:p>
        </w:tc>
        <w:tc>
          <w:tcPr>
            <w:tcW w:type="dxa" w:w="3360"/>
            <w:vAlign w:val="top"/>
          </w:tcPr>
          <w:p>
            <w:r>
              <w:rPr>
                <w:sz w:val="15"/>
              </w:rPr>
              <w:t>Number of sections.</w:t>
            </w:r>
          </w:p>
        </w:tc>
      </w:tr>
      <w:tr>
        <w:tc>
          <w:tcPr>
            <w:tcW w:type="dxa" w:w="3360"/>
            <w:vAlign w:val="top"/>
          </w:tcPr>
          <w:p>
            <w:r>
              <w:rPr>
                <w:sz w:val="15"/>
              </w:rPr>
              <w:t>symbol_count</w:t>
            </w:r>
          </w:p>
        </w:tc>
        <w:tc>
          <w:tcPr>
            <w:tcW w:type="dxa" w:w="3360"/>
            <w:vAlign w:val="top"/>
          </w:tcPr>
          <w:p>
            <w:r>
              <w:rPr>
                <w:sz w:val="15"/>
              </w:rPr>
              <w:t>u32</w:t>
            </w:r>
          </w:p>
        </w:tc>
        <w:tc>
          <w:tcPr>
            <w:tcW w:type="dxa" w:w="3360"/>
            <w:vAlign w:val="top"/>
          </w:tcPr>
          <w:p>
            <w:r>
              <w:rPr>
                <w:sz w:val="15"/>
              </w:rPr>
              <w:t>Number of symbols.</w:t>
            </w:r>
          </w:p>
        </w:tc>
      </w:tr>
      <w:tr>
        <w:tc>
          <w:tcPr>
            <w:tcW w:type="dxa" w:w="3360"/>
            <w:vAlign w:val="top"/>
          </w:tcPr>
          <w:p>
            <w:r>
              <w:rPr>
                <w:sz w:val="15"/>
              </w:rPr>
              <w:t>entry_symbol</w:t>
            </w:r>
          </w:p>
        </w:tc>
        <w:tc>
          <w:tcPr>
            <w:tcW w:type="dxa" w:w="3360"/>
            <w:vAlign w:val="top"/>
          </w:tcPr>
          <w:p>
            <w:r>
              <w:rPr>
                <w:sz w:val="15"/>
              </w:rPr>
              <w:t>u32</w:t>
            </w:r>
          </w:p>
        </w:tc>
        <w:tc>
          <w:tcPr>
            <w:tcW w:type="dxa" w:w="3360"/>
            <w:vAlign w:val="top"/>
          </w:tcPr>
          <w:p>
            <w:r>
              <w:rPr>
                <w:sz w:val="15"/>
              </w:rPr>
              <w:t>Symbol index for entry point.</w:t>
            </w:r>
          </w:p>
        </w:tc>
      </w:tr>
      <w:tr>
        <w:tc>
          <w:tcPr>
            <w:tcW w:type="dxa" w:w="3360"/>
            <w:vAlign w:val="top"/>
          </w:tcPr>
          <w:p>
            <w:r>
              <w:rPr>
                <w:sz w:val="15"/>
              </w:rPr>
              <w:t>feature_table_offset</w:t>
            </w:r>
          </w:p>
        </w:tc>
        <w:tc>
          <w:tcPr>
            <w:tcW w:type="dxa" w:w="3360"/>
            <w:vAlign w:val="top"/>
          </w:tcPr>
          <w:p>
            <w:r>
              <w:rPr>
                <w:sz w:val="15"/>
              </w:rPr>
              <w:t>u64</w:t>
            </w:r>
          </w:p>
        </w:tc>
        <w:tc>
          <w:tcPr>
            <w:tcW w:type="dxa" w:w="3360"/>
            <w:vAlign w:val="top"/>
          </w:tcPr>
          <w:p>
            <w:r>
              <w:rPr>
                <w:sz w:val="15"/>
              </w:rPr>
              <w:t>Offset to required/optional features.</w:t>
            </w:r>
          </w:p>
        </w:tc>
      </w:tr>
      <w:tr>
        <w:tc>
          <w:tcPr>
            <w:tcW w:type="dxa" w:w="3360"/>
            <w:vAlign w:val="top"/>
          </w:tcPr>
          <w:p>
            <w:r>
              <w:rPr>
                <w:sz w:val="15"/>
              </w:rPr>
              <w:t>section_table_offset</w:t>
            </w:r>
          </w:p>
        </w:tc>
        <w:tc>
          <w:tcPr>
            <w:tcW w:type="dxa" w:w="3360"/>
            <w:vAlign w:val="top"/>
          </w:tcPr>
          <w:p>
            <w:r>
              <w:rPr>
                <w:sz w:val="15"/>
              </w:rPr>
              <w:t>u64</w:t>
            </w:r>
          </w:p>
        </w:tc>
        <w:tc>
          <w:tcPr>
            <w:tcW w:type="dxa" w:w="3360"/>
            <w:vAlign w:val="top"/>
          </w:tcPr>
          <w:p>
            <w:r>
              <w:rPr>
                <w:sz w:val="15"/>
              </w:rPr>
              <w:t>Offset to section table.</w:t>
            </w:r>
          </w:p>
        </w:tc>
      </w:tr>
      <w:tr>
        <w:tc>
          <w:tcPr>
            <w:tcW w:type="dxa" w:w="3360"/>
            <w:vAlign w:val="top"/>
          </w:tcPr>
          <w:p>
            <w:r>
              <w:rPr>
                <w:sz w:val="15"/>
              </w:rPr>
              <w:t>integrity_hash</w:t>
            </w:r>
          </w:p>
        </w:tc>
        <w:tc>
          <w:tcPr>
            <w:tcW w:type="dxa" w:w="3360"/>
            <w:vAlign w:val="top"/>
          </w:tcPr>
          <w:p>
            <w:r>
              <w:rPr>
                <w:sz w:val="15"/>
              </w:rPr>
              <w:t>32 bytes</w:t>
            </w:r>
          </w:p>
        </w:tc>
        <w:tc>
          <w:tcPr>
            <w:tcW w:type="dxa" w:w="3360"/>
            <w:vAlign w:val="top"/>
          </w:tcPr>
          <w:p>
            <w:r>
              <w:rPr>
                <w:sz w:val="15"/>
              </w:rPr>
              <w:t>SHA-256/BLAKE3-style hash placeholder for object contents.</w:t>
            </w:r>
          </w:p>
        </w:tc>
      </w:tr>
    </w:tbl>
    <w:p/>
    <w:p>
      <w:pPr>
        <w:pStyle w:val="Heading2"/>
      </w:pPr>
      <w:r>
        <w:t>53.3 Required Sections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Section</w:t>
            </w:r>
          </w:p>
        </w:tc>
        <w:tc>
          <w:tcPr>
            <w:tcW w:type="dxa" w:w="5040"/>
            <w:shd w:fill="D9EAF7"/>
          </w:tcPr>
          <w:p>
            <w:r>
              <w:rPr>
                <w:b/>
                <w:sz w:val="16"/>
              </w:rPr>
              <w:t>Purpose</w:t>
            </w:r>
          </w:p>
        </w:tc>
      </w:tr>
      <w:tr>
        <w:tc>
          <w:tcPr>
            <w:tcW w:type="dxa" w:w="5040"/>
            <w:vAlign w:val="top"/>
          </w:tcPr>
          <w:p>
            <w:r>
              <w:rPr>
                <w:sz w:val="15"/>
              </w:rPr>
              <w:t>.nv.text</w:t>
            </w:r>
          </w:p>
        </w:tc>
        <w:tc>
          <w:tcPr>
            <w:tcW w:type="dxa" w:w="5040"/>
            <w:vAlign w:val="top"/>
          </w:tcPr>
          <w:p>
            <w:r>
              <w:rPr>
                <w:sz w:val="15"/>
              </w:rPr>
              <w:t>Encoded instructions or canonical NVIR bytecode.</w:t>
            </w:r>
          </w:p>
        </w:tc>
      </w:tr>
      <w:tr>
        <w:tc>
          <w:tcPr>
            <w:tcW w:type="dxa" w:w="5040"/>
            <w:vAlign w:val="top"/>
          </w:tcPr>
          <w:p>
            <w:r>
              <w:rPr>
                <w:sz w:val="15"/>
              </w:rPr>
              <w:t>.nv.data</w:t>
            </w:r>
          </w:p>
        </w:tc>
        <w:tc>
          <w:tcPr>
            <w:tcW w:type="dxa" w:w="5040"/>
            <w:vAlign w:val="top"/>
          </w:tcPr>
          <w:p>
            <w:r>
              <w:rPr>
                <w:sz w:val="15"/>
              </w:rPr>
              <w:t>Plain data, constants, strings, decimal values, memory initializers.</w:t>
            </w:r>
          </w:p>
        </w:tc>
      </w:tr>
      <w:tr>
        <w:tc>
          <w:tcPr>
            <w:tcW w:type="dxa" w:w="5040"/>
            <w:vAlign w:val="top"/>
          </w:tcPr>
          <w:p>
            <w:r>
              <w:rPr>
                <w:sz w:val="15"/>
              </w:rPr>
              <w:t>.nv.state</w:t>
            </w:r>
          </w:p>
        </w:tc>
        <w:tc>
          <w:tcPr>
            <w:tcW w:type="dxa" w:w="5040"/>
            <w:vAlign w:val="top"/>
          </w:tcPr>
          <w:p>
            <w:r>
              <w:rPr>
                <w:sz w:val="15"/>
              </w:rPr>
              <w:t>Initial state objects, branch seeds, checkpoint metadata.</w:t>
            </w:r>
          </w:p>
        </w:tc>
      </w:tr>
      <w:tr>
        <w:tc>
          <w:tcPr>
            <w:tcW w:type="dxa" w:w="5040"/>
            <w:vAlign w:val="top"/>
          </w:tcPr>
          <w:p>
            <w:r>
              <w:rPr>
                <w:sz w:val="15"/>
              </w:rPr>
              <w:t>.nv.rsm</w:t>
            </w:r>
          </w:p>
        </w:tc>
        <w:tc>
          <w:tcPr>
            <w:tcW w:type="dxa" w:w="5040"/>
            <w:vAlign w:val="top"/>
          </w:tcPr>
          <w:p>
            <w:r>
              <w:rPr>
                <w:sz w:val="15"/>
              </w:rPr>
              <w:t>Repository-state memory descriptors, COW regions, delta policy.</w:t>
            </w:r>
          </w:p>
        </w:tc>
      </w:tr>
      <w:tr>
        <w:tc>
          <w:tcPr>
            <w:tcW w:type="dxa" w:w="5040"/>
            <w:vAlign w:val="top"/>
          </w:tcPr>
          <w:p>
            <w:r>
              <w:rPr>
                <w:sz w:val="15"/>
              </w:rPr>
              <w:t>.nv.policy</w:t>
            </w:r>
          </w:p>
        </w:tc>
        <w:tc>
          <w:tcPr>
            <w:tcW w:type="dxa" w:w="5040"/>
            <w:vAlign w:val="top"/>
          </w:tcPr>
          <w:p>
            <w:r>
              <w:rPr>
                <w:sz w:val="15"/>
              </w:rPr>
              <w:t>Aegis policy bytecode or declarative policy objects.</w:t>
            </w:r>
          </w:p>
        </w:tc>
      </w:tr>
      <w:tr>
        <w:tc>
          <w:tcPr>
            <w:tcW w:type="dxa" w:w="5040"/>
            <w:vAlign w:val="top"/>
          </w:tcPr>
          <w:p>
            <w:r>
              <w:rPr>
                <w:sz w:val="15"/>
              </w:rPr>
              <w:t>.nv.topology</w:t>
            </w:r>
          </w:p>
        </w:tc>
        <w:tc>
          <w:tcPr>
            <w:tcW w:type="dxa" w:w="5040"/>
            <w:vAlign w:val="top"/>
          </w:tcPr>
          <w:p>
            <w:r>
              <w:rPr>
                <w:sz w:val="15"/>
              </w:rPr>
              <w:t>Topology descriptors for layer/face/edge/node/polyhedral routing.</w:t>
            </w:r>
          </w:p>
        </w:tc>
      </w:tr>
      <w:tr>
        <w:tc>
          <w:tcPr>
            <w:tcW w:type="dxa" w:w="5040"/>
            <w:vAlign w:val="top"/>
          </w:tcPr>
          <w:p>
            <w:r>
              <w:rPr>
                <w:sz w:val="15"/>
              </w:rPr>
              <w:t>.nv.tensor</w:t>
            </w:r>
          </w:p>
        </w:tc>
        <w:tc>
          <w:tcPr>
            <w:tcW w:type="dxa" w:w="5040"/>
            <w:vAlign w:val="top"/>
          </w:tcPr>
          <w:p>
            <w:r>
              <w:rPr>
                <w:sz w:val="15"/>
              </w:rPr>
              <w:t>Tensor constants, model descriptors, NPU kernel descriptors.</w:t>
            </w:r>
          </w:p>
        </w:tc>
      </w:tr>
      <w:tr>
        <w:tc>
          <w:tcPr>
            <w:tcW w:type="dxa" w:w="5040"/>
            <w:vAlign w:val="top"/>
          </w:tcPr>
          <w:p>
            <w:r>
              <w:rPr>
                <w:sz w:val="15"/>
              </w:rPr>
              <w:t>.nv.quantum</w:t>
            </w:r>
          </w:p>
        </w:tc>
        <w:tc>
          <w:tcPr>
            <w:tcW w:type="dxa" w:w="5040"/>
            <w:vAlign w:val="top"/>
          </w:tcPr>
          <w:p>
            <w:r>
              <w:rPr>
                <w:sz w:val="15"/>
              </w:rPr>
              <w:t>QSIM/QHW job descriptors, circuit metadata, qshot settings.</w:t>
            </w:r>
          </w:p>
        </w:tc>
      </w:tr>
      <w:tr>
        <w:tc>
          <w:tcPr>
            <w:tcW w:type="dxa" w:w="5040"/>
            <w:vAlign w:val="top"/>
          </w:tcPr>
          <w:p>
            <w:r>
              <w:rPr>
                <w:sz w:val="15"/>
              </w:rPr>
              <w:t>.nv.debug</w:t>
            </w:r>
          </w:p>
        </w:tc>
        <w:tc>
          <w:tcPr>
            <w:tcW w:type="dxa" w:w="5040"/>
            <w:vAlign w:val="top"/>
          </w:tcPr>
          <w:p>
            <w:r>
              <w:rPr>
                <w:sz w:val="15"/>
              </w:rPr>
              <w:t>Source maps, symbol names, trace labels, documentation comments.</w:t>
            </w:r>
          </w:p>
        </w:tc>
      </w:tr>
      <w:tr>
        <w:tc>
          <w:tcPr>
            <w:tcW w:type="dxa" w:w="5040"/>
            <w:vAlign w:val="top"/>
          </w:tcPr>
          <w:p>
            <w:r>
              <w:rPr>
                <w:sz w:val="15"/>
              </w:rPr>
              <w:t>.nv.sig</w:t>
            </w:r>
          </w:p>
        </w:tc>
        <w:tc>
          <w:tcPr>
            <w:tcW w:type="dxa" w:w="5040"/>
            <w:vAlign w:val="top"/>
          </w:tcPr>
          <w:p>
            <w:r>
              <w:rPr>
                <w:sz w:val="15"/>
              </w:rPr>
              <w:t>Signatures, quotes, hashes, and minimal integrity metadata.</w:t>
            </w:r>
          </w:p>
        </w:tc>
      </w:tr>
    </w:tbl>
    <w:p/>
    <w:p>
      <w:pPr>
        <w:pStyle w:val="Heading2"/>
      </w:pPr>
      <w:r>
        <w:t>53.4 Instruction Encoding Strategy</w:t>
      </w:r>
    </w:p>
    <w:p>
      <w:r>
        <w:t>NVOBJ v0.1 may use canonical NVIR bytecode rather than final silicon opcodes. This allows NVVM/NVRT to execute and validate semantics before Nexus-V RTL finalizes physical encoding. A later NVOBJ profile may add compact hardware opcodes while preserving the same section model.</w:t>
      </w:r>
    </w:p>
    <w:p>
      <w:pPr>
        <w:pStyle w:val="Heading1"/>
      </w:pPr>
      <w:r>
        <w:t>54. Linker Model</w:t>
      </w:r>
    </w:p>
    <w:p>
      <w:r>
        <w:t>The linker resolves symbols, sections, policies, topology descriptors, tensor descriptors, quantum descriptors, imports, exports, and relocation records across multiple NVOBJ files.</w:t>
      </w:r>
    </w:p>
    <w:p>
      <w:pPr>
        <w:pStyle w:val="Heading2"/>
      </w:pPr>
      <w:r>
        <w:t>54.1 Linker Directives</w:t>
      </w:r>
    </w:p>
    <w:p>
      <w:pPr>
        <w:pStyle w:val="NVASMCode"/>
      </w:pPr>
      <w:r>
        <w:t>.export symbol_name</w:t>
      </w:r>
    </w:p>
    <w:p>
      <w:pPr>
        <w:pStyle w:val="NVASMCode"/>
      </w:pPr>
      <w:r>
        <w:t>.import symbol_name from "module"</w:t>
      </w:r>
    </w:p>
    <w:p>
      <w:pPr>
        <w:pStyle w:val="NVASMCode"/>
      </w:pPr>
      <w:r>
        <w:t>.extern symbol_name</w:t>
      </w:r>
    </w:p>
    <w:p>
      <w:pPr>
        <w:pStyle w:val="NVASMCode"/>
      </w:pPr>
      <w:r>
        <w:t>.global symbol_name</w:t>
      </w:r>
    </w:p>
    <w:p>
      <w:pPr>
        <w:pStyle w:val="NVASMCode"/>
      </w:pPr>
      <w:r>
        <w:t>.local symbol_name</w:t>
      </w:r>
    </w:p>
    <w:p>
      <w:pPr>
        <w:pStyle w:val="NVASMCode"/>
      </w:pPr>
      <w:r>
        <w:t>.weak symbol_name</w:t>
      </w:r>
    </w:p>
    <w:p>
      <w:pPr>
        <w:pStyle w:val="NVASMCode"/>
      </w:pPr>
      <w:r>
        <w:t>.linkonce symbol_name</w:t>
      </w:r>
    </w:p>
    <w:p>
      <w:pPr>
        <w:pStyle w:val="NVASMCode"/>
      </w:pPr>
      <w:r>
        <w:t>.reloc symbol_name, type=REL32</w:t>
      </w:r>
    </w:p>
    <w:p>
      <w:pPr>
        <w:pStyle w:val="Heading2"/>
      </w:pPr>
      <w:r>
        <w:t>54.2 Symbol Kinds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Symbol kind</w:t>
            </w:r>
          </w:p>
        </w:tc>
        <w:tc>
          <w:tcPr>
            <w:tcW w:type="dxa" w:w="3360"/>
            <w:shd w:fill="D9EAF7"/>
          </w:tcPr>
          <w:p>
            <w:r>
              <w:rPr>
                <w:b/>
                <w:sz w:val="16"/>
              </w:rPr>
              <w:t>Examples</w:t>
            </w:r>
          </w:p>
        </w:tc>
        <w:tc>
          <w:tcPr>
            <w:tcW w:type="dxa" w:w="3360"/>
            <w:shd w:fill="D9EAF7"/>
          </w:tcPr>
          <w:p>
            <w:r>
              <w:rPr>
                <w:b/>
                <w:sz w:val="16"/>
              </w:rPr>
              <w:t>Link behavior</w:t>
            </w:r>
          </w:p>
        </w:tc>
      </w:tr>
      <w:tr>
        <w:tc>
          <w:tcPr>
            <w:tcW w:type="dxa" w:w="3360"/>
            <w:vAlign w:val="top"/>
          </w:tcPr>
          <w:p>
            <w:r>
              <w:rPr>
                <w:sz w:val="15"/>
              </w:rPr>
              <w:t>function</w:t>
            </w:r>
          </w:p>
        </w:tc>
        <w:tc>
          <w:tcPr>
            <w:tcW w:type="dxa" w:w="3360"/>
            <w:vAlign w:val="top"/>
          </w:tcPr>
          <w:p>
            <w:r>
              <w:rPr>
                <w:sz w:val="15"/>
              </w:rPr>
              <w:t>main, update_state</w:t>
            </w:r>
          </w:p>
        </w:tc>
        <w:tc>
          <w:tcPr>
            <w:tcW w:type="dxa" w:w="3360"/>
            <w:vAlign w:val="top"/>
          </w:tcPr>
          <w:p>
            <w:r>
              <w:rPr>
                <w:sz w:val="15"/>
              </w:rPr>
              <w:t>Resolved into .nv.text entry offsets.</w:t>
            </w:r>
          </w:p>
        </w:tc>
      </w:tr>
      <w:tr>
        <w:tc>
          <w:tcPr>
            <w:tcW w:type="dxa" w:w="3360"/>
            <w:vAlign w:val="top"/>
          </w:tcPr>
          <w:p>
            <w:r>
              <w:rPr>
                <w:sz w:val="15"/>
              </w:rPr>
              <w:t>data</w:t>
            </w:r>
          </w:p>
        </w:tc>
        <w:tc>
          <w:tcPr>
            <w:tcW w:type="dxa" w:w="3360"/>
            <w:vAlign w:val="top"/>
          </w:tcPr>
          <w:p>
            <w:r>
              <w:rPr>
                <w:sz w:val="15"/>
              </w:rPr>
              <w:t>input, global.counter</w:t>
            </w:r>
          </w:p>
        </w:tc>
        <w:tc>
          <w:tcPr>
            <w:tcW w:type="dxa" w:w="3360"/>
            <w:vAlign w:val="top"/>
          </w:tcPr>
          <w:p>
            <w:r>
              <w:rPr>
                <w:sz w:val="15"/>
              </w:rPr>
              <w:t>Resolved into .nv.data addresses.</w:t>
            </w:r>
          </w:p>
        </w:tc>
      </w:tr>
      <w:tr>
        <w:tc>
          <w:tcPr>
            <w:tcW w:type="dxa" w:w="3360"/>
            <w:vAlign w:val="top"/>
          </w:tcPr>
          <w:p>
            <w:r>
              <w:rPr>
                <w:sz w:val="15"/>
              </w:rPr>
              <w:t>state</w:t>
            </w:r>
          </w:p>
        </w:tc>
        <w:tc>
          <w:tcPr>
            <w:tcW w:type="dxa" w:w="3360"/>
            <w:vAlign w:val="top"/>
          </w:tcPr>
          <w:p>
            <w:r>
              <w:rPr>
                <w:sz w:val="15"/>
              </w:rPr>
              <w:t>@state.safe</w:t>
            </w:r>
          </w:p>
        </w:tc>
        <w:tc>
          <w:tcPr>
            <w:tcW w:type="dxa" w:w="3360"/>
            <w:vAlign w:val="top"/>
          </w:tcPr>
          <w:p>
            <w:r>
              <w:rPr>
                <w:sz w:val="15"/>
              </w:rPr>
              <w:t>Resolved into .nv.state references.</w:t>
            </w:r>
          </w:p>
        </w:tc>
      </w:tr>
      <w:tr>
        <w:tc>
          <w:tcPr>
            <w:tcW w:type="dxa" w:w="3360"/>
            <w:vAlign w:val="top"/>
          </w:tcPr>
          <w:p>
            <w:r>
              <w:rPr>
                <w:sz w:val="15"/>
              </w:rPr>
              <w:t>branch</w:t>
            </w:r>
          </w:p>
        </w:tc>
        <w:tc>
          <w:tcPr>
            <w:tcW w:type="dxa" w:w="3360"/>
            <w:vAlign w:val="top"/>
          </w:tcPr>
          <w:p>
            <w:r>
              <w:rPr>
                <w:sz w:val="15"/>
              </w:rPr>
              <w:t>@branch.alpha</w:t>
            </w:r>
          </w:p>
        </w:tc>
        <w:tc>
          <w:tcPr>
            <w:tcW w:type="dxa" w:w="3360"/>
            <w:vAlign w:val="top"/>
          </w:tcPr>
          <w:p>
            <w:r>
              <w:rPr>
                <w:sz w:val="15"/>
              </w:rPr>
              <w:t>Resolved into branch metadata.</w:t>
            </w:r>
          </w:p>
        </w:tc>
      </w:tr>
      <w:tr>
        <w:tc>
          <w:tcPr>
            <w:tcW w:type="dxa" w:w="3360"/>
            <w:vAlign w:val="top"/>
          </w:tcPr>
          <w:p>
            <w:r>
              <w:rPr>
                <w:sz w:val="15"/>
              </w:rPr>
              <w:t>policy</w:t>
            </w:r>
          </w:p>
        </w:tc>
        <w:tc>
          <w:tcPr>
            <w:tcW w:type="dxa" w:w="3360"/>
            <w:vAlign w:val="top"/>
          </w:tcPr>
          <w:p>
            <w:r>
              <w:rPr>
                <w:sz w:val="15"/>
              </w:rPr>
              <w:t>@policy.safe_commit</w:t>
            </w:r>
          </w:p>
        </w:tc>
        <w:tc>
          <w:tcPr>
            <w:tcW w:type="dxa" w:w="3360"/>
            <w:vAlign w:val="top"/>
          </w:tcPr>
          <w:p>
            <w:r>
              <w:rPr>
                <w:sz w:val="15"/>
              </w:rPr>
              <w:t>Resolved into .nv.policy object.</w:t>
            </w:r>
          </w:p>
        </w:tc>
      </w:tr>
      <w:tr>
        <w:tc>
          <w:tcPr>
            <w:tcW w:type="dxa" w:w="3360"/>
            <w:vAlign w:val="top"/>
          </w:tcPr>
          <w:p>
            <w:r>
              <w:rPr>
                <w:sz w:val="15"/>
              </w:rPr>
              <w:t>topology</w:t>
            </w:r>
          </w:p>
        </w:tc>
        <w:tc>
          <w:tcPr>
            <w:tcW w:type="dxa" w:w="3360"/>
            <w:vAlign w:val="top"/>
          </w:tcPr>
          <w:p>
            <w:r>
              <w:rPr>
                <w:sz w:val="15"/>
              </w:rPr>
              <w:t>@topology.nexus_v0</w:t>
            </w:r>
          </w:p>
        </w:tc>
        <w:tc>
          <w:tcPr>
            <w:tcW w:type="dxa" w:w="3360"/>
            <w:vAlign w:val="top"/>
          </w:tcPr>
          <w:p>
            <w:r>
              <w:rPr>
                <w:sz w:val="15"/>
              </w:rPr>
              <w:t>Resolved into .nv.topology object.</w:t>
            </w:r>
          </w:p>
        </w:tc>
      </w:tr>
      <w:tr>
        <w:tc>
          <w:tcPr>
            <w:tcW w:type="dxa" w:w="3360"/>
            <w:vAlign w:val="top"/>
          </w:tcPr>
          <w:p>
            <w:r>
              <w:rPr>
                <w:sz w:val="15"/>
              </w:rPr>
              <w:t>tensor</w:t>
            </w:r>
          </w:p>
        </w:tc>
        <w:tc>
          <w:tcPr>
            <w:tcW w:type="dxa" w:w="3360"/>
            <w:vAlign w:val="top"/>
          </w:tcPr>
          <w:p>
            <w:r>
              <w:rPr>
                <w:sz w:val="15"/>
              </w:rPr>
              <w:t>@tensor.input</w:t>
            </w:r>
          </w:p>
        </w:tc>
        <w:tc>
          <w:tcPr>
            <w:tcW w:type="dxa" w:w="3360"/>
            <w:vAlign w:val="top"/>
          </w:tcPr>
          <w:p>
            <w:r>
              <w:rPr>
                <w:sz w:val="15"/>
              </w:rPr>
              <w:t>Resolved into .nv.tensor descriptor.</w:t>
            </w:r>
          </w:p>
        </w:tc>
      </w:tr>
      <w:tr>
        <w:tc>
          <w:tcPr>
            <w:tcW w:type="dxa" w:w="3360"/>
            <w:vAlign w:val="top"/>
          </w:tcPr>
          <w:p>
            <w:r>
              <w:rPr>
                <w:sz w:val="15"/>
              </w:rPr>
              <w:t>quantum</w:t>
            </w:r>
          </w:p>
        </w:tc>
        <w:tc>
          <w:tcPr>
            <w:tcW w:type="dxa" w:w="3360"/>
            <w:vAlign w:val="top"/>
          </w:tcPr>
          <w:p>
            <w:r>
              <w:rPr>
                <w:sz w:val="15"/>
              </w:rPr>
              <w:t>@qjob.route_opt</w:t>
            </w:r>
          </w:p>
        </w:tc>
        <w:tc>
          <w:tcPr>
            <w:tcW w:type="dxa" w:w="3360"/>
            <w:vAlign w:val="top"/>
          </w:tcPr>
          <w:p>
            <w:r>
              <w:rPr>
                <w:sz w:val="15"/>
              </w:rPr>
              <w:t>Resolved into .nv.quantum descriptor.</w:t>
            </w:r>
          </w:p>
        </w:tc>
      </w:tr>
      <w:tr>
        <w:tc>
          <w:tcPr>
            <w:tcW w:type="dxa" w:w="3360"/>
            <w:vAlign w:val="top"/>
          </w:tcPr>
          <w:p>
            <w:r>
              <w:rPr>
                <w:sz w:val="15"/>
              </w:rPr>
              <w:t>capability</w:t>
            </w:r>
          </w:p>
        </w:tc>
        <w:tc>
          <w:tcPr>
            <w:tcW w:type="dxa" w:w="3360"/>
            <w:vAlign w:val="top"/>
          </w:tcPr>
          <w:p>
            <w:r>
              <w:rPr>
                <w:sz w:val="15"/>
              </w:rPr>
              <w:t>@cap.aegis_commit</w:t>
            </w:r>
          </w:p>
        </w:tc>
        <w:tc>
          <w:tcPr>
            <w:tcW w:type="dxa" w:w="3360"/>
            <w:vAlign w:val="top"/>
          </w:tcPr>
          <w:p>
            <w:r>
              <w:rPr>
                <w:sz w:val="15"/>
              </w:rPr>
              <w:t>Resolved only by privileged linker/runtime.</w:t>
            </w:r>
          </w:p>
        </w:tc>
      </w:tr>
    </w:tbl>
    <w:p/>
    <w:p>
      <w:pPr>
        <w:pStyle w:val="Heading2"/>
      </w:pPr>
      <w:r>
        <w:t>54.3 Relocation Types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Relocation</w:t>
            </w:r>
          </w:p>
        </w:tc>
        <w:tc>
          <w:tcPr>
            <w:tcW w:type="dxa" w:w="5040"/>
            <w:shd w:fill="D9EAF7"/>
          </w:tcPr>
          <w:p>
            <w:r>
              <w:rPr>
                <w:b/>
                <w:sz w:val="16"/>
              </w:rPr>
              <w:t>Purpose</w:t>
            </w:r>
          </w:p>
        </w:tc>
      </w:tr>
      <w:tr>
        <w:tc>
          <w:tcPr>
            <w:tcW w:type="dxa" w:w="5040"/>
            <w:vAlign w:val="top"/>
          </w:tcPr>
          <w:p>
            <w:r>
              <w:rPr>
                <w:sz w:val="15"/>
              </w:rPr>
              <w:t>REL_ABS64</w:t>
            </w:r>
          </w:p>
        </w:tc>
        <w:tc>
          <w:tcPr>
            <w:tcW w:type="dxa" w:w="5040"/>
            <w:vAlign w:val="top"/>
          </w:tcPr>
          <w:p>
            <w:r>
              <w:rPr>
                <w:sz w:val="15"/>
              </w:rPr>
              <w:t>Absolute address relocation.</w:t>
            </w:r>
          </w:p>
        </w:tc>
      </w:tr>
      <w:tr>
        <w:tc>
          <w:tcPr>
            <w:tcW w:type="dxa" w:w="5040"/>
            <w:vAlign w:val="top"/>
          </w:tcPr>
          <w:p>
            <w:r>
              <w:rPr>
                <w:sz w:val="15"/>
              </w:rPr>
              <w:t>REL_REL32</w:t>
            </w:r>
          </w:p>
        </w:tc>
        <w:tc>
          <w:tcPr>
            <w:tcW w:type="dxa" w:w="5040"/>
            <w:vAlign w:val="top"/>
          </w:tcPr>
          <w:p>
            <w:r>
              <w:rPr>
                <w:sz w:val="15"/>
              </w:rPr>
              <w:t>Relative branch/jump relocation.</w:t>
            </w:r>
          </w:p>
        </w:tc>
      </w:tr>
      <w:tr>
        <w:tc>
          <w:tcPr>
            <w:tcW w:type="dxa" w:w="5040"/>
            <w:vAlign w:val="top"/>
          </w:tcPr>
          <w:p>
            <w:r>
              <w:rPr>
                <w:sz w:val="15"/>
              </w:rPr>
              <w:t>REL_STATE</w:t>
            </w:r>
          </w:p>
        </w:tc>
        <w:tc>
          <w:tcPr>
            <w:tcW w:type="dxa" w:w="5040"/>
            <w:vAlign w:val="top"/>
          </w:tcPr>
          <w:p>
            <w:r>
              <w:rPr>
                <w:sz w:val="15"/>
              </w:rPr>
              <w:t>State/checkpoint handle relocation.</w:t>
            </w:r>
          </w:p>
        </w:tc>
      </w:tr>
      <w:tr>
        <w:tc>
          <w:tcPr>
            <w:tcW w:type="dxa" w:w="5040"/>
            <w:vAlign w:val="top"/>
          </w:tcPr>
          <w:p>
            <w:r>
              <w:rPr>
                <w:sz w:val="15"/>
              </w:rPr>
              <w:t>REL_BRANCH</w:t>
            </w:r>
          </w:p>
        </w:tc>
        <w:tc>
          <w:tcPr>
            <w:tcW w:type="dxa" w:w="5040"/>
            <w:vAlign w:val="top"/>
          </w:tcPr>
          <w:p>
            <w:r>
              <w:rPr>
                <w:sz w:val="15"/>
              </w:rPr>
              <w:t>Branch reference relocation.</w:t>
            </w:r>
          </w:p>
        </w:tc>
      </w:tr>
      <w:tr>
        <w:tc>
          <w:tcPr>
            <w:tcW w:type="dxa" w:w="5040"/>
            <w:vAlign w:val="top"/>
          </w:tcPr>
          <w:p>
            <w:r>
              <w:rPr>
                <w:sz w:val="15"/>
              </w:rPr>
              <w:t>REL_POLICY</w:t>
            </w:r>
          </w:p>
        </w:tc>
        <w:tc>
          <w:tcPr>
            <w:tcW w:type="dxa" w:w="5040"/>
            <w:vAlign w:val="top"/>
          </w:tcPr>
          <w:p>
            <w:r>
              <w:rPr>
                <w:sz w:val="15"/>
              </w:rPr>
              <w:t>Aegis policy reference relocation.</w:t>
            </w:r>
          </w:p>
        </w:tc>
      </w:tr>
      <w:tr>
        <w:tc>
          <w:tcPr>
            <w:tcW w:type="dxa" w:w="5040"/>
            <w:vAlign w:val="top"/>
          </w:tcPr>
          <w:p>
            <w:r>
              <w:rPr>
                <w:sz w:val="15"/>
              </w:rPr>
              <w:t>REL_TOPO</w:t>
            </w:r>
          </w:p>
        </w:tc>
        <w:tc>
          <w:tcPr>
            <w:tcW w:type="dxa" w:w="5040"/>
            <w:vAlign w:val="top"/>
          </w:tcPr>
          <w:p>
            <w:r>
              <w:rPr>
                <w:sz w:val="15"/>
              </w:rPr>
              <w:t>Topology node/route/shape reference relocation.</w:t>
            </w:r>
          </w:p>
        </w:tc>
      </w:tr>
      <w:tr>
        <w:tc>
          <w:tcPr>
            <w:tcW w:type="dxa" w:w="5040"/>
            <w:vAlign w:val="top"/>
          </w:tcPr>
          <w:p>
            <w:r>
              <w:rPr>
                <w:sz w:val="15"/>
              </w:rPr>
              <w:t>REL_TENSOR</w:t>
            </w:r>
          </w:p>
        </w:tc>
        <w:tc>
          <w:tcPr>
            <w:tcW w:type="dxa" w:w="5040"/>
            <w:vAlign w:val="top"/>
          </w:tcPr>
          <w:p>
            <w:r>
              <w:rPr>
                <w:sz w:val="15"/>
              </w:rPr>
              <w:t>Tensor descriptor relocation.</w:t>
            </w:r>
          </w:p>
        </w:tc>
      </w:tr>
      <w:tr>
        <w:tc>
          <w:tcPr>
            <w:tcW w:type="dxa" w:w="5040"/>
            <w:vAlign w:val="top"/>
          </w:tcPr>
          <w:p>
            <w:r>
              <w:rPr>
                <w:sz w:val="15"/>
              </w:rPr>
              <w:t>REL_QJOB</w:t>
            </w:r>
          </w:p>
        </w:tc>
        <w:tc>
          <w:tcPr>
            <w:tcW w:type="dxa" w:w="5040"/>
            <w:vAlign w:val="top"/>
          </w:tcPr>
          <w:p>
            <w:r>
              <w:rPr>
                <w:sz w:val="15"/>
              </w:rPr>
              <w:t>Quantum job/handle relocation.</w:t>
            </w:r>
          </w:p>
        </w:tc>
      </w:tr>
      <w:tr>
        <w:tc>
          <w:tcPr>
            <w:tcW w:type="dxa" w:w="5040"/>
            <w:vAlign w:val="top"/>
          </w:tcPr>
          <w:p>
            <w:r>
              <w:rPr>
                <w:sz w:val="15"/>
              </w:rPr>
              <w:t>REL_CAP</w:t>
            </w:r>
          </w:p>
        </w:tc>
        <w:tc>
          <w:tcPr>
            <w:tcW w:type="dxa" w:w="5040"/>
            <w:vAlign w:val="top"/>
          </w:tcPr>
          <w:p>
            <w:r>
              <w:rPr>
                <w:sz w:val="15"/>
              </w:rPr>
              <w:t>Capability reference; privileged and non-forgeable.</w:t>
            </w:r>
          </w:p>
        </w:tc>
      </w:tr>
    </w:tbl>
    <w:p/>
    <w:p>
      <w:pPr>
        <w:pStyle w:val="Heading2"/>
      </w:pPr>
      <w:r>
        <w:t>54.4 Link-Time Validation</w:t>
      </w:r>
    </w:p>
    <w:p>
      <w:r>
        <w:t>The linker must reject unresolved policies for audit-gated commits, missing topology descriptors for G.* routing, missing tensor shape metadata for T.* operations, QHW usage without declared quantum hardware feature, and privileged symbols imported into user-only modules.</w:t>
      </w:r>
    </w:p>
    <w:p>
      <w:pPr>
        <w:pStyle w:val="Heading1"/>
      </w:pPr>
      <w:r>
        <w:t>55. Diagnostic / Error-Code Table</w:t>
      </w:r>
    </w:p>
    <w:p>
      <w:r>
        <w:t>Assembler, linker, NVIR validator, and NVVM diagnostics use stable codes. E-codes are errors, W-codes are warnings, I-codes are informational notes.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Code</w:t>
            </w:r>
          </w:p>
        </w:tc>
        <w:tc>
          <w:tcPr>
            <w:tcW w:type="dxa" w:w="3360"/>
            <w:shd w:fill="D9EAF7"/>
          </w:tcPr>
          <w:p>
            <w:r>
              <w:rPr>
                <w:b/>
                <w:sz w:val="16"/>
              </w:rPr>
              <w:t>Name</w:t>
            </w:r>
          </w:p>
        </w:tc>
        <w:tc>
          <w:tcPr>
            <w:tcW w:type="dxa" w:w="3360"/>
            <w:shd w:fill="D9EAF7"/>
          </w:tcPr>
          <w:p>
            <w:r>
              <w:rPr>
                <w:b/>
                <w:sz w:val="16"/>
              </w:rPr>
              <w:t>Meaning</w:t>
            </w:r>
          </w:p>
        </w:tc>
      </w:tr>
      <w:tr>
        <w:tc>
          <w:tcPr>
            <w:tcW w:type="dxa" w:w="3360"/>
            <w:vAlign w:val="top"/>
          </w:tcPr>
          <w:p>
            <w:r>
              <w:rPr>
                <w:sz w:val="15"/>
              </w:rPr>
              <w:t>E0001</w:t>
            </w:r>
          </w:p>
        </w:tc>
        <w:tc>
          <w:tcPr>
            <w:tcW w:type="dxa" w:w="3360"/>
            <w:vAlign w:val="top"/>
          </w:tcPr>
          <w:p>
            <w:r>
              <w:rPr>
                <w:sz w:val="15"/>
              </w:rPr>
              <w:t>UNKNOWN_INSTRUCTION</w:t>
            </w:r>
          </w:p>
        </w:tc>
        <w:tc>
          <w:tcPr>
            <w:tcW w:type="dxa" w:w="3360"/>
            <w:vAlign w:val="top"/>
          </w:tcPr>
          <w:p>
            <w:r>
              <w:rPr>
                <w:sz w:val="15"/>
              </w:rPr>
              <w:t>Instruction mnemonic or family is not recognized.</w:t>
            </w:r>
          </w:p>
        </w:tc>
      </w:tr>
      <w:tr>
        <w:tc>
          <w:tcPr>
            <w:tcW w:type="dxa" w:w="3360"/>
            <w:vAlign w:val="top"/>
          </w:tcPr>
          <w:p>
            <w:r>
              <w:rPr>
                <w:sz w:val="15"/>
              </w:rPr>
              <w:t>E0002</w:t>
            </w:r>
          </w:p>
        </w:tc>
        <w:tc>
          <w:tcPr>
            <w:tcW w:type="dxa" w:w="3360"/>
            <w:vAlign w:val="top"/>
          </w:tcPr>
          <w:p>
            <w:r>
              <w:rPr>
                <w:sz w:val="15"/>
              </w:rPr>
              <w:t>INVALID_OPERAND_COUNT</w:t>
            </w:r>
          </w:p>
        </w:tc>
        <w:tc>
          <w:tcPr>
            <w:tcW w:type="dxa" w:w="3360"/>
            <w:vAlign w:val="top"/>
          </w:tcPr>
          <w:p>
            <w:r>
              <w:rPr>
                <w:sz w:val="15"/>
              </w:rPr>
              <w:t>Wrong number of operands.</w:t>
            </w:r>
          </w:p>
        </w:tc>
      </w:tr>
      <w:tr>
        <w:tc>
          <w:tcPr>
            <w:tcW w:type="dxa" w:w="3360"/>
            <w:vAlign w:val="top"/>
          </w:tcPr>
          <w:p>
            <w:r>
              <w:rPr>
                <w:sz w:val="15"/>
              </w:rPr>
              <w:t>E0003</w:t>
            </w:r>
          </w:p>
        </w:tc>
        <w:tc>
          <w:tcPr>
            <w:tcW w:type="dxa" w:w="3360"/>
            <w:vAlign w:val="top"/>
          </w:tcPr>
          <w:p>
            <w:r>
              <w:rPr>
                <w:sz w:val="15"/>
              </w:rPr>
              <w:t>INVALID_REGISTER_CLASS</w:t>
            </w:r>
          </w:p>
        </w:tc>
        <w:tc>
          <w:tcPr>
            <w:tcW w:type="dxa" w:w="3360"/>
            <w:vAlign w:val="top"/>
          </w:tcPr>
          <w:p>
            <w:r>
              <w:rPr>
                <w:sz w:val="15"/>
              </w:rPr>
              <w:t>Operand uses wrong register class.</w:t>
            </w:r>
          </w:p>
        </w:tc>
      </w:tr>
      <w:tr>
        <w:tc>
          <w:tcPr>
            <w:tcW w:type="dxa" w:w="3360"/>
            <w:vAlign w:val="top"/>
          </w:tcPr>
          <w:p>
            <w:r>
              <w:rPr>
                <w:sz w:val="15"/>
              </w:rPr>
              <w:t>E0004</w:t>
            </w:r>
          </w:p>
        </w:tc>
        <w:tc>
          <w:tcPr>
            <w:tcW w:type="dxa" w:w="3360"/>
            <w:vAlign w:val="top"/>
          </w:tcPr>
          <w:p>
            <w:r>
              <w:rPr>
                <w:sz w:val="15"/>
              </w:rPr>
              <w:t>UNRESOLVED_LABEL</w:t>
            </w:r>
          </w:p>
        </w:tc>
        <w:tc>
          <w:tcPr>
            <w:tcW w:type="dxa" w:w="3360"/>
            <w:vAlign w:val="top"/>
          </w:tcPr>
          <w:p>
            <w:r>
              <w:rPr>
                <w:sz w:val="15"/>
              </w:rPr>
              <w:t>Label/symbol cannot be resolved.</w:t>
            </w:r>
          </w:p>
        </w:tc>
      </w:tr>
      <w:tr>
        <w:tc>
          <w:tcPr>
            <w:tcW w:type="dxa" w:w="3360"/>
            <w:vAlign w:val="top"/>
          </w:tcPr>
          <w:p>
            <w:r>
              <w:rPr>
                <w:sz w:val="15"/>
              </w:rPr>
              <w:t>E0005</w:t>
            </w:r>
          </w:p>
        </w:tc>
        <w:tc>
          <w:tcPr>
            <w:tcW w:type="dxa" w:w="3360"/>
            <w:vAlign w:val="top"/>
          </w:tcPr>
          <w:p>
            <w:r>
              <w:rPr>
                <w:sz w:val="15"/>
              </w:rPr>
              <w:t>AUDIT_REQUIRED</w:t>
            </w:r>
          </w:p>
        </w:tc>
        <w:tc>
          <w:tcPr>
            <w:tcW w:type="dxa" w:w="3360"/>
            <w:vAlign w:val="top"/>
          </w:tcPr>
          <w:p>
            <w:r>
              <w:rPr>
                <w:sz w:val="15"/>
              </w:rPr>
              <w:t>Commit/action requires Aegis audit before execution.</w:t>
            </w:r>
          </w:p>
        </w:tc>
      </w:tr>
      <w:tr>
        <w:tc>
          <w:tcPr>
            <w:tcW w:type="dxa" w:w="3360"/>
            <w:vAlign w:val="top"/>
          </w:tcPr>
          <w:p>
            <w:r>
              <w:rPr>
                <w:sz w:val="15"/>
              </w:rPr>
              <w:t>E0006</w:t>
            </w:r>
          </w:p>
        </w:tc>
        <w:tc>
          <w:tcPr>
            <w:tcW w:type="dxa" w:w="3360"/>
            <w:vAlign w:val="top"/>
          </w:tcPr>
          <w:p>
            <w:r>
              <w:rPr>
                <w:sz w:val="15"/>
              </w:rPr>
              <w:t>INVALID_DOMAIN_CAST</w:t>
            </w:r>
          </w:p>
        </w:tc>
        <w:tc>
          <w:tcPr>
            <w:tcW w:type="dxa" w:w="3360"/>
            <w:vAlign w:val="top"/>
          </w:tcPr>
          <w:p>
            <w:r>
              <w:rPr>
                <w:sz w:val="15"/>
              </w:rPr>
              <w:t>Requested domain conversion is not legal.</w:t>
            </w:r>
          </w:p>
        </w:tc>
      </w:tr>
      <w:tr>
        <w:tc>
          <w:tcPr>
            <w:tcW w:type="dxa" w:w="3360"/>
            <w:vAlign w:val="top"/>
          </w:tcPr>
          <w:p>
            <w:r>
              <w:rPr>
                <w:sz w:val="15"/>
              </w:rPr>
              <w:t>E0007</w:t>
            </w:r>
          </w:p>
        </w:tc>
        <w:tc>
          <w:tcPr>
            <w:tcW w:type="dxa" w:w="3360"/>
            <w:vAlign w:val="top"/>
          </w:tcPr>
          <w:p>
            <w:r>
              <w:rPr>
                <w:sz w:val="15"/>
              </w:rPr>
              <w:t>TENSOR_SHAPE_MISMATCH</w:t>
            </w:r>
          </w:p>
        </w:tc>
        <w:tc>
          <w:tcPr>
            <w:tcW w:type="dxa" w:w="3360"/>
            <w:vAlign w:val="top"/>
          </w:tcPr>
          <w:p>
            <w:r>
              <w:rPr>
                <w:sz w:val="15"/>
              </w:rPr>
              <w:t>Tensor dimensions or dtype are incompatible.</w:t>
            </w:r>
          </w:p>
        </w:tc>
      </w:tr>
      <w:tr>
        <w:tc>
          <w:tcPr>
            <w:tcW w:type="dxa" w:w="3360"/>
            <w:vAlign w:val="top"/>
          </w:tcPr>
          <w:p>
            <w:r>
              <w:rPr>
                <w:sz w:val="15"/>
              </w:rPr>
              <w:t>E0008</w:t>
            </w:r>
          </w:p>
        </w:tc>
        <w:tc>
          <w:tcPr>
            <w:tcW w:type="dxa" w:w="3360"/>
            <w:vAlign w:val="top"/>
          </w:tcPr>
          <w:p>
            <w:r>
              <w:rPr>
                <w:sz w:val="15"/>
              </w:rPr>
              <w:t>DECIMAL_SCALE_MISMATCH</w:t>
            </w:r>
          </w:p>
        </w:tc>
        <w:tc>
          <w:tcPr>
            <w:tcW w:type="dxa" w:w="3360"/>
            <w:vAlign w:val="top"/>
          </w:tcPr>
          <w:p>
            <w:r>
              <w:rPr>
                <w:sz w:val="15"/>
              </w:rPr>
              <w:t>Decimal registers or literals have incompatible scale/rounding rules.</w:t>
            </w:r>
          </w:p>
        </w:tc>
      </w:tr>
      <w:tr>
        <w:tc>
          <w:tcPr>
            <w:tcW w:type="dxa" w:w="3360"/>
            <w:vAlign w:val="top"/>
          </w:tcPr>
          <w:p>
            <w:r>
              <w:rPr>
                <w:sz w:val="15"/>
              </w:rPr>
              <w:t>E0009</w:t>
            </w:r>
          </w:p>
        </w:tc>
        <w:tc>
          <w:tcPr>
            <w:tcW w:type="dxa" w:w="3360"/>
            <w:vAlign w:val="top"/>
          </w:tcPr>
          <w:p>
            <w:r>
              <w:rPr>
                <w:sz w:val="15"/>
              </w:rPr>
              <w:t>TOPOLOGY_REQUIRED</w:t>
            </w:r>
          </w:p>
        </w:tc>
        <w:tc>
          <w:tcPr>
            <w:tcW w:type="dxa" w:w="3360"/>
            <w:vAlign w:val="top"/>
          </w:tcPr>
          <w:p>
            <w:r>
              <w:rPr>
                <w:sz w:val="15"/>
              </w:rPr>
              <w:t>Topology instruction used without active topology descriptor.</w:t>
            </w:r>
          </w:p>
        </w:tc>
      </w:tr>
      <w:tr>
        <w:tc>
          <w:tcPr>
            <w:tcW w:type="dxa" w:w="3360"/>
            <w:vAlign w:val="top"/>
          </w:tcPr>
          <w:p>
            <w:r>
              <w:rPr>
                <w:sz w:val="15"/>
              </w:rPr>
              <w:t>E0010</w:t>
            </w:r>
          </w:p>
        </w:tc>
        <w:tc>
          <w:tcPr>
            <w:tcW w:type="dxa" w:w="3360"/>
            <w:vAlign w:val="top"/>
          </w:tcPr>
          <w:p>
            <w:r>
              <w:rPr>
                <w:sz w:val="15"/>
              </w:rPr>
              <w:t>QMODE_REQUIRED</w:t>
            </w:r>
          </w:p>
        </w:tc>
        <w:tc>
          <w:tcPr>
            <w:tcW w:type="dxa" w:w="3360"/>
            <w:vAlign w:val="top"/>
          </w:tcPr>
          <w:p>
            <w:r>
              <w:rPr>
                <w:sz w:val="15"/>
              </w:rPr>
              <w:t>Quantum operation requires explicit QSIM or QHW mode.</w:t>
            </w:r>
          </w:p>
        </w:tc>
      </w:tr>
      <w:tr>
        <w:tc>
          <w:tcPr>
            <w:tcW w:type="dxa" w:w="3360"/>
            <w:vAlign w:val="top"/>
          </w:tcPr>
          <w:p>
            <w:r>
              <w:rPr>
                <w:sz w:val="15"/>
              </w:rPr>
              <w:t>E0011</w:t>
            </w:r>
          </w:p>
        </w:tc>
        <w:tc>
          <w:tcPr>
            <w:tcW w:type="dxa" w:w="3360"/>
            <w:vAlign w:val="top"/>
          </w:tcPr>
          <w:p>
            <w:r>
              <w:rPr>
                <w:sz w:val="15"/>
              </w:rPr>
              <w:t>PRIVILEGE_VIOLATION</w:t>
            </w:r>
          </w:p>
        </w:tc>
        <w:tc>
          <w:tcPr>
            <w:tcW w:type="dxa" w:w="3360"/>
            <w:vAlign w:val="top"/>
          </w:tcPr>
          <w:p>
            <w:r>
              <w:rPr>
                <w:sz w:val="15"/>
              </w:rPr>
              <w:t>Instruction requires kernel, hypervisor, Aegis, hardware debug, or simulator-only mode.</w:t>
            </w:r>
          </w:p>
        </w:tc>
      </w:tr>
      <w:tr>
        <w:tc>
          <w:tcPr>
            <w:tcW w:type="dxa" w:w="3360"/>
            <w:vAlign w:val="top"/>
          </w:tcPr>
          <w:p>
            <w:r>
              <w:rPr>
                <w:sz w:val="15"/>
              </w:rPr>
              <w:t>E0012</w:t>
            </w:r>
          </w:p>
        </w:tc>
        <w:tc>
          <w:tcPr>
            <w:tcW w:type="dxa" w:w="3360"/>
            <w:vAlign w:val="top"/>
          </w:tcPr>
          <w:p>
            <w:r>
              <w:rPr>
                <w:sz w:val="15"/>
              </w:rPr>
              <w:t>INVALID_BRANCH_REFERENCE</w:t>
            </w:r>
          </w:p>
        </w:tc>
        <w:tc>
          <w:tcPr>
            <w:tcW w:type="dxa" w:w="3360"/>
            <w:vAlign w:val="top"/>
          </w:tcPr>
          <w:p>
            <w:r>
              <w:rPr>
                <w:sz w:val="15"/>
              </w:rPr>
              <w:t>Branch reference is missing, expired, or incompatible with current state.</w:t>
            </w:r>
          </w:p>
        </w:tc>
      </w:tr>
      <w:tr>
        <w:tc>
          <w:tcPr>
            <w:tcW w:type="dxa" w:w="3360"/>
            <w:vAlign w:val="top"/>
          </w:tcPr>
          <w:p>
            <w:r>
              <w:rPr>
                <w:sz w:val="15"/>
              </w:rPr>
              <w:t>E0013</w:t>
            </w:r>
          </w:p>
        </w:tc>
        <w:tc>
          <w:tcPr>
            <w:tcW w:type="dxa" w:w="3360"/>
            <w:vAlign w:val="top"/>
          </w:tcPr>
          <w:p>
            <w:r>
              <w:rPr>
                <w:sz w:val="15"/>
              </w:rPr>
              <w:t>INVALID_COMMIT_TARGET</w:t>
            </w:r>
          </w:p>
        </w:tc>
        <w:tc>
          <w:tcPr>
            <w:tcW w:type="dxa" w:w="3360"/>
            <w:vAlign w:val="top"/>
          </w:tcPr>
          <w:p>
            <w:r>
              <w:rPr>
                <w:sz w:val="15"/>
              </w:rPr>
              <w:t>Commit target is not a valid state object or lacks provenance.</w:t>
            </w:r>
          </w:p>
        </w:tc>
      </w:tr>
      <w:tr>
        <w:tc>
          <w:tcPr>
            <w:tcW w:type="dxa" w:w="3360"/>
            <w:vAlign w:val="top"/>
          </w:tcPr>
          <w:p>
            <w:r>
              <w:rPr>
                <w:sz w:val="15"/>
              </w:rPr>
              <w:t>E0014</w:t>
            </w:r>
          </w:p>
        </w:tc>
        <w:tc>
          <w:tcPr>
            <w:tcW w:type="dxa" w:w="3360"/>
            <w:vAlign w:val="top"/>
          </w:tcPr>
          <w:p>
            <w:r>
              <w:rPr>
                <w:sz w:val="15"/>
              </w:rPr>
              <w:t>POLICY_UNRESOLVED</w:t>
            </w:r>
          </w:p>
        </w:tc>
        <w:tc>
          <w:tcPr>
            <w:tcW w:type="dxa" w:w="3360"/>
            <w:vAlign w:val="top"/>
          </w:tcPr>
          <w:p>
            <w:r>
              <w:rPr>
                <w:sz w:val="15"/>
              </w:rPr>
              <w:t>Referenced policy cannot be found or linked.</w:t>
            </w:r>
          </w:p>
        </w:tc>
      </w:tr>
      <w:tr>
        <w:tc>
          <w:tcPr>
            <w:tcW w:type="dxa" w:w="3360"/>
            <w:vAlign w:val="top"/>
          </w:tcPr>
          <w:p>
            <w:r>
              <w:rPr>
                <w:sz w:val="15"/>
              </w:rPr>
              <w:t>E0015</w:t>
            </w:r>
          </w:p>
        </w:tc>
        <w:tc>
          <w:tcPr>
            <w:tcW w:type="dxa" w:w="3360"/>
            <w:vAlign w:val="top"/>
          </w:tcPr>
          <w:p>
            <w:r>
              <w:rPr>
                <w:sz w:val="15"/>
              </w:rPr>
              <w:t>CAPABILITY_REQUIRED</w:t>
            </w:r>
          </w:p>
        </w:tc>
        <w:tc>
          <w:tcPr>
            <w:tcW w:type="dxa" w:w="3360"/>
            <w:vAlign w:val="top"/>
          </w:tcPr>
          <w:p>
            <w:r>
              <w:rPr>
                <w:sz w:val="15"/>
              </w:rPr>
              <w:t>Operation requires a capability token.</w:t>
            </w:r>
          </w:p>
        </w:tc>
      </w:tr>
      <w:tr>
        <w:tc>
          <w:tcPr>
            <w:tcW w:type="dxa" w:w="3360"/>
            <w:vAlign w:val="top"/>
          </w:tcPr>
          <w:p>
            <w:r>
              <w:rPr>
                <w:sz w:val="15"/>
              </w:rPr>
              <w:t>E0016</w:t>
            </w:r>
          </w:p>
        </w:tc>
        <w:tc>
          <w:tcPr>
            <w:tcW w:type="dxa" w:w="3360"/>
            <w:vAlign w:val="top"/>
          </w:tcPr>
          <w:p>
            <w:r>
              <w:rPr>
                <w:sz w:val="15"/>
              </w:rPr>
              <w:t>UNSAFE_MACRO_EXPANSION</w:t>
            </w:r>
          </w:p>
        </w:tc>
        <w:tc>
          <w:tcPr>
            <w:tcW w:type="dxa" w:w="3360"/>
            <w:vAlign w:val="top"/>
          </w:tcPr>
          <w:p>
            <w:r>
              <w:rPr>
                <w:sz w:val="15"/>
              </w:rPr>
              <w:t>Macro expands into privileged/unsafe sequence without explicit permission.</w:t>
            </w:r>
          </w:p>
        </w:tc>
      </w:tr>
      <w:tr>
        <w:tc>
          <w:tcPr>
            <w:tcW w:type="dxa" w:w="3360"/>
            <w:vAlign w:val="top"/>
          </w:tcPr>
          <w:p>
            <w:r>
              <w:rPr>
                <w:sz w:val="15"/>
              </w:rPr>
              <w:t>E0017</w:t>
            </w:r>
          </w:p>
        </w:tc>
        <w:tc>
          <w:tcPr>
            <w:tcW w:type="dxa" w:w="3360"/>
            <w:vAlign w:val="top"/>
          </w:tcPr>
          <w:p>
            <w:r>
              <w:rPr>
                <w:sz w:val="15"/>
              </w:rPr>
              <w:t>ROUTE_POLICY_CONFLICT</w:t>
            </w:r>
          </w:p>
        </w:tc>
        <w:tc>
          <w:tcPr>
            <w:tcW w:type="dxa" w:w="3360"/>
            <w:vAlign w:val="top"/>
          </w:tcPr>
          <w:p>
            <w:r>
              <w:rPr>
                <w:sz w:val="15"/>
              </w:rPr>
              <w:t>Route policy conflicts with topology or thermal/safety constraints.</w:t>
            </w:r>
          </w:p>
        </w:tc>
      </w:tr>
      <w:tr>
        <w:tc>
          <w:tcPr>
            <w:tcW w:type="dxa" w:w="3360"/>
            <w:vAlign w:val="top"/>
          </w:tcPr>
          <w:p>
            <w:r>
              <w:rPr>
                <w:sz w:val="15"/>
              </w:rPr>
              <w:t>E0018</w:t>
            </w:r>
          </w:p>
        </w:tc>
        <w:tc>
          <w:tcPr>
            <w:tcW w:type="dxa" w:w="3360"/>
            <w:vAlign w:val="top"/>
          </w:tcPr>
          <w:p>
            <w:r>
              <w:rPr>
                <w:sz w:val="15"/>
              </w:rPr>
              <w:t>FEATURE_REQUIRED</w:t>
            </w:r>
          </w:p>
        </w:tc>
        <w:tc>
          <w:tcPr>
            <w:tcW w:type="dxa" w:w="3360"/>
            <w:vAlign w:val="top"/>
          </w:tcPr>
          <w:p>
            <w:r>
              <w:rPr>
                <w:sz w:val="15"/>
              </w:rPr>
              <w:t>Source uses a feature not enabled by .feature/.requires/.arch.</w:t>
            </w:r>
          </w:p>
        </w:tc>
      </w:tr>
      <w:tr>
        <w:tc>
          <w:tcPr>
            <w:tcW w:type="dxa" w:w="3360"/>
            <w:vAlign w:val="top"/>
          </w:tcPr>
          <w:p>
            <w:r>
              <w:rPr>
                <w:sz w:val="15"/>
              </w:rPr>
              <w:t>E0019</w:t>
            </w:r>
          </w:p>
        </w:tc>
        <w:tc>
          <w:tcPr>
            <w:tcW w:type="dxa" w:w="3360"/>
            <w:vAlign w:val="top"/>
          </w:tcPr>
          <w:p>
            <w:r>
              <w:rPr>
                <w:sz w:val="15"/>
              </w:rPr>
              <w:t>STATE_EXPLOSION_LIMIT</w:t>
            </w:r>
          </w:p>
        </w:tc>
        <w:tc>
          <w:tcPr>
            <w:tcW w:type="dxa" w:w="3360"/>
            <w:vAlign w:val="top"/>
          </w:tcPr>
          <w:p>
            <w:r>
              <w:rPr>
                <w:sz w:val="15"/>
              </w:rPr>
              <w:t>Static branch/fork expansion exceeds declared budget.</w:t>
            </w:r>
          </w:p>
        </w:tc>
      </w:tr>
      <w:tr>
        <w:tc>
          <w:tcPr>
            <w:tcW w:type="dxa" w:w="3360"/>
            <w:vAlign w:val="top"/>
          </w:tcPr>
          <w:p>
            <w:r>
              <w:rPr>
                <w:sz w:val="15"/>
              </w:rPr>
              <w:t>E0020</w:t>
            </w:r>
          </w:p>
        </w:tc>
        <w:tc>
          <w:tcPr>
            <w:tcW w:type="dxa" w:w="3360"/>
            <w:vAlign w:val="top"/>
          </w:tcPr>
          <w:p>
            <w:r>
              <w:rPr>
                <w:sz w:val="15"/>
              </w:rPr>
              <w:t>FPERR_POLICY_REQUIRED</w:t>
            </w:r>
          </w:p>
        </w:tc>
        <w:tc>
          <w:tcPr>
            <w:tcW w:type="dxa" w:w="3360"/>
            <w:vAlign w:val="top"/>
          </w:tcPr>
          <w:p>
            <w:r>
              <w:rPr>
                <w:sz w:val="15"/>
              </w:rPr>
              <w:t>Floating/tensor operation requires FPERR policy but none is active.</w:t>
            </w:r>
          </w:p>
        </w:tc>
      </w:tr>
      <w:tr>
        <w:tc>
          <w:tcPr>
            <w:tcW w:type="dxa" w:w="3360"/>
            <w:vAlign w:val="top"/>
          </w:tcPr>
          <w:p>
            <w:r>
              <w:rPr>
                <w:sz w:val="15"/>
              </w:rPr>
              <w:t>W1001</w:t>
            </w:r>
          </w:p>
        </w:tc>
        <w:tc>
          <w:tcPr>
            <w:tcW w:type="dxa" w:w="3360"/>
            <w:vAlign w:val="top"/>
          </w:tcPr>
          <w:p>
            <w:r>
              <w:rPr>
                <w:sz w:val="15"/>
              </w:rPr>
              <w:t>IMPLICIT_FAMILY_PREFIX</w:t>
            </w:r>
          </w:p>
        </w:tc>
        <w:tc>
          <w:tcPr>
            <w:tcW w:type="dxa" w:w="3360"/>
            <w:vAlign w:val="top"/>
          </w:tcPr>
          <w:p>
            <w:r>
              <w:rPr>
                <w:sz w:val="15"/>
              </w:rPr>
              <w:t>Assembler accepted short opcode; canonical output will add family prefix.</w:t>
            </w:r>
          </w:p>
        </w:tc>
      </w:tr>
      <w:tr>
        <w:tc>
          <w:tcPr>
            <w:tcW w:type="dxa" w:w="3360"/>
            <w:vAlign w:val="top"/>
          </w:tcPr>
          <w:p>
            <w:r>
              <w:rPr>
                <w:sz w:val="15"/>
              </w:rPr>
              <w:t>W1002</w:t>
            </w:r>
          </w:p>
        </w:tc>
        <w:tc>
          <w:tcPr>
            <w:tcW w:type="dxa" w:w="3360"/>
            <w:vAlign w:val="top"/>
          </w:tcPr>
          <w:p>
            <w:r>
              <w:rPr>
                <w:sz w:val="15"/>
              </w:rPr>
              <w:t>UNUSED_POLICY</w:t>
            </w:r>
          </w:p>
        </w:tc>
        <w:tc>
          <w:tcPr>
            <w:tcW w:type="dxa" w:w="3360"/>
            <w:vAlign w:val="top"/>
          </w:tcPr>
          <w:p>
            <w:r>
              <w:rPr>
                <w:sz w:val="15"/>
              </w:rPr>
              <w:t>Policy declared but not referenced.</w:t>
            </w:r>
          </w:p>
        </w:tc>
      </w:tr>
      <w:tr>
        <w:tc>
          <w:tcPr>
            <w:tcW w:type="dxa" w:w="3360"/>
            <w:vAlign w:val="top"/>
          </w:tcPr>
          <w:p>
            <w:r>
              <w:rPr>
                <w:sz w:val="15"/>
              </w:rPr>
              <w:t>W1003</w:t>
            </w:r>
          </w:p>
        </w:tc>
        <w:tc>
          <w:tcPr>
            <w:tcW w:type="dxa" w:w="3360"/>
            <w:vAlign w:val="top"/>
          </w:tcPr>
          <w:p>
            <w:r>
              <w:rPr>
                <w:sz w:val="15"/>
              </w:rPr>
              <w:t>UNSEALED_STATE</w:t>
            </w:r>
          </w:p>
        </w:tc>
        <w:tc>
          <w:tcPr>
            <w:tcW w:type="dxa" w:w="3360"/>
            <w:vAlign w:val="top"/>
          </w:tcPr>
          <w:p>
            <w:r>
              <w:rPr>
                <w:sz w:val="15"/>
              </w:rPr>
              <w:t>State remains mutable after commit-like operation.</w:t>
            </w:r>
          </w:p>
        </w:tc>
      </w:tr>
      <w:tr>
        <w:tc>
          <w:tcPr>
            <w:tcW w:type="dxa" w:w="3360"/>
            <w:vAlign w:val="top"/>
          </w:tcPr>
          <w:p>
            <w:r>
              <w:rPr>
                <w:sz w:val="15"/>
              </w:rPr>
              <w:t>W1004</w:t>
            </w:r>
          </w:p>
        </w:tc>
        <w:tc>
          <w:tcPr>
            <w:tcW w:type="dxa" w:w="3360"/>
            <w:vAlign w:val="top"/>
          </w:tcPr>
          <w:p>
            <w:r>
              <w:rPr>
                <w:sz w:val="15"/>
              </w:rPr>
              <w:t>APPROX_WITHOUT_BOUNDS</w:t>
            </w:r>
          </w:p>
        </w:tc>
        <w:tc>
          <w:tcPr>
            <w:tcW w:type="dxa" w:w="3360"/>
            <w:vAlign w:val="top"/>
          </w:tcPr>
          <w:p>
            <w:r>
              <w:rPr>
                <w:sz w:val="15"/>
              </w:rPr>
              <w:t>Approximate numeric mode used without error bounds.</w:t>
            </w:r>
          </w:p>
        </w:tc>
      </w:tr>
      <w:tr>
        <w:tc>
          <w:tcPr>
            <w:tcW w:type="dxa" w:w="3360"/>
            <w:vAlign w:val="top"/>
          </w:tcPr>
          <w:p>
            <w:r>
              <w:rPr>
                <w:sz w:val="15"/>
              </w:rPr>
              <w:t>W1005</w:t>
            </w:r>
          </w:p>
        </w:tc>
        <w:tc>
          <w:tcPr>
            <w:tcW w:type="dxa" w:w="3360"/>
            <w:vAlign w:val="top"/>
          </w:tcPr>
          <w:p>
            <w:r>
              <w:rPr>
                <w:sz w:val="15"/>
              </w:rPr>
              <w:t>SIMULATOR_ONLY</w:t>
            </w:r>
          </w:p>
        </w:tc>
        <w:tc>
          <w:tcPr>
            <w:tcW w:type="dxa" w:w="3360"/>
            <w:vAlign w:val="top"/>
          </w:tcPr>
          <w:p>
            <w:r>
              <w:rPr>
                <w:sz w:val="15"/>
              </w:rPr>
              <w:t>Instruction will run in NVVM but has no current hardware RTL mapping.</w:t>
            </w:r>
          </w:p>
        </w:tc>
      </w:tr>
    </w:tbl>
    <w:p/>
    <w:p>
      <w:pPr>
        <w:pStyle w:val="Heading1"/>
      </w:pPr>
      <w:r>
        <w:t>56. Feature / Versioning System</w:t>
      </w:r>
    </w:p>
    <w:p>
      <w:r>
        <w:t>NVASM must separate architecture version, object format version, assembler language version, and optional feature sets. This prevents early experimental features from breaking v0.1 programs.</w:t>
      </w:r>
    </w:p>
    <w:p>
      <w:pPr>
        <w:pStyle w:val="Heading2"/>
      </w:pPr>
      <w:r>
        <w:t>56.1 Directives</w:t>
      </w:r>
    </w:p>
    <w:p>
      <w:pPr>
        <w:pStyle w:val="NVASMCode"/>
      </w:pPr>
      <w:r>
        <w:t>.arch "NVISC-v0.1"</w:t>
      </w:r>
    </w:p>
    <w:p>
      <w:pPr>
        <w:pStyle w:val="NVASMCode"/>
      </w:pPr>
      <w:r>
        <w:t>.nvasm "0.1"</w:t>
      </w:r>
    </w:p>
    <w:p>
      <w:pPr>
        <w:pStyle w:val="NVASMCode"/>
      </w:pPr>
      <w:r>
        <w:t>.nvir "0.1"</w:t>
      </w:r>
    </w:p>
    <w:p>
      <w:pPr>
        <w:pStyle w:val="NVASMCode"/>
      </w:pPr>
      <w:r>
        <w:t>.nvobj "0.1"</w:t>
      </w:r>
    </w:p>
    <w:p>
      <w:pPr>
        <w:pStyle w:val="NVASMCode"/>
      </w:pPr>
      <w:r>
        <w:t>.requires feature:state</w:t>
      </w:r>
    </w:p>
    <w:p>
      <w:pPr>
        <w:pStyle w:val="NVASMCode"/>
      </w:pPr>
      <w:r>
        <w:t>.requires feature:aegis</w:t>
      </w:r>
    </w:p>
    <w:p>
      <w:pPr>
        <w:pStyle w:val="NVASMCode"/>
      </w:pPr>
      <w:r>
        <w:t>.requires feature:rsm</w:t>
      </w:r>
    </w:p>
    <w:p>
      <w:pPr>
        <w:pStyle w:val="NVASMCode"/>
      </w:pPr>
      <w:r>
        <w:t>.requires feature:mvl</w:t>
      </w:r>
    </w:p>
    <w:p>
      <w:pPr>
        <w:pStyle w:val="NVASMCode"/>
      </w:pPr>
      <w:r>
        <w:t>.requires feature:decimal</w:t>
      </w:r>
    </w:p>
    <w:p>
      <w:pPr>
        <w:pStyle w:val="NVASMCode"/>
      </w:pPr>
      <w:r>
        <w:t>.requires feature:fperr</w:t>
      </w:r>
    </w:p>
    <w:p>
      <w:pPr>
        <w:pStyle w:val="NVASMCode"/>
      </w:pPr>
      <w:r>
        <w:t>.requires feature:topology</w:t>
      </w:r>
    </w:p>
    <w:p>
      <w:pPr>
        <w:pStyle w:val="NVASMCode"/>
      </w:pPr>
      <w:r>
        <w:t>.requires feature:qsim</w:t>
      </w:r>
    </w:p>
    <w:p>
      <w:pPr>
        <w:pStyle w:val="NVASMCode"/>
      </w:pPr>
      <w:r>
        <w:t>.feature quantum optional</w:t>
      </w:r>
    </w:p>
    <w:p>
      <w:pPr>
        <w:pStyle w:val="NVASMCode"/>
      </w:pPr>
      <w:r>
        <w:t>.feature qhw off</w:t>
      </w:r>
    </w:p>
    <w:p>
      <w:pPr>
        <w:pStyle w:val="NVASMCode"/>
      </w:pPr>
      <w:r>
        <w:t>.feature topology required</w:t>
      </w:r>
    </w:p>
    <w:p>
      <w:pPr>
        <w:pStyle w:val="NVASMCode"/>
      </w:pPr>
      <w:r>
        <w:t>.feature anti_cheat optional</w:t>
      </w:r>
    </w:p>
    <w:p>
      <w:pPr>
        <w:pStyle w:val="Heading2"/>
      </w:pPr>
      <w:r>
        <w:t>56.2 Standard Feature Names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Feature</w:t>
            </w:r>
          </w:p>
        </w:tc>
        <w:tc>
          <w:tcPr>
            <w:tcW w:type="dxa" w:w="5040"/>
            <w:shd w:fill="D9EAF7"/>
          </w:tcPr>
          <w:p>
            <w:r>
              <w:rPr>
                <w:b/>
                <w:sz w:val="16"/>
              </w:rPr>
              <w:t>Meaning</w:t>
            </w:r>
          </w:p>
        </w:tc>
      </w:tr>
      <w:tr>
        <w:tc>
          <w:tcPr>
            <w:tcW w:type="dxa" w:w="5040"/>
            <w:vAlign w:val="top"/>
          </w:tcPr>
          <w:p>
            <w:r>
              <w:rPr>
                <w:sz w:val="15"/>
              </w:rPr>
              <w:t>basic</w:t>
            </w:r>
          </w:p>
        </w:tc>
        <w:tc>
          <w:tcPr>
            <w:tcW w:type="dxa" w:w="5040"/>
            <w:vAlign w:val="top"/>
          </w:tcPr>
          <w:p>
            <w:r>
              <w:rPr>
                <w:sz w:val="15"/>
              </w:rPr>
              <w:t>Core CPU/integer/control instructions.</w:t>
            </w:r>
          </w:p>
        </w:tc>
      </w:tr>
      <w:tr>
        <w:tc>
          <w:tcPr>
            <w:tcW w:type="dxa" w:w="5040"/>
            <w:vAlign w:val="top"/>
          </w:tcPr>
          <w:p>
            <w:r>
              <w:rPr>
                <w:sz w:val="15"/>
              </w:rPr>
              <w:t>float</w:t>
            </w:r>
          </w:p>
        </w:tc>
        <w:tc>
          <w:tcPr>
            <w:tcW w:type="dxa" w:w="5040"/>
            <w:vAlign w:val="top"/>
          </w:tcPr>
          <w:p>
            <w:r>
              <w:rPr>
                <w:sz w:val="15"/>
              </w:rPr>
              <w:t>Binary floating-point operations.</w:t>
            </w:r>
          </w:p>
        </w:tc>
      </w:tr>
      <w:tr>
        <w:tc>
          <w:tcPr>
            <w:tcW w:type="dxa" w:w="5040"/>
            <w:vAlign w:val="top"/>
          </w:tcPr>
          <w:p>
            <w:r>
              <w:rPr>
                <w:sz w:val="15"/>
              </w:rPr>
              <w:t>fperr</w:t>
            </w:r>
          </w:p>
        </w:tc>
        <w:tc>
          <w:tcPr>
            <w:tcW w:type="dxa" w:w="5040"/>
            <w:vAlign w:val="top"/>
          </w:tcPr>
          <w:p>
            <w:r>
              <w:rPr>
                <w:sz w:val="15"/>
              </w:rPr>
              <w:t>Floating-point/numeric-integrity tracking.</w:t>
            </w:r>
          </w:p>
        </w:tc>
      </w:tr>
      <w:tr>
        <w:tc>
          <w:tcPr>
            <w:tcW w:type="dxa" w:w="5040"/>
            <w:vAlign w:val="top"/>
          </w:tcPr>
          <w:p>
            <w:r>
              <w:rPr>
                <w:sz w:val="15"/>
              </w:rPr>
              <w:t>decimal</w:t>
            </w:r>
          </w:p>
        </w:tc>
        <w:tc>
          <w:tcPr>
            <w:tcW w:type="dxa" w:w="5040"/>
            <w:vAlign w:val="top"/>
          </w:tcPr>
          <w:p>
            <w:r>
              <w:rPr>
                <w:sz w:val="15"/>
              </w:rPr>
              <w:t>Native base-10/BCD/decimal arithmetic.</w:t>
            </w:r>
          </w:p>
        </w:tc>
      </w:tr>
      <w:tr>
        <w:tc>
          <w:tcPr>
            <w:tcW w:type="dxa" w:w="5040"/>
            <w:vAlign w:val="top"/>
          </w:tcPr>
          <w:p>
            <w:r>
              <w:rPr>
                <w:sz w:val="15"/>
              </w:rPr>
              <w:t>state</w:t>
            </w:r>
          </w:p>
        </w:tc>
        <w:tc>
          <w:tcPr>
            <w:tcW w:type="dxa" w:w="5040"/>
            <w:vAlign w:val="top"/>
          </w:tcPr>
          <w:p>
            <w:r>
              <w:rPr>
                <w:sz w:val="15"/>
              </w:rPr>
              <w:t>Versioned state: commit, branch, rollback, diff.</w:t>
            </w:r>
          </w:p>
        </w:tc>
      </w:tr>
      <w:tr>
        <w:tc>
          <w:tcPr>
            <w:tcW w:type="dxa" w:w="5040"/>
            <w:vAlign w:val="top"/>
          </w:tcPr>
          <w:p>
            <w:r>
              <w:rPr>
                <w:sz w:val="15"/>
              </w:rPr>
              <w:t>rsm</w:t>
            </w:r>
          </w:p>
        </w:tc>
        <w:tc>
          <w:tcPr>
            <w:tcW w:type="dxa" w:w="5040"/>
            <w:vAlign w:val="top"/>
          </w:tcPr>
          <w:p>
            <w:r>
              <w:rPr>
                <w:sz w:val="15"/>
              </w:rPr>
              <w:t>Repository-state memory: COW, DELTA, GC, PACK.</w:t>
            </w:r>
          </w:p>
        </w:tc>
      </w:tr>
      <w:tr>
        <w:tc>
          <w:tcPr>
            <w:tcW w:type="dxa" w:w="5040"/>
            <w:vAlign w:val="top"/>
          </w:tcPr>
          <w:p>
            <w:r>
              <w:rPr>
                <w:sz w:val="15"/>
              </w:rPr>
              <w:t>merge</w:t>
            </w:r>
          </w:p>
        </w:tc>
        <w:tc>
          <w:tcPr>
            <w:tcW w:type="dxa" w:w="5040"/>
            <w:vAlign w:val="top"/>
          </w:tcPr>
          <w:p>
            <w:r>
              <w:rPr>
                <w:sz w:val="15"/>
              </w:rPr>
              <w:t>Explicit merge resolver semantics.</w:t>
            </w:r>
          </w:p>
        </w:tc>
      </w:tr>
      <w:tr>
        <w:tc>
          <w:tcPr>
            <w:tcW w:type="dxa" w:w="5040"/>
            <w:vAlign w:val="top"/>
          </w:tcPr>
          <w:p>
            <w:r>
              <w:rPr>
                <w:sz w:val="15"/>
              </w:rPr>
              <w:t>reversible</w:t>
            </w:r>
          </w:p>
        </w:tc>
        <w:tc>
          <w:tcPr>
            <w:tcW w:type="dxa" w:w="5040"/>
            <w:vAlign w:val="top"/>
          </w:tcPr>
          <w:p>
            <w:r>
              <w:rPr>
                <w:sz w:val="15"/>
              </w:rPr>
              <w:t>Reversible execution and trace replay.</w:t>
            </w:r>
          </w:p>
        </w:tc>
      </w:tr>
      <w:tr>
        <w:tc>
          <w:tcPr>
            <w:tcW w:type="dxa" w:w="5040"/>
            <w:vAlign w:val="top"/>
          </w:tcPr>
          <w:p>
            <w:r>
              <w:rPr>
                <w:sz w:val="15"/>
              </w:rPr>
              <w:t>mvl</w:t>
            </w:r>
          </w:p>
        </w:tc>
        <w:tc>
          <w:tcPr>
            <w:tcW w:type="dxa" w:w="5040"/>
            <w:vAlign w:val="top"/>
          </w:tcPr>
          <w:p>
            <w:r>
              <w:rPr>
                <w:sz w:val="15"/>
              </w:rPr>
              <w:t>Multi-valued logic: ternary/quaternary/N-state.</w:t>
            </w:r>
          </w:p>
        </w:tc>
      </w:tr>
      <w:tr>
        <w:tc>
          <w:tcPr>
            <w:tcW w:type="dxa" w:w="5040"/>
            <w:vAlign w:val="top"/>
          </w:tcPr>
          <w:p>
            <w:r>
              <w:rPr>
                <w:sz w:val="15"/>
              </w:rPr>
              <w:t>tensor</w:t>
            </w:r>
          </w:p>
        </w:tc>
        <w:tc>
          <w:tcPr>
            <w:tcW w:type="dxa" w:w="5040"/>
            <w:vAlign w:val="top"/>
          </w:tcPr>
          <w:p>
            <w:r>
              <w:rPr>
                <w:sz w:val="15"/>
              </w:rPr>
              <w:t>Tensor/NPU operations.</w:t>
            </w:r>
          </w:p>
        </w:tc>
      </w:tr>
      <w:tr>
        <w:tc>
          <w:tcPr>
            <w:tcW w:type="dxa" w:w="5040"/>
            <w:vAlign w:val="top"/>
          </w:tcPr>
          <w:p>
            <w:r>
              <w:rPr>
                <w:sz w:val="15"/>
              </w:rPr>
              <w:t>dataflow</w:t>
            </w:r>
          </w:p>
        </w:tc>
        <w:tc>
          <w:tcPr>
            <w:tcW w:type="dxa" w:w="5040"/>
            <w:vAlign w:val="top"/>
          </w:tcPr>
          <w:p>
            <w:r>
              <w:rPr>
                <w:sz w:val="15"/>
              </w:rPr>
              <w:t>Graph/dataflow execution model.</w:t>
            </w:r>
          </w:p>
        </w:tc>
      </w:tr>
      <w:tr>
        <w:tc>
          <w:tcPr>
            <w:tcW w:type="dxa" w:w="5040"/>
            <w:vAlign w:val="top"/>
          </w:tcPr>
          <w:p>
            <w:r>
              <w:rPr>
                <w:sz w:val="15"/>
              </w:rPr>
              <w:t>topology</w:t>
            </w:r>
          </w:p>
        </w:tc>
        <w:tc>
          <w:tcPr>
            <w:tcW w:type="dxa" w:w="5040"/>
            <w:vAlign w:val="top"/>
          </w:tcPr>
          <w:p>
            <w:r>
              <w:rPr>
                <w:sz w:val="15"/>
              </w:rPr>
              <w:t>3D/polyhedral topology routing.</w:t>
            </w:r>
          </w:p>
        </w:tc>
      </w:tr>
      <w:tr>
        <w:tc>
          <w:tcPr>
            <w:tcW w:type="dxa" w:w="5040"/>
            <w:vAlign w:val="top"/>
          </w:tcPr>
          <w:p>
            <w:r>
              <w:rPr>
                <w:sz w:val="15"/>
              </w:rPr>
              <w:t>aegis</w:t>
            </w:r>
          </w:p>
        </w:tc>
        <w:tc>
          <w:tcPr>
            <w:tcW w:type="dxa" w:w="5040"/>
            <w:vAlign w:val="top"/>
          </w:tcPr>
          <w:p>
            <w:r>
              <w:rPr>
                <w:sz w:val="15"/>
              </w:rPr>
              <w:t>Aegis policy, security, and commit-gating.</w:t>
            </w:r>
          </w:p>
        </w:tc>
      </w:tr>
      <w:tr>
        <w:tc>
          <w:tcPr>
            <w:tcW w:type="dxa" w:w="5040"/>
            <w:vAlign w:val="top"/>
          </w:tcPr>
          <w:p>
            <w:r>
              <w:rPr>
                <w:sz w:val="15"/>
              </w:rPr>
              <w:t>ai_audit</w:t>
            </w:r>
          </w:p>
        </w:tc>
        <w:tc>
          <w:tcPr>
            <w:tcW w:type="dxa" w:w="5040"/>
            <w:vAlign w:val="top"/>
          </w:tcPr>
          <w:p>
            <w:r>
              <w:rPr>
                <w:sz w:val="15"/>
              </w:rPr>
              <w:t>AI prompt/tool/output audit operations.</w:t>
            </w:r>
          </w:p>
        </w:tc>
      </w:tr>
      <w:tr>
        <w:tc>
          <w:tcPr>
            <w:tcW w:type="dxa" w:w="5040"/>
            <w:vAlign w:val="top"/>
          </w:tcPr>
          <w:p>
            <w:r>
              <w:rPr>
                <w:sz w:val="15"/>
              </w:rPr>
              <w:t>anti_cheat</w:t>
            </w:r>
          </w:p>
        </w:tc>
        <w:tc>
          <w:tcPr>
            <w:tcW w:type="dxa" w:w="5040"/>
            <w:vAlign w:val="top"/>
          </w:tcPr>
          <w:p>
            <w:r>
              <w:rPr>
                <w:sz w:val="15"/>
              </w:rPr>
              <w:t>Anti-hack/anti-cheat attestation.</w:t>
            </w:r>
          </w:p>
        </w:tc>
      </w:tr>
      <w:tr>
        <w:tc>
          <w:tcPr>
            <w:tcW w:type="dxa" w:w="5040"/>
            <w:vAlign w:val="top"/>
          </w:tcPr>
          <w:p>
            <w:r>
              <w:rPr>
                <w:sz w:val="15"/>
              </w:rPr>
              <w:t>privacy_proof</w:t>
            </w:r>
          </w:p>
        </w:tc>
        <w:tc>
          <w:tcPr>
            <w:tcW w:type="dxa" w:w="5040"/>
            <w:vAlign w:val="top"/>
          </w:tcPr>
          <w:p>
            <w:r>
              <w:rPr>
                <w:sz w:val="15"/>
              </w:rPr>
              <w:t>Minimal disclosure and proof/quote generation.</w:t>
            </w:r>
          </w:p>
        </w:tc>
      </w:tr>
      <w:tr>
        <w:tc>
          <w:tcPr>
            <w:tcW w:type="dxa" w:w="5040"/>
            <w:vAlign w:val="top"/>
          </w:tcPr>
          <w:p>
            <w:r>
              <w:rPr>
                <w:sz w:val="15"/>
              </w:rPr>
              <w:t>reliability</w:t>
            </w:r>
          </w:p>
        </w:tc>
        <w:tc>
          <w:tcPr>
            <w:tcW w:type="dxa" w:w="5040"/>
            <w:vAlign w:val="top"/>
          </w:tcPr>
          <w:p>
            <w:r>
              <w:rPr>
                <w:sz w:val="15"/>
              </w:rPr>
              <w:t>ECC, parity, repair, calibration.</w:t>
            </w:r>
          </w:p>
        </w:tc>
      </w:tr>
      <w:tr>
        <w:tc>
          <w:tcPr>
            <w:tcW w:type="dxa" w:w="5040"/>
            <w:vAlign w:val="top"/>
          </w:tcPr>
          <w:p>
            <w:r>
              <w:rPr>
                <w:sz w:val="15"/>
              </w:rPr>
              <w:t>thermal</w:t>
            </w:r>
          </w:p>
        </w:tc>
        <w:tc>
          <w:tcPr>
            <w:tcW w:type="dxa" w:w="5040"/>
            <w:vAlign w:val="top"/>
          </w:tcPr>
          <w:p>
            <w:r>
              <w:rPr>
                <w:sz w:val="15"/>
              </w:rPr>
              <w:t>Thermal/power/load balancing.</w:t>
            </w:r>
          </w:p>
        </w:tc>
      </w:tr>
      <w:tr>
        <w:tc>
          <w:tcPr>
            <w:tcW w:type="dxa" w:w="5040"/>
            <w:vAlign w:val="top"/>
          </w:tcPr>
          <w:p>
            <w:r>
              <w:rPr>
                <w:sz w:val="15"/>
              </w:rPr>
              <w:t>qsim</w:t>
            </w:r>
          </w:p>
        </w:tc>
        <w:tc>
          <w:tcPr>
            <w:tcW w:type="dxa" w:w="5040"/>
            <w:vAlign w:val="top"/>
          </w:tcPr>
          <w:p>
            <w:r>
              <w:rPr>
                <w:sz w:val="15"/>
              </w:rPr>
              <w:t>Simulated quantum-step execution.</w:t>
            </w:r>
          </w:p>
        </w:tc>
      </w:tr>
      <w:tr>
        <w:tc>
          <w:tcPr>
            <w:tcW w:type="dxa" w:w="5040"/>
            <w:vAlign w:val="top"/>
          </w:tcPr>
          <w:p>
            <w:r>
              <w:rPr>
                <w:sz w:val="15"/>
              </w:rPr>
              <w:t>qhw</w:t>
            </w:r>
          </w:p>
        </w:tc>
        <w:tc>
          <w:tcPr>
            <w:tcW w:type="dxa" w:w="5040"/>
            <w:vAlign w:val="top"/>
          </w:tcPr>
          <w:p>
            <w:r>
              <w:rPr>
                <w:sz w:val="15"/>
              </w:rPr>
              <w:t>Physical quantum hardware/co-processor execution.</w:t>
            </w:r>
          </w:p>
        </w:tc>
      </w:tr>
    </w:tbl>
    <w:p/>
    <w:p>
      <w:pPr>
        <w:pStyle w:val="Heading2"/>
      </w:pPr>
      <w:r>
        <w:t>56.3 Compatibility Rules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Case</w:t>
            </w:r>
          </w:p>
        </w:tc>
        <w:tc>
          <w:tcPr>
            <w:tcW w:type="dxa" w:w="5040"/>
            <w:shd w:fill="D9EAF7"/>
          </w:tcPr>
          <w:p>
            <w:r>
              <w:rPr>
                <w:b/>
                <w:sz w:val="16"/>
              </w:rPr>
              <w:t>Rule</w:t>
            </w:r>
          </w:p>
        </w:tc>
      </w:tr>
      <w:tr>
        <w:tc>
          <w:tcPr>
            <w:tcW w:type="dxa" w:w="5040"/>
            <w:vAlign w:val="top"/>
          </w:tcPr>
          <w:p>
            <w:r>
              <w:rPr>
                <w:sz w:val="15"/>
              </w:rPr>
              <w:t>Unknown required feature</w:t>
            </w:r>
          </w:p>
        </w:tc>
        <w:tc>
          <w:tcPr>
            <w:tcW w:type="dxa" w:w="5040"/>
            <w:vAlign w:val="top"/>
          </w:tcPr>
          <w:p>
            <w:r>
              <w:rPr>
                <w:sz w:val="15"/>
              </w:rPr>
              <w:t>Assembler/linker must fail.</w:t>
            </w:r>
          </w:p>
        </w:tc>
      </w:tr>
      <w:tr>
        <w:tc>
          <w:tcPr>
            <w:tcW w:type="dxa" w:w="5040"/>
            <w:vAlign w:val="top"/>
          </w:tcPr>
          <w:p>
            <w:r>
              <w:rPr>
                <w:sz w:val="15"/>
              </w:rPr>
              <w:t>Unknown optional feature</w:t>
            </w:r>
          </w:p>
        </w:tc>
        <w:tc>
          <w:tcPr>
            <w:tcW w:type="dxa" w:w="5040"/>
            <w:vAlign w:val="top"/>
          </w:tcPr>
          <w:p>
            <w:r>
              <w:rPr>
                <w:sz w:val="15"/>
              </w:rPr>
              <w:t>Assembler may warn and continue if code does not use it.</w:t>
            </w:r>
          </w:p>
        </w:tc>
      </w:tr>
      <w:tr>
        <w:tc>
          <w:tcPr>
            <w:tcW w:type="dxa" w:w="5040"/>
            <w:vAlign w:val="top"/>
          </w:tcPr>
          <w:p>
            <w:r>
              <w:rPr>
                <w:sz w:val="15"/>
              </w:rPr>
              <w:t>Newer arch version</w:t>
            </w:r>
          </w:p>
        </w:tc>
        <w:tc>
          <w:tcPr>
            <w:tcW w:type="dxa" w:w="5040"/>
            <w:vAlign w:val="top"/>
          </w:tcPr>
          <w:p>
            <w:r>
              <w:rPr>
                <w:sz w:val="15"/>
              </w:rPr>
              <w:t>Assembler must reject unless --allow-newer is provided.</w:t>
            </w:r>
          </w:p>
        </w:tc>
      </w:tr>
      <w:tr>
        <w:tc>
          <w:tcPr>
            <w:tcW w:type="dxa" w:w="5040"/>
            <w:vAlign w:val="top"/>
          </w:tcPr>
          <w:p>
            <w:r>
              <w:rPr>
                <w:sz w:val="15"/>
              </w:rPr>
              <w:t>Older arch version</w:t>
            </w:r>
          </w:p>
        </w:tc>
        <w:tc>
          <w:tcPr>
            <w:tcW w:type="dxa" w:w="5040"/>
            <w:vAlign w:val="top"/>
          </w:tcPr>
          <w:p>
            <w:r>
              <w:rPr>
                <w:sz w:val="15"/>
              </w:rPr>
              <w:t>Assembler must lower instructions or reject unsupported semantics.</w:t>
            </w:r>
          </w:p>
        </w:tc>
      </w:tr>
      <w:tr>
        <w:tc>
          <w:tcPr>
            <w:tcW w:type="dxa" w:w="5040"/>
            <w:vAlign w:val="top"/>
          </w:tcPr>
          <w:p>
            <w:r>
              <w:rPr>
                <w:sz w:val="15"/>
              </w:rPr>
              <w:t>Experimental feature</w:t>
            </w:r>
          </w:p>
        </w:tc>
        <w:tc>
          <w:tcPr>
            <w:tcW w:type="dxa" w:w="5040"/>
            <w:vAlign w:val="top"/>
          </w:tcPr>
          <w:p>
            <w:r>
              <w:rPr>
                <w:sz w:val="15"/>
              </w:rPr>
              <w:t>Requires .feature experimental:&lt;name&gt; on and emits warning W1005 unless suppressed.</w:t>
            </w:r>
          </w:p>
        </w:tc>
      </w:tr>
    </w:tbl>
    <w:p/>
    <w:p>
      <w:pPr>
        <w:pStyle w:val="Heading1"/>
      </w:pPr>
      <w:r>
        <w:t>57. Privilege Classification</w:t>
      </w:r>
    </w:p>
    <w:p>
      <w:r>
        <w:t>NVASM must classify operations by privilege because Aegis, anti-cheat, I/O, topology, quantum hardware, and microcode instructions can affect system integrity. This also reflects the hardware plan principle that Aegis audits not only threats, but attempts to weaken safeguards themselves.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Privilege level</w:t>
            </w:r>
          </w:p>
        </w:tc>
        <w:tc>
          <w:tcPr>
            <w:tcW w:type="dxa" w:w="3360"/>
            <w:shd w:fill="D9EAF7"/>
          </w:tcPr>
          <w:p>
            <w:r>
              <w:rPr>
                <w:b/>
                <w:sz w:val="16"/>
              </w:rPr>
              <w:t>Name</w:t>
            </w:r>
          </w:p>
        </w:tc>
        <w:tc>
          <w:tcPr>
            <w:tcW w:type="dxa" w:w="3360"/>
            <w:shd w:fill="D9EAF7"/>
          </w:tcPr>
          <w:p>
            <w:r>
              <w:rPr>
                <w:b/>
                <w:sz w:val="16"/>
              </w:rPr>
              <w:t>Allowed operations</w:t>
            </w:r>
          </w:p>
        </w:tc>
      </w:tr>
      <w:tr>
        <w:tc>
          <w:tcPr>
            <w:tcW w:type="dxa" w:w="3360"/>
            <w:vAlign w:val="top"/>
          </w:tcPr>
          <w:p>
            <w:r>
              <w:rPr>
                <w:sz w:val="15"/>
              </w:rPr>
              <w:t>P0</w:t>
            </w:r>
          </w:p>
        </w:tc>
        <w:tc>
          <w:tcPr>
            <w:tcW w:type="dxa" w:w="3360"/>
            <w:vAlign w:val="top"/>
          </w:tcPr>
          <w:p>
            <w:r>
              <w:rPr>
                <w:sz w:val="15"/>
              </w:rPr>
              <w:t>User</w:t>
            </w:r>
          </w:p>
        </w:tc>
        <w:tc>
          <w:tcPr>
            <w:tcW w:type="dxa" w:w="3360"/>
            <w:vAlign w:val="top"/>
          </w:tcPr>
          <w:p>
            <w:r>
              <w:rPr>
                <w:sz w:val="15"/>
              </w:rPr>
              <w:t>B, F, D, safe M, safe T, local S/RSM operations without external commit.</w:t>
            </w:r>
          </w:p>
        </w:tc>
      </w:tr>
      <w:tr>
        <w:tc>
          <w:tcPr>
            <w:tcW w:type="dxa" w:w="3360"/>
            <w:vAlign w:val="top"/>
          </w:tcPr>
          <w:p>
            <w:r>
              <w:rPr>
                <w:sz w:val="15"/>
              </w:rPr>
              <w:t>P1</w:t>
            </w:r>
          </w:p>
        </w:tc>
        <w:tc>
          <w:tcPr>
            <w:tcW w:type="dxa" w:w="3360"/>
            <w:vAlign w:val="top"/>
          </w:tcPr>
          <w:p>
            <w:r>
              <w:rPr>
                <w:sz w:val="15"/>
              </w:rPr>
              <w:t>Runtime</w:t>
            </w:r>
          </w:p>
        </w:tc>
        <w:tc>
          <w:tcPr>
            <w:tcW w:type="dxa" w:w="3360"/>
            <w:vAlign w:val="top"/>
          </w:tcPr>
          <w:p>
            <w:r>
              <w:rPr>
                <w:sz w:val="15"/>
              </w:rPr>
              <w:t>NVRT branch scheduling, memory management, tensor dispatch, QSIM jobs.</w:t>
            </w:r>
          </w:p>
        </w:tc>
      </w:tr>
      <w:tr>
        <w:tc>
          <w:tcPr>
            <w:tcW w:type="dxa" w:w="3360"/>
            <w:vAlign w:val="top"/>
          </w:tcPr>
          <w:p>
            <w:r>
              <w:rPr>
                <w:sz w:val="15"/>
              </w:rPr>
              <w:t>P2</w:t>
            </w:r>
          </w:p>
        </w:tc>
        <w:tc>
          <w:tcPr>
            <w:tcW w:type="dxa" w:w="3360"/>
            <w:vAlign w:val="top"/>
          </w:tcPr>
          <w:p>
            <w:r>
              <w:rPr>
                <w:sz w:val="15"/>
              </w:rPr>
              <w:t>Kernel</w:t>
            </w:r>
          </w:p>
        </w:tc>
        <w:tc>
          <w:tcPr>
            <w:tcW w:type="dxa" w:w="3360"/>
            <w:vAlign w:val="top"/>
          </w:tcPr>
          <w:p>
            <w:r>
              <w:rPr>
                <w:sz w:val="15"/>
              </w:rPr>
              <w:t>Device, DMA, VM, page, process, and protected memory operations.</w:t>
            </w:r>
          </w:p>
        </w:tc>
      </w:tr>
      <w:tr>
        <w:tc>
          <w:tcPr>
            <w:tcW w:type="dxa" w:w="3360"/>
            <w:vAlign w:val="top"/>
          </w:tcPr>
          <w:p>
            <w:r>
              <w:rPr>
                <w:sz w:val="15"/>
              </w:rPr>
              <w:t>P3</w:t>
            </w:r>
          </w:p>
        </w:tc>
        <w:tc>
          <w:tcPr>
            <w:tcW w:type="dxa" w:w="3360"/>
            <w:vAlign w:val="top"/>
          </w:tcPr>
          <w:p>
            <w:r>
              <w:rPr>
                <w:sz w:val="15"/>
              </w:rPr>
              <w:t>Hypervisor</w:t>
            </w:r>
          </w:p>
        </w:tc>
        <w:tc>
          <w:tcPr>
            <w:tcW w:type="dxa" w:w="3360"/>
            <w:vAlign w:val="top"/>
          </w:tcPr>
          <w:p>
            <w:r>
              <w:rPr>
                <w:sz w:val="15"/>
              </w:rPr>
              <w:t>VM_ENTER/VM_EXIT, realm/enclave management, guest policy mediation.</w:t>
            </w:r>
          </w:p>
        </w:tc>
      </w:tr>
      <w:tr>
        <w:tc>
          <w:tcPr>
            <w:tcW w:type="dxa" w:w="3360"/>
            <w:vAlign w:val="top"/>
          </w:tcPr>
          <w:p>
            <w:r>
              <w:rPr>
                <w:sz w:val="15"/>
              </w:rPr>
              <w:t>P4</w:t>
            </w:r>
          </w:p>
        </w:tc>
        <w:tc>
          <w:tcPr>
            <w:tcW w:type="dxa" w:w="3360"/>
            <w:vAlign w:val="top"/>
          </w:tcPr>
          <w:p>
            <w:r>
              <w:rPr>
                <w:sz w:val="15"/>
              </w:rPr>
              <w:t>Aegis</w:t>
            </w:r>
          </w:p>
        </w:tc>
        <w:tc>
          <w:tcPr>
            <w:tcW w:type="dxa" w:w="3360"/>
            <w:vAlign w:val="top"/>
          </w:tcPr>
          <w:p>
            <w:r>
              <w:rPr>
                <w:sz w:val="15"/>
              </w:rPr>
              <w:t>POLICY_LOCK, REFUSE, LOCKDOWN, CLEANBOOT, attestation roots, safeguard enforcement.</w:t>
            </w:r>
          </w:p>
        </w:tc>
      </w:tr>
      <w:tr>
        <w:tc>
          <w:tcPr>
            <w:tcW w:type="dxa" w:w="3360"/>
            <w:vAlign w:val="top"/>
          </w:tcPr>
          <w:p>
            <w:r>
              <w:rPr>
                <w:sz w:val="15"/>
              </w:rPr>
              <w:t>P5</w:t>
            </w:r>
          </w:p>
        </w:tc>
        <w:tc>
          <w:tcPr>
            <w:tcW w:type="dxa" w:w="3360"/>
            <w:vAlign w:val="top"/>
          </w:tcPr>
          <w:p>
            <w:r>
              <w:rPr>
                <w:sz w:val="15"/>
              </w:rPr>
              <w:t>Hardware Debug</w:t>
            </w:r>
          </w:p>
        </w:tc>
        <w:tc>
          <w:tcPr>
            <w:tcW w:type="dxa" w:w="3360"/>
            <w:vAlign w:val="top"/>
          </w:tcPr>
          <w:p>
            <w:r>
              <w:rPr>
                <w:sz w:val="15"/>
              </w:rPr>
              <w:t>UOP_EMIT, raw topology tests, internal state dump, privileged diagnostics.</w:t>
            </w:r>
          </w:p>
        </w:tc>
      </w:tr>
      <w:tr>
        <w:tc>
          <w:tcPr>
            <w:tcW w:type="dxa" w:w="3360"/>
            <w:vAlign w:val="top"/>
          </w:tcPr>
          <w:p>
            <w:r>
              <w:rPr>
                <w:sz w:val="15"/>
              </w:rPr>
              <w:t>SIM</w:t>
            </w:r>
          </w:p>
        </w:tc>
        <w:tc>
          <w:tcPr>
            <w:tcW w:type="dxa" w:w="3360"/>
            <w:vAlign w:val="top"/>
          </w:tcPr>
          <w:p>
            <w:r>
              <w:rPr>
                <w:sz w:val="15"/>
              </w:rPr>
              <w:t>Simulator-only</w:t>
            </w:r>
          </w:p>
        </w:tc>
        <w:tc>
          <w:tcPr>
            <w:tcW w:type="dxa" w:w="3360"/>
            <w:vAlign w:val="top"/>
          </w:tcPr>
          <w:p>
            <w:r>
              <w:rPr>
                <w:sz w:val="15"/>
              </w:rPr>
              <w:t>Operations that exist for NVVM model testing but are not legal hardware instructions.</w:t>
            </w:r>
          </w:p>
        </w:tc>
      </w:tr>
      <w:tr>
        <w:tc>
          <w:tcPr>
            <w:tcW w:type="dxa" w:w="3360"/>
            <w:vAlign w:val="top"/>
          </w:tcPr>
          <w:p>
            <w:r>
              <w:rPr>
                <w:sz w:val="15"/>
              </w:rPr>
              <w:t>QHW</w:t>
            </w:r>
          </w:p>
        </w:tc>
        <w:tc>
          <w:tcPr>
            <w:tcW w:type="dxa" w:w="3360"/>
            <w:vAlign w:val="top"/>
          </w:tcPr>
          <w:p>
            <w:r>
              <w:rPr>
                <w:sz w:val="15"/>
              </w:rPr>
              <w:t>Quantum hardware</w:t>
            </w:r>
          </w:p>
        </w:tc>
        <w:tc>
          <w:tcPr>
            <w:tcW w:type="dxa" w:w="3360"/>
            <w:vAlign w:val="top"/>
          </w:tcPr>
          <w:p>
            <w:r>
              <w:rPr>
                <w:sz w:val="15"/>
              </w:rPr>
              <w:t>Physical quantum resource allocation and QHW execution.</w:t>
            </w:r>
          </w:p>
        </w:tc>
      </w:tr>
    </w:tbl>
    <w:p/>
    <w:p>
      <w:pPr>
        <w:pStyle w:val="Heading2"/>
      </w:pPr>
      <w:r>
        <w:t>57.1 Instruction Family Default Privileges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Family</w:t>
            </w:r>
          </w:p>
        </w:tc>
        <w:tc>
          <w:tcPr>
            <w:tcW w:type="dxa" w:w="3360"/>
            <w:shd w:fill="D9EAF7"/>
          </w:tcPr>
          <w:p>
            <w:r>
              <w:rPr>
                <w:b/>
                <w:sz w:val="16"/>
              </w:rPr>
              <w:t>Default privilege</w:t>
            </w:r>
          </w:p>
        </w:tc>
        <w:tc>
          <w:tcPr>
            <w:tcW w:type="dxa" w:w="3360"/>
            <w:shd w:fill="D9EAF7"/>
          </w:tcPr>
          <w:p>
            <w:r>
              <w:rPr>
                <w:b/>
                <w:sz w:val="16"/>
              </w:rPr>
              <w:t>Notes</w:t>
            </w:r>
          </w:p>
        </w:tc>
      </w:tr>
      <w:tr>
        <w:tc>
          <w:tcPr>
            <w:tcW w:type="dxa" w:w="3360"/>
            <w:vAlign w:val="top"/>
          </w:tcPr>
          <w:p>
            <w:r>
              <w:rPr>
                <w:sz w:val="15"/>
              </w:rPr>
              <w:t>B/F/D/M/T</w:t>
            </w:r>
          </w:p>
        </w:tc>
        <w:tc>
          <w:tcPr>
            <w:tcW w:type="dxa" w:w="3360"/>
            <w:vAlign w:val="top"/>
          </w:tcPr>
          <w:p>
            <w:r>
              <w:rPr>
                <w:sz w:val="15"/>
              </w:rPr>
              <w:t>P0</w:t>
            </w:r>
          </w:p>
        </w:tc>
        <w:tc>
          <w:tcPr>
            <w:tcW w:type="dxa" w:w="3360"/>
            <w:vAlign w:val="top"/>
          </w:tcPr>
          <w:p>
            <w:r>
              <w:rPr>
                <w:sz w:val="15"/>
              </w:rPr>
              <w:t>Safe arithmetic and local compute. Some tensor model-loading may require P1.</w:t>
            </w:r>
          </w:p>
        </w:tc>
      </w:tr>
      <w:tr>
        <w:tc>
          <w:tcPr>
            <w:tcW w:type="dxa" w:w="3360"/>
            <w:vAlign w:val="top"/>
          </w:tcPr>
          <w:p>
            <w:r>
              <w:rPr>
                <w:sz w:val="15"/>
              </w:rPr>
              <w:t>FPERR/REL/TH</w:t>
            </w:r>
          </w:p>
        </w:tc>
        <w:tc>
          <w:tcPr>
            <w:tcW w:type="dxa" w:w="3360"/>
            <w:vAlign w:val="top"/>
          </w:tcPr>
          <w:p>
            <w:r>
              <w:rPr>
                <w:sz w:val="15"/>
              </w:rPr>
              <w:t>P0-P1</w:t>
            </w:r>
          </w:p>
        </w:tc>
        <w:tc>
          <w:tcPr>
            <w:tcW w:type="dxa" w:w="3360"/>
            <w:vAlign w:val="top"/>
          </w:tcPr>
          <w:p>
            <w:r>
              <w:rPr>
                <w:sz w:val="15"/>
              </w:rPr>
              <w:t>Checks are usually user-visible; repair/migrate may require runtime privilege.</w:t>
            </w:r>
          </w:p>
        </w:tc>
      </w:tr>
      <w:tr>
        <w:tc>
          <w:tcPr>
            <w:tcW w:type="dxa" w:w="3360"/>
            <w:vAlign w:val="top"/>
          </w:tcPr>
          <w:p>
            <w:r>
              <w:rPr>
                <w:sz w:val="15"/>
              </w:rPr>
              <w:t>S/RSM/MRG/R</w:t>
            </w:r>
          </w:p>
        </w:tc>
        <w:tc>
          <w:tcPr>
            <w:tcW w:type="dxa" w:w="3360"/>
            <w:vAlign w:val="top"/>
          </w:tcPr>
          <w:p>
            <w:r>
              <w:rPr>
                <w:sz w:val="15"/>
              </w:rPr>
              <w:t>P0-P1</w:t>
            </w:r>
          </w:p>
        </w:tc>
        <w:tc>
          <w:tcPr>
            <w:tcW w:type="dxa" w:w="3360"/>
            <w:vAlign w:val="top"/>
          </w:tcPr>
          <w:p>
            <w:r>
              <w:rPr>
                <w:sz w:val="15"/>
              </w:rPr>
              <w:t>Local state allowed. External commit, global rollback, branch budget override require P1/Aegis.</w:t>
            </w:r>
          </w:p>
        </w:tc>
      </w:tr>
      <w:tr>
        <w:tc>
          <w:tcPr>
            <w:tcW w:type="dxa" w:w="3360"/>
            <w:vAlign w:val="top"/>
          </w:tcPr>
          <w:p>
            <w:r>
              <w:rPr>
                <w:sz w:val="15"/>
              </w:rPr>
              <w:t>G</w:t>
            </w:r>
          </w:p>
        </w:tc>
        <w:tc>
          <w:tcPr>
            <w:tcW w:type="dxa" w:w="3360"/>
            <w:vAlign w:val="top"/>
          </w:tcPr>
          <w:p>
            <w:r>
              <w:rPr>
                <w:sz w:val="15"/>
              </w:rPr>
              <w:t>P1</w:t>
            </w:r>
          </w:p>
        </w:tc>
        <w:tc>
          <w:tcPr>
            <w:tcW w:type="dxa" w:w="3360"/>
            <w:vAlign w:val="top"/>
          </w:tcPr>
          <w:p>
            <w:r>
              <w:rPr>
                <w:sz w:val="15"/>
              </w:rPr>
              <w:t>Topology routing generally requires runtime mediation; raw path locking may require P5.</w:t>
            </w:r>
          </w:p>
        </w:tc>
      </w:tr>
      <w:tr>
        <w:tc>
          <w:tcPr>
            <w:tcW w:type="dxa" w:w="3360"/>
            <w:vAlign w:val="top"/>
          </w:tcPr>
          <w:p>
            <w:r>
              <w:rPr>
                <w:sz w:val="15"/>
              </w:rPr>
              <w:t>A</w:t>
            </w:r>
          </w:p>
        </w:tc>
        <w:tc>
          <w:tcPr>
            <w:tcW w:type="dxa" w:w="3360"/>
            <w:vAlign w:val="top"/>
          </w:tcPr>
          <w:p>
            <w:r>
              <w:rPr>
                <w:sz w:val="15"/>
              </w:rPr>
              <w:t>P4</w:t>
            </w:r>
          </w:p>
        </w:tc>
        <w:tc>
          <w:tcPr>
            <w:tcW w:type="dxa" w:w="3360"/>
            <w:vAlign w:val="top"/>
          </w:tcPr>
          <w:p>
            <w:r>
              <w:rPr>
                <w:sz w:val="15"/>
              </w:rPr>
              <w:t>Aegis governance operations. User code may request audit but not forge decisions.</w:t>
            </w:r>
          </w:p>
        </w:tc>
      </w:tr>
      <w:tr>
        <w:tc>
          <w:tcPr>
            <w:tcW w:type="dxa" w:w="3360"/>
            <w:vAlign w:val="top"/>
          </w:tcPr>
          <w:p>
            <w:r>
              <w:rPr>
                <w:sz w:val="15"/>
              </w:rPr>
              <w:t>AI</w:t>
            </w:r>
          </w:p>
        </w:tc>
        <w:tc>
          <w:tcPr>
            <w:tcW w:type="dxa" w:w="3360"/>
            <w:vAlign w:val="top"/>
          </w:tcPr>
          <w:p>
            <w:r>
              <w:rPr>
                <w:sz w:val="15"/>
              </w:rPr>
              <w:t>P1-P4</w:t>
            </w:r>
          </w:p>
        </w:tc>
        <w:tc>
          <w:tcPr>
            <w:tcW w:type="dxa" w:w="3360"/>
            <w:vAlign w:val="top"/>
          </w:tcPr>
          <w:p>
            <w:r>
              <w:rPr>
                <w:sz w:val="15"/>
              </w:rPr>
              <w:t>Audit requests are user/runtime; policy lock/refusal belongs to Aegis.</w:t>
            </w:r>
          </w:p>
        </w:tc>
      </w:tr>
      <w:tr>
        <w:tc>
          <w:tcPr>
            <w:tcW w:type="dxa" w:w="3360"/>
            <w:vAlign w:val="top"/>
          </w:tcPr>
          <w:p>
            <w:r>
              <w:rPr>
                <w:sz w:val="15"/>
              </w:rPr>
              <w:t>AC/P/IO</w:t>
            </w:r>
          </w:p>
        </w:tc>
        <w:tc>
          <w:tcPr>
            <w:tcW w:type="dxa" w:w="3360"/>
            <w:vAlign w:val="top"/>
          </w:tcPr>
          <w:p>
            <w:r>
              <w:rPr>
                <w:sz w:val="15"/>
              </w:rPr>
              <w:t>P2-P4</w:t>
            </w:r>
          </w:p>
        </w:tc>
        <w:tc>
          <w:tcPr>
            <w:tcW w:type="dxa" w:w="3360"/>
            <w:vAlign w:val="top"/>
          </w:tcPr>
          <w:p>
            <w:r>
              <w:rPr>
                <w:sz w:val="15"/>
              </w:rPr>
              <w:t>Attestation and device provenance usually require kernel/Aegis.</w:t>
            </w:r>
          </w:p>
        </w:tc>
      </w:tr>
      <w:tr>
        <w:tc>
          <w:tcPr>
            <w:tcW w:type="dxa" w:w="3360"/>
            <w:vAlign w:val="top"/>
          </w:tcPr>
          <w:p>
            <w:r>
              <w:rPr>
                <w:sz w:val="15"/>
              </w:rPr>
              <w:t>MEM</w:t>
            </w:r>
          </w:p>
        </w:tc>
        <w:tc>
          <w:tcPr>
            <w:tcW w:type="dxa" w:w="3360"/>
            <w:vAlign w:val="top"/>
          </w:tcPr>
          <w:p>
            <w:r>
              <w:rPr>
                <w:sz w:val="15"/>
              </w:rPr>
              <w:t>P0-P2</w:t>
            </w:r>
          </w:p>
        </w:tc>
        <w:tc>
          <w:tcPr>
            <w:tcW w:type="dxa" w:w="3360"/>
            <w:vAlign w:val="top"/>
          </w:tcPr>
          <w:p>
            <w:r>
              <w:rPr>
                <w:sz w:val="15"/>
              </w:rPr>
              <w:t>Basic memory is P0; DMA/page mapping requires kernel.</w:t>
            </w:r>
          </w:p>
        </w:tc>
      </w:tr>
      <w:tr>
        <w:tc>
          <w:tcPr>
            <w:tcW w:type="dxa" w:w="3360"/>
            <w:vAlign w:val="top"/>
          </w:tcPr>
          <w:p>
            <w:r>
              <w:rPr>
                <w:sz w:val="15"/>
              </w:rPr>
              <w:t>U</w:t>
            </w:r>
          </w:p>
        </w:tc>
        <w:tc>
          <w:tcPr>
            <w:tcW w:type="dxa" w:w="3360"/>
            <w:vAlign w:val="top"/>
          </w:tcPr>
          <w:p>
            <w:r>
              <w:rPr>
                <w:sz w:val="15"/>
              </w:rPr>
              <w:t>P5</w:t>
            </w:r>
          </w:p>
        </w:tc>
        <w:tc>
          <w:tcPr>
            <w:tcW w:type="dxa" w:w="3360"/>
            <w:vAlign w:val="top"/>
          </w:tcPr>
          <w:p>
            <w:r>
              <w:rPr>
                <w:sz w:val="15"/>
              </w:rPr>
              <w:t>Microcode/macro-op internals are hardware debug or simulator-only.</w:t>
            </w:r>
          </w:p>
        </w:tc>
      </w:tr>
      <w:tr>
        <w:tc>
          <w:tcPr>
            <w:tcW w:type="dxa" w:w="3360"/>
            <w:vAlign w:val="top"/>
          </w:tcPr>
          <w:p>
            <w:r>
              <w:rPr>
                <w:sz w:val="15"/>
              </w:rPr>
              <w:t>VM</w:t>
            </w:r>
          </w:p>
        </w:tc>
        <w:tc>
          <w:tcPr>
            <w:tcW w:type="dxa" w:w="3360"/>
            <w:vAlign w:val="top"/>
          </w:tcPr>
          <w:p>
            <w:r>
              <w:rPr>
                <w:sz w:val="15"/>
              </w:rPr>
              <w:t>P2-P3</w:t>
            </w:r>
          </w:p>
        </w:tc>
        <w:tc>
          <w:tcPr>
            <w:tcW w:type="dxa" w:w="3360"/>
            <w:vAlign w:val="top"/>
          </w:tcPr>
          <w:p>
            <w:r>
              <w:rPr>
                <w:sz w:val="15"/>
              </w:rPr>
              <w:t>Virtualization and isolation require kernel/hypervisor.</w:t>
            </w:r>
          </w:p>
        </w:tc>
      </w:tr>
      <w:tr>
        <w:tc>
          <w:tcPr>
            <w:tcW w:type="dxa" w:w="3360"/>
            <w:vAlign w:val="top"/>
          </w:tcPr>
          <w:p>
            <w:r>
              <w:rPr>
                <w:sz w:val="15"/>
              </w:rPr>
              <w:t>X/DBG</w:t>
            </w:r>
          </w:p>
        </w:tc>
        <w:tc>
          <w:tcPr>
            <w:tcW w:type="dxa" w:w="3360"/>
            <w:vAlign w:val="top"/>
          </w:tcPr>
          <w:p>
            <w:r>
              <w:rPr>
                <w:sz w:val="15"/>
              </w:rPr>
              <w:t>P0-P5</w:t>
            </w:r>
          </w:p>
        </w:tc>
        <w:tc>
          <w:tcPr>
            <w:tcW w:type="dxa" w:w="3360"/>
            <w:vAlign w:val="top"/>
          </w:tcPr>
          <w:p>
            <w:r>
              <w:rPr>
                <w:sz w:val="15"/>
              </w:rPr>
              <w:t>Break/trace may be P0 in debug profile; raw dumps require P5.</w:t>
            </w:r>
          </w:p>
        </w:tc>
      </w:tr>
      <w:tr>
        <w:tc>
          <w:tcPr>
            <w:tcW w:type="dxa" w:w="3360"/>
            <w:vAlign w:val="top"/>
          </w:tcPr>
          <w:p>
            <w:r>
              <w:rPr>
                <w:sz w:val="15"/>
              </w:rPr>
              <w:t>Q</w:t>
            </w:r>
          </w:p>
        </w:tc>
        <w:tc>
          <w:tcPr>
            <w:tcW w:type="dxa" w:w="3360"/>
            <w:vAlign w:val="top"/>
          </w:tcPr>
          <w:p>
            <w:r>
              <w:rPr>
                <w:sz w:val="15"/>
              </w:rPr>
              <w:t>P0/P1/QHW</w:t>
            </w:r>
          </w:p>
        </w:tc>
        <w:tc>
          <w:tcPr>
            <w:tcW w:type="dxa" w:w="3360"/>
            <w:vAlign w:val="top"/>
          </w:tcPr>
          <w:p>
            <w:r>
              <w:rPr>
                <w:sz w:val="15"/>
              </w:rPr>
              <w:t>QSIM can be user/runtime. QHW requires quantum hardware capability.</w:t>
            </w:r>
          </w:p>
        </w:tc>
      </w:tr>
    </w:tbl>
    <w:p/>
    <w:p>
      <w:pPr>
        <w:pStyle w:val="Heading2"/>
      </w:pPr>
      <w:r>
        <w:t>57.2 Safeguard Circumvention Rule</w:t>
      </w:r>
    </w:p>
    <w:p>
      <w:r>
        <w:t>The assembler and runtime should treat attempts to disable logging, hide provenance, bypass Aegis audit, erase rollback points, disable thermal limits, bypass driver signing, or forge attestation as privileged or invalid. This mirrors the hardware plan: Aegis protects the system and also protects the protections.</w:t>
      </w:r>
    </w:p>
    <w:p>
      <w:pPr>
        <w:pStyle w:val="Heading1"/>
      </w:pPr>
      <w:r>
        <w:t>58. Expected Test Outputs</w:t>
      </w:r>
    </w:p>
    <w:p>
      <w:r>
        <w:t>Every conformance test should define source input, expected diagnostics, expected NVIR, expected final VM state, expected branch graph, expected Aegis log, and expected exit status.</w:t>
      </w:r>
    </w:p>
    <w:p>
      <w:pPr>
        <w:pStyle w:val="Heading2"/>
      </w:pPr>
      <w:r>
        <w:t>58.1 Test Result Schema</w:t>
      </w:r>
    </w:p>
    <w:p>
      <w:pPr>
        <w:pStyle w:val="NVASMCode"/>
      </w:pPr>
      <w:r>
        <w:t>{</w:t>
      </w:r>
    </w:p>
    <w:p>
      <w:pPr>
        <w:pStyle w:val="NVASMCode"/>
      </w:pPr>
      <w:r>
        <w:t xml:space="preserve">  "test": "02_branch_commit_rollback",</w:t>
      </w:r>
    </w:p>
    <w:p>
      <w:pPr>
        <w:pStyle w:val="NVASMCode"/>
      </w:pPr>
      <w:r>
        <w:t xml:space="preserve">  "source": "02_branch_commit_rollback.nvasm",</w:t>
      </w:r>
    </w:p>
    <w:p>
      <w:pPr>
        <w:pStyle w:val="NVASMCode"/>
      </w:pPr>
      <w:r>
        <w:t xml:space="preserve">  "expect_assemble": "pass",</w:t>
      </w:r>
    </w:p>
    <w:p>
      <w:pPr>
        <w:pStyle w:val="NVASMCode"/>
      </w:pPr>
      <w:r>
        <w:t xml:space="preserve">  "expect_diagnostics": [],</w:t>
      </w:r>
    </w:p>
    <w:p>
      <w:pPr>
        <w:pStyle w:val="NVASMCode"/>
      </w:pPr>
      <w:r>
        <w:t xml:space="preserve">  "expect_exit": 0,</w:t>
      </w:r>
    </w:p>
    <w:p>
      <w:pPr>
        <w:pStyle w:val="NVASMCode"/>
      </w:pPr>
      <w:r>
        <w:t xml:space="preserve">  "expect_registers": {"r1": 10, "r2": 42},</w:t>
      </w:r>
    </w:p>
    <w:p>
      <w:pPr>
        <w:pStyle w:val="NVASMCode"/>
      </w:pPr>
      <w:r>
        <w:t xml:space="preserve">  "expect_predicates": {"p0": true},</w:t>
      </w:r>
    </w:p>
    <w:p>
      <w:pPr>
        <w:pStyle w:val="NVASMCode"/>
      </w:pPr>
      <w:r>
        <w:t xml:space="preserve">  "expect_state": {</w:t>
      </w:r>
    </w:p>
    <w:p>
      <w:pPr>
        <w:pStyle w:val="NVASMCode"/>
      </w:pPr>
      <w:r>
        <w:t xml:space="preserve">    "commits": 2,</w:t>
      </w:r>
    </w:p>
    <w:p>
      <w:pPr>
        <w:pStyle w:val="NVASMCode"/>
      </w:pPr>
      <w:r>
        <w:t xml:space="preserve">    "branches": ["main", "@branch.a"],</w:t>
      </w:r>
    </w:p>
    <w:p>
      <w:pPr>
        <w:pStyle w:val="NVASMCode"/>
      </w:pPr>
      <w:r>
        <w:t xml:space="preserve">    "head": "@commit.final",</w:t>
      </w:r>
    </w:p>
    <w:p>
      <w:pPr>
        <w:pStyle w:val="NVASMCode"/>
      </w:pPr>
      <w:r>
        <w:t xml:space="preserve">    "rollback_available": true</w:t>
      </w:r>
    </w:p>
    <w:p>
      <w:pPr>
        <w:pStyle w:val="NVASMCode"/>
      </w:pPr>
      <w:r>
        <w:t xml:space="preserve">  },</w:t>
      </w:r>
    </w:p>
    <w:p>
      <w:pPr>
        <w:pStyle w:val="NVASMCode"/>
      </w:pPr>
      <w:r>
        <w:t xml:space="preserve">  "expect_aegis": {</w:t>
      </w:r>
    </w:p>
    <w:p>
      <w:pPr>
        <w:pStyle w:val="NVASMCode"/>
      </w:pPr>
      <w:r>
        <w:t xml:space="preserve">    "audit_count": 1,</w:t>
      </w:r>
    </w:p>
    <w:p>
      <w:pPr>
        <w:pStyle w:val="NVASMCode"/>
      </w:pPr>
      <w:r>
        <w:t xml:space="preserve">    "denied": 0,</w:t>
      </w:r>
    </w:p>
    <w:p>
      <w:pPr>
        <w:pStyle w:val="NVASMCode"/>
      </w:pPr>
      <w:r>
        <w:t xml:space="preserve">    "committed": true</w:t>
      </w:r>
    </w:p>
    <w:p>
      <w:pPr>
        <w:pStyle w:val="NVASMCode"/>
      </w:pPr>
      <w:r>
        <w:t xml:space="preserve">  }</w:t>
      </w:r>
    </w:p>
    <w:p>
      <w:pPr>
        <w:pStyle w:val="NVASMCode"/>
      </w:pPr>
      <w:r>
        <w:t>}</w:t>
      </w:r>
    </w:p>
    <w:p>
      <w:pPr>
        <w:pStyle w:val="Heading2"/>
      </w:pPr>
      <w:r>
        <w:t>58.2 Required v0.1 Tests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Test file</w:t>
            </w:r>
          </w:p>
        </w:tc>
        <w:tc>
          <w:tcPr>
            <w:tcW w:type="dxa" w:w="5040"/>
            <w:shd w:fill="D9EAF7"/>
          </w:tcPr>
          <w:p>
            <w:r>
              <w:rPr>
                <w:b/>
                <w:sz w:val="16"/>
              </w:rPr>
              <w:t>Expected output</w:t>
            </w:r>
          </w:p>
        </w:tc>
      </w:tr>
      <w:tr>
        <w:tc>
          <w:tcPr>
            <w:tcW w:type="dxa" w:w="5040"/>
            <w:vAlign w:val="top"/>
          </w:tcPr>
          <w:p>
            <w:r>
              <w:rPr>
                <w:sz w:val="15"/>
              </w:rPr>
              <w:t>01_basic_add.nvasm</w:t>
            </w:r>
          </w:p>
        </w:tc>
        <w:tc>
          <w:tcPr>
            <w:tcW w:type="dxa" w:w="5040"/>
            <w:vAlign w:val="top"/>
          </w:tcPr>
          <w:p>
            <w:r>
              <w:rPr>
                <w:sz w:val="15"/>
              </w:rPr>
              <w:t>Assemble/pass; r2 = input + 32; no branches; exit 0.</w:t>
            </w:r>
          </w:p>
        </w:tc>
      </w:tr>
      <w:tr>
        <w:tc>
          <w:tcPr>
            <w:tcW w:type="dxa" w:w="5040"/>
            <w:vAlign w:val="top"/>
          </w:tcPr>
          <w:p>
            <w:r>
              <w:rPr>
                <w:sz w:val="15"/>
              </w:rPr>
              <w:t>02_branch_commit_rollback.nvasm</w:t>
            </w:r>
          </w:p>
        </w:tc>
        <w:tc>
          <w:tcPr>
            <w:tcW w:type="dxa" w:w="5040"/>
            <w:vAlign w:val="top"/>
          </w:tcPr>
          <w:p>
            <w:r>
              <w:rPr>
                <w:sz w:val="15"/>
              </w:rPr>
              <w:t>Creates baseline commit, branch, rollback target; final head restored/committed correctly.</w:t>
            </w:r>
          </w:p>
        </w:tc>
      </w:tr>
      <w:tr>
        <w:tc>
          <w:tcPr>
            <w:tcW w:type="dxa" w:w="5040"/>
            <w:vAlign w:val="top"/>
          </w:tcPr>
          <w:p>
            <w:r>
              <w:rPr>
                <w:sz w:val="15"/>
              </w:rPr>
              <w:t>03_merge_select.nvasm</w:t>
            </w:r>
          </w:p>
        </w:tc>
        <w:tc>
          <w:tcPr>
            <w:tcW w:type="dxa" w:w="5040"/>
            <w:vAlign w:val="top"/>
          </w:tcPr>
          <w:p>
            <w:r>
              <w:rPr>
                <w:sz w:val="15"/>
              </w:rPr>
              <w:t>Two branches scored; S.SELECT BEST chooses highest score; branch graph records both candidates.</w:t>
            </w:r>
          </w:p>
        </w:tc>
      </w:tr>
      <w:tr>
        <w:tc>
          <w:tcPr>
            <w:tcW w:type="dxa" w:w="5040"/>
            <w:vAlign w:val="top"/>
          </w:tcPr>
          <w:p>
            <w:r>
              <w:rPr>
                <w:sz w:val="15"/>
              </w:rPr>
              <w:t>04_rsm_delta_cow.nvasm</w:t>
            </w:r>
          </w:p>
        </w:tc>
        <w:tc>
          <w:tcPr>
            <w:tcW w:type="dxa" w:w="5040"/>
            <w:vAlign w:val="top"/>
          </w:tcPr>
          <w:p>
            <w:r>
              <w:rPr>
                <w:sz w:val="15"/>
              </w:rPr>
              <w:t>COW region created; delta emitted; RSM_GC keeps live head and removes dead temp branch.</w:t>
            </w:r>
          </w:p>
        </w:tc>
      </w:tr>
      <w:tr>
        <w:tc>
          <w:tcPr>
            <w:tcW w:type="dxa" w:w="5040"/>
            <w:vAlign w:val="top"/>
          </w:tcPr>
          <w:p>
            <w:r>
              <w:rPr>
                <w:sz w:val="15"/>
              </w:rPr>
              <w:t>05_ternary_logic.nvasm</w:t>
            </w:r>
          </w:p>
        </w:tc>
        <w:tc>
          <w:tcPr>
            <w:tcW w:type="dxa" w:w="5040"/>
            <w:vAlign w:val="top"/>
          </w:tcPr>
          <w:p>
            <w:r>
              <w:rPr>
                <w:sz w:val="15"/>
              </w:rPr>
              <w:t>M.DOMAIN TERN; tern(+1)+tern(0) yields valid ternary result; MERR false.</w:t>
            </w:r>
          </w:p>
        </w:tc>
      </w:tr>
      <w:tr>
        <w:tc>
          <w:tcPr>
            <w:tcW w:type="dxa" w:w="5040"/>
            <w:vAlign w:val="top"/>
          </w:tcPr>
          <w:p>
            <w:r>
              <w:rPr>
                <w:sz w:val="15"/>
              </w:rPr>
              <w:t>06_tensor_matmul.nvasm</w:t>
            </w:r>
          </w:p>
        </w:tc>
        <w:tc>
          <w:tcPr>
            <w:tcW w:type="dxa" w:w="5040"/>
            <w:vAlign w:val="top"/>
          </w:tcPr>
          <w:p>
            <w:r>
              <w:rPr>
                <w:sz w:val="15"/>
              </w:rPr>
              <w:t>T.TMATMUL shape-compatible; FPERR.CHK passes; tensor checksum matches expected.</w:t>
            </w:r>
          </w:p>
        </w:tc>
      </w:tr>
      <w:tr>
        <w:tc>
          <w:tcPr>
            <w:tcW w:type="dxa" w:w="5040"/>
            <w:vAlign w:val="top"/>
          </w:tcPr>
          <w:p>
            <w:r>
              <w:rPr>
                <w:sz w:val="15"/>
              </w:rPr>
              <w:t>07_geo_route.nvasm</w:t>
            </w:r>
          </w:p>
        </w:tc>
        <w:tc>
          <w:tcPr>
            <w:tcW w:type="dxa" w:w="5040"/>
            <w:vAlign w:val="top"/>
          </w:tcPr>
          <w:p>
            <w:r>
              <w:rPr>
                <w:sz w:val="15"/>
              </w:rPr>
              <w:t>Topology loaded; GEO_PATH source-target route reserved; ROUTE_COOL avoids hot node.</w:t>
            </w:r>
          </w:p>
        </w:tc>
      </w:tr>
      <w:tr>
        <w:tc>
          <w:tcPr>
            <w:tcW w:type="dxa" w:w="5040"/>
            <w:vAlign w:val="top"/>
          </w:tcPr>
          <w:p>
            <w:r>
              <w:rPr>
                <w:sz w:val="15"/>
              </w:rPr>
              <w:t>08_aegis_audit_deny.nvasm</w:t>
            </w:r>
          </w:p>
        </w:tc>
        <w:tc>
          <w:tcPr>
            <w:tcW w:type="dxa" w:w="5040"/>
            <w:vAlign w:val="top"/>
          </w:tcPr>
          <w:p>
            <w:r>
              <w:rPr>
                <w:sz w:val="15"/>
              </w:rPr>
              <w:t>Policy fails; A.DENY/A.REFUSE emitted; S.COMMIT not performed; rollback intact.</w:t>
            </w:r>
          </w:p>
        </w:tc>
      </w:tr>
      <w:tr>
        <w:tc>
          <w:tcPr>
            <w:tcW w:type="dxa" w:w="5040"/>
            <w:vAlign w:val="top"/>
          </w:tcPr>
          <w:p>
            <w:r>
              <w:rPr>
                <w:sz w:val="15"/>
              </w:rPr>
              <w:t>09_decimal_safe_add.nvasm</w:t>
            </w:r>
          </w:p>
        </w:tc>
        <w:tc>
          <w:tcPr>
            <w:tcW w:type="dxa" w:w="5040"/>
            <w:vAlign w:val="top"/>
          </w:tcPr>
          <w:p>
            <w:r>
              <w:rPr>
                <w:sz w:val="15"/>
              </w:rPr>
              <w:t>Decimal 199.99d + 15.00d = 214.99d exactly; DVALID true.</w:t>
            </w:r>
          </w:p>
        </w:tc>
      </w:tr>
      <w:tr>
        <w:tc>
          <w:tcPr>
            <w:tcW w:type="dxa" w:w="5040"/>
            <w:vAlign w:val="top"/>
          </w:tcPr>
          <w:p>
            <w:r>
              <w:rPr>
                <w:sz w:val="15"/>
              </w:rPr>
              <w:t>10_fperr_replay.nvasm</w:t>
            </w:r>
          </w:p>
        </w:tc>
        <w:tc>
          <w:tcPr>
            <w:tcW w:type="dxa" w:w="5040"/>
            <w:vAlign w:val="top"/>
          </w:tcPr>
          <w:p>
            <w:r>
              <w:rPr>
                <w:sz w:val="15"/>
              </w:rPr>
              <w:t>Unstable FP result triggers FPERR.REPLAY; replayed result within error_bound.</w:t>
            </w:r>
          </w:p>
        </w:tc>
      </w:tr>
      <w:tr>
        <w:tc>
          <w:tcPr>
            <w:tcW w:type="dxa" w:w="5040"/>
            <w:vAlign w:val="top"/>
          </w:tcPr>
          <w:p>
            <w:r>
              <w:rPr>
                <w:sz w:val="15"/>
              </w:rPr>
              <w:t>11_quantum_step_qsim.nvasm</w:t>
            </w:r>
          </w:p>
        </w:tc>
        <w:tc>
          <w:tcPr>
            <w:tcW w:type="dxa" w:w="5040"/>
            <w:vAlign w:val="top"/>
          </w:tcPr>
          <w:p>
            <w:r>
              <w:rPr>
                <w:sz w:val="15"/>
              </w:rPr>
              <w:t>QSIM operation produces measured classical result; QAUDIT passes/fails deterministically in seeded simulator.</w:t>
            </w:r>
          </w:p>
        </w:tc>
      </w:tr>
      <w:tr>
        <w:tc>
          <w:tcPr>
            <w:tcW w:type="dxa" w:w="5040"/>
            <w:vAlign w:val="top"/>
          </w:tcPr>
          <w:p>
            <w:r>
              <w:rPr>
                <w:sz w:val="15"/>
              </w:rPr>
              <w:t>12_privilege_violation.nvasm</w:t>
            </w:r>
          </w:p>
        </w:tc>
        <w:tc>
          <w:tcPr>
            <w:tcW w:type="dxa" w:w="5040"/>
            <w:vAlign w:val="top"/>
          </w:tcPr>
          <w:p>
            <w:r>
              <w:rPr>
                <w:sz w:val="15"/>
              </w:rPr>
              <w:t>User-mode A.POLICY_LOCK rejected with E0011.</w:t>
            </w:r>
          </w:p>
        </w:tc>
      </w:tr>
      <w:tr>
        <w:tc>
          <w:tcPr>
            <w:tcW w:type="dxa" w:w="5040"/>
            <w:vAlign w:val="top"/>
          </w:tcPr>
          <w:p>
            <w:r>
              <w:rPr>
                <w:sz w:val="15"/>
              </w:rPr>
              <w:t>13_feature_required.nvasm</w:t>
            </w:r>
          </w:p>
        </w:tc>
        <w:tc>
          <w:tcPr>
            <w:tcW w:type="dxa" w:w="5040"/>
            <w:vAlign w:val="top"/>
          </w:tcPr>
          <w:p>
            <w:r>
              <w:rPr>
                <w:sz w:val="15"/>
              </w:rPr>
              <w:t>Using QHW without .requires/.feature qhw emits E0018/E0010.</w:t>
            </w:r>
          </w:p>
        </w:tc>
      </w:tr>
      <w:tr>
        <w:tc>
          <w:tcPr>
            <w:tcW w:type="dxa" w:w="5040"/>
            <w:vAlign w:val="top"/>
          </w:tcPr>
          <w:p>
            <w:r>
              <w:rPr>
                <w:sz w:val="15"/>
              </w:rPr>
              <w:t>14_link_policy_symbol.nvasm</w:t>
            </w:r>
          </w:p>
        </w:tc>
        <w:tc>
          <w:tcPr>
            <w:tcW w:type="dxa" w:w="5040"/>
            <w:vAlign w:val="top"/>
          </w:tcPr>
          <w:p>
            <w:r>
              <w:rPr>
                <w:sz w:val="15"/>
              </w:rPr>
              <w:t>Imported policy resolves across NVOBJ files; unresolved variant emits E0014.</w:t>
            </w:r>
          </w:p>
        </w:tc>
      </w:tr>
    </w:tbl>
    <w:p/>
    <w:p>
      <w:pPr>
        <w:pStyle w:val="Heading2"/>
      </w:pPr>
      <w:r>
        <w:t>58.3 Golden Output Artifacts</w:t>
      </w:r>
    </w:p>
    <w:p>
      <w:r>
        <w:t>Each test directory should contain: source .nvasm, expected .nvir.json, expected diagnostics .json, expected branch_graph.json, expected aegis_log.json, and expected final_state.json. Tests with topology should also include route_trace.json. Tests with tensor operations should include tensor_hash.json. Tests with privacy proof should include minimal_report.json with redaction verified.</w:t>
      </w:r>
    </w:p>
    <w:p>
      <w:pPr>
        <w:pStyle w:val="Heading1"/>
      </w:pPr>
      <w:r>
        <w:t>59. Hardware Plan Capability Alignment</w:t>
      </w:r>
    </w:p>
    <w:p>
      <w:r>
        <w:t>The following checklist maps the NVASM implementation addendum back to the hardware plan. It ensures the language supports the planned Nexus-V/NVISC capabilities rather than drifting into a conventional flat ISA.</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Hardware-plan capability</w:t>
            </w:r>
          </w:p>
        </w:tc>
        <w:tc>
          <w:tcPr>
            <w:tcW w:type="dxa" w:w="5040"/>
            <w:shd w:fill="D9EAF7"/>
          </w:tcPr>
          <w:p>
            <w:r>
              <w:rPr>
                <w:b/>
                <w:sz w:val="16"/>
              </w:rPr>
              <w:t>NVASM/NVIR support added</w:t>
            </w:r>
          </w:p>
        </w:tc>
      </w:tr>
      <w:tr>
        <w:tc>
          <w:tcPr>
            <w:tcW w:type="dxa" w:w="5040"/>
            <w:vAlign w:val="top"/>
          </w:tcPr>
          <w:p>
            <w:r>
              <w:rPr>
                <w:sz w:val="15"/>
              </w:rPr>
              <w:t>3D dense state-space processor</w:t>
            </w:r>
          </w:p>
        </w:tc>
        <w:tc>
          <w:tcPr>
            <w:tcW w:type="dxa" w:w="5040"/>
            <w:vAlign w:val="top"/>
          </w:tcPr>
          <w:p>
            <w:r>
              <w:rPr>
                <w:sz w:val="15"/>
              </w:rPr>
              <w:t>Topology grammar, G.* operands, .topology directives, topology sections, route validation.</w:t>
            </w:r>
          </w:p>
        </w:tc>
      </w:tr>
      <w:tr>
        <w:tc>
          <w:tcPr>
            <w:tcW w:type="dxa" w:w="5040"/>
            <w:vAlign w:val="top"/>
          </w:tcPr>
          <w:p>
            <w:r>
              <w:rPr>
                <w:sz w:val="15"/>
              </w:rPr>
              <w:t>More-than-binary logic</w:t>
            </w:r>
          </w:p>
        </w:tc>
        <w:tc>
          <w:tcPr>
            <w:tcW w:type="dxa" w:w="5040"/>
            <w:vAlign w:val="top"/>
          </w:tcPr>
          <w:p>
            <w:r>
              <w:rPr>
                <w:sz w:val="15"/>
              </w:rPr>
              <w:t>M.* family, MVL domains, operand types, MCAST/NSTATE/TERN/QUAD validation.</w:t>
            </w:r>
          </w:p>
        </w:tc>
      </w:tr>
      <w:tr>
        <w:tc>
          <w:tcPr>
            <w:tcW w:type="dxa" w:w="5040"/>
            <w:vAlign w:val="top"/>
          </w:tcPr>
          <w:p>
            <w:r>
              <w:rPr>
                <w:sz w:val="15"/>
              </w:rPr>
              <w:t>Git-like state history</w:t>
            </w:r>
          </w:p>
        </w:tc>
        <w:tc>
          <w:tcPr>
            <w:tcW w:type="dxa" w:w="5040"/>
            <w:vAlign w:val="top"/>
          </w:tcPr>
          <w:p>
            <w:r>
              <w:rPr>
                <w:sz w:val="15"/>
              </w:rPr>
              <w:t>S.* state syntax, branch labels, NVIR state_context, RSM sections, branch graph test outputs.</w:t>
            </w:r>
          </w:p>
        </w:tc>
      </w:tr>
      <w:tr>
        <w:tc>
          <w:tcPr>
            <w:tcW w:type="dxa" w:w="5040"/>
            <w:vAlign w:val="top"/>
          </w:tcPr>
          <w:p>
            <w:r>
              <w:rPr>
                <w:sz w:val="15"/>
              </w:rPr>
              <w:t>Parallel-in-depth execution</w:t>
            </w:r>
          </w:p>
        </w:tc>
        <w:tc>
          <w:tcPr>
            <w:tcW w:type="dxa" w:w="5040"/>
            <w:vAlign w:val="top"/>
          </w:tcPr>
          <w:p>
            <w:r>
              <w:rPr>
                <w:sz w:val="15"/>
              </w:rPr>
              <w:t>Topology/depth addressing, layer/face/node operands, dataflow and branch scheduling validation.</w:t>
            </w:r>
          </w:p>
        </w:tc>
      </w:tr>
      <w:tr>
        <w:tc>
          <w:tcPr>
            <w:tcW w:type="dxa" w:w="5040"/>
            <w:vAlign w:val="top"/>
          </w:tcPr>
          <w:p>
            <w:r>
              <w:rPr>
                <w:sz w:val="15"/>
              </w:rPr>
              <w:t>State explosion control</w:t>
            </w:r>
          </w:p>
        </w:tc>
        <w:tc>
          <w:tcPr>
            <w:tcW w:type="dxa" w:w="5040"/>
            <w:vAlign w:val="top"/>
          </w:tcPr>
          <w:p>
            <w:r>
              <w:rPr>
                <w:sz w:val="15"/>
              </w:rPr>
              <w:t>SCORE/RANK/SELECT/COLLAPSE semantics, E0019 branch limit diagnostic, expected branch graph outputs.</w:t>
            </w:r>
          </w:p>
        </w:tc>
      </w:tr>
      <w:tr>
        <w:tc>
          <w:tcPr>
            <w:tcW w:type="dxa" w:w="5040"/>
            <w:vAlign w:val="top"/>
          </w:tcPr>
          <w:p>
            <w:r>
              <w:rPr>
                <w:sz w:val="15"/>
              </w:rPr>
              <w:t>Formal merge semantics</w:t>
            </w:r>
          </w:p>
        </w:tc>
        <w:tc>
          <w:tcPr>
            <w:tcW w:type="dxa" w:w="5040"/>
            <w:vAlign w:val="top"/>
          </w:tcPr>
          <w:p>
            <w:r>
              <w:rPr>
                <w:sz w:val="15"/>
              </w:rPr>
              <w:t>MRG.* family, merge rules, linker/validator checks, expected merge-select tests.</w:t>
            </w:r>
          </w:p>
        </w:tc>
      </w:tr>
      <w:tr>
        <w:tc>
          <w:tcPr>
            <w:tcW w:type="dxa" w:w="5040"/>
            <w:vAlign w:val="top"/>
          </w:tcPr>
          <w:p>
            <w:r>
              <w:rPr>
                <w:sz w:val="15"/>
              </w:rPr>
              <w:t>Error correction and drift control</w:t>
            </w:r>
          </w:p>
        </w:tc>
        <w:tc>
          <w:tcPr>
            <w:tcW w:type="dxa" w:w="5040"/>
            <w:vAlign w:val="top"/>
          </w:tcPr>
          <w:p>
            <w:r>
              <w:rPr>
                <w:sz w:val="15"/>
              </w:rPr>
              <w:t>FPERR, REL, DEC validation, numeric integrity tests, state metadata support.</w:t>
            </w:r>
          </w:p>
        </w:tc>
      </w:tr>
      <w:tr>
        <w:tc>
          <w:tcPr>
            <w:tcW w:type="dxa" w:w="5040"/>
            <w:vAlign w:val="top"/>
          </w:tcPr>
          <w:p>
            <w:r>
              <w:rPr>
                <w:sz w:val="15"/>
              </w:rPr>
              <w:t>Thermal-aware 3D survival</w:t>
            </w:r>
          </w:p>
        </w:tc>
        <w:tc>
          <w:tcPr>
            <w:tcW w:type="dxa" w:w="5040"/>
            <w:vAlign w:val="top"/>
          </w:tcPr>
          <w:p>
            <w:r>
              <w:rPr>
                <w:sz w:val="15"/>
              </w:rPr>
              <w:t>TH.* family, ROUTE_COOL, topology route policies, temp/thermal test expectations.</w:t>
            </w:r>
          </w:p>
        </w:tc>
      </w:tr>
      <w:tr>
        <w:tc>
          <w:tcPr>
            <w:tcW w:type="dxa" w:w="5040"/>
            <w:vAlign w:val="top"/>
          </w:tcPr>
          <w:p>
            <w:r>
              <w:rPr>
                <w:sz w:val="15"/>
              </w:rPr>
              <w:t>Aegis safeguard attestation</w:t>
            </w:r>
          </w:p>
        </w:tc>
        <w:tc>
          <w:tcPr>
            <w:tcW w:type="dxa" w:w="5040"/>
            <w:vAlign w:val="top"/>
          </w:tcPr>
          <w:p>
            <w:r>
              <w:rPr>
                <w:sz w:val="15"/>
              </w:rPr>
              <w:t>A.* family privilege model, commit gating, policy sections, audit diagnostics, safeguard circumvention rule.</w:t>
            </w:r>
          </w:p>
        </w:tc>
      </w:tr>
      <w:tr>
        <w:tc>
          <w:tcPr>
            <w:tcW w:type="dxa" w:w="5040"/>
            <w:vAlign w:val="top"/>
          </w:tcPr>
          <w:p>
            <w:r>
              <w:rPr>
                <w:sz w:val="15"/>
              </w:rPr>
              <w:t>AI policy firewall</w:t>
            </w:r>
          </w:p>
        </w:tc>
        <w:tc>
          <w:tcPr>
            <w:tcW w:type="dxa" w:w="5040"/>
            <w:vAlign w:val="top"/>
          </w:tcPr>
          <w:p>
            <w:r>
              <w:rPr>
                <w:sz w:val="15"/>
              </w:rPr>
              <w:t>AI.* audit syntax, policy/capability registers, privilege classification.</w:t>
            </w:r>
          </w:p>
        </w:tc>
      </w:tr>
      <w:tr>
        <w:tc>
          <w:tcPr>
            <w:tcW w:type="dxa" w:w="5040"/>
            <w:vAlign w:val="top"/>
          </w:tcPr>
          <w:p>
            <w:r>
              <w:rPr>
                <w:sz w:val="15"/>
              </w:rPr>
              <w:t>Anti-hack/anti-cheat</w:t>
            </w:r>
          </w:p>
        </w:tc>
        <w:tc>
          <w:tcPr>
            <w:tcW w:type="dxa" w:w="5040"/>
            <w:vAlign w:val="top"/>
          </w:tcPr>
          <w:p>
            <w:r>
              <w:rPr>
                <w:sz w:val="15"/>
              </w:rPr>
              <w:t>AC.* + P.* proof syntax, minimal disclosure reports, privilege and linker restrictions.</w:t>
            </w:r>
          </w:p>
        </w:tc>
      </w:tr>
      <w:tr>
        <w:tc>
          <w:tcPr>
            <w:tcW w:type="dxa" w:w="5040"/>
            <w:vAlign w:val="top"/>
          </w:tcPr>
          <w:p>
            <w:r>
              <w:rPr>
                <w:sz w:val="15"/>
              </w:rPr>
              <w:t>Privacy-preserving local proof</w:t>
            </w:r>
          </w:p>
        </w:tc>
        <w:tc>
          <w:tcPr>
            <w:tcW w:type="dxa" w:w="5040"/>
            <w:vAlign w:val="top"/>
          </w:tcPr>
          <w:p>
            <w:r>
              <w:rPr>
                <w:sz w:val="15"/>
              </w:rPr>
              <w:t>P.MINREP, REDACT, TRUSTQUOTE, .nv.sig, expected minimal_report artifacts.</w:t>
            </w:r>
          </w:p>
        </w:tc>
      </w:tr>
      <w:tr>
        <w:tc>
          <w:tcPr>
            <w:tcW w:type="dxa" w:w="5040"/>
            <w:vAlign w:val="top"/>
          </w:tcPr>
          <w:p>
            <w:r>
              <w:rPr>
                <w:sz w:val="15"/>
              </w:rPr>
              <w:t>Quantum-step integration</w:t>
            </w:r>
          </w:p>
        </w:tc>
        <w:tc>
          <w:tcPr>
            <w:tcW w:type="dxa" w:w="5040"/>
            <w:vAlign w:val="top"/>
          </w:tcPr>
          <w:p>
            <w:r>
              <w:rPr>
                <w:sz w:val="15"/>
              </w:rPr>
              <w:t>Q.* grammar, qmode attributes, QSIM/QHW feature flags, QMODE_REQUIRED diagnostics.</w:t>
            </w:r>
          </w:p>
        </w:tc>
      </w:tr>
      <w:tr>
        <w:tc>
          <w:tcPr>
            <w:tcW w:type="dxa" w:w="5040"/>
            <w:vAlign w:val="top"/>
          </w:tcPr>
          <w:p>
            <w:r>
              <w:rPr>
                <w:sz w:val="15"/>
              </w:rPr>
              <w:t>Toolchain-first development path</w:t>
            </w:r>
          </w:p>
        </w:tc>
        <w:tc>
          <w:tcPr>
            <w:tcW w:type="dxa" w:w="5040"/>
            <w:vAlign w:val="top"/>
          </w:tcPr>
          <w:p>
            <w:r>
              <w:rPr>
                <w:sz w:val="15"/>
              </w:rPr>
              <w:t>Formal grammar, NVIR schema, NVOBJ layout, linker model, tests, diagnostics, ABI.</w:t>
            </w:r>
          </w:p>
        </w:tc>
      </w:tr>
    </w:tbl>
    <w:p/>
    <w:p>
      <w:pPr>
        <w:pStyle w:val="Heading1"/>
      </w:pPr>
      <w:r>
        <w:t>60. Implementation Lock-In Checklist</w:t>
      </w:r>
    </w:p>
    <w:p>
      <w:r>
        <w:t>The following items are now part of NVASM v0.2 and should be treated as required for the first real toolchain implementation.</w:t>
      </w:r>
    </w:p>
    <w:p>
      <w:pPr>
        <w:pStyle w:val="NVASMCode"/>
      </w:pPr>
      <w:r>
        <w:t>[✓] Formal grammar</w:t>
      </w:r>
    </w:p>
    <w:p>
      <w:pPr>
        <w:pStyle w:val="NVASMCode"/>
      </w:pPr>
      <w:r>
        <w:t>[✓] Operand type table</w:t>
      </w:r>
    </w:p>
    <w:p>
      <w:pPr>
        <w:pStyle w:val="NVASMCode"/>
      </w:pPr>
      <w:r>
        <w:t>[✓] ABI/calling convention</w:t>
      </w:r>
    </w:p>
    <w:p>
      <w:pPr>
        <w:pStyle w:val="NVASMCode"/>
      </w:pPr>
      <w:r>
        <w:t>[✓] NVIR schema</w:t>
      </w:r>
    </w:p>
    <w:p>
      <w:pPr>
        <w:pStyle w:val="NVASMCode"/>
      </w:pPr>
      <w:r>
        <w:t>[✓] NVOBJ binary layout</w:t>
      </w:r>
    </w:p>
    <w:p>
      <w:pPr>
        <w:pStyle w:val="NVASMCode"/>
      </w:pPr>
      <w:r>
        <w:t>[✓] Linker model</w:t>
      </w:r>
    </w:p>
    <w:p>
      <w:pPr>
        <w:pStyle w:val="NVASMCode"/>
      </w:pPr>
      <w:r>
        <w:t>[✓] Diagnostic/error-code table</w:t>
      </w:r>
    </w:p>
    <w:p>
      <w:pPr>
        <w:pStyle w:val="NVASMCode"/>
      </w:pPr>
      <w:r>
        <w:t>[✓] Feature/versioning system</w:t>
      </w:r>
    </w:p>
    <w:p>
      <w:pPr>
        <w:pStyle w:val="NVASMCode"/>
      </w:pPr>
      <w:r>
        <w:t>[✓] Privilege classification</w:t>
      </w:r>
    </w:p>
    <w:p>
      <w:pPr>
        <w:pStyle w:val="NVASMCode"/>
      </w:pPr>
      <w:r>
        <w:t>[✓] Expected test outputs</w:t>
      </w:r>
    </w:p>
    <w:p>
      <w:r>
        <w:t>With this addendum, NVASM is no longer only a notation for the NVISC concept. It is now a buildable assembler specification with enough structure to implement nvasm, nvdis, nvir-dump, nvvm, nvtrace, and the first Nexus-V RTL test-vector generator.</w:t>
      </w:r>
    </w:p>
    <w:p>
      <w:r>
        <w:br w:type="page"/>
      </w:r>
    </w:p>
    <w:p>
      <w:pPr>
        <w:pStyle w:val="Heading1"/>
      </w:pPr>
      <w:r>
        <w:t>61. Semantic Parser and Abstract Machine Mutation Model</w:t>
      </w:r>
    </w:p>
    <w:p>
      <w:r>
        <w:t>This section extends NVASM from a syntactic assembler language into a semantic assembler model. The NVASM parser must not merely parse instruction text. It must construct a typed mutation graph describing how each instruction reads, writes, creates, destroys, audits, routes, commits, rolls back, or proves parts of the NVISC abstract machine state.</w:t>
      </w:r>
    </w:p>
    <w:p>
      <w:r>
        <w:t>This is required because NVISC programs can mutate ordinary registers, repository-state memory, branch graphs, tensor state, quantum-step resources, Aegis policy state, topology routing state, numeric integrity metadata, and proof/attestation objects. A flat parser would be insufficient for correct NVIR emission, NVVM execution, and future Nexus-V RTL test-vector generation.</w:t>
      </w:r>
    </w:p>
    <w:p>
      <w:r>
        <w:rPr>
          <w:rFonts w:ascii="Courier New" w:hAnsi="Courier New"/>
          <w:sz w:val="16"/>
        </w:rPr>
        <w:t>Normal assembler question:</w:t>
      </w:r>
      <w:r>
        <w:br/>
      </w:r>
      <w:r>
        <w:rPr>
          <w:rFonts w:ascii="Courier New" w:hAnsi="Courier New"/>
          <w:sz w:val="16"/>
        </w:rPr>
        <w:t xml:space="preserve">  Is this instruction syntactically valid?</w:t>
      </w:r>
      <w:r>
        <w:br/>
      </w:r>
      <w:r>
        <w:rPr>
          <w:rFonts w:ascii="Courier New" w:hAnsi="Courier New"/>
          <w:sz w:val="16"/>
        </w:rPr>
        <w:t xml:space="preserve">  What opcode does it encode?</w:t>
      </w:r>
      <w:r>
        <w:br/>
      </w:r>
      <w:r>
        <w:rPr>
          <w:rFonts w:ascii="Courier New" w:hAnsi="Courier New"/>
          <w:sz w:val="16"/>
        </w:rPr>
      </w:r>
      <w:r>
        <w:br/>
      </w:r>
      <w:r>
        <w:rPr>
          <w:rFonts w:ascii="Courier New" w:hAnsi="Courier New"/>
          <w:sz w:val="16"/>
        </w:rPr>
        <w:t>NVASM semantic parser question:</w:t>
      </w:r>
      <w:r>
        <w:br/>
      </w:r>
      <w:r>
        <w:rPr>
          <w:rFonts w:ascii="Courier New" w:hAnsi="Courier New"/>
          <w:sz w:val="16"/>
        </w:rPr>
        <w:t xml:space="preserve">  Is this instruction syntactically valid?</w:t>
      </w:r>
      <w:r>
        <w:br/>
      </w:r>
      <w:r>
        <w:rPr>
          <w:rFonts w:ascii="Courier New" w:hAnsi="Courier New"/>
          <w:sz w:val="16"/>
        </w:rPr>
        <w:t xml:space="preserve">  What domain does it operate in?</w:t>
      </w:r>
      <w:r>
        <w:br/>
      </w:r>
      <w:r>
        <w:rPr>
          <w:rFonts w:ascii="Courier New" w:hAnsi="Courier New"/>
          <w:sz w:val="16"/>
        </w:rPr>
        <w:t xml:space="preserve">  What register, memory, state, policy, topology, tensor, quantum, or proof objects does it read?</w:t>
      </w:r>
      <w:r>
        <w:br/>
      </w:r>
      <w:r>
        <w:rPr>
          <w:rFonts w:ascii="Courier New" w:hAnsi="Courier New"/>
          <w:sz w:val="16"/>
        </w:rPr>
        <w:t xml:space="preserve">  What objects does it mutate or create?</w:t>
      </w:r>
      <w:r>
        <w:br/>
      </w:r>
      <w:r>
        <w:rPr>
          <w:rFonts w:ascii="Courier New" w:hAnsi="Courier New"/>
          <w:sz w:val="16"/>
        </w:rPr>
        <w:t xml:space="preserve">  Does it branch, commit, rollback, audit, route, prove, or collapse state?</w:t>
      </w:r>
      <w:r>
        <w:br/>
      </w:r>
      <w:r>
        <w:rPr>
          <w:rFonts w:ascii="Courier New" w:hAnsi="Courier New"/>
          <w:sz w:val="16"/>
        </w:rPr>
        <w:t xml:space="preserve">  Does Aegis allow this transition?</w:t>
      </w:r>
      <w:r>
        <w:br/>
      </w:r>
      <w:r>
        <w:rPr>
          <w:rFonts w:ascii="Courier New" w:hAnsi="Courier New"/>
          <w:sz w:val="16"/>
        </w:rPr>
        <w:t xml:space="preserve">  Can this transition be represented in NVIR/NVOBJ?</w:t>
      </w:r>
    </w:p>
    <w:tbl>
      <w:tblPr>
        <w:tblW w:type="auto" w:w="0"/>
        <w:jc w:val="center"/>
        <w:tblLook w:firstColumn="1" w:firstRow="1" w:lastColumn="0" w:lastRow="0" w:noHBand="0" w:noVBand="1" w:val="04A0"/>
      </w:tblPr>
      <w:tblGrid>
        <w:gridCol w:w="5040"/>
        <w:gridCol w:w="5040"/>
      </w:tblGrid>
      <w:tr>
        <w:tc>
          <w:tcPr>
            <w:tcW w:type="dxa" w:w="2448"/>
            <w:shd w:fill="D9EAF7"/>
            <w:vAlign w:val="center"/>
          </w:tcPr>
          <w:p>
            <w:r/>
            <w:r>
              <w:rPr>
                <w:b/>
                <w:sz w:val="16"/>
              </w:rPr>
              <w:t>Pipeline Stage</w:t>
            </w:r>
          </w:p>
        </w:tc>
        <w:tc>
          <w:tcPr>
            <w:tcW w:type="dxa" w:w="6912"/>
            <w:shd w:fill="D9EAF7"/>
            <w:vAlign w:val="center"/>
          </w:tcPr>
          <w:p>
            <w:r/>
            <w:r>
              <w:rPr>
                <w:b/>
                <w:sz w:val="16"/>
              </w:rPr>
              <w:t>Purpose</w:t>
            </w:r>
          </w:p>
        </w:tc>
      </w:tr>
      <w:tr>
        <w:tc>
          <w:tcPr>
            <w:tcW w:type="dxa" w:w="2448"/>
            <w:vAlign w:val="top"/>
          </w:tcPr>
          <w:p>
            <w:r/>
            <w:r>
              <w:rPr>
                <w:b w:val="0"/>
                <w:sz w:val="16"/>
              </w:rPr>
              <w:t>Lexer</w:t>
            </w:r>
          </w:p>
        </w:tc>
        <w:tc>
          <w:tcPr>
            <w:tcW w:type="dxa" w:w="6912"/>
            <w:vAlign w:val="top"/>
          </w:tcPr>
          <w:p>
            <w:r/>
            <w:r>
              <w:rPr>
                <w:b w:val="0"/>
                <w:sz w:val="16"/>
              </w:rPr>
              <w:t>Converts source text into tokens while preserving source spans for diagnostics and debug metadata.</w:t>
            </w:r>
          </w:p>
        </w:tc>
      </w:tr>
      <w:tr>
        <w:tc>
          <w:tcPr>
            <w:tcW w:type="dxa" w:w="2448"/>
            <w:vAlign w:val="top"/>
          </w:tcPr>
          <w:p>
            <w:r/>
            <w:r>
              <w:rPr>
                <w:b w:val="0"/>
                <w:sz w:val="16"/>
              </w:rPr>
              <w:t>Parser / AST Builder</w:t>
            </w:r>
          </w:p>
        </w:tc>
        <w:tc>
          <w:tcPr>
            <w:tcW w:type="dxa" w:w="6912"/>
            <w:vAlign w:val="top"/>
          </w:tcPr>
          <w:p>
            <w:r/>
            <w:r>
              <w:rPr>
                <w:b w:val="0"/>
                <w:sz w:val="16"/>
              </w:rPr>
              <w:t>Builds a syntactic tree for directives, labels, macros, attributes, operands, and instructions.</w:t>
            </w:r>
          </w:p>
        </w:tc>
      </w:tr>
      <w:tr>
        <w:tc>
          <w:tcPr>
            <w:tcW w:type="dxa" w:w="2448"/>
            <w:vAlign w:val="top"/>
          </w:tcPr>
          <w:p>
            <w:r/>
            <w:r>
              <w:rPr>
                <w:b w:val="0"/>
                <w:sz w:val="16"/>
              </w:rPr>
              <w:t>Macro Expander</w:t>
            </w:r>
          </w:p>
        </w:tc>
        <w:tc>
          <w:tcPr>
            <w:tcW w:type="dxa" w:w="6912"/>
            <w:vAlign w:val="top"/>
          </w:tcPr>
          <w:p>
            <w:r/>
            <w:r>
              <w:rPr>
                <w:b w:val="0"/>
                <w:sz w:val="16"/>
              </w:rPr>
              <w:t>Expands macros and composite macro-ops before semantic lowering.</w:t>
            </w:r>
          </w:p>
        </w:tc>
      </w:tr>
      <w:tr>
        <w:tc>
          <w:tcPr>
            <w:tcW w:type="dxa" w:w="2448"/>
            <w:vAlign w:val="top"/>
          </w:tcPr>
          <w:p>
            <w:r/>
            <w:r>
              <w:rPr>
                <w:b w:val="0"/>
                <w:sz w:val="16"/>
              </w:rPr>
              <w:t>Symbol Resolver</w:t>
            </w:r>
          </w:p>
        </w:tc>
        <w:tc>
          <w:tcPr>
            <w:tcW w:type="dxa" w:w="6912"/>
            <w:vAlign w:val="top"/>
          </w:tcPr>
          <w:p>
            <w:r/>
            <w:r>
              <w:rPr>
                <w:b w:val="0"/>
                <w:sz w:val="16"/>
              </w:rPr>
              <w:t>Resolves labels, branch names, state handles, policies, topology objects, tensors, quantum jobs, and imports.</w:t>
            </w:r>
          </w:p>
        </w:tc>
      </w:tr>
      <w:tr>
        <w:tc>
          <w:tcPr>
            <w:tcW w:type="dxa" w:w="2448"/>
            <w:vAlign w:val="top"/>
          </w:tcPr>
          <w:p>
            <w:r/>
            <w:r>
              <w:rPr>
                <w:b w:val="0"/>
                <w:sz w:val="16"/>
              </w:rPr>
              <w:t>Semantic Analyzer</w:t>
            </w:r>
          </w:p>
        </w:tc>
        <w:tc>
          <w:tcPr>
            <w:tcW w:type="dxa" w:w="6912"/>
            <w:vAlign w:val="top"/>
          </w:tcPr>
          <w:p>
            <w:r/>
            <w:r>
              <w:rPr>
                <w:b w:val="0"/>
                <w:sz w:val="16"/>
              </w:rPr>
              <w:t>Assigns operand types, domains, privileges, effects, and validation requirements.</w:t>
            </w:r>
          </w:p>
        </w:tc>
      </w:tr>
      <w:tr>
        <w:tc>
          <w:tcPr>
            <w:tcW w:type="dxa" w:w="2448"/>
            <w:vAlign w:val="top"/>
          </w:tcPr>
          <w:p>
            <w:r/>
            <w:r>
              <w:rPr>
                <w:b w:val="0"/>
                <w:sz w:val="16"/>
              </w:rPr>
              <w:t>Abstract Machine State Mutator</w:t>
            </w:r>
          </w:p>
        </w:tc>
        <w:tc>
          <w:tcPr>
            <w:tcW w:type="dxa" w:w="6912"/>
            <w:vAlign w:val="top"/>
          </w:tcPr>
          <w:p>
            <w:r/>
            <w:r>
              <w:rPr>
                <w:b w:val="0"/>
                <w:sz w:val="16"/>
              </w:rPr>
              <w:t>Builds a static model of how each instruction mutates the abstract NVISC machine.</w:t>
            </w:r>
          </w:p>
        </w:tc>
      </w:tr>
      <w:tr>
        <w:tc>
          <w:tcPr>
            <w:tcW w:type="dxa" w:w="2448"/>
            <w:vAlign w:val="top"/>
          </w:tcPr>
          <w:p>
            <w:r/>
            <w:r>
              <w:rPr>
                <w:b w:val="0"/>
                <w:sz w:val="16"/>
              </w:rPr>
              <w:t>Aegis / Policy Validator</w:t>
            </w:r>
          </w:p>
        </w:tc>
        <w:tc>
          <w:tcPr>
            <w:tcW w:type="dxa" w:w="6912"/>
            <w:vAlign w:val="top"/>
          </w:tcPr>
          <w:p>
            <w:r/>
            <w:r>
              <w:rPr>
                <w:b w:val="0"/>
                <w:sz w:val="16"/>
              </w:rPr>
              <w:t>Checks commit gates, policy constraints, capabilities, safeguard-circumvention rules, and audit dependencies.</w:t>
            </w:r>
          </w:p>
        </w:tc>
      </w:tr>
      <w:tr>
        <w:tc>
          <w:tcPr>
            <w:tcW w:type="dxa" w:w="2448"/>
            <w:vAlign w:val="top"/>
          </w:tcPr>
          <w:p>
            <w:r/>
            <w:r>
              <w:rPr>
                <w:b w:val="0"/>
                <w:sz w:val="16"/>
              </w:rPr>
              <w:t>Topology / Domain / Type Validator</w:t>
            </w:r>
          </w:p>
        </w:tc>
        <w:tc>
          <w:tcPr>
            <w:tcW w:type="dxa" w:w="6912"/>
            <w:vAlign w:val="top"/>
          </w:tcPr>
          <w:p>
            <w:r/>
            <w:r>
              <w:rPr>
                <w:b w:val="0"/>
                <w:sz w:val="16"/>
              </w:rPr>
              <w:t>Checks multi-valued domains, decimal scales, tensor shapes, topology routes, qmode, and privilege levels.</w:t>
            </w:r>
          </w:p>
        </w:tc>
      </w:tr>
      <w:tr>
        <w:tc>
          <w:tcPr>
            <w:tcW w:type="dxa" w:w="2448"/>
            <w:vAlign w:val="top"/>
          </w:tcPr>
          <w:p>
            <w:r/>
            <w:r>
              <w:rPr>
                <w:b w:val="0"/>
                <w:sz w:val="16"/>
              </w:rPr>
              <w:t>Mutation Graph Builder</w:t>
            </w:r>
          </w:p>
        </w:tc>
        <w:tc>
          <w:tcPr>
            <w:tcW w:type="dxa" w:w="6912"/>
            <w:vAlign w:val="top"/>
          </w:tcPr>
          <w:p>
            <w:r/>
            <w:r>
              <w:rPr>
                <w:b w:val="0"/>
                <w:sz w:val="16"/>
              </w:rPr>
              <w:t>Creates read/write/create/destroy/audit/commit/rollback dependency edges for NVIR and NVVM.</w:t>
            </w:r>
          </w:p>
        </w:tc>
      </w:tr>
      <w:tr>
        <w:tc>
          <w:tcPr>
            <w:tcW w:type="dxa" w:w="2448"/>
            <w:vAlign w:val="top"/>
          </w:tcPr>
          <w:p>
            <w:r/>
            <w:r>
              <w:rPr>
                <w:b w:val="0"/>
                <w:sz w:val="16"/>
              </w:rPr>
              <w:t>NVIR Emitter</w:t>
            </w:r>
          </w:p>
        </w:tc>
        <w:tc>
          <w:tcPr>
            <w:tcW w:type="dxa" w:w="6912"/>
            <w:vAlign w:val="top"/>
          </w:tcPr>
          <w:p>
            <w:r/>
            <w:r>
              <w:rPr>
                <w:b w:val="0"/>
                <w:sz w:val="16"/>
              </w:rPr>
              <w:t>Emits structured intermediate representation with effects, state contexts, policies, and diagnostics.</w:t>
            </w:r>
          </w:p>
        </w:tc>
      </w:tr>
      <w:tr>
        <w:tc>
          <w:tcPr>
            <w:tcW w:type="dxa" w:w="2448"/>
            <w:vAlign w:val="top"/>
          </w:tcPr>
          <w:p>
            <w:r/>
            <w:r>
              <w:rPr>
                <w:b w:val="0"/>
                <w:sz w:val="16"/>
              </w:rPr>
              <w:t>NVOBJ Encoder</w:t>
            </w:r>
          </w:p>
        </w:tc>
        <w:tc>
          <w:tcPr>
            <w:tcW w:type="dxa" w:w="6912"/>
            <w:vAlign w:val="top"/>
          </w:tcPr>
          <w:p>
            <w:r/>
            <w:r>
              <w:rPr>
                <w:b w:val="0"/>
                <w:sz w:val="16"/>
              </w:rPr>
              <w:t>Packages code, data, state, policy, topology, tensor, quantum, debug, and signature sections.</w:t>
            </w:r>
          </w:p>
        </w:tc>
      </w:tr>
    </w:tbl>
    <w:p/>
    <w:p>
      <w:r>
        <w:rPr>
          <w:rFonts w:ascii="Courier New" w:hAnsi="Courier New"/>
          <w:sz w:val="16"/>
        </w:rPr>
        <w:t>NVASM Source</w:t>
      </w:r>
      <w:r>
        <w:br/>
      </w:r>
      <w:r>
        <w:rPr>
          <w:rFonts w:ascii="Courier New" w:hAnsi="Courier New"/>
          <w:sz w:val="16"/>
        </w:rPr>
        <w:t xml:space="preserve">  -&gt; Lexical tokens</w:t>
      </w:r>
      <w:r>
        <w:br/>
      </w:r>
      <w:r>
        <w:rPr>
          <w:rFonts w:ascii="Courier New" w:hAnsi="Courier New"/>
          <w:sz w:val="16"/>
        </w:rPr>
        <w:t xml:space="preserve">  -&gt; Parsed AST</w:t>
      </w:r>
      <w:r>
        <w:br/>
      </w:r>
      <w:r>
        <w:rPr>
          <w:rFonts w:ascii="Courier New" w:hAnsi="Courier New"/>
          <w:sz w:val="16"/>
        </w:rPr>
        <w:t xml:space="preserve">  -&gt; Macro-expanded AST</w:t>
      </w:r>
      <w:r>
        <w:br/>
      </w:r>
      <w:r>
        <w:rPr>
          <w:rFonts w:ascii="Courier New" w:hAnsi="Courier New"/>
          <w:sz w:val="16"/>
        </w:rPr>
        <w:t xml:space="preserve">  -&gt; Symbol-resolved AST</w:t>
      </w:r>
      <w:r>
        <w:br/>
      </w:r>
      <w:r>
        <w:rPr>
          <w:rFonts w:ascii="Courier New" w:hAnsi="Courier New"/>
          <w:sz w:val="16"/>
        </w:rPr>
        <w:t xml:space="preserve">  -&gt; Typed instruction graph</w:t>
      </w:r>
      <w:r>
        <w:br/>
      </w:r>
      <w:r>
        <w:rPr>
          <w:rFonts w:ascii="Courier New" w:hAnsi="Courier New"/>
          <w:sz w:val="16"/>
        </w:rPr>
        <w:t xml:space="preserve">  -&gt; Abstract state mutation graph</w:t>
      </w:r>
      <w:r>
        <w:br/>
      </w:r>
      <w:r>
        <w:rPr>
          <w:rFonts w:ascii="Courier New" w:hAnsi="Courier New"/>
          <w:sz w:val="16"/>
        </w:rPr>
        <w:t xml:space="preserve">  -&gt; Policy/audit validation</w:t>
      </w:r>
      <w:r>
        <w:br/>
      </w:r>
      <w:r>
        <w:rPr>
          <w:rFonts w:ascii="Courier New" w:hAnsi="Courier New"/>
          <w:sz w:val="16"/>
        </w:rPr>
        <w:t xml:space="preserve">  -&gt; Domain/topology/privilege validation</w:t>
      </w:r>
      <w:r>
        <w:br/>
      </w:r>
      <w:r>
        <w:rPr>
          <w:rFonts w:ascii="Courier New" w:hAnsi="Courier New"/>
          <w:sz w:val="16"/>
        </w:rPr>
        <w:t xml:space="preserve">  -&gt; NVIR emission</w:t>
      </w:r>
      <w:r>
        <w:br/>
      </w:r>
      <w:r>
        <w:rPr>
          <w:rFonts w:ascii="Courier New" w:hAnsi="Courier New"/>
          <w:sz w:val="16"/>
        </w:rPr>
        <w:t xml:space="preserve">  -&gt; NVOBJ emission</w:t>
      </w:r>
    </w:p>
    <w:p>
      <w:pPr>
        <w:pStyle w:val="Heading1"/>
      </w:pPr>
      <w:r>
        <w:t>62. Abstract Machine State Object</w:t>
      </w:r>
    </w:p>
    <w:p>
      <w:r>
        <w:t>The assembler must maintain an abstract machine model during semantic analysis. This model is not a full execution engine, but it must statically track enough state to validate legal mutation sequences and emit correct NVIR effects.</w:t>
      </w:r>
    </w:p>
    <w:p>
      <w:r>
        <w:rPr>
          <w:rFonts w:ascii="Courier New" w:hAnsi="Courier New"/>
          <w:sz w:val="16"/>
        </w:rPr>
        <w:t>NVASM_ABSTRACT_MACHINE {</w:t>
      </w:r>
      <w:r>
        <w:br/>
      </w:r>
      <w:r>
        <w:rPr>
          <w:rFonts w:ascii="Courier New" w:hAnsi="Courier New"/>
          <w:sz w:val="16"/>
        </w:rPr>
        <w:t xml:space="preserve">    registers;                 // r/f/d/m/t/q/s/p/c register classes and known types</w:t>
      </w:r>
      <w:r>
        <w:br/>
      </w:r>
      <w:r>
        <w:rPr>
          <w:rFonts w:ascii="Courier New" w:hAnsi="Courier New"/>
          <w:sz w:val="16"/>
        </w:rPr>
        <w:t xml:space="preserve">    memory_regions;            // normal memory, RSM regions, symbolic sections</w:t>
      </w:r>
      <w:r>
        <w:br/>
      </w:r>
      <w:r>
        <w:rPr>
          <w:rFonts w:ascii="Courier New" w:hAnsi="Courier New"/>
          <w:sz w:val="16"/>
        </w:rPr>
        <w:t xml:space="preserve">    state_graph;               // commits, branches, snapshots, rollback targets</w:t>
      </w:r>
      <w:r>
        <w:br/>
      </w:r>
      <w:r>
        <w:rPr>
          <w:rFonts w:ascii="Courier New" w:hAnsi="Courier New"/>
          <w:sz w:val="16"/>
        </w:rPr>
        <w:t xml:space="preserve">    active_branch;             // current static branch context</w:t>
      </w:r>
      <w:r>
        <w:br/>
      </w:r>
      <w:r>
        <w:rPr>
          <w:rFonts w:ascii="Courier New" w:hAnsi="Courier New"/>
          <w:sz w:val="16"/>
        </w:rPr>
        <w:t xml:space="preserve">    active_commit;             // current commit/head reference if known</w:t>
      </w:r>
      <w:r>
        <w:br/>
      </w:r>
      <w:r>
        <w:rPr>
          <w:rFonts w:ascii="Courier New" w:hAnsi="Courier New"/>
          <w:sz w:val="16"/>
        </w:rPr>
        <w:t xml:space="preserve">    active_domain;             // BIN, TERN, QUAD, DEC, TENSOR, QSIM, etc.</w:t>
      </w:r>
      <w:r>
        <w:br/>
      </w:r>
      <w:r>
        <w:rPr>
          <w:rFonts w:ascii="Courier New" w:hAnsi="Courier New"/>
          <w:sz w:val="16"/>
        </w:rPr>
        <w:t xml:space="preserve">    active_topology;           // selected topology descriptor and routing model</w:t>
      </w:r>
      <w:r>
        <w:br/>
      </w:r>
      <w:r>
        <w:rPr>
          <w:rFonts w:ascii="Courier New" w:hAnsi="Courier New"/>
          <w:sz w:val="16"/>
        </w:rPr>
        <w:t xml:space="preserve">    loaded_policies;           // Aegis policies, capability handles, active commit rules</w:t>
      </w:r>
      <w:r>
        <w:br/>
      </w:r>
      <w:r>
        <w:rPr>
          <w:rFonts w:ascii="Courier New" w:hAnsi="Courier New"/>
          <w:sz w:val="16"/>
        </w:rPr>
        <w:t xml:space="preserve">    predicate_state;           // predicate provenance, especially audit-derived predicates</w:t>
      </w:r>
      <w:r>
        <w:br/>
      </w:r>
      <w:r>
        <w:rPr>
          <w:rFonts w:ascii="Courier New" w:hAnsi="Courier New"/>
          <w:sz w:val="16"/>
        </w:rPr>
        <w:t xml:space="preserve">    tensor_shapes;             // tensor dtype, rank, dimensions, ownership, NPU location</w:t>
      </w:r>
      <w:r>
        <w:br/>
      </w:r>
      <w:r>
        <w:rPr>
          <w:rFonts w:ascii="Courier New" w:hAnsi="Courier New"/>
          <w:sz w:val="16"/>
        </w:rPr>
        <w:t xml:space="preserve">    decimal_scales;            // decimal scale, rounding mode, exactness rules</w:t>
      </w:r>
      <w:r>
        <w:br/>
      </w:r>
      <w:r>
        <w:rPr>
          <w:rFonts w:ascii="Courier New" w:hAnsi="Courier New"/>
          <w:sz w:val="16"/>
        </w:rPr>
        <w:t xml:space="preserve">    fp_error_mode;             // off, on, strict, replay, audit-required</w:t>
      </w:r>
      <w:r>
        <w:br/>
      </w:r>
      <w:r>
        <w:rPr>
          <w:rFonts w:ascii="Courier New" w:hAnsi="Courier New"/>
          <w:sz w:val="16"/>
        </w:rPr>
        <w:t xml:space="preserve">    quantum_mode;              // none, QSIM, QHW</w:t>
      </w:r>
      <w:r>
        <w:br/>
      </w:r>
      <w:r>
        <w:rPr>
          <w:rFonts w:ascii="Courier New" w:hAnsi="Courier New"/>
          <w:sz w:val="16"/>
        </w:rPr>
        <w:t xml:space="preserve">    privilege_mode;            // P0/P1/P2/P3/P4/P5/SIM/QHW</w:t>
      </w:r>
      <w:r>
        <w:br/>
      </w:r>
      <w:r>
        <w:rPr>
          <w:rFonts w:ascii="Courier New" w:hAnsi="Courier New"/>
          <w:sz w:val="16"/>
        </w:rPr>
        <w:t xml:space="preserve">    aegis_audit_log;           // static record of audit operations and commit gates</w:t>
      </w:r>
      <w:r>
        <w:br/>
      </w:r>
      <w:r>
        <w:rPr>
          <w:rFonts w:ascii="Courier New" w:hAnsi="Courier New"/>
          <w:sz w:val="16"/>
        </w:rPr>
        <w:t xml:space="preserve">    topology_routes;           // reserved paths, route policies, hot/bad/untrusted nodes</w:t>
      </w:r>
      <w:r>
        <w:br/>
      </w:r>
      <w:r>
        <w:rPr>
          <w:rFonts w:ascii="Courier New" w:hAnsi="Courier New"/>
          <w:sz w:val="16"/>
        </w:rPr>
        <w:t xml:space="preserve">    diagnostics;               // errors, warnings, informational notes</w:t>
      </w:r>
      <w:r>
        <w:br/>
      </w:r>
      <w:r>
        <w:rPr>
          <w:rFonts w:ascii="Courier New" w:hAnsi="Courier New"/>
          <w:sz w:val="16"/>
        </w:rPr>
        <w:t>}</w:t>
      </w:r>
    </w:p>
    <w:tbl>
      <w:tblPr>
        <w:tblW w:type="auto" w:w="0"/>
        <w:jc w:val="center"/>
        <w:tblLook w:firstColumn="1" w:firstRow="1" w:lastColumn="0" w:lastRow="0" w:noHBand="0" w:noVBand="1" w:val="04A0"/>
      </w:tblPr>
      <w:tblGrid>
        <w:gridCol w:w="5040"/>
        <w:gridCol w:w="5040"/>
      </w:tblGrid>
      <w:tr>
        <w:tc>
          <w:tcPr>
            <w:tcW w:type="dxa" w:w="2448"/>
            <w:shd w:fill="D9EAF7"/>
            <w:vAlign w:val="center"/>
          </w:tcPr>
          <w:p>
            <w:r/>
            <w:r>
              <w:rPr>
                <w:b/>
                <w:sz w:val="16"/>
              </w:rPr>
              <w:t>Tracked Field</w:t>
            </w:r>
          </w:p>
        </w:tc>
        <w:tc>
          <w:tcPr>
            <w:tcW w:type="dxa" w:w="6912"/>
            <w:shd w:fill="D9EAF7"/>
            <w:vAlign w:val="center"/>
          </w:tcPr>
          <w:p>
            <w:r/>
            <w:r>
              <w:rPr>
                <w:b/>
                <w:sz w:val="16"/>
              </w:rPr>
              <w:t>Why It Matters</w:t>
            </w:r>
          </w:p>
        </w:tc>
      </w:tr>
      <w:tr>
        <w:tc>
          <w:tcPr>
            <w:tcW w:type="dxa" w:w="2448"/>
            <w:vAlign w:val="top"/>
          </w:tcPr>
          <w:p>
            <w:r/>
            <w:r>
              <w:rPr>
                <w:b w:val="0"/>
                <w:sz w:val="16"/>
              </w:rPr>
              <w:t>registers</w:t>
            </w:r>
          </w:p>
        </w:tc>
        <w:tc>
          <w:tcPr>
            <w:tcW w:type="dxa" w:w="6912"/>
            <w:vAlign w:val="top"/>
          </w:tcPr>
          <w:p>
            <w:r/>
            <w:r>
              <w:rPr>
                <w:b w:val="0"/>
                <w:sz w:val="16"/>
              </w:rPr>
              <w:t>Allows operand validation, data-flow tracking, type propagation, and register-class diagnostics.</w:t>
            </w:r>
          </w:p>
        </w:tc>
      </w:tr>
      <w:tr>
        <w:tc>
          <w:tcPr>
            <w:tcW w:type="dxa" w:w="2448"/>
            <w:vAlign w:val="top"/>
          </w:tcPr>
          <w:p>
            <w:r/>
            <w:r>
              <w:rPr>
                <w:b w:val="0"/>
                <w:sz w:val="16"/>
              </w:rPr>
              <w:t>state_graph</w:t>
            </w:r>
          </w:p>
        </w:tc>
        <w:tc>
          <w:tcPr>
            <w:tcW w:type="dxa" w:w="6912"/>
            <w:vAlign w:val="top"/>
          </w:tcPr>
          <w:p>
            <w:r/>
            <w:r>
              <w:rPr>
                <w:b w:val="0"/>
                <w:sz w:val="16"/>
              </w:rPr>
              <w:t>Allows branch existence checks, rollback target checks, commit provenance, and branch explosion limits.</w:t>
            </w:r>
          </w:p>
        </w:tc>
      </w:tr>
      <w:tr>
        <w:tc>
          <w:tcPr>
            <w:tcW w:type="dxa" w:w="2448"/>
            <w:vAlign w:val="top"/>
          </w:tcPr>
          <w:p>
            <w:r/>
            <w:r>
              <w:rPr>
                <w:b w:val="0"/>
                <w:sz w:val="16"/>
              </w:rPr>
              <w:t>active_domain</w:t>
            </w:r>
          </w:p>
        </w:tc>
        <w:tc>
          <w:tcPr>
            <w:tcW w:type="dxa" w:w="6912"/>
            <w:vAlign w:val="top"/>
          </w:tcPr>
          <w:p>
            <w:r/>
            <w:r>
              <w:rPr>
                <w:b w:val="0"/>
                <w:sz w:val="16"/>
              </w:rPr>
              <w:t>Prevents invalid operations such as decimal arithmetic on binary registers or ternary operations outside MVL mode.</w:t>
            </w:r>
          </w:p>
        </w:tc>
      </w:tr>
      <w:tr>
        <w:tc>
          <w:tcPr>
            <w:tcW w:type="dxa" w:w="2448"/>
            <w:vAlign w:val="top"/>
          </w:tcPr>
          <w:p>
            <w:r/>
            <w:r>
              <w:rPr>
                <w:b w:val="0"/>
                <w:sz w:val="16"/>
              </w:rPr>
              <w:t>loaded_policies</w:t>
            </w:r>
          </w:p>
        </w:tc>
        <w:tc>
          <w:tcPr>
            <w:tcW w:type="dxa" w:w="6912"/>
            <w:vAlign w:val="top"/>
          </w:tcPr>
          <w:p>
            <w:r/>
            <w:r>
              <w:rPr>
                <w:b w:val="0"/>
                <w:sz w:val="16"/>
              </w:rPr>
              <w:t>Determines whether commits, tool actions, proofs, Aegis gates, or privileged instructions are legal.</w:t>
            </w:r>
          </w:p>
        </w:tc>
      </w:tr>
      <w:tr>
        <w:tc>
          <w:tcPr>
            <w:tcW w:type="dxa" w:w="2448"/>
            <w:vAlign w:val="top"/>
          </w:tcPr>
          <w:p>
            <w:r/>
            <w:r>
              <w:rPr>
                <w:b w:val="0"/>
                <w:sz w:val="16"/>
              </w:rPr>
              <w:t>predicate_state</w:t>
            </w:r>
          </w:p>
        </w:tc>
        <w:tc>
          <w:tcPr>
            <w:tcW w:type="dxa" w:w="6912"/>
            <w:vAlign w:val="top"/>
          </w:tcPr>
          <w:p>
            <w:r/>
            <w:r>
              <w:rPr>
                <w:b w:val="0"/>
                <w:sz w:val="16"/>
              </w:rPr>
              <w:t>Distinguishes ordinary boolean predicates from audit-derived authorization predicates.</w:t>
            </w:r>
          </w:p>
        </w:tc>
      </w:tr>
      <w:tr>
        <w:tc>
          <w:tcPr>
            <w:tcW w:type="dxa" w:w="2448"/>
            <w:vAlign w:val="top"/>
          </w:tcPr>
          <w:p>
            <w:r/>
            <w:r>
              <w:rPr>
                <w:b w:val="0"/>
                <w:sz w:val="16"/>
              </w:rPr>
              <w:t>tensor_shapes</w:t>
            </w:r>
          </w:p>
        </w:tc>
        <w:tc>
          <w:tcPr>
            <w:tcW w:type="dxa" w:w="6912"/>
            <w:vAlign w:val="top"/>
          </w:tcPr>
          <w:p>
            <w:r/>
            <w:r>
              <w:rPr>
                <w:b w:val="0"/>
                <w:sz w:val="16"/>
              </w:rPr>
              <w:t>Allows static tensor shape/dtype validation before NVVM execution.</w:t>
            </w:r>
          </w:p>
        </w:tc>
      </w:tr>
      <w:tr>
        <w:tc>
          <w:tcPr>
            <w:tcW w:type="dxa" w:w="2448"/>
            <w:vAlign w:val="top"/>
          </w:tcPr>
          <w:p>
            <w:r/>
            <w:r>
              <w:rPr>
                <w:b w:val="0"/>
                <w:sz w:val="16"/>
              </w:rPr>
              <w:t>active_topology</w:t>
            </w:r>
          </w:p>
        </w:tc>
        <w:tc>
          <w:tcPr>
            <w:tcW w:type="dxa" w:w="6912"/>
            <w:vAlign w:val="top"/>
          </w:tcPr>
          <w:p>
            <w:r/>
            <w:r>
              <w:rPr>
                <w:b w:val="0"/>
                <w:sz w:val="16"/>
              </w:rPr>
              <w:t>Required for G.* instructions and polyhedral routing validation.</w:t>
            </w:r>
          </w:p>
        </w:tc>
      </w:tr>
      <w:tr>
        <w:tc>
          <w:tcPr>
            <w:tcW w:type="dxa" w:w="2448"/>
            <w:vAlign w:val="top"/>
          </w:tcPr>
          <w:p>
            <w:r/>
            <w:r>
              <w:rPr>
                <w:b w:val="0"/>
                <w:sz w:val="16"/>
              </w:rPr>
              <w:t>quantum_mode</w:t>
            </w:r>
          </w:p>
        </w:tc>
        <w:tc>
          <w:tcPr>
            <w:tcW w:type="dxa" w:w="6912"/>
            <w:vAlign w:val="top"/>
          </w:tcPr>
          <w:p>
            <w:r/>
            <w:r>
              <w:rPr>
                <w:b w:val="0"/>
                <w:sz w:val="16"/>
              </w:rPr>
              <w:t>Required so QHW/QSIM operations cannot silently assemble in the wrong execution domain.</w:t>
            </w:r>
          </w:p>
        </w:tc>
      </w:tr>
      <w:tr>
        <w:tc>
          <w:tcPr>
            <w:tcW w:type="dxa" w:w="2448"/>
            <w:vAlign w:val="top"/>
          </w:tcPr>
          <w:p>
            <w:r/>
            <w:r>
              <w:rPr>
                <w:b w:val="0"/>
                <w:sz w:val="16"/>
              </w:rPr>
              <w:t>privilege_mode</w:t>
            </w:r>
          </w:p>
        </w:tc>
        <w:tc>
          <w:tcPr>
            <w:tcW w:type="dxa" w:w="6912"/>
            <w:vAlign w:val="top"/>
          </w:tcPr>
          <w:p>
            <w:r/>
            <w:r>
              <w:rPr>
                <w:b w:val="0"/>
                <w:sz w:val="16"/>
              </w:rPr>
              <w:t>Prevents user-mode source from emitting Aegis-root, hardware-debug, or raw kernel operations.</w:t>
            </w:r>
          </w:p>
        </w:tc>
      </w:tr>
    </w:tbl>
    <w:p/>
    <w:p>
      <w:pPr>
        <w:pStyle w:val="Heading1"/>
      </w:pPr>
      <w:r>
        <w:t>63. Instruction Mutation Categories</w:t>
      </w:r>
    </w:p>
    <w:p>
      <w:r>
        <w:t>Each NVASM instruction must be classified by the kind of abstract machine mutation it performs. Multiple categories may apply to a single instruction.</w:t>
      </w:r>
    </w:p>
    <w:tbl>
      <w:tblPr>
        <w:tblW w:type="auto" w:w="0"/>
        <w:jc w:val="center"/>
        <w:tblLook w:firstColumn="1" w:firstRow="1" w:lastColumn="0" w:lastRow="0" w:noHBand="0" w:noVBand="1" w:val="04A0"/>
      </w:tblPr>
      <w:tblGrid>
        <w:gridCol w:w="3360"/>
        <w:gridCol w:w="3360"/>
        <w:gridCol w:w="3360"/>
      </w:tblGrid>
      <w:tr>
        <w:tc>
          <w:tcPr>
            <w:tcW w:type="dxa" w:w="1800"/>
            <w:shd w:fill="D9EAF7"/>
            <w:vAlign w:val="center"/>
          </w:tcPr>
          <w:p>
            <w:r/>
            <w:r>
              <w:rPr>
                <w:b/>
                <w:sz w:val="16"/>
              </w:rPr>
              <w:t>Category</w:t>
            </w:r>
          </w:p>
        </w:tc>
        <w:tc>
          <w:tcPr>
            <w:tcW w:type="dxa" w:w="4320"/>
            <w:shd w:fill="D9EAF7"/>
            <w:vAlign w:val="center"/>
          </w:tcPr>
          <w:p>
            <w:r/>
            <w:r>
              <w:rPr>
                <w:b/>
                <w:sz w:val="16"/>
              </w:rPr>
              <w:t>Meaning</w:t>
            </w:r>
          </w:p>
        </w:tc>
        <w:tc>
          <w:tcPr>
            <w:tcW w:type="dxa" w:w="3240"/>
            <w:shd w:fill="D9EAF7"/>
            <w:vAlign w:val="center"/>
          </w:tcPr>
          <w:p>
            <w:r/>
            <w:r>
              <w:rPr>
                <w:b/>
                <w:sz w:val="16"/>
              </w:rPr>
              <w:t>Examples</w:t>
            </w:r>
          </w:p>
        </w:tc>
      </w:tr>
      <w:tr>
        <w:tc>
          <w:tcPr>
            <w:tcW w:type="dxa" w:w="1800"/>
            <w:vAlign w:val="top"/>
          </w:tcPr>
          <w:p>
            <w:r/>
            <w:r>
              <w:rPr>
                <w:b w:val="0"/>
                <w:sz w:val="16"/>
              </w:rPr>
              <w:t>Pure read</w:t>
            </w:r>
          </w:p>
        </w:tc>
        <w:tc>
          <w:tcPr>
            <w:tcW w:type="dxa" w:w="4320"/>
            <w:vAlign w:val="top"/>
          </w:tcPr>
          <w:p>
            <w:r/>
            <w:r>
              <w:rPr>
                <w:b w:val="0"/>
                <w:sz w:val="16"/>
              </w:rPr>
              <w:t>Reads state without mutation.</w:t>
            </w:r>
          </w:p>
        </w:tc>
        <w:tc>
          <w:tcPr>
            <w:tcW w:type="dxa" w:w="3240"/>
            <w:vAlign w:val="top"/>
          </w:tcPr>
          <w:p>
            <w:r/>
            <w:r>
              <w:rPr>
                <w:b w:val="0"/>
                <w:sz w:val="16"/>
              </w:rPr>
              <w:t>TY.TYPEGET, TH.TEMP, S.HISTORY</w:t>
            </w:r>
          </w:p>
        </w:tc>
      </w:tr>
      <w:tr>
        <w:tc>
          <w:tcPr>
            <w:tcW w:type="dxa" w:w="1800"/>
            <w:vAlign w:val="top"/>
          </w:tcPr>
          <w:p>
            <w:r/>
            <w:r>
              <w:rPr>
                <w:b w:val="0"/>
                <w:sz w:val="16"/>
              </w:rPr>
              <w:t>Register mutation</w:t>
            </w:r>
          </w:p>
        </w:tc>
        <w:tc>
          <w:tcPr>
            <w:tcW w:type="dxa" w:w="4320"/>
            <w:vAlign w:val="top"/>
          </w:tcPr>
          <w:p>
            <w:r/>
            <w:r>
              <w:rPr>
                <w:b w:val="0"/>
                <w:sz w:val="16"/>
              </w:rPr>
              <w:t>Changes one or more registers.</w:t>
            </w:r>
          </w:p>
        </w:tc>
        <w:tc>
          <w:tcPr>
            <w:tcW w:type="dxa" w:w="3240"/>
            <w:vAlign w:val="top"/>
          </w:tcPr>
          <w:p>
            <w:r/>
            <w:r>
              <w:rPr>
                <w:b w:val="0"/>
                <w:sz w:val="16"/>
              </w:rPr>
              <w:t>B.ADD, F.FADD, D.DADD, M.MSET</w:t>
            </w:r>
          </w:p>
        </w:tc>
      </w:tr>
      <w:tr>
        <w:tc>
          <w:tcPr>
            <w:tcW w:type="dxa" w:w="1800"/>
            <w:vAlign w:val="top"/>
          </w:tcPr>
          <w:p>
            <w:r/>
            <w:r>
              <w:rPr>
                <w:b w:val="0"/>
                <w:sz w:val="16"/>
              </w:rPr>
              <w:t>Memory mutation</w:t>
            </w:r>
          </w:p>
        </w:tc>
        <w:tc>
          <w:tcPr>
            <w:tcW w:type="dxa" w:w="4320"/>
            <w:vAlign w:val="top"/>
          </w:tcPr>
          <w:p>
            <w:r/>
            <w:r>
              <w:rPr>
                <w:b w:val="0"/>
                <w:sz w:val="16"/>
              </w:rPr>
              <w:t>Writes normal memory, repository-state memory, tensor memory, or state-addressed memory.</w:t>
            </w:r>
          </w:p>
        </w:tc>
        <w:tc>
          <w:tcPr>
            <w:tcW w:type="dxa" w:w="3240"/>
            <w:vAlign w:val="top"/>
          </w:tcPr>
          <w:p>
            <w:r/>
            <w:r>
              <w:rPr>
                <w:b w:val="0"/>
                <w:sz w:val="16"/>
              </w:rPr>
              <w:t>B.STORE, RSM.COW, RSM.DELTA, T.TSTORE</w:t>
            </w:r>
          </w:p>
        </w:tc>
      </w:tr>
      <w:tr>
        <w:tc>
          <w:tcPr>
            <w:tcW w:type="dxa" w:w="1800"/>
            <w:vAlign w:val="top"/>
          </w:tcPr>
          <w:p>
            <w:r/>
            <w:r>
              <w:rPr>
                <w:b w:val="0"/>
                <w:sz w:val="16"/>
              </w:rPr>
              <w:t>State graph mutation</w:t>
            </w:r>
          </w:p>
        </w:tc>
        <w:tc>
          <w:tcPr>
            <w:tcW w:type="dxa" w:w="4320"/>
            <w:vAlign w:val="top"/>
          </w:tcPr>
          <w:p>
            <w:r/>
            <w:r>
              <w:rPr>
                <w:b w:val="0"/>
                <w:sz w:val="16"/>
              </w:rPr>
              <w:t>Creates, changes, or deletes branch/commit/checkpoint relationships.</w:t>
            </w:r>
          </w:p>
        </w:tc>
        <w:tc>
          <w:tcPr>
            <w:tcW w:type="dxa" w:w="3240"/>
            <w:vAlign w:val="top"/>
          </w:tcPr>
          <w:p>
            <w:r/>
            <w:r>
              <w:rPr>
                <w:b w:val="0"/>
                <w:sz w:val="16"/>
              </w:rPr>
              <w:t>S.BRANCH, S.COMMIT, S.ROLLBACK, S.FORK</w:t>
            </w:r>
          </w:p>
        </w:tc>
      </w:tr>
      <w:tr>
        <w:tc>
          <w:tcPr>
            <w:tcW w:type="dxa" w:w="1800"/>
            <w:vAlign w:val="top"/>
          </w:tcPr>
          <w:p>
            <w:r/>
            <w:r>
              <w:rPr>
                <w:b w:val="0"/>
                <w:sz w:val="16"/>
              </w:rPr>
              <w:t>Domain mutation</w:t>
            </w:r>
          </w:p>
        </w:tc>
        <w:tc>
          <w:tcPr>
            <w:tcW w:type="dxa" w:w="4320"/>
            <w:vAlign w:val="top"/>
          </w:tcPr>
          <w:p>
            <w:r/>
            <w:r>
              <w:rPr>
                <w:b w:val="0"/>
                <w:sz w:val="16"/>
              </w:rPr>
              <w:t>Changes active or local execution domain.</w:t>
            </w:r>
          </w:p>
        </w:tc>
        <w:tc>
          <w:tcPr>
            <w:tcW w:type="dxa" w:w="3240"/>
            <w:vAlign w:val="top"/>
          </w:tcPr>
          <w:p>
            <w:r/>
            <w:r>
              <w:rPr>
                <w:b w:val="0"/>
                <w:sz w:val="16"/>
              </w:rPr>
              <w:t>M.DOMAIN, D.DEC, Q.QSIM, Q.QHW</w:t>
            </w:r>
          </w:p>
        </w:tc>
      </w:tr>
      <w:tr>
        <w:tc>
          <w:tcPr>
            <w:tcW w:type="dxa" w:w="1800"/>
            <w:vAlign w:val="top"/>
          </w:tcPr>
          <w:p>
            <w:r/>
            <w:r>
              <w:rPr>
                <w:b w:val="0"/>
                <w:sz w:val="16"/>
              </w:rPr>
              <w:t>Topology mutation</w:t>
            </w:r>
          </w:p>
        </w:tc>
        <w:tc>
          <w:tcPr>
            <w:tcW w:type="dxa" w:w="4320"/>
            <w:vAlign w:val="top"/>
          </w:tcPr>
          <w:p>
            <w:r/>
            <w:r>
              <w:rPr>
                <w:b w:val="0"/>
                <w:sz w:val="16"/>
              </w:rPr>
              <w:t>Changes route, location, path reservation, or topology context.</w:t>
            </w:r>
          </w:p>
        </w:tc>
        <w:tc>
          <w:tcPr>
            <w:tcW w:type="dxa" w:w="3240"/>
            <w:vAlign w:val="top"/>
          </w:tcPr>
          <w:p>
            <w:r/>
            <w:r>
              <w:rPr>
                <w:b w:val="0"/>
                <w:sz w:val="16"/>
              </w:rPr>
              <w:t>G.ROUTE, G.GEO_PATH, G.LAYER</w:t>
            </w:r>
          </w:p>
        </w:tc>
      </w:tr>
      <w:tr>
        <w:tc>
          <w:tcPr>
            <w:tcW w:type="dxa" w:w="1800"/>
            <w:vAlign w:val="top"/>
          </w:tcPr>
          <w:p>
            <w:r/>
            <w:r>
              <w:rPr>
                <w:b w:val="0"/>
                <w:sz w:val="16"/>
              </w:rPr>
              <w:t>Policy mutation</w:t>
            </w:r>
          </w:p>
        </w:tc>
        <w:tc>
          <w:tcPr>
            <w:tcW w:type="dxa" w:w="4320"/>
            <w:vAlign w:val="top"/>
          </w:tcPr>
          <w:p>
            <w:r/>
            <w:r>
              <w:rPr>
                <w:b w:val="0"/>
                <w:sz w:val="16"/>
              </w:rPr>
              <w:t>Loads, checks, locks, grants, or revokes policy/capability state.</w:t>
            </w:r>
          </w:p>
        </w:tc>
        <w:tc>
          <w:tcPr>
            <w:tcW w:type="dxa" w:w="3240"/>
            <w:vAlign w:val="top"/>
          </w:tcPr>
          <w:p>
            <w:r/>
            <w:r>
              <w:rPr>
                <w:b w:val="0"/>
                <w:sz w:val="16"/>
              </w:rPr>
              <w:t>A.POLICY_LOAD, A.POLICY_CHECK, A.CAP_GRANT</w:t>
            </w:r>
          </w:p>
        </w:tc>
      </w:tr>
      <w:tr>
        <w:tc>
          <w:tcPr>
            <w:tcW w:type="dxa" w:w="1800"/>
            <w:vAlign w:val="top"/>
          </w:tcPr>
          <w:p>
            <w:r/>
            <w:r>
              <w:rPr>
                <w:b w:val="0"/>
                <w:sz w:val="16"/>
              </w:rPr>
              <w:t>Audit gate</w:t>
            </w:r>
          </w:p>
        </w:tc>
        <w:tc>
          <w:tcPr>
            <w:tcW w:type="dxa" w:w="4320"/>
            <w:vAlign w:val="top"/>
          </w:tcPr>
          <w:p>
            <w:r/>
            <w:r>
              <w:rPr>
                <w:b w:val="0"/>
                <w:sz w:val="16"/>
              </w:rPr>
              <w:t>Produces an authorization predicate or audit record used to gate commit/action.</w:t>
            </w:r>
          </w:p>
        </w:tc>
        <w:tc>
          <w:tcPr>
            <w:tcW w:type="dxa" w:w="3240"/>
            <w:vAlign w:val="top"/>
          </w:tcPr>
          <w:p>
            <w:r/>
            <w:r>
              <w:rPr>
                <w:b w:val="0"/>
                <w:sz w:val="16"/>
              </w:rPr>
              <w:t>A.AUDIT, A.VERIFY, Q.QAUDIT</w:t>
            </w:r>
          </w:p>
        </w:tc>
      </w:tr>
      <w:tr>
        <w:tc>
          <w:tcPr>
            <w:tcW w:type="dxa" w:w="1800"/>
            <w:vAlign w:val="top"/>
          </w:tcPr>
          <w:p>
            <w:r/>
            <w:r>
              <w:rPr>
                <w:b w:val="0"/>
                <w:sz w:val="16"/>
              </w:rPr>
              <w:t>Proof mutation</w:t>
            </w:r>
          </w:p>
        </w:tc>
        <w:tc>
          <w:tcPr>
            <w:tcW w:type="dxa" w:w="4320"/>
            <w:vAlign w:val="top"/>
          </w:tcPr>
          <w:p>
            <w:r/>
            <w:r>
              <w:rPr>
                <w:b w:val="0"/>
                <w:sz w:val="16"/>
              </w:rPr>
              <w:t>Creates or transforms proof, quote, minimal report, or signature material.</w:t>
            </w:r>
          </w:p>
        </w:tc>
        <w:tc>
          <w:tcPr>
            <w:tcW w:type="dxa" w:w="3240"/>
            <w:vAlign w:val="top"/>
          </w:tcPr>
          <w:p>
            <w:r/>
            <w:r>
              <w:rPr>
                <w:b w:val="0"/>
                <w:sz w:val="16"/>
              </w:rPr>
              <w:t>P.PROVE, P.MINREP, P.SIGN</w:t>
            </w:r>
          </w:p>
        </w:tc>
      </w:tr>
      <w:tr>
        <w:tc>
          <w:tcPr>
            <w:tcW w:type="dxa" w:w="1800"/>
            <w:vAlign w:val="top"/>
          </w:tcPr>
          <w:p>
            <w:r/>
            <w:r>
              <w:rPr>
                <w:b w:val="0"/>
                <w:sz w:val="16"/>
              </w:rPr>
              <w:t>Execution-control mutation</w:t>
            </w:r>
          </w:p>
        </w:tc>
        <w:tc>
          <w:tcPr>
            <w:tcW w:type="dxa" w:w="4320"/>
            <w:vAlign w:val="top"/>
          </w:tcPr>
          <w:p>
            <w:r/>
            <w:r>
              <w:rPr>
                <w:b w:val="0"/>
                <w:sz w:val="16"/>
              </w:rPr>
              <w:t>Changes control flow, handler flow, call stack, or fault state.</w:t>
            </w:r>
          </w:p>
        </w:tc>
        <w:tc>
          <w:tcPr>
            <w:tcW w:type="dxa" w:w="3240"/>
            <w:vAlign w:val="top"/>
          </w:tcPr>
          <w:p>
            <w:r/>
            <w:r>
              <w:rPr>
                <w:b w:val="0"/>
                <w:sz w:val="16"/>
              </w:rPr>
              <w:t>B.JMP, B.CALL, B.RET, X.FAULT</w:t>
            </w:r>
          </w:p>
        </w:tc>
      </w:tr>
      <w:tr>
        <w:tc>
          <w:tcPr>
            <w:tcW w:type="dxa" w:w="1800"/>
            <w:vAlign w:val="top"/>
          </w:tcPr>
          <w:p>
            <w:r/>
            <w:r>
              <w:rPr>
                <w:b w:val="0"/>
                <w:sz w:val="16"/>
              </w:rPr>
              <w:t>Quantum-step mutation</w:t>
            </w:r>
          </w:p>
        </w:tc>
        <w:tc>
          <w:tcPr>
            <w:tcW w:type="dxa" w:w="4320"/>
            <w:vAlign w:val="top"/>
          </w:tcPr>
          <w:p>
            <w:r/>
            <w:r>
              <w:rPr>
                <w:b w:val="0"/>
                <w:sz w:val="16"/>
              </w:rPr>
              <w:t>Allocates, prepares, gates, measures, synchronizes, or commits quantum-step resources.</w:t>
            </w:r>
          </w:p>
        </w:tc>
        <w:tc>
          <w:tcPr>
            <w:tcW w:type="dxa" w:w="3240"/>
            <w:vAlign w:val="top"/>
          </w:tcPr>
          <w:p>
            <w:r/>
            <w:r>
              <w:rPr>
                <w:b w:val="0"/>
                <w:sz w:val="16"/>
              </w:rPr>
              <w:t>Q.QALLOC, Q.QPREP, Q.QGATE, Q.QMEASURE</w:t>
            </w:r>
          </w:p>
        </w:tc>
      </w:tr>
      <w:tr>
        <w:tc>
          <w:tcPr>
            <w:tcW w:type="dxa" w:w="1800"/>
            <w:vAlign w:val="top"/>
          </w:tcPr>
          <w:p>
            <w:r/>
            <w:r>
              <w:rPr>
                <w:b w:val="0"/>
                <w:sz w:val="16"/>
              </w:rPr>
              <w:t>Reliability mutation</w:t>
            </w:r>
          </w:p>
        </w:tc>
        <w:tc>
          <w:tcPr>
            <w:tcW w:type="dxa" w:w="4320"/>
            <w:vAlign w:val="top"/>
          </w:tcPr>
          <w:p>
            <w:r/>
            <w:r>
              <w:rPr>
                <w:b w:val="0"/>
                <w:sz w:val="16"/>
              </w:rPr>
              <w:t>Checks or modifies reliability, ECC, redundancy, or calibration state.</w:t>
            </w:r>
          </w:p>
        </w:tc>
        <w:tc>
          <w:tcPr>
            <w:tcW w:type="dxa" w:w="3240"/>
            <w:vAlign w:val="top"/>
          </w:tcPr>
          <w:p>
            <w:r/>
            <w:r>
              <w:rPr>
                <w:b w:val="0"/>
                <w:sz w:val="16"/>
              </w:rPr>
              <w:t>REL.ECC_CHK, REL.ECC_FIX, REL.REMAP</w:t>
            </w:r>
          </w:p>
        </w:tc>
      </w:tr>
      <w:tr>
        <w:tc>
          <w:tcPr>
            <w:tcW w:type="dxa" w:w="1800"/>
            <w:vAlign w:val="top"/>
          </w:tcPr>
          <w:p>
            <w:r/>
            <w:r>
              <w:rPr>
                <w:b w:val="0"/>
                <w:sz w:val="16"/>
              </w:rPr>
              <w:t>Thermal/power mutation</w:t>
            </w:r>
          </w:p>
        </w:tc>
        <w:tc>
          <w:tcPr>
            <w:tcW w:type="dxa" w:w="4320"/>
            <w:vAlign w:val="top"/>
          </w:tcPr>
          <w:p>
            <w:r/>
            <w:r>
              <w:rPr>
                <w:b w:val="0"/>
                <w:sz w:val="16"/>
              </w:rPr>
              <w:t>Reads, constrains, or changes thermal/power workload placement.</w:t>
            </w:r>
          </w:p>
        </w:tc>
        <w:tc>
          <w:tcPr>
            <w:tcW w:type="dxa" w:w="3240"/>
            <w:vAlign w:val="top"/>
          </w:tcPr>
          <w:p>
            <w:r/>
            <w:r>
              <w:rPr>
                <w:b w:val="0"/>
                <w:sz w:val="16"/>
              </w:rPr>
              <w:t>TH.TEMP, TH.THROTTLE, TH.MIGRATE</w:t>
            </w:r>
          </w:p>
        </w:tc>
      </w:tr>
    </w:tbl>
    <w:p/>
    <w:p>
      <w:r>
        <w:rPr>
          <w:rFonts w:ascii="Courier New" w:hAnsi="Courier New"/>
          <w:sz w:val="16"/>
        </w:rPr>
        <w:t>InstructionEffect {</w:t>
      </w:r>
      <w:r>
        <w:br/>
      </w:r>
      <w:r>
        <w:rPr>
          <w:rFonts w:ascii="Courier New" w:hAnsi="Courier New"/>
          <w:sz w:val="16"/>
        </w:rPr>
        <w:t xml:space="preserve">    category_set;</w:t>
      </w:r>
      <w:r>
        <w:br/>
      </w:r>
      <w:r>
        <w:rPr>
          <w:rFonts w:ascii="Courier New" w:hAnsi="Courier New"/>
          <w:sz w:val="16"/>
        </w:rPr>
        <w:t xml:space="preserve">    reads;</w:t>
      </w:r>
      <w:r>
        <w:br/>
      </w:r>
      <w:r>
        <w:rPr>
          <w:rFonts w:ascii="Courier New" w:hAnsi="Courier New"/>
          <w:sz w:val="16"/>
        </w:rPr>
        <w:t xml:space="preserve">    writes;</w:t>
      </w:r>
      <w:r>
        <w:br/>
      </w:r>
      <w:r>
        <w:rPr>
          <w:rFonts w:ascii="Courier New" w:hAnsi="Courier New"/>
          <w:sz w:val="16"/>
        </w:rPr>
        <w:t xml:space="preserve">    creates;</w:t>
      </w:r>
      <w:r>
        <w:br/>
      </w:r>
      <w:r>
        <w:rPr>
          <w:rFonts w:ascii="Courier New" w:hAnsi="Courier New"/>
          <w:sz w:val="16"/>
        </w:rPr>
        <w:t xml:space="preserve">    destroys;</w:t>
      </w:r>
      <w:r>
        <w:br/>
      </w:r>
      <w:r>
        <w:rPr>
          <w:rFonts w:ascii="Courier New" w:hAnsi="Courier New"/>
          <w:sz w:val="16"/>
        </w:rPr>
        <w:t xml:space="preserve">    mutates;</w:t>
      </w:r>
      <w:r>
        <w:br/>
      </w:r>
      <w:r>
        <w:rPr>
          <w:rFonts w:ascii="Courier New" w:hAnsi="Courier New"/>
          <w:sz w:val="16"/>
        </w:rPr>
        <w:t xml:space="preserve">    domain;</w:t>
      </w:r>
      <w:r>
        <w:br/>
      </w:r>
      <w:r>
        <w:rPr>
          <w:rFonts w:ascii="Courier New" w:hAnsi="Courier New"/>
          <w:sz w:val="16"/>
        </w:rPr>
        <w:t xml:space="preserve">    required_privilege;</w:t>
      </w:r>
      <w:r>
        <w:br/>
      </w:r>
      <w:r>
        <w:rPr>
          <w:rFonts w:ascii="Courier New" w:hAnsi="Courier New"/>
          <w:sz w:val="16"/>
        </w:rPr>
        <w:t xml:space="preserve">    required_features;</w:t>
      </w:r>
      <w:r>
        <w:br/>
      </w:r>
      <w:r>
        <w:rPr>
          <w:rFonts w:ascii="Courier New" w:hAnsi="Courier New"/>
          <w:sz w:val="16"/>
        </w:rPr>
        <w:t xml:space="preserve">    required_policy;</w:t>
      </w:r>
      <w:r>
        <w:br/>
      </w:r>
      <w:r>
        <w:rPr>
          <w:rFonts w:ascii="Courier New" w:hAnsi="Courier New"/>
          <w:sz w:val="16"/>
        </w:rPr>
        <w:t xml:space="preserve">    required_audit;</w:t>
      </w:r>
      <w:r>
        <w:br/>
      </w:r>
      <w:r>
        <w:rPr>
          <w:rFonts w:ascii="Courier New" w:hAnsi="Courier New"/>
          <w:sz w:val="16"/>
        </w:rPr>
        <w:t xml:space="preserve">    possible_faults;</w:t>
      </w:r>
      <w:r>
        <w:br/>
      </w:r>
      <w:r>
        <w:rPr>
          <w:rFonts w:ascii="Courier New" w:hAnsi="Courier New"/>
          <w:sz w:val="16"/>
        </w:rPr>
        <w:t xml:space="preserve">    rollback_behavior;</w:t>
      </w:r>
      <w:r>
        <w:br/>
      </w:r>
      <w:r>
        <w:rPr>
          <w:rFonts w:ascii="Courier New" w:hAnsi="Courier New"/>
          <w:sz w:val="16"/>
        </w:rPr>
        <w:t xml:space="preserve">    commit_behavior;</w:t>
      </w:r>
      <w:r>
        <w:br/>
      </w:r>
      <w:r>
        <w:rPr>
          <w:rFonts w:ascii="Courier New" w:hAnsi="Courier New"/>
          <w:sz w:val="16"/>
        </w:rPr>
        <w:t>}</w:t>
      </w:r>
    </w:p>
    <w:p>
      <w:pPr>
        <w:pStyle w:val="Heading1"/>
      </w:pPr>
      <w:r>
        <w:t>64. Mutation Graph / Dependency Graph</w:t>
      </w:r>
    </w:p>
    <w:p>
      <w:r>
        <w:t>The semantic parser must lower the program into a mutation graph. The mutation graph is the bridge between source-level NVASM and executable NVIR/NVVM behavior.</w:t>
      </w:r>
    </w:p>
    <w:p>
      <w:r>
        <w:rPr>
          <w:rFonts w:ascii="Courier New" w:hAnsi="Courier New"/>
          <w:sz w:val="16"/>
        </w:rPr>
        <w:t>MutationGraph {</w:t>
      </w:r>
      <w:r>
        <w:br/>
      </w:r>
      <w:r>
        <w:rPr>
          <w:rFonts w:ascii="Courier New" w:hAnsi="Courier New"/>
          <w:sz w:val="16"/>
        </w:rPr>
        <w:t xml:space="preserve">    nodes: InstructionMutationNode[];</w:t>
      </w:r>
      <w:r>
        <w:br/>
      </w:r>
      <w:r>
        <w:rPr>
          <w:rFonts w:ascii="Courier New" w:hAnsi="Courier New"/>
          <w:sz w:val="16"/>
        </w:rPr>
        <w:t xml:space="preserve">    edges: DependencyEdge[];</w:t>
      </w:r>
      <w:r>
        <w:br/>
      </w:r>
      <w:r>
        <w:rPr>
          <w:rFonts w:ascii="Courier New" w:hAnsi="Courier New"/>
          <w:sz w:val="16"/>
        </w:rPr>
        <w:t xml:space="preserve">    symbols: SymbolTable;</w:t>
      </w:r>
      <w:r>
        <w:br/>
      </w:r>
      <w:r>
        <w:rPr>
          <w:rFonts w:ascii="Courier New" w:hAnsi="Courier New"/>
          <w:sz w:val="16"/>
        </w:rPr>
        <w:t xml:space="preserve">    policies: PolicyTable;</w:t>
      </w:r>
      <w:r>
        <w:br/>
      </w:r>
      <w:r>
        <w:rPr>
          <w:rFonts w:ascii="Courier New" w:hAnsi="Courier New"/>
          <w:sz w:val="16"/>
        </w:rPr>
        <w:t xml:space="preserve">    topologies: TopologyTable;</w:t>
      </w:r>
      <w:r>
        <w:br/>
      </w:r>
      <w:r>
        <w:rPr>
          <w:rFonts w:ascii="Courier New" w:hAnsi="Courier New"/>
          <w:sz w:val="16"/>
        </w:rPr>
        <w:t xml:space="preserve">    diagnostics: Diagnostic[];</w:t>
      </w:r>
      <w:r>
        <w:br/>
      </w:r>
      <w:r>
        <w:rPr>
          <w:rFonts w:ascii="Courier New" w:hAnsi="Courier New"/>
          <w:sz w:val="16"/>
        </w:rPr>
        <w:t>}</w:t>
      </w:r>
    </w:p>
    <w:p>
      <w:r>
        <w:rPr>
          <w:rFonts w:ascii="Courier New" w:hAnsi="Courier New"/>
          <w:sz w:val="16"/>
        </w:rPr>
        <w:t>InstructionMutationNode {</w:t>
      </w:r>
      <w:r>
        <w:br/>
      </w:r>
      <w:r>
        <w:rPr>
          <w:rFonts w:ascii="Courier New" w:hAnsi="Courier New"/>
          <w:sz w:val="16"/>
        </w:rPr>
        <w:t xml:space="preserve">    instruction_id;</w:t>
      </w:r>
      <w:r>
        <w:br/>
      </w:r>
      <w:r>
        <w:rPr>
          <w:rFonts w:ascii="Courier New" w:hAnsi="Courier New"/>
          <w:sz w:val="16"/>
        </w:rPr>
        <w:t xml:space="preserve">    source_location;</w:t>
      </w:r>
      <w:r>
        <w:br/>
      </w:r>
      <w:r>
        <w:rPr>
          <w:rFonts w:ascii="Courier New" w:hAnsi="Courier New"/>
          <w:sz w:val="16"/>
        </w:rPr>
        <w:t xml:space="preserve">    family;</w:t>
      </w:r>
      <w:r>
        <w:br/>
      </w:r>
      <w:r>
        <w:rPr>
          <w:rFonts w:ascii="Courier New" w:hAnsi="Courier New"/>
          <w:sz w:val="16"/>
        </w:rPr>
        <w:t xml:space="preserve">    opcode;</w:t>
      </w:r>
      <w:r>
        <w:br/>
      </w:r>
      <w:r>
        <w:rPr>
          <w:rFonts w:ascii="Courier New" w:hAnsi="Courier New"/>
          <w:sz w:val="16"/>
        </w:rPr>
        <w:t xml:space="preserve">    operands;</w:t>
      </w:r>
      <w:r>
        <w:br/>
      </w:r>
      <w:r>
        <w:rPr>
          <w:rFonts w:ascii="Courier New" w:hAnsi="Courier New"/>
          <w:sz w:val="16"/>
        </w:rPr>
        <w:t xml:space="preserve">    destination;</w:t>
      </w:r>
      <w:r>
        <w:br/>
      </w:r>
      <w:r>
        <w:rPr>
          <w:rFonts w:ascii="Courier New" w:hAnsi="Courier New"/>
          <w:sz w:val="16"/>
        </w:rPr>
        <w:t xml:space="preserve">    reads;</w:t>
      </w:r>
      <w:r>
        <w:br/>
      </w:r>
      <w:r>
        <w:rPr>
          <w:rFonts w:ascii="Courier New" w:hAnsi="Courier New"/>
          <w:sz w:val="16"/>
        </w:rPr>
        <w:t xml:space="preserve">    writes;</w:t>
      </w:r>
      <w:r>
        <w:br/>
      </w:r>
      <w:r>
        <w:rPr>
          <w:rFonts w:ascii="Courier New" w:hAnsi="Courier New"/>
          <w:sz w:val="16"/>
        </w:rPr>
        <w:t xml:space="preserve">    creates;</w:t>
      </w:r>
      <w:r>
        <w:br/>
      </w:r>
      <w:r>
        <w:rPr>
          <w:rFonts w:ascii="Courier New" w:hAnsi="Courier New"/>
          <w:sz w:val="16"/>
        </w:rPr>
        <w:t xml:space="preserve">    destroys;</w:t>
      </w:r>
      <w:r>
        <w:br/>
      </w:r>
      <w:r>
        <w:rPr>
          <w:rFonts w:ascii="Courier New" w:hAnsi="Courier New"/>
          <w:sz w:val="16"/>
        </w:rPr>
        <w:t xml:space="preserve">    mutates;</w:t>
      </w:r>
      <w:r>
        <w:br/>
      </w:r>
      <w:r>
        <w:rPr>
          <w:rFonts w:ascii="Courier New" w:hAnsi="Courier New"/>
          <w:sz w:val="16"/>
        </w:rPr>
        <w:t xml:space="preserve">    domain;</w:t>
      </w:r>
      <w:r>
        <w:br/>
      </w:r>
      <w:r>
        <w:rPr>
          <w:rFonts w:ascii="Courier New" w:hAnsi="Courier New"/>
          <w:sz w:val="16"/>
        </w:rPr>
        <w:t xml:space="preserve">    required_privilege;</w:t>
      </w:r>
      <w:r>
        <w:br/>
      </w:r>
      <w:r>
        <w:rPr>
          <w:rFonts w:ascii="Courier New" w:hAnsi="Courier New"/>
          <w:sz w:val="16"/>
        </w:rPr>
        <w:t xml:space="preserve">    required_policy;</w:t>
      </w:r>
      <w:r>
        <w:br/>
      </w:r>
      <w:r>
        <w:rPr>
          <w:rFonts w:ascii="Courier New" w:hAnsi="Courier New"/>
          <w:sz w:val="16"/>
        </w:rPr>
        <w:t xml:space="preserve">    required_features;</w:t>
      </w:r>
      <w:r>
        <w:br/>
      </w:r>
      <w:r>
        <w:rPr>
          <w:rFonts w:ascii="Courier New" w:hAnsi="Courier New"/>
          <w:sz w:val="16"/>
        </w:rPr>
        <w:t xml:space="preserve">    possible_faults;</w:t>
      </w:r>
      <w:r>
        <w:br/>
      </w:r>
      <w:r>
        <w:rPr>
          <w:rFonts w:ascii="Courier New" w:hAnsi="Courier New"/>
          <w:sz w:val="16"/>
        </w:rPr>
        <w:t xml:space="preserve">    rollback_behavior;</w:t>
      </w:r>
      <w:r>
        <w:br/>
      </w:r>
      <w:r>
        <w:rPr>
          <w:rFonts w:ascii="Courier New" w:hAnsi="Courier New"/>
          <w:sz w:val="16"/>
        </w:rPr>
        <w:t xml:space="preserve">    commit_behavior;</w:t>
      </w:r>
      <w:r>
        <w:br/>
      </w:r>
      <w:r>
        <w:rPr>
          <w:rFonts w:ascii="Courier New" w:hAnsi="Courier New"/>
          <w:sz w:val="16"/>
        </w:rPr>
        <w:t xml:space="preserve">    nvobj_sections_touched;</w:t>
      </w:r>
      <w:r>
        <w:br/>
      </w:r>
      <w:r>
        <w:rPr>
          <w:rFonts w:ascii="Courier New" w:hAnsi="Courier New"/>
          <w:sz w:val="16"/>
        </w:rPr>
        <w:t>}</w:t>
      </w:r>
    </w:p>
    <w:tbl>
      <w:tblPr>
        <w:tblW w:type="auto" w:w="0"/>
        <w:jc w:val="center"/>
        <w:tblLook w:firstColumn="1" w:firstRow="1" w:lastColumn="0" w:lastRow="0" w:noHBand="0" w:noVBand="1" w:val="04A0"/>
      </w:tblPr>
      <w:tblGrid>
        <w:gridCol w:w="5040"/>
        <w:gridCol w:w="5040"/>
      </w:tblGrid>
      <w:tr>
        <w:tc>
          <w:tcPr>
            <w:tcW w:type="dxa" w:w="2880"/>
            <w:shd w:fill="D9EAF7"/>
            <w:vAlign w:val="center"/>
          </w:tcPr>
          <w:p>
            <w:r/>
            <w:r>
              <w:rPr>
                <w:b/>
                <w:sz w:val="16"/>
              </w:rPr>
              <w:t>Dependency Edge</w:t>
            </w:r>
          </w:p>
        </w:tc>
        <w:tc>
          <w:tcPr>
            <w:tcW w:type="dxa" w:w="6480"/>
            <w:shd w:fill="D9EAF7"/>
            <w:vAlign w:val="center"/>
          </w:tcPr>
          <w:p>
            <w:r/>
            <w:r>
              <w:rPr>
                <w:b/>
                <w:sz w:val="16"/>
              </w:rPr>
              <w:t>Meaning</w:t>
            </w:r>
          </w:p>
        </w:tc>
      </w:tr>
      <w:tr>
        <w:tc>
          <w:tcPr>
            <w:tcW w:type="dxa" w:w="2880"/>
            <w:vAlign w:val="top"/>
          </w:tcPr>
          <w:p>
            <w:r/>
            <w:r>
              <w:rPr>
                <w:b w:val="0"/>
                <w:sz w:val="16"/>
              </w:rPr>
              <w:t>data dependency</w:t>
            </w:r>
          </w:p>
        </w:tc>
        <w:tc>
          <w:tcPr>
            <w:tcW w:type="dxa" w:w="6480"/>
            <w:vAlign w:val="top"/>
          </w:tcPr>
          <w:p>
            <w:r/>
            <w:r>
              <w:rPr>
                <w:b w:val="0"/>
                <w:sz w:val="16"/>
              </w:rPr>
              <w:t>One instruction reads a value produced by another instruction.</w:t>
            </w:r>
          </w:p>
        </w:tc>
      </w:tr>
      <w:tr>
        <w:tc>
          <w:tcPr>
            <w:tcW w:type="dxa" w:w="2880"/>
            <w:vAlign w:val="top"/>
          </w:tcPr>
          <w:p>
            <w:r/>
            <w:r>
              <w:rPr>
                <w:b w:val="0"/>
                <w:sz w:val="16"/>
              </w:rPr>
              <w:t>state dependency</w:t>
            </w:r>
          </w:p>
        </w:tc>
        <w:tc>
          <w:tcPr>
            <w:tcW w:type="dxa" w:w="6480"/>
            <w:vAlign w:val="top"/>
          </w:tcPr>
          <w:p>
            <w:r/>
            <w:r>
              <w:rPr>
                <w:b w:val="0"/>
                <w:sz w:val="16"/>
              </w:rPr>
              <w:t>An instruction depends on a specific state/checkpoint/branch existing.</w:t>
            </w:r>
          </w:p>
        </w:tc>
      </w:tr>
      <w:tr>
        <w:tc>
          <w:tcPr>
            <w:tcW w:type="dxa" w:w="2880"/>
            <w:vAlign w:val="top"/>
          </w:tcPr>
          <w:p>
            <w:r/>
            <w:r>
              <w:rPr>
                <w:b w:val="0"/>
                <w:sz w:val="16"/>
              </w:rPr>
              <w:t>branch dependency</w:t>
            </w:r>
          </w:p>
        </w:tc>
        <w:tc>
          <w:tcPr>
            <w:tcW w:type="dxa" w:w="6480"/>
            <w:vAlign w:val="top"/>
          </w:tcPr>
          <w:p>
            <w:r/>
            <w:r>
              <w:rPr>
                <w:b w:val="0"/>
                <w:sz w:val="16"/>
              </w:rPr>
              <w:t>An instruction operates in, creates, selects, prunes, or merges a branch.</w:t>
            </w:r>
          </w:p>
        </w:tc>
      </w:tr>
      <w:tr>
        <w:tc>
          <w:tcPr>
            <w:tcW w:type="dxa" w:w="2880"/>
            <w:vAlign w:val="top"/>
          </w:tcPr>
          <w:p>
            <w:r/>
            <w:r>
              <w:rPr>
                <w:b w:val="0"/>
                <w:sz w:val="16"/>
              </w:rPr>
              <w:t>audit dependency</w:t>
            </w:r>
          </w:p>
        </w:tc>
        <w:tc>
          <w:tcPr>
            <w:tcW w:type="dxa" w:w="6480"/>
            <w:vAlign w:val="top"/>
          </w:tcPr>
          <w:p>
            <w:r/>
            <w:r>
              <w:rPr>
                <w:b w:val="0"/>
                <w:sz w:val="16"/>
              </w:rPr>
              <w:t>A commit/action depends on an Aegis audit predicate or policy check.</w:t>
            </w:r>
          </w:p>
        </w:tc>
      </w:tr>
      <w:tr>
        <w:tc>
          <w:tcPr>
            <w:tcW w:type="dxa" w:w="2880"/>
            <w:vAlign w:val="top"/>
          </w:tcPr>
          <w:p>
            <w:r/>
            <w:r>
              <w:rPr>
                <w:b w:val="0"/>
                <w:sz w:val="16"/>
              </w:rPr>
              <w:t>policy dependency</w:t>
            </w:r>
          </w:p>
        </w:tc>
        <w:tc>
          <w:tcPr>
            <w:tcW w:type="dxa" w:w="6480"/>
            <w:vAlign w:val="top"/>
          </w:tcPr>
          <w:p>
            <w:r/>
            <w:r>
              <w:rPr>
                <w:b w:val="0"/>
                <w:sz w:val="16"/>
              </w:rPr>
              <w:t>An instruction depends on a loaded policy/capability.</w:t>
            </w:r>
          </w:p>
        </w:tc>
      </w:tr>
      <w:tr>
        <w:tc>
          <w:tcPr>
            <w:tcW w:type="dxa" w:w="2880"/>
            <w:vAlign w:val="top"/>
          </w:tcPr>
          <w:p>
            <w:r/>
            <w:r>
              <w:rPr>
                <w:b w:val="0"/>
                <w:sz w:val="16"/>
              </w:rPr>
              <w:t>topology dependency</w:t>
            </w:r>
          </w:p>
        </w:tc>
        <w:tc>
          <w:tcPr>
            <w:tcW w:type="dxa" w:w="6480"/>
            <w:vAlign w:val="top"/>
          </w:tcPr>
          <w:p>
            <w:r/>
            <w:r>
              <w:rPr>
                <w:b w:val="0"/>
                <w:sz w:val="16"/>
              </w:rPr>
              <w:t>A route/path instruction depends on a topology descriptor or route policy.</w:t>
            </w:r>
          </w:p>
        </w:tc>
      </w:tr>
      <w:tr>
        <w:tc>
          <w:tcPr>
            <w:tcW w:type="dxa" w:w="2880"/>
            <w:vAlign w:val="top"/>
          </w:tcPr>
          <w:p>
            <w:r/>
            <w:r>
              <w:rPr>
                <w:b w:val="0"/>
                <w:sz w:val="16"/>
              </w:rPr>
              <w:t>tensor dependency</w:t>
            </w:r>
          </w:p>
        </w:tc>
        <w:tc>
          <w:tcPr>
            <w:tcW w:type="dxa" w:w="6480"/>
            <w:vAlign w:val="top"/>
          </w:tcPr>
          <w:p>
            <w:r/>
            <w:r>
              <w:rPr>
                <w:b w:val="0"/>
                <w:sz w:val="16"/>
              </w:rPr>
              <w:t>An NPU/tensor instruction depends on tensor shape/dtype metadata.</w:t>
            </w:r>
          </w:p>
        </w:tc>
      </w:tr>
      <w:tr>
        <w:tc>
          <w:tcPr>
            <w:tcW w:type="dxa" w:w="2880"/>
            <w:vAlign w:val="top"/>
          </w:tcPr>
          <w:p>
            <w:r/>
            <w:r>
              <w:rPr>
                <w:b w:val="0"/>
                <w:sz w:val="16"/>
              </w:rPr>
              <w:t>quantum dependency</w:t>
            </w:r>
          </w:p>
        </w:tc>
        <w:tc>
          <w:tcPr>
            <w:tcW w:type="dxa" w:w="6480"/>
            <w:vAlign w:val="top"/>
          </w:tcPr>
          <w:p>
            <w:r/>
            <w:r>
              <w:rPr>
                <w:b w:val="0"/>
                <w:sz w:val="16"/>
              </w:rPr>
              <w:t>A Q.* instruction depends on qmode, qreg allocation, measurement, or quantum-job metadata.</w:t>
            </w:r>
          </w:p>
        </w:tc>
      </w:tr>
      <w:tr>
        <w:tc>
          <w:tcPr>
            <w:tcW w:type="dxa" w:w="2880"/>
            <w:vAlign w:val="top"/>
          </w:tcPr>
          <w:p>
            <w:r/>
            <w:r>
              <w:rPr>
                <w:b w:val="0"/>
                <w:sz w:val="16"/>
              </w:rPr>
              <w:t>numeric-integrity dependency</w:t>
            </w:r>
          </w:p>
        </w:tc>
        <w:tc>
          <w:tcPr>
            <w:tcW w:type="dxa" w:w="6480"/>
            <w:vAlign w:val="top"/>
          </w:tcPr>
          <w:p>
            <w:r/>
            <w:r>
              <w:rPr>
                <w:b w:val="0"/>
                <w:sz w:val="16"/>
              </w:rPr>
              <w:t>A commit or tensor result depends on FPERR/DEC validation or bounds checking.</w:t>
            </w:r>
          </w:p>
        </w:tc>
      </w:tr>
      <w:tr>
        <w:tc>
          <w:tcPr>
            <w:tcW w:type="dxa" w:w="2880"/>
            <w:vAlign w:val="top"/>
          </w:tcPr>
          <w:p>
            <w:r/>
            <w:r>
              <w:rPr>
                <w:b w:val="0"/>
                <w:sz w:val="16"/>
              </w:rPr>
              <w:t>privilege dependency</w:t>
            </w:r>
          </w:p>
        </w:tc>
        <w:tc>
          <w:tcPr>
            <w:tcW w:type="dxa" w:w="6480"/>
            <w:vAlign w:val="top"/>
          </w:tcPr>
          <w:p>
            <w:r/>
            <w:r>
              <w:rPr>
                <w:b w:val="0"/>
                <w:sz w:val="16"/>
              </w:rPr>
              <w:t>Instruction validity depends on mode P0-P5, SIM, or QHW.</w:t>
            </w:r>
          </w:p>
        </w:tc>
      </w:tr>
    </w:tbl>
    <w:p/>
    <w:p>
      <w:r>
        <w:rPr>
          <w:rFonts w:ascii="Courier New" w:hAnsi="Courier New"/>
          <w:sz w:val="16"/>
        </w:rPr>
        <w:t>Example dependency:</w:t>
      </w:r>
      <w:r>
        <w:br/>
      </w:r>
      <w:r>
        <w:rPr>
          <w:rFonts w:ascii="Courier New" w:hAnsi="Courier New"/>
          <w:sz w:val="16"/>
        </w:rPr>
        <w:t xml:space="preserve">    A.AUDIT s1, @policy.safe_commit -&gt; p0</w:t>
      </w:r>
      <w:r>
        <w:br/>
      </w:r>
      <w:r>
        <w:rPr>
          <w:rFonts w:ascii="Courier New" w:hAnsi="Courier New"/>
          <w:sz w:val="16"/>
        </w:rPr>
        <w:t xml:space="preserve">        -&gt; audit dependency</w:t>
      </w:r>
      <w:r>
        <w:br/>
      </w:r>
      <w:r>
        <w:rPr>
          <w:rFonts w:ascii="Courier New" w:hAnsi="Courier New"/>
          <w:sz w:val="16"/>
        </w:rPr>
        <w:t xml:space="preserve">    @pred(p0)</w:t>
      </w:r>
      <w:r>
        <w:br/>
      </w:r>
      <w:r>
        <w:rPr>
          <w:rFonts w:ascii="Courier New" w:hAnsi="Courier New"/>
          <w:sz w:val="16"/>
        </w:rPr>
        <w:t xml:space="preserve">    S.COMMIT s1</w:t>
      </w:r>
      <w:r>
        <w:br/>
      </w:r>
      <w:r>
        <w:rPr>
          <w:rFonts w:ascii="Courier New" w:hAnsi="Courier New"/>
          <w:sz w:val="16"/>
        </w:rPr>
      </w:r>
      <w:r>
        <w:br/>
      </w:r>
      <w:r>
        <w:rPr>
          <w:rFonts w:ascii="Courier New" w:hAnsi="Courier New"/>
          <w:sz w:val="16"/>
        </w:rPr>
        <w:t>The parser must preserve this relation so a policy-gated commit is known to be audit-authorized.</w:t>
      </w:r>
    </w:p>
    <w:p>
      <w:pPr>
        <w:pStyle w:val="Heading1"/>
      </w:pPr>
      <w:r>
        <w:t>65. Static Validation by State Mutation</w:t>
      </w:r>
    </w:p>
    <w:p>
      <w:r>
        <w:t>The mutation graph enables the assembler, linker, NVIR validator, and NVVM to catch invalid programs before execution. This is essential because NVISC programs can mutate future-state graphs, policy state, topology routes, and proof material.</w:t>
      </w:r>
    </w:p>
    <w:tbl>
      <w:tblPr>
        <w:tblW w:type="auto" w:w="0"/>
        <w:jc w:val="center"/>
        <w:tblLook w:firstColumn="1" w:firstRow="1" w:lastColumn="0" w:lastRow="0" w:noHBand="0" w:noVBand="1" w:val="04A0"/>
      </w:tblPr>
      <w:tblGrid>
        <w:gridCol w:w="5040"/>
        <w:gridCol w:w="5040"/>
      </w:tblGrid>
      <w:tr>
        <w:tc>
          <w:tcPr>
            <w:tcW w:type="dxa" w:w="2880"/>
            <w:shd w:fill="D9EAF7"/>
            <w:vAlign w:val="center"/>
          </w:tcPr>
          <w:p>
            <w:r/>
            <w:r>
              <w:rPr>
                <w:b/>
                <w:sz w:val="16"/>
              </w:rPr>
              <w:t>Validation Rule</w:t>
            </w:r>
          </w:p>
        </w:tc>
        <w:tc>
          <w:tcPr>
            <w:tcW w:type="dxa" w:w="6480"/>
            <w:shd w:fill="D9EAF7"/>
            <w:vAlign w:val="center"/>
          </w:tcPr>
          <w:p>
            <w:r/>
            <w:r>
              <w:rPr>
                <w:b/>
                <w:sz w:val="16"/>
              </w:rPr>
              <w:t>Static Check</w:t>
            </w:r>
          </w:p>
        </w:tc>
      </w:tr>
      <w:tr>
        <w:tc>
          <w:tcPr>
            <w:tcW w:type="dxa" w:w="2880"/>
            <w:vAlign w:val="top"/>
          </w:tcPr>
          <w:p>
            <w:r/>
            <w:r>
              <w:rPr>
                <w:b w:val="0"/>
                <w:sz w:val="16"/>
              </w:rPr>
              <w:t>Commit without audit</w:t>
            </w:r>
          </w:p>
        </w:tc>
        <w:tc>
          <w:tcPr>
            <w:tcW w:type="dxa" w:w="6480"/>
            <w:vAlign w:val="top"/>
          </w:tcPr>
          <w:p>
            <w:r/>
            <w:r>
              <w:rPr>
                <w:b w:val="0"/>
                <w:sz w:val="16"/>
              </w:rPr>
              <w:t>If active policy or attribute requires Aegis, S.COMMIT must be control-dependent on A.AUDIT/A.POLICY_CHECK success.</w:t>
            </w:r>
          </w:p>
        </w:tc>
      </w:tr>
      <w:tr>
        <w:tc>
          <w:tcPr>
            <w:tcW w:type="dxa" w:w="2880"/>
            <w:vAlign w:val="top"/>
          </w:tcPr>
          <w:p>
            <w:r/>
            <w:r>
              <w:rPr>
                <w:b w:val="0"/>
                <w:sz w:val="16"/>
              </w:rPr>
              <w:t>Branch before creation</w:t>
            </w:r>
          </w:p>
        </w:tc>
        <w:tc>
          <w:tcPr>
            <w:tcW w:type="dxa" w:w="6480"/>
            <w:vAlign w:val="top"/>
          </w:tcPr>
          <w:p>
            <w:r/>
            <w:r>
              <w:rPr>
                <w:b w:val="0"/>
                <w:sz w:val="16"/>
              </w:rPr>
              <w:t>S.CHECKOUT, S.SCORE, S.DIFF, S.MERGE, or S.ROLLBACK cannot reference unknown branch/state labels.</w:t>
            </w:r>
          </w:p>
        </w:tc>
      </w:tr>
      <w:tr>
        <w:tc>
          <w:tcPr>
            <w:tcW w:type="dxa" w:w="2880"/>
            <w:vAlign w:val="top"/>
          </w:tcPr>
          <w:p>
            <w:r/>
            <w:r>
              <w:rPr>
                <w:b w:val="0"/>
                <w:sz w:val="16"/>
              </w:rPr>
              <w:t>Rollback target invalid</w:t>
            </w:r>
          </w:p>
        </w:tc>
        <w:tc>
          <w:tcPr>
            <w:tcW w:type="dxa" w:w="6480"/>
            <w:vAlign w:val="top"/>
          </w:tcPr>
          <w:p>
            <w:r/>
            <w:r>
              <w:rPr>
                <w:b w:val="0"/>
                <w:sz w:val="16"/>
              </w:rPr>
              <w:t>S.ROLLBACK target must be a known snapshot, commit, rollback-safe state, or policy-approved recovery point.</w:t>
            </w:r>
          </w:p>
        </w:tc>
      </w:tr>
      <w:tr>
        <w:tc>
          <w:tcPr>
            <w:tcW w:type="dxa" w:w="2880"/>
            <w:vAlign w:val="top"/>
          </w:tcPr>
          <w:p>
            <w:r/>
            <w:r>
              <w:rPr>
                <w:b w:val="0"/>
                <w:sz w:val="16"/>
              </w:rPr>
              <w:t>Decimal mismatch</w:t>
            </w:r>
          </w:p>
        </w:tc>
        <w:tc>
          <w:tcPr>
            <w:tcW w:type="dxa" w:w="6480"/>
            <w:vAlign w:val="top"/>
          </w:tcPr>
          <w:p>
            <w:r/>
            <w:r>
              <w:rPr>
                <w:b w:val="0"/>
                <w:sz w:val="16"/>
              </w:rPr>
              <w:t>D.* operations require d registers or decimal literals and compatible decimal_scale/rounding rules.</w:t>
            </w:r>
          </w:p>
        </w:tc>
      </w:tr>
      <w:tr>
        <w:tc>
          <w:tcPr>
            <w:tcW w:type="dxa" w:w="2880"/>
            <w:vAlign w:val="top"/>
          </w:tcPr>
          <w:p>
            <w:r/>
            <w:r>
              <w:rPr>
                <w:b w:val="0"/>
                <w:sz w:val="16"/>
              </w:rPr>
              <w:t>FP strict mode</w:t>
            </w:r>
          </w:p>
        </w:tc>
        <w:tc>
          <w:tcPr>
            <w:tcW w:type="dxa" w:w="6480"/>
            <w:vAlign w:val="top"/>
          </w:tcPr>
          <w:p>
            <w:r/>
            <w:r>
              <w:rPr>
                <w:b w:val="0"/>
                <w:sz w:val="16"/>
              </w:rPr>
              <w:t>Floating/tensor results cannot be committed under strict FPERR mode unless checked or audited.</w:t>
            </w:r>
          </w:p>
        </w:tc>
      </w:tr>
      <w:tr>
        <w:tc>
          <w:tcPr>
            <w:tcW w:type="dxa" w:w="2880"/>
            <w:vAlign w:val="top"/>
          </w:tcPr>
          <w:p>
            <w:r/>
            <w:r>
              <w:rPr>
                <w:b w:val="0"/>
                <w:sz w:val="16"/>
              </w:rPr>
              <w:t>Tensor shape mismatch</w:t>
            </w:r>
          </w:p>
        </w:tc>
        <w:tc>
          <w:tcPr>
            <w:tcW w:type="dxa" w:w="6480"/>
            <w:vAlign w:val="top"/>
          </w:tcPr>
          <w:p>
            <w:r/>
            <w:r>
              <w:rPr>
                <w:b w:val="0"/>
                <w:sz w:val="16"/>
              </w:rPr>
              <w:t>T.TMATMUL, T.TATTEND, and T.TREDUCE require compatible shape/dtype metadata.</w:t>
            </w:r>
          </w:p>
        </w:tc>
      </w:tr>
      <w:tr>
        <w:tc>
          <w:tcPr>
            <w:tcW w:type="dxa" w:w="2880"/>
            <w:vAlign w:val="top"/>
          </w:tcPr>
          <w:p>
            <w:r/>
            <w:r>
              <w:rPr>
                <w:b w:val="0"/>
                <w:sz w:val="16"/>
              </w:rPr>
              <w:t>Topology missing</w:t>
            </w:r>
          </w:p>
        </w:tc>
        <w:tc>
          <w:tcPr>
            <w:tcW w:type="dxa" w:w="6480"/>
            <w:vAlign w:val="top"/>
          </w:tcPr>
          <w:p>
            <w:r/>
            <w:r>
              <w:rPr>
                <w:b w:val="0"/>
                <w:sz w:val="16"/>
              </w:rPr>
              <w:t>G.* routing requires an active .topology descriptor or linked topology symbol.</w:t>
            </w:r>
          </w:p>
        </w:tc>
      </w:tr>
      <w:tr>
        <w:tc>
          <w:tcPr>
            <w:tcW w:type="dxa" w:w="2880"/>
            <w:vAlign w:val="top"/>
          </w:tcPr>
          <w:p>
            <w:r/>
            <w:r>
              <w:rPr>
                <w:b w:val="0"/>
                <w:sz w:val="16"/>
              </w:rPr>
              <w:t>Unsafe route</w:t>
            </w:r>
          </w:p>
        </w:tc>
        <w:tc>
          <w:tcPr>
            <w:tcW w:type="dxa" w:w="6480"/>
            <w:vAlign w:val="top"/>
          </w:tcPr>
          <w:p>
            <w:r/>
            <w:r>
              <w:rPr>
                <w:b w:val="0"/>
                <w:sz w:val="16"/>
              </w:rPr>
              <w:t>ROUTE_SAFE/ROUTE_COOL must respect topology, thermal, bad-node, and Aegis route policies.</w:t>
            </w:r>
          </w:p>
        </w:tc>
      </w:tr>
      <w:tr>
        <w:tc>
          <w:tcPr>
            <w:tcW w:type="dxa" w:w="2880"/>
            <w:vAlign w:val="top"/>
          </w:tcPr>
          <w:p>
            <w:r/>
            <w:r>
              <w:rPr>
                <w:b w:val="0"/>
                <w:sz w:val="16"/>
              </w:rPr>
              <w:t>QMODE missing</w:t>
            </w:r>
          </w:p>
        </w:tc>
        <w:tc>
          <w:tcPr>
            <w:tcW w:type="dxa" w:w="6480"/>
            <w:vAlign w:val="top"/>
          </w:tcPr>
          <w:p>
            <w:r/>
            <w:r>
              <w:rPr>
                <w:b w:val="0"/>
                <w:sz w:val="16"/>
              </w:rPr>
              <w:t>Q.* operations require @qmode(QSIM), @qmode(QHW), or equivalent .feature/.domain declaration.</w:t>
            </w:r>
          </w:p>
        </w:tc>
      </w:tr>
      <w:tr>
        <w:tc>
          <w:tcPr>
            <w:tcW w:type="dxa" w:w="2880"/>
            <w:vAlign w:val="top"/>
          </w:tcPr>
          <w:p>
            <w:r/>
            <w:r>
              <w:rPr>
                <w:b w:val="0"/>
                <w:sz w:val="16"/>
              </w:rPr>
              <w:t>Privilege violation</w:t>
            </w:r>
          </w:p>
        </w:tc>
        <w:tc>
          <w:tcPr>
            <w:tcW w:type="dxa" w:w="6480"/>
            <w:vAlign w:val="top"/>
          </w:tcPr>
          <w:p>
            <w:r/>
            <w:r>
              <w:rPr>
                <w:b w:val="0"/>
                <w:sz w:val="16"/>
              </w:rPr>
              <w:t>P4/P5/QHW operations cannot assemble in user-only profiles.</w:t>
            </w:r>
          </w:p>
        </w:tc>
      </w:tr>
      <w:tr>
        <w:tc>
          <w:tcPr>
            <w:tcW w:type="dxa" w:w="2880"/>
            <w:vAlign w:val="top"/>
          </w:tcPr>
          <w:p>
            <w:r/>
            <w:r>
              <w:rPr>
                <w:b w:val="0"/>
                <w:sz w:val="16"/>
              </w:rPr>
              <w:t>Proof privacy leak</w:t>
            </w:r>
          </w:p>
        </w:tc>
        <w:tc>
          <w:tcPr>
            <w:tcW w:type="dxa" w:w="6480"/>
            <w:vAlign w:val="top"/>
          </w:tcPr>
          <w:p>
            <w:r/>
            <w:r>
              <w:rPr>
                <w:b w:val="0"/>
                <w:sz w:val="16"/>
              </w:rPr>
              <w:t>P.MINREP/P.REDACT rules must prevent private fields from appearing in minimal reports.</w:t>
            </w:r>
          </w:p>
        </w:tc>
      </w:tr>
      <w:tr>
        <w:tc>
          <w:tcPr>
            <w:tcW w:type="dxa" w:w="2880"/>
            <w:vAlign w:val="top"/>
          </w:tcPr>
          <w:p>
            <w:r/>
            <w:r>
              <w:rPr>
                <w:b w:val="0"/>
                <w:sz w:val="16"/>
              </w:rPr>
              <w:t>State explosion limit</w:t>
            </w:r>
          </w:p>
        </w:tc>
        <w:tc>
          <w:tcPr>
            <w:tcW w:type="dxa" w:w="6480"/>
            <w:vAlign w:val="top"/>
          </w:tcPr>
          <w:p>
            <w:r/>
            <w:r>
              <w:rPr>
                <w:b w:val="0"/>
                <w:sz w:val="16"/>
              </w:rPr>
              <w:t>Static branch/fork expansion exceeding budget emits E0019 or requires explicit branch budget.</w:t>
            </w:r>
          </w:p>
        </w:tc>
      </w:tr>
      <w:tr>
        <w:tc>
          <w:tcPr>
            <w:tcW w:type="dxa" w:w="2880"/>
            <w:vAlign w:val="top"/>
          </w:tcPr>
          <w:p>
            <w:r/>
            <w:r>
              <w:rPr>
                <w:b w:val="0"/>
                <w:sz w:val="16"/>
              </w:rPr>
              <w:t>Safeguard circumvention</w:t>
            </w:r>
          </w:p>
        </w:tc>
        <w:tc>
          <w:tcPr>
            <w:tcW w:type="dxa" w:w="6480"/>
            <w:vAlign w:val="top"/>
          </w:tcPr>
          <w:p>
            <w:r/>
            <w:r>
              <w:rPr>
                <w:b w:val="0"/>
                <w:sz w:val="16"/>
              </w:rPr>
              <w:t>Attempts to erase audit logs, disable rollback, bypass Aegis, or weaken thermal/provenance limits are privileged or invalid.</w:t>
            </w:r>
          </w:p>
        </w:tc>
      </w:tr>
    </w:tbl>
    <w:p/>
    <w:p>
      <w:r>
        <w:rPr>
          <w:rFonts w:ascii="Courier New" w:hAnsi="Courier New"/>
          <w:sz w:val="16"/>
        </w:rPr>
        <w:t>Invalid examples:</w:t>
      </w:r>
      <w:r>
        <w:br/>
      </w:r>
      <w:r>
        <w:rPr>
          <w:rFonts w:ascii="Courier New" w:hAnsi="Courier New"/>
          <w:sz w:val="16"/>
        </w:rPr>
      </w:r>
      <w:r>
        <w:br/>
      </w:r>
      <w:r>
        <w:rPr>
          <w:rFonts w:ascii="Courier New" w:hAnsi="Courier New"/>
          <w:sz w:val="16"/>
        </w:rPr>
        <w:t>D.DADD r1, r2, r3</w:t>
      </w:r>
      <w:r>
        <w:br/>
      </w:r>
      <w:r>
        <w:rPr>
          <w:rFonts w:ascii="Courier New" w:hAnsi="Courier New"/>
          <w:sz w:val="16"/>
        </w:rPr>
        <w:t xml:space="preserve">  -&gt; E0003 INVALID_REGISTER_CLASS</w:t>
      </w:r>
      <w:r>
        <w:br/>
      </w:r>
      <w:r>
        <w:rPr>
          <w:rFonts w:ascii="Courier New" w:hAnsi="Courier New"/>
          <w:sz w:val="16"/>
        </w:rPr>
        <w:t xml:space="preserve">  Reason: D.DADD requires decimal registers d* or decimal literals.</w:t>
      </w:r>
      <w:r>
        <w:br/>
      </w:r>
      <w:r>
        <w:rPr>
          <w:rFonts w:ascii="Courier New" w:hAnsi="Courier New"/>
          <w:sz w:val="16"/>
        </w:rPr>
      </w:r>
      <w:r>
        <w:br/>
      </w:r>
      <w:r>
        <w:rPr>
          <w:rFonts w:ascii="Courier New" w:hAnsi="Courier New"/>
          <w:sz w:val="16"/>
        </w:rPr>
        <w:t>S.COMMIT s1</w:t>
      </w:r>
      <w:r>
        <w:br/>
      </w:r>
      <w:r>
        <w:rPr>
          <w:rFonts w:ascii="Courier New" w:hAnsi="Courier New"/>
          <w:sz w:val="16"/>
        </w:rPr>
        <w:t xml:space="preserve">  -&gt; E0005 AUDIT_REQUIRED if active profile requires Aegis commit gating.</w:t>
      </w:r>
      <w:r>
        <w:br/>
      </w:r>
      <w:r>
        <w:rPr>
          <w:rFonts w:ascii="Courier New" w:hAnsi="Courier New"/>
          <w:sz w:val="16"/>
        </w:rPr>
      </w:r>
      <w:r>
        <w:br/>
      </w:r>
      <w:r>
        <w:rPr>
          <w:rFonts w:ascii="Courier New" w:hAnsi="Courier New"/>
          <w:sz w:val="16"/>
        </w:rPr>
        <w:t>G.GEO_PATH source=@face.2, target=@vertex.7, policy=ROUTE_SAFE</w:t>
      </w:r>
      <w:r>
        <w:br/>
      </w:r>
      <w:r>
        <w:rPr>
          <w:rFonts w:ascii="Courier New" w:hAnsi="Courier New"/>
          <w:sz w:val="16"/>
        </w:rPr>
        <w:t xml:space="preserve">  -&gt; E0009 TOPOLOGY_REQUIRED if no active .topology exists.</w:t>
      </w:r>
      <w:r>
        <w:br/>
      </w:r>
      <w:r>
        <w:rPr>
          <w:rFonts w:ascii="Courier New" w:hAnsi="Courier New"/>
          <w:sz w:val="16"/>
        </w:rPr>
      </w:r>
      <w:r>
        <w:br/>
      </w:r>
      <w:r>
        <w:rPr>
          <w:rFonts w:ascii="Courier New" w:hAnsi="Courier New"/>
          <w:sz w:val="16"/>
        </w:rPr>
        <w:t>Q.QMEASURE q0 -&gt; r1</w:t>
      </w:r>
      <w:r>
        <w:br/>
      </w:r>
      <w:r>
        <w:rPr>
          <w:rFonts w:ascii="Courier New" w:hAnsi="Courier New"/>
          <w:sz w:val="16"/>
        </w:rPr>
        <w:t xml:space="preserve">  -&gt; E0010 QMODE_REQUIRED if no QSIM/QHW mode is active.</w:t>
      </w:r>
    </w:p>
    <w:p>
      <w:pPr>
        <w:pStyle w:val="Heading1"/>
      </w:pPr>
      <w:r>
        <w:t>66. Parser-to-NVIR Semantic Lowering</w:t>
      </w:r>
    </w:p>
    <w:p>
      <w:r>
        <w:t>NVIR output must preserve semantic effects. The assembler should not emit only opcode and operands; it must emit reads, writes, effects, domain, privilege, policies, branch context, rollback behavior, topology context, and diagnostics.</w:t>
      </w:r>
    </w:p>
    <w:p>
      <w:r>
        <w:rPr>
          <w:rFonts w:ascii="Courier New" w:hAnsi="Courier New"/>
          <w:sz w:val="16"/>
        </w:rPr>
        <w:t>NVASM:</w:t>
      </w:r>
      <w:r>
        <w:br/>
      </w:r>
      <w:r>
        <w:rPr>
          <w:rFonts w:ascii="Courier New" w:hAnsi="Courier New"/>
          <w:sz w:val="16"/>
        </w:rPr>
        <w:t xml:space="preserve">    B.ADD r3, r1, r2</w:t>
      </w:r>
      <w:r>
        <w:br/>
      </w:r>
      <w:r>
        <w:rPr>
          <w:rFonts w:ascii="Courier New" w:hAnsi="Courier New"/>
          <w:sz w:val="16"/>
        </w:rPr>
      </w:r>
      <w:r>
        <w:br/>
      </w:r>
      <w:r>
        <w:rPr>
          <w:rFonts w:ascii="Courier New" w:hAnsi="Courier New"/>
          <w:sz w:val="16"/>
        </w:rPr>
        <w:t>NVIR:</w:t>
      </w:r>
      <w:r>
        <w:br/>
      </w:r>
      <w:r>
        <w:rPr>
          <w:rFonts w:ascii="Courier New" w:hAnsi="Courier New"/>
          <w:sz w:val="16"/>
        </w:rPr>
        <w:t>{</w:t>
      </w:r>
      <w:r>
        <w:br/>
      </w:r>
      <w:r>
        <w:rPr>
          <w:rFonts w:ascii="Courier New" w:hAnsi="Courier New"/>
          <w:sz w:val="16"/>
        </w:rPr>
        <w:t xml:space="preserve">  "family": "B",</w:t>
      </w:r>
      <w:r>
        <w:br/>
      </w:r>
      <w:r>
        <w:rPr>
          <w:rFonts w:ascii="Courier New" w:hAnsi="Courier New"/>
          <w:sz w:val="16"/>
        </w:rPr>
        <w:t xml:space="preserve">  "opcode": "ADD",</w:t>
      </w:r>
      <w:r>
        <w:br/>
      </w:r>
      <w:r>
        <w:rPr>
          <w:rFonts w:ascii="Courier New" w:hAnsi="Courier New"/>
          <w:sz w:val="16"/>
        </w:rPr>
        <w:t xml:space="preserve">  "operands": ["r1", "r2"],</w:t>
      </w:r>
      <w:r>
        <w:br/>
      </w:r>
      <w:r>
        <w:rPr>
          <w:rFonts w:ascii="Courier New" w:hAnsi="Courier New"/>
          <w:sz w:val="16"/>
        </w:rPr>
        <w:t xml:space="preserve">  "destination": "r3",</w:t>
      </w:r>
      <w:r>
        <w:br/>
      </w:r>
      <w:r>
        <w:rPr>
          <w:rFonts w:ascii="Courier New" w:hAnsi="Courier New"/>
          <w:sz w:val="16"/>
        </w:rPr>
        <w:t xml:space="preserve">  "domain": "BIN",</w:t>
      </w:r>
      <w:r>
        <w:br/>
      </w:r>
      <w:r>
        <w:rPr>
          <w:rFonts w:ascii="Courier New" w:hAnsi="Courier New"/>
          <w:sz w:val="16"/>
        </w:rPr>
        <w:t xml:space="preserve">  "reads": ["r1", "r2"],</w:t>
      </w:r>
      <w:r>
        <w:br/>
      </w:r>
      <w:r>
        <w:rPr>
          <w:rFonts w:ascii="Courier New" w:hAnsi="Courier New"/>
          <w:sz w:val="16"/>
        </w:rPr>
        <w:t xml:space="preserve">  "writes": ["r3"],</w:t>
      </w:r>
      <w:r>
        <w:br/>
      </w:r>
      <w:r>
        <w:rPr>
          <w:rFonts w:ascii="Courier New" w:hAnsi="Courier New"/>
          <w:sz w:val="16"/>
        </w:rPr>
        <w:t xml:space="preserve">  "effects": ["writes_register"],</w:t>
      </w:r>
      <w:r>
        <w:br/>
      </w:r>
      <w:r>
        <w:rPr>
          <w:rFonts w:ascii="Courier New" w:hAnsi="Courier New"/>
          <w:sz w:val="16"/>
        </w:rPr>
        <w:t xml:space="preserve">  "rollback_behavior": "replayable",</w:t>
      </w:r>
      <w:r>
        <w:br/>
      </w:r>
      <w:r>
        <w:rPr>
          <w:rFonts w:ascii="Courier New" w:hAnsi="Courier New"/>
          <w:sz w:val="16"/>
        </w:rPr>
        <w:t xml:space="preserve">  "privilege": "P0"</w:t>
      </w:r>
      <w:r>
        <w:br/>
      </w:r>
      <w:r>
        <w:rPr>
          <w:rFonts w:ascii="Courier New" w:hAnsi="Courier New"/>
          <w:sz w:val="16"/>
        </w:rPr>
        <w:t>}</w:t>
      </w:r>
    </w:p>
    <w:p>
      <w:r>
        <w:rPr>
          <w:rFonts w:ascii="Courier New" w:hAnsi="Courier New"/>
          <w:sz w:val="16"/>
        </w:rPr>
        <w:t>NVASM:</w:t>
      </w:r>
      <w:r>
        <w:br/>
      </w:r>
      <w:r>
        <w:rPr>
          <w:rFonts w:ascii="Courier New" w:hAnsi="Courier New"/>
          <w:sz w:val="16"/>
        </w:rPr>
        <w:t xml:space="preserve">    S.BRANCH @branch.alpha from s0</w:t>
      </w:r>
      <w:r>
        <w:br/>
      </w:r>
      <w:r>
        <w:rPr>
          <w:rFonts w:ascii="Courier New" w:hAnsi="Courier New"/>
          <w:sz w:val="16"/>
        </w:rPr>
      </w:r>
      <w:r>
        <w:br/>
      </w:r>
      <w:r>
        <w:rPr>
          <w:rFonts w:ascii="Courier New" w:hAnsi="Courier New"/>
          <w:sz w:val="16"/>
        </w:rPr>
        <w:t>NVIR:</w:t>
      </w:r>
      <w:r>
        <w:br/>
      </w:r>
      <w:r>
        <w:rPr>
          <w:rFonts w:ascii="Courier New" w:hAnsi="Courier New"/>
          <w:sz w:val="16"/>
        </w:rPr>
        <w:t>{</w:t>
      </w:r>
      <w:r>
        <w:br/>
      </w:r>
      <w:r>
        <w:rPr>
          <w:rFonts w:ascii="Courier New" w:hAnsi="Courier New"/>
          <w:sz w:val="16"/>
        </w:rPr>
        <w:t xml:space="preserve">  "family": "S",</w:t>
      </w:r>
      <w:r>
        <w:br/>
      </w:r>
      <w:r>
        <w:rPr>
          <w:rFonts w:ascii="Courier New" w:hAnsi="Courier New"/>
          <w:sz w:val="16"/>
        </w:rPr>
        <w:t xml:space="preserve">  "opcode": "BRANCH",</w:t>
      </w:r>
      <w:r>
        <w:br/>
      </w:r>
      <w:r>
        <w:rPr>
          <w:rFonts w:ascii="Courier New" w:hAnsi="Courier New"/>
          <w:sz w:val="16"/>
        </w:rPr>
        <w:t xml:space="preserve">  "operands": ["@branch.alpha"],</w:t>
      </w:r>
      <w:r>
        <w:br/>
      </w:r>
      <w:r>
        <w:rPr>
          <w:rFonts w:ascii="Courier New" w:hAnsi="Courier New"/>
          <w:sz w:val="16"/>
        </w:rPr>
        <w:t xml:space="preserve">  "source_state": "s0",</w:t>
      </w:r>
      <w:r>
        <w:br/>
      </w:r>
      <w:r>
        <w:rPr>
          <w:rFonts w:ascii="Courier New" w:hAnsi="Courier New"/>
          <w:sz w:val="16"/>
        </w:rPr>
        <w:t xml:space="preserve">  "domain": "STATE",</w:t>
      </w:r>
      <w:r>
        <w:br/>
      </w:r>
      <w:r>
        <w:rPr>
          <w:rFonts w:ascii="Courier New" w:hAnsi="Courier New"/>
          <w:sz w:val="16"/>
        </w:rPr>
        <w:t xml:space="preserve">  "reads": ["s0"],</w:t>
      </w:r>
      <w:r>
        <w:br/>
      </w:r>
      <w:r>
        <w:rPr>
          <w:rFonts w:ascii="Courier New" w:hAnsi="Courier New"/>
          <w:sz w:val="16"/>
        </w:rPr>
        <w:t xml:space="preserve">  "creates": ["@branch.alpha"],</w:t>
      </w:r>
      <w:r>
        <w:br/>
      </w:r>
      <w:r>
        <w:rPr>
          <w:rFonts w:ascii="Courier New" w:hAnsi="Courier New"/>
          <w:sz w:val="16"/>
        </w:rPr>
        <w:t xml:space="preserve">  "mutates": ["state_graph", "branch_table"],</w:t>
      </w:r>
      <w:r>
        <w:br/>
      </w:r>
      <w:r>
        <w:rPr>
          <w:rFonts w:ascii="Courier New" w:hAnsi="Courier New"/>
          <w:sz w:val="16"/>
        </w:rPr>
        <w:t xml:space="preserve">  "effects": ["reads_state", "writes_state", "creates_branch"],</w:t>
      </w:r>
      <w:r>
        <w:br/>
      </w:r>
      <w:r>
        <w:rPr>
          <w:rFonts w:ascii="Courier New" w:hAnsi="Courier New"/>
          <w:sz w:val="16"/>
        </w:rPr>
        <w:t xml:space="preserve">  "rollback_behavior": "allowed",</w:t>
      </w:r>
      <w:r>
        <w:br/>
      </w:r>
      <w:r>
        <w:rPr>
          <w:rFonts w:ascii="Courier New" w:hAnsi="Courier New"/>
          <w:sz w:val="16"/>
        </w:rPr>
        <w:t xml:space="preserve">  "commit_rule": "speculative"</w:t>
      </w:r>
      <w:r>
        <w:br/>
      </w:r>
      <w:r>
        <w:rPr>
          <w:rFonts w:ascii="Courier New" w:hAnsi="Courier New"/>
          <w:sz w:val="16"/>
        </w:rPr>
        <w:t>}</w:t>
      </w:r>
    </w:p>
    <w:p>
      <w:r>
        <w:rPr>
          <w:rFonts w:ascii="Courier New" w:hAnsi="Courier New"/>
          <w:sz w:val="16"/>
        </w:rPr>
        <w:t>NVASM:</w:t>
      </w:r>
      <w:r>
        <w:br/>
      </w:r>
      <w:r>
        <w:rPr>
          <w:rFonts w:ascii="Courier New" w:hAnsi="Courier New"/>
          <w:sz w:val="16"/>
        </w:rPr>
        <w:t xml:space="preserve">    A.AUDIT s1, @policy.safe_commit -&gt; p0</w:t>
      </w:r>
      <w:r>
        <w:br/>
      </w:r>
      <w:r>
        <w:rPr>
          <w:rFonts w:ascii="Courier New" w:hAnsi="Courier New"/>
          <w:sz w:val="16"/>
        </w:rPr>
      </w:r>
      <w:r>
        <w:br/>
      </w:r>
      <w:r>
        <w:rPr>
          <w:rFonts w:ascii="Courier New" w:hAnsi="Courier New"/>
          <w:sz w:val="16"/>
        </w:rPr>
        <w:t>NVIR:</w:t>
      </w:r>
      <w:r>
        <w:br/>
      </w:r>
      <w:r>
        <w:rPr>
          <w:rFonts w:ascii="Courier New" w:hAnsi="Courier New"/>
          <w:sz w:val="16"/>
        </w:rPr>
        <w:t>{</w:t>
      </w:r>
      <w:r>
        <w:br/>
      </w:r>
      <w:r>
        <w:rPr>
          <w:rFonts w:ascii="Courier New" w:hAnsi="Courier New"/>
          <w:sz w:val="16"/>
        </w:rPr>
        <w:t xml:space="preserve">  "family": "A",</w:t>
      </w:r>
      <w:r>
        <w:br/>
      </w:r>
      <w:r>
        <w:rPr>
          <w:rFonts w:ascii="Courier New" w:hAnsi="Courier New"/>
          <w:sz w:val="16"/>
        </w:rPr>
        <w:t xml:space="preserve">  "opcode": "AUDIT",</w:t>
      </w:r>
      <w:r>
        <w:br/>
      </w:r>
      <w:r>
        <w:rPr>
          <w:rFonts w:ascii="Courier New" w:hAnsi="Courier New"/>
          <w:sz w:val="16"/>
        </w:rPr>
        <w:t xml:space="preserve">  "operands": ["s1", "@policy.safe_commit"],</w:t>
      </w:r>
      <w:r>
        <w:br/>
      </w:r>
      <w:r>
        <w:rPr>
          <w:rFonts w:ascii="Courier New" w:hAnsi="Courier New"/>
          <w:sz w:val="16"/>
        </w:rPr>
        <w:t xml:space="preserve">  "destination": "p0",</w:t>
      </w:r>
      <w:r>
        <w:br/>
      </w:r>
      <w:r>
        <w:rPr>
          <w:rFonts w:ascii="Courier New" w:hAnsi="Courier New"/>
          <w:sz w:val="16"/>
        </w:rPr>
        <w:t xml:space="preserve">  "domain": "AEGIS",</w:t>
      </w:r>
      <w:r>
        <w:br/>
      </w:r>
      <w:r>
        <w:rPr>
          <w:rFonts w:ascii="Courier New" w:hAnsi="Courier New"/>
          <w:sz w:val="16"/>
        </w:rPr>
        <w:t xml:space="preserve">  "reads": ["s1", "@policy.safe_commit"],</w:t>
      </w:r>
      <w:r>
        <w:br/>
      </w:r>
      <w:r>
        <w:rPr>
          <w:rFonts w:ascii="Courier New" w:hAnsi="Courier New"/>
          <w:sz w:val="16"/>
        </w:rPr>
        <w:t xml:space="preserve">  "writes": ["p0"],</w:t>
      </w:r>
      <w:r>
        <w:br/>
      </w:r>
      <w:r>
        <w:rPr>
          <w:rFonts w:ascii="Courier New" w:hAnsi="Courier New"/>
          <w:sz w:val="16"/>
        </w:rPr>
        <w:t xml:space="preserve">  "creates": ["audit_record"],</w:t>
      </w:r>
      <w:r>
        <w:br/>
      </w:r>
      <w:r>
        <w:rPr>
          <w:rFonts w:ascii="Courier New" w:hAnsi="Courier New"/>
          <w:sz w:val="16"/>
        </w:rPr>
        <w:t xml:space="preserve">  "mutates": ["aegis_audit_log", "predicate_state"],</w:t>
      </w:r>
      <w:r>
        <w:br/>
      </w:r>
      <w:r>
        <w:rPr>
          <w:rFonts w:ascii="Courier New" w:hAnsi="Courier New"/>
          <w:sz w:val="16"/>
        </w:rPr>
        <w:t xml:space="preserve">  "effects": ["audit_gate", "sets_predicate"],</w:t>
      </w:r>
      <w:r>
        <w:br/>
      </w:r>
      <w:r>
        <w:rPr>
          <w:rFonts w:ascii="Courier New" w:hAnsi="Courier New"/>
          <w:sz w:val="16"/>
        </w:rPr>
        <w:t xml:space="preserve">  "predicate_semantics": "audit_authorization",</w:t>
      </w:r>
      <w:r>
        <w:br/>
      </w:r>
      <w:r>
        <w:rPr>
          <w:rFonts w:ascii="Courier New" w:hAnsi="Courier New"/>
          <w:sz w:val="16"/>
        </w:rPr>
        <w:t xml:space="preserve">  "privilege": "P0_request_P4_decision"</w:t>
      </w:r>
      <w:r>
        <w:br/>
      </w:r>
      <w:r>
        <w:rPr>
          <w:rFonts w:ascii="Courier New" w:hAnsi="Courier New"/>
          <w:sz w:val="16"/>
        </w:rPr>
        <w:t>}</w:t>
      </w:r>
    </w:p>
    <w:p>
      <w:r>
        <w:rPr>
          <w:rFonts w:ascii="Courier New" w:hAnsi="Courier New"/>
          <w:sz w:val="16"/>
        </w:rPr>
        <w:t>NVASM:</w:t>
      </w:r>
      <w:r>
        <w:br/>
      </w:r>
      <w:r>
        <w:rPr>
          <w:rFonts w:ascii="Courier New" w:hAnsi="Courier New"/>
          <w:sz w:val="16"/>
        </w:rPr>
        <w:t xml:space="preserve">    G.GEO_PATH source=@face.2, target=@vertex.7, policy=ROUTE_SAFE</w:t>
      </w:r>
      <w:r>
        <w:br/>
      </w:r>
      <w:r>
        <w:rPr>
          <w:rFonts w:ascii="Courier New" w:hAnsi="Courier New"/>
          <w:sz w:val="16"/>
        </w:rPr>
      </w:r>
      <w:r>
        <w:br/>
      </w:r>
      <w:r>
        <w:rPr>
          <w:rFonts w:ascii="Courier New" w:hAnsi="Courier New"/>
          <w:sz w:val="16"/>
        </w:rPr>
        <w:t>NVIR:</w:t>
      </w:r>
      <w:r>
        <w:br/>
      </w:r>
      <w:r>
        <w:rPr>
          <w:rFonts w:ascii="Courier New" w:hAnsi="Courier New"/>
          <w:sz w:val="16"/>
        </w:rPr>
        <w:t>{</w:t>
      </w:r>
      <w:r>
        <w:br/>
      </w:r>
      <w:r>
        <w:rPr>
          <w:rFonts w:ascii="Courier New" w:hAnsi="Courier New"/>
          <w:sz w:val="16"/>
        </w:rPr>
        <w:t xml:space="preserve">  "family": "G",</w:t>
      </w:r>
      <w:r>
        <w:br/>
      </w:r>
      <w:r>
        <w:rPr>
          <w:rFonts w:ascii="Courier New" w:hAnsi="Courier New"/>
          <w:sz w:val="16"/>
        </w:rPr>
        <w:t xml:space="preserve">  "opcode": "GEO_PATH",</w:t>
      </w:r>
      <w:r>
        <w:br/>
      </w:r>
      <w:r>
        <w:rPr>
          <w:rFonts w:ascii="Courier New" w:hAnsi="Courier New"/>
          <w:sz w:val="16"/>
        </w:rPr>
        <w:t xml:space="preserve">  "operands": ["@face.2", "@vertex.7"],</w:t>
      </w:r>
      <w:r>
        <w:br/>
      </w:r>
      <w:r>
        <w:rPr>
          <w:rFonts w:ascii="Courier New" w:hAnsi="Courier New"/>
          <w:sz w:val="16"/>
        </w:rPr>
        <w:t xml:space="preserve">  "route_policy": "ROUTE_SAFE",</w:t>
      </w:r>
      <w:r>
        <w:br/>
      </w:r>
      <w:r>
        <w:rPr>
          <w:rFonts w:ascii="Courier New" w:hAnsi="Courier New"/>
          <w:sz w:val="16"/>
        </w:rPr>
        <w:t xml:space="preserve">  "domain": "TOPOLOGY",</w:t>
      </w:r>
      <w:r>
        <w:br/>
      </w:r>
      <w:r>
        <w:rPr>
          <w:rFonts w:ascii="Courier New" w:hAnsi="Courier New"/>
          <w:sz w:val="16"/>
        </w:rPr>
        <w:t xml:space="preserve">  "reads": ["@face.2", "@vertex.7", "%topology.active"],</w:t>
      </w:r>
      <w:r>
        <w:br/>
      </w:r>
      <w:r>
        <w:rPr>
          <w:rFonts w:ascii="Courier New" w:hAnsi="Courier New"/>
          <w:sz w:val="16"/>
        </w:rPr>
        <w:t xml:space="preserve">  "mutates": ["topology_route_table"],</w:t>
      </w:r>
      <w:r>
        <w:br/>
      </w:r>
      <w:r>
        <w:rPr>
          <w:rFonts w:ascii="Courier New" w:hAnsi="Courier New"/>
          <w:sz w:val="16"/>
        </w:rPr>
        <w:t xml:space="preserve">  "effects": ["uses_topology", "reserves_route"],</w:t>
      </w:r>
      <w:r>
        <w:br/>
      </w:r>
      <w:r>
        <w:rPr>
          <w:rFonts w:ascii="Courier New" w:hAnsi="Courier New"/>
          <w:sz w:val="16"/>
        </w:rPr>
        <w:t xml:space="preserve">  "checks": ["route_exists", "route_policy", "thermal_safety", "aegis_route_permission"],</w:t>
      </w:r>
      <w:r>
        <w:br/>
      </w:r>
      <w:r>
        <w:rPr>
          <w:rFonts w:ascii="Courier New" w:hAnsi="Courier New"/>
          <w:sz w:val="16"/>
        </w:rPr>
        <w:t xml:space="preserve">  "possible_faults": ["TOPOLOGY_ROUTE_FAILED"],</w:t>
      </w:r>
      <w:r>
        <w:br/>
      </w:r>
      <w:r>
        <w:rPr>
          <w:rFonts w:ascii="Courier New" w:hAnsi="Courier New"/>
          <w:sz w:val="16"/>
        </w:rPr>
        <w:t xml:space="preserve">  "privilege": "P1"</w:t>
      </w:r>
      <w:r>
        <w:br/>
      </w:r>
      <w:r>
        <w:rPr>
          <w:rFonts w:ascii="Courier New" w:hAnsi="Courier New"/>
          <w:sz w:val="16"/>
        </w:rPr>
        <w:t>}</w:t>
      </w:r>
    </w:p>
    <w:p>
      <w:r>
        <w:rPr>
          <w:rFonts w:ascii="Courier New" w:hAnsi="Courier New"/>
          <w:sz w:val="16"/>
        </w:rPr>
        <w:t>NVASM:</w:t>
      </w:r>
      <w:r>
        <w:br/>
      </w:r>
      <w:r>
        <w:rPr>
          <w:rFonts w:ascii="Courier New" w:hAnsi="Courier New"/>
          <w:sz w:val="16"/>
        </w:rPr>
        <w:t xml:space="preserve">    Q.QMEASURE q0 -&gt; r1</w:t>
      </w:r>
      <w:r>
        <w:br/>
      </w:r>
      <w:r>
        <w:rPr>
          <w:rFonts w:ascii="Courier New" w:hAnsi="Courier New"/>
          <w:sz w:val="16"/>
        </w:rPr>
      </w:r>
      <w:r>
        <w:br/>
      </w:r>
      <w:r>
        <w:rPr>
          <w:rFonts w:ascii="Courier New" w:hAnsi="Courier New"/>
          <w:sz w:val="16"/>
        </w:rPr>
        <w:t>NVIR:</w:t>
      </w:r>
      <w:r>
        <w:br/>
      </w:r>
      <w:r>
        <w:rPr>
          <w:rFonts w:ascii="Courier New" w:hAnsi="Courier New"/>
          <w:sz w:val="16"/>
        </w:rPr>
        <w:t>{</w:t>
      </w:r>
      <w:r>
        <w:br/>
      </w:r>
      <w:r>
        <w:rPr>
          <w:rFonts w:ascii="Courier New" w:hAnsi="Courier New"/>
          <w:sz w:val="16"/>
        </w:rPr>
        <w:t xml:space="preserve">  "family": "Q",</w:t>
      </w:r>
      <w:r>
        <w:br/>
      </w:r>
      <w:r>
        <w:rPr>
          <w:rFonts w:ascii="Courier New" w:hAnsi="Courier New"/>
          <w:sz w:val="16"/>
        </w:rPr>
        <w:t xml:space="preserve">  "opcode": "QMEASURE",</w:t>
      </w:r>
      <w:r>
        <w:br/>
      </w:r>
      <w:r>
        <w:rPr>
          <w:rFonts w:ascii="Courier New" w:hAnsi="Courier New"/>
          <w:sz w:val="16"/>
        </w:rPr>
        <w:t xml:space="preserve">  "operands": ["q0"],</w:t>
      </w:r>
      <w:r>
        <w:br/>
      </w:r>
      <w:r>
        <w:rPr>
          <w:rFonts w:ascii="Courier New" w:hAnsi="Courier New"/>
          <w:sz w:val="16"/>
        </w:rPr>
        <w:t xml:space="preserve">  "destination": "r1",</w:t>
      </w:r>
      <w:r>
        <w:br/>
      </w:r>
      <w:r>
        <w:rPr>
          <w:rFonts w:ascii="Courier New" w:hAnsi="Courier New"/>
          <w:sz w:val="16"/>
        </w:rPr>
        <w:t xml:space="preserve">  "domain": "QSIM_or_QHW",</w:t>
      </w:r>
      <w:r>
        <w:br/>
      </w:r>
      <w:r>
        <w:rPr>
          <w:rFonts w:ascii="Courier New" w:hAnsi="Courier New"/>
          <w:sz w:val="16"/>
        </w:rPr>
        <w:t xml:space="preserve">  "reads": ["q0"],</w:t>
      </w:r>
      <w:r>
        <w:br/>
      </w:r>
      <w:r>
        <w:rPr>
          <w:rFonts w:ascii="Courier New" w:hAnsi="Courier New"/>
          <w:sz w:val="16"/>
        </w:rPr>
        <w:t xml:space="preserve">  "writes": ["r1"],</w:t>
      </w:r>
      <w:r>
        <w:br/>
      </w:r>
      <w:r>
        <w:rPr>
          <w:rFonts w:ascii="Courier New" w:hAnsi="Courier New"/>
          <w:sz w:val="16"/>
        </w:rPr>
        <w:t xml:space="preserve">  "mutates": ["quantum_state", "classical_register_file"],</w:t>
      </w:r>
      <w:r>
        <w:br/>
      </w:r>
      <w:r>
        <w:rPr>
          <w:rFonts w:ascii="Courier New" w:hAnsi="Courier New"/>
          <w:sz w:val="16"/>
        </w:rPr>
        <w:t xml:space="preserve">  "effects": ["uses_quantum", "collapses_quantum_state"],</w:t>
      </w:r>
      <w:r>
        <w:br/>
      </w:r>
      <w:r>
        <w:rPr>
          <w:rFonts w:ascii="Courier New" w:hAnsi="Courier New"/>
          <w:sz w:val="16"/>
        </w:rPr>
        <w:t xml:space="preserve">  "requires": ["qmode"],</w:t>
      </w:r>
      <w:r>
        <w:br/>
      </w:r>
      <w:r>
        <w:rPr>
          <w:rFonts w:ascii="Courier New" w:hAnsi="Courier New"/>
          <w:sz w:val="16"/>
        </w:rPr>
        <w:t xml:space="preserve">  "possible_faults": ["QUANTUM_DECOHERENCE", "QMEASURE_INVALID"]</w:t>
      </w:r>
      <w:r>
        <w:br/>
      </w:r>
      <w:r>
        <w:rPr>
          <w:rFonts w:ascii="Courier New" w:hAnsi="Courier New"/>
          <w:sz w:val="16"/>
        </w:rPr>
        <w:t>}</w:t>
      </w:r>
    </w:p>
    <w:p>
      <w:pPr>
        <w:pStyle w:val="Heading1"/>
      </w:pPr>
      <w:r>
        <w:t>67. Examples of Mutation Rules</w:t>
      </w:r>
    </w:p>
    <w:p>
      <w:r>
        <w:t>The following rule set is the initial static-semantics contract for NVASM v0.3. Implementations may add more precise rules, but must not weaken these baseline constraints.</w:t>
      </w:r>
    </w:p>
    <w:tbl>
      <w:tblPr>
        <w:tblW w:type="auto" w:w="0"/>
        <w:jc w:val="center"/>
        <w:tblLook w:firstColumn="1" w:firstRow="1" w:lastColumn="0" w:lastRow="0" w:noHBand="0" w:noVBand="1" w:val="04A0"/>
      </w:tblPr>
      <w:tblGrid>
        <w:gridCol w:w="5040"/>
        <w:gridCol w:w="5040"/>
      </w:tblGrid>
      <w:tr>
        <w:tc>
          <w:tcPr>
            <w:tcW w:type="dxa" w:w="2880"/>
            <w:shd w:fill="D9EAF7"/>
            <w:vAlign w:val="center"/>
          </w:tcPr>
          <w:p>
            <w:r/>
            <w:r>
              <w:rPr>
                <w:b/>
                <w:sz w:val="16"/>
              </w:rPr>
              <w:t>Instruction Pattern</w:t>
            </w:r>
          </w:p>
        </w:tc>
        <w:tc>
          <w:tcPr>
            <w:tcW w:type="dxa" w:w="6480"/>
            <w:shd w:fill="D9EAF7"/>
            <w:vAlign w:val="center"/>
          </w:tcPr>
          <w:p>
            <w:r/>
            <w:r>
              <w:rPr>
                <w:b/>
                <w:sz w:val="16"/>
              </w:rPr>
              <w:t>Required Semantic Rule</w:t>
            </w:r>
          </w:p>
        </w:tc>
      </w:tr>
      <w:tr>
        <w:tc>
          <w:tcPr>
            <w:tcW w:type="dxa" w:w="2880"/>
            <w:vAlign w:val="top"/>
          </w:tcPr>
          <w:p>
            <w:r/>
            <w:r>
              <w:rPr>
                <w:b w:val="0"/>
                <w:sz w:val="16"/>
              </w:rPr>
              <w:t>B.ADD dst, a, b</w:t>
            </w:r>
          </w:p>
        </w:tc>
        <w:tc>
          <w:tcPr>
            <w:tcW w:type="dxa" w:w="6480"/>
            <w:vAlign w:val="top"/>
          </w:tcPr>
          <w:p>
            <w:r/>
            <w:r>
              <w:rPr>
                <w:b w:val="0"/>
                <w:sz w:val="16"/>
              </w:rPr>
              <w:t>Reads a and b, writes dst, mutates register_file, default domain BIN, P0, replayable if trace/checkpoint exists.</w:t>
            </w:r>
          </w:p>
        </w:tc>
      </w:tr>
      <w:tr>
        <w:tc>
          <w:tcPr>
            <w:tcW w:type="dxa" w:w="2880"/>
            <w:vAlign w:val="top"/>
          </w:tcPr>
          <w:p>
            <w:r/>
            <w:r>
              <w:rPr>
                <w:b w:val="0"/>
                <w:sz w:val="16"/>
              </w:rPr>
              <w:t>D.DADD dst, a, b</w:t>
            </w:r>
          </w:p>
        </w:tc>
        <w:tc>
          <w:tcPr>
            <w:tcW w:type="dxa" w:w="6480"/>
            <w:vAlign w:val="top"/>
          </w:tcPr>
          <w:p>
            <w:r/>
            <w:r>
              <w:rPr>
                <w:b w:val="0"/>
                <w:sz w:val="16"/>
              </w:rPr>
              <w:t>Requires decimal operands, compatible decimal scale/rounding, writes decimal register, may emit DECIMAL_SCALE_MISMATCH.</w:t>
            </w:r>
          </w:p>
        </w:tc>
      </w:tr>
      <w:tr>
        <w:tc>
          <w:tcPr>
            <w:tcW w:type="dxa" w:w="2880"/>
            <w:vAlign w:val="top"/>
          </w:tcPr>
          <w:p>
            <w:r/>
            <w:r>
              <w:rPr>
                <w:b w:val="0"/>
                <w:sz w:val="16"/>
              </w:rPr>
              <w:t>FPERR.CHK subject -&gt; p</w:t>
            </w:r>
          </w:p>
        </w:tc>
        <w:tc>
          <w:tcPr>
            <w:tcW w:type="dxa" w:w="6480"/>
            <w:vAlign w:val="top"/>
          </w:tcPr>
          <w:p>
            <w:r/>
            <w:r>
              <w:rPr>
                <w:b w:val="0"/>
                <w:sz w:val="16"/>
              </w:rPr>
              <w:t>Reads numeric subject, writes predicate, mutates numeric_integrity_state, predicate means numeric-validity decision.</w:t>
            </w:r>
          </w:p>
        </w:tc>
      </w:tr>
      <w:tr>
        <w:tc>
          <w:tcPr>
            <w:tcW w:type="dxa" w:w="2880"/>
            <w:vAlign w:val="top"/>
          </w:tcPr>
          <w:p>
            <w:r/>
            <w:r>
              <w:rPr>
                <w:b w:val="0"/>
                <w:sz w:val="16"/>
              </w:rPr>
              <w:t>S.BRANCH label from state</w:t>
            </w:r>
          </w:p>
        </w:tc>
        <w:tc>
          <w:tcPr>
            <w:tcW w:type="dxa" w:w="6480"/>
            <w:vAlign w:val="top"/>
          </w:tcPr>
          <w:p>
            <w:r/>
            <w:r>
              <w:rPr>
                <w:b w:val="0"/>
                <w:sz w:val="16"/>
              </w:rPr>
              <w:t>Creates branch label, mutates state_graph, requires unique branch label and valid source state.</w:t>
            </w:r>
          </w:p>
        </w:tc>
      </w:tr>
      <w:tr>
        <w:tc>
          <w:tcPr>
            <w:tcW w:type="dxa" w:w="2880"/>
            <w:vAlign w:val="top"/>
          </w:tcPr>
          <w:p>
            <w:r/>
            <w:r>
              <w:rPr>
                <w:b w:val="0"/>
                <w:sz w:val="16"/>
              </w:rPr>
              <w:t>S.COMMIT state</w:t>
            </w:r>
          </w:p>
        </w:tc>
        <w:tc>
          <w:tcPr>
            <w:tcW w:type="dxa" w:w="6480"/>
            <w:vAlign w:val="top"/>
          </w:tcPr>
          <w:p>
            <w:r/>
            <w:r>
              <w:rPr>
                <w:b w:val="0"/>
                <w:sz w:val="16"/>
              </w:rPr>
              <w:t>Creates commit, mutates commit_table/state_graph, requires audit if active policy or @commit(aegis) is in force.</w:t>
            </w:r>
          </w:p>
        </w:tc>
      </w:tr>
      <w:tr>
        <w:tc>
          <w:tcPr>
            <w:tcW w:type="dxa" w:w="2880"/>
            <w:vAlign w:val="top"/>
          </w:tcPr>
          <w:p>
            <w:r/>
            <w:r>
              <w:rPr>
                <w:b w:val="0"/>
                <w:sz w:val="16"/>
              </w:rPr>
              <w:t>S.ROLLBACK state</w:t>
            </w:r>
          </w:p>
        </w:tc>
        <w:tc>
          <w:tcPr>
            <w:tcW w:type="dxa" w:w="6480"/>
            <w:vAlign w:val="top"/>
          </w:tcPr>
          <w:p>
            <w:r/>
            <w:r>
              <w:rPr>
                <w:b w:val="0"/>
                <w:sz w:val="16"/>
              </w:rPr>
              <w:t>Restores target state if target is rollback-safe; mutates active_branch/current_state.</w:t>
            </w:r>
          </w:p>
        </w:tc>
      </w:tr>
      <w:tr>
        <w:tc>
          <w:tcPr>
            <w:tcW w:type="dxa" w:w="2880"/>
            <w:vAlign w:val="top"/>
          </w:tcPr>
          <w:p>
            <w:r/>
            <w:r>
              <w:rPr>
                <w:b w:val="0"/>
                <w:sz w:val="16"/>
              </w:rPr>
              <w:t>A.AUDIT subject, policy -&gt; p</w:t>
            </w:r>
          </w:p>
        </w:tc>
        <w:tc>
          <w:tcPr>
            <w:tcW w:type="dxa" w:w="6480"/>
            <w:vAlign w:val="top"/>
          </w:tcPr>
          <w:p>
            <w:r/>
            <w:r>
              <w:rPr>
                <w:b w:val="0"/>
                <w:sz w:val="16"/>
              </w:rPr>
              <w:t>Creates audit_record, writes predicate with audit_authorization semantics, may gate later commit/action.</w:t>
            </w:r>
          </w:p>
        </w:tc>
      </w:tr>
      <w:tr>
        <w:tc>
          <w:tcPr>
            <w:tcW w:type="dxa" w:w="2880"/>
            <w:vAlign w:val="top"/>
          </w:tcPr>
          <w:p>
            <w:r/>
            <w:r>
              <w:rPr>
                <w:b w:val="0"/>
                <w:sz w:val="16"/>
              </w:rPr>
              <w:t>P.MINREP proof -&gt; report</w:t>
            </w:r>
          </w:p>
        </w:tc>
        <w:tc>
          <w:tcPr>
            <w:tcW w:type="dxa" w:w="6480"/>
            <w:vAlign w:val="top"/>
          </w:tcPr>
          <w:p>
            <w:r/>
            <w:r>
              <w:rPr>
                <w:b w:val="0"/>
                <w:sz w:val="16"/>
              </w:rPr>
              <w:t>Creates minimal-disclosure report; must redact forbidden private fields.</w:t>
            </w:r>
          </w:p>
        </w:tc>
      </w:tr>
      <w:tr>
        <w:tc>
          <w:tcPr>
            <w:tcW w:type="dxa" w:w="2880"/>
            <w:vAlign w:val="top"/>
          </w:tcPr>
          <w:p>
            <w:r/>
            <w:r>
              <w:rPr>
                <w:b w:val="0"/>
                <w:sz w:val="16"/>
              </w:rPr>
              <w:t>G.GEO_PATH source, target, policy</w:t>
            </w:r>
          </w:p>
        </w:tc>
        <w:tc>
          <w:tcPr>
            <w:tcW w:type="dxa" w:w="6480"/>
            <w:vAlign w:val="top"/>
          </w:tcPr>
          <w:p>
            <w:r/>
            <w:r>
              <w:rPr>
                <w:b w:val="0"/>
                <w:sz w:val="16"/>
              </w:rPr>
              <w:t>Requires topology descriptor; validates route availability, safety, thermal state, and Aegis route permission.</w:t>
            </w:r>
          </w:p>
        </w:tc>
      </w:tr>
      <w:tr>
        <w:tc>
          <w:tcPr>
            <w:tcW w:type="dxa" w:w="2880"/>
            <w:vAlign w:val="top"/>
          </w:tcPr>
          <w:p>
            <w:r/>
            <w:r>
              <w:rPr>
                <w:b w:val="0"/>
                <w:sz w:val="16"/>
              </w:rPr>
              <w:t>T.TMATMUL dst, a, b</w:t>
            </w:r>
          </w:p>
        </w:tc>
        <w:tc>
          <w:tcPr>
            <w:tcW w:type="dxa" w:w="6480"/>
            <w:vAlign w:val="top"/>
          </w:tcPr>
          <w:p>
            <w:r/>
            <w:r>
              <w:rPr>
                <w:b w:val="0"/>
                <w:sz w:val="16"/>
              </w:rPr>
              <w:t>Requires tensor shape compatibility; writes tensor descriptor/result; may require FPERR if strict numeric policy active.</w:t>
            </w:r>
          </w:p>
        </w:tc>
      </w:tr>
      <w:tr>
        <w:tc>
          <w:tcPr>
            <w:tcW w:type="dxa" w:w="2880"/>
            <w:vAlign w:val="top"/>
          </w:tcPr>
          <w:p>
            <w:r/>
            <w:r>
              <w:rPr>
                <w:b w:val="0"/>
                <w:sz w:val="16"/>
              </w:rPr>
              <w:t>Q.QMEASURE q -&gt; dst</w:t>
            </w:r>
          </w:p>
        </w:tc>
        <w:tc>
          <w:tcPr>
            <w:tcW w:type="dxa" w:w="6480"/>
            <w:vAlign w:val="top"/>
          </w:tcPr>
          <w:p>
            <w:r/>
            <w:r>
              <w:rPr>
                <w:b w:val="0"/>
                <w:sz w:val="16"/>
              </w:rPr>
              <w:t>Requires qmode and allocated qreg; collapses quantum state into classical result.</w:t>
            </w:r>
          </w:p>
        </w:tc>
      </w:tr>
      <w:tr>
        <w:tc>
          <w:tcPr>
            <w:tcW w:type="dxa" w:w="2880"/>
            <w:vAlign w:val="top"/>
          </w:tcPr>
          <w:p>
            <w:r/>
            <w:r>
              <w:rPr>
                <w:b w:val="0"/>
                <w:sz w:val="16"/>
              </w:rPr>
              <w:t>TH.MIGRATE workload, target</w:t>
            </w:r>
          </w:p>
        </w:tc>
        <w:tc>
          <w:tcPr>
            <w:tcW w:type="dxa" w:w="6480"/>
            <w:vAlign w:val="top"/>
          </w:tcPr>
          <w:p>
            <w:r/>
            <w:r>
              <w:rPr>
                <w:b w:val="0"/>
                <w:sz w:val="16"/>
              </w:rPr>
              <w:t>Mutates workload placement/topology schedule; requires runtime privilege if moving branch/state across managed regions.</w:t>
            </w:r>
          </w:p>
        </w:tc>
      </w:tr>
    </w:tbl>
    <w:p/>
    <w:p>
      <w:r>
        <w:rPr>
          <w:b/>
        </w:rPr>
        <w:t>67.1 Required Parser Output</w:t>
      </w:r>
    </w:p>
    <w:p>
      <w:r>
        <w:rPr>
          <w:rFonts w:ascii="Courier New" w:hAnsi="Courier New"/>
          <w:sz w:val="16"/>
        </w:rPr>
        <w:t>For every valid instruction, the semantic parser must output:</w:t>
      </w:r>
      <w:r>
        <w:br/>
      </w:r>
      <w:r>
        <w:rPr>
          <w:rFonts w:ascii="Courier New" w:hAnsi="Courier New"/>
          <w:sz w:val="16"/>
        </w:rPr>
        <w:t xml:space="preserve">  - source span</w:t>
      </w:r>
      <w:r>
        <w:br/>
      </w:r>
      <w:r>
        <w:rPr>
          <w:rFonts w:ascii="Courier New" w:hAnsi="Courier New"/>
          <w:sz w:val="16"/>
        </w:rPr>
        <w:t xml:space="preserve">  - canonical family/opcode</w:t>
      </w:r>
      <w:r>
        <w:br/>
      </w:r>
      <w:r>
        <w:rPr>
          <w:rFonts w:ascii="Courier New" w:hAnsi="Courier New"/>
          <w:sz w:val="16"/>
        </w:rPr>
        <w:t xml:space="preserve">  - parsed operands</w:t>
      </w:r>
      <w:r>
        <w:br/>
      </w:r>
      <w:r>
        <w:rPr>
          <w:rFonts w:ascii="Courier New" w:hAnsi="Courier New"/>
          <w:sz w:val="16"/>
        </w:rPr>
        <w:t xml:space="preserve">  - resolved symbols where available</w:t>
      </w:r>
      <w:r>
        <w:br/>
      </w:r>
      <w:r>
        <w:rPr>
          <w:rFonts w:ascii="Courier New" w:hAnsi="Courier New"/>
          <w:sz w:val="16"/>
        </w:rPr>
        <w:t xml:space="preserve">  - inferred operand types</w:t>
      </w:r>
      <w:r>
        <w:br/>
      </w:r>
      <w:r>
        <w:rPr>
          <w:rFonts w:ascii="Courier New" w:hAnsi="Courier New"/>
          <w:sz w:val="16"/>
        </w:rPr>
        <w:t xml:space="preserve">  - read/write/create/destroy sets</w:t>
      </w:r>
      <w:r>
        <w:br/>
      </w:r>
      <w:r>
        <w:rPr>
          <w:rFonts w:ascii="Courier New" w:hAnsi="Courier New"/>
          <w:sz w:val="16"/>
        </w:rPr>
        <w:t xml:space="preserve">  - mutation categories</w:t>
      </w:r>
      <w:r>
        <w:br/>
      </w:r>
      <w:r>
        <w:rPr>
          <w:rFonts w:ascii="Courier New" w:hAnsi="Courier New"/>
          <w:sz w:val="16"/>
        </w:rPr>
        <w:t xml:space="preserve">  - active domain and topology context</w:t>
      </w:r>
      <w:r>
        <w:br/>
      </w:r>
      <w:r>
        <w:rPr>
          <w:rFonts w:ascii="Courier New" w:hAnsi="Courier New"/>
          <w:sz w:val="16"/>
        </w:rPr>
        <w:t xml:space="preserve">  - branch/state context</w:t>
      </w:r>
      <w:r>
        <w:br/>
      </w:r>
      <w:r>
        <w:rPr>
          <w:rFonts w:ascii="Courier New" w:hAnsi="Courier New"/>
          <w:sz w:val="16"/>
        </w:rPr>
        <w:t xml:space="preserve">  - privilege classification</w:t>
      </w:r>
      <w:r>
        <w:br/>
      </w:r>
      <w:r>
        <w:rPr>
          <w:rFonts w:ascii="Courier New" w:hAnsi="Courier New"/>
          <w:sz w:val="16"/>
        </w:rPr>
        <w:t xml:space="preserve">  - required features</w:t>
      </w:r>
      <w:r>
        <w:br/>
      </w:r>
      <w:r>
        <w:rPr>
          <w:rFonts w:ascii="Courier New" w:hAnsi="Courier New"/>
          <w:sz w:val="16"/>
        </w:rPr>
        <w:t xml:space="preserve">  - policy/audit requirements</w:t>
      </w:r>
      <w:r>
        <w:br/>
      </w:r>
      <w:r>
        <w:rPr>
          <w:rFonts w:ascii="Courier New" w:hAnsi="Courier New"/>
          <w:sz w:val="16"/>
        </w:rPr>
        <w:t xml:space="preserve">  - possible faults</w:t>
      </w:r>
      <w:r>
        <w:br/>
      </w:r>
      <w:r>
        <w:rPr>
          <w:rFonts w:ascii="Courier New" w:hAnsi="Courier New"/>
          <w:sz w:val="16"/>
        </w:rPr>
        <w:t xml:space="preserve">  - rollback and commit behavior</w:t>
      </w:r>
      <w:r>
        <w:br/>
      </w:r>
      <w:r>
        <w:rPr>
          <w:rFonts w:ascii="Courier New" w:hAnsi="Courier New"/>
          <w:sz w:val="16"/>
        </w:rPr>
        <w:t xml:space="preserve">  - diagnostics</w:t>
      </w:r>
    </w:p>
    <w:p>
      <w:pPr>
        <w:pStyle w:val="Heading1"/>
      </w:pPr>
      <w:r>
        <w:t>68. Updated Implementation Lock-In Checklist</w:t>
      </w:r>
    </w:p>
    <w:p>
      <w:r>
        <w:t>The semantic parser and mutation graph requirements are now part of the mandatory NVASM implementation scope.</w:t>
      </w:r>
    </w:p>
    <w:p>
      <w:r>
        <w:rPr>
          <w:rFonts w:ascii="Courier New" w:hAnsi="Courier New"/>
          <w:sz w:val="16"/>
        </w:rPr>
        <w:t>[x] Formal grammar</w:t>
      </w:r>
      <w:r>
        <w:br/>
      </w:r>
      <w:r>
        <w:rPr>
          <w:rFonts w:ascii="Courier New" w:hAnsi="Courier New"/>
          <w:sz w:val="16"/>
        </w:rPr>
        <w:t>[x] Operand type table</w:t>
      </w:r>
      <w:r>
        <w:br/>
      </w:r>
      <w:r>
        <w:rPr>
          <w:rFonts w:ascii="Courier New" w:hAnsi="Courier New"/>
          <w:sz w:val="16"/>
        </w:rPr>
        <w:t>[x] ABI/calling convention</w:t>
      </w:r>
      <w:r>
        <w:br/>
      </w:r>
      <w:r>
        <w:rPr>
          <w:rFonts w:ascii="Courier New" w:hAnsi="Courier New"/>
          <w:sz w:val="16"/>
        </w:rPr>
        <w:t>[x] NVIR schema</w:t>
      </w:r>
      <w:r>
        <w:br/>
      </w:r>
      <w:r>
        <w:rPr>
          <w:rFonts w:ascii="Courier New" w:hAnsi="Courier New"/>
          <w:sz w:val="16"/>
        </w:rPr>
        <w:t>[x] NVOBJ binary layout</w:t>
      </w:r>
      <w:r>
        <w:br/>
      </w:r>
      <w:r>
        <w:rPr>
          <w:rFonts w:ascii="Courier New" w:hAnsi="Courier New"/>
          <w:sz w:val="16"/>
        </w:rPr>
        <w:t>[x] Linker model</w:t>
      </w:r>
      <w:r>
        <w:br/>
      </w:r>
      <w:r>
        <w:rPr>
          <w:rFonts w:ascii="Courier New" w:hAnsi="Courier New"/>
          <w:sz w:val="16"/>
        </w:rPr>
        <w:t>[x] Diagnostic/error-code table</w:t>
      </w:r>
      <w:r>
        <w:br/>
      </w:r>
      <w:r>
        <w:rPr>
          <w:rFonts w:ascii="Courier New" w:hAnsi="Courier New"/>
          <w:sz w:val="16"/>
        </w:rPr>
        <w:t>[x] Feature/versioning system</w:t>
      </w:r>
      <w:r>
        <w:br/>
      </w:r>
      <w:r>
        <w:rPr>
          <w:rFonts w:ascii="Courier New" w:hAnsi="Courier New"/>
          <w:sz w:val="16"/>
        </w:rPr>
        <w:t>[x] Privilege classification</w:t>
      </w:r>
      <w:r>
        <w:br/>
      </w:r>
      <w:r>
        <w:rPr>
          <w:rFonts w:ascii="Courier New" w:hAnsi="Courier New"/>
          <w:sz w:val="16"/>
        </w:rPr>
        <w:t>[x] Expected test outputs</w:t>
      </w:r>
      <w:r>
        <w:br/>
      </w:r>
      <w:r>
        <w:rPr>
          <w:rFonts w:ascii="Courier New" w:hAnsi="Courier New"/>
          <w:sz w:val="16"/>
        </w:rPr>
        <w:t>[x] Semantic parser model</w:t>
      </w:r>
      <w:r>
        <w:br/>
      </w:r>
      <w:r>
        <w:rPr>
          <w:rFonts w:ascii="Courier New" w:hAnsi="Courier New"/>
          <w:sz w:val="16"/>
        </w:rPr>
        <w:t>[x] Abstract machine state object</w:t>
      </w:r>
      <w:r>
        <w:br/>
      </w:r>
      <w:r>
        <w:rPr>
          <w:rFonts w:ascii="Courier New" w:hAnsi="Courier New"/>
          <w:sz w:val="16"/>
        </w:rPr>
        <w:t>[x] Instruction mutation categories</w:t>
      </w:r>
      <w:r>
        <w:br/>
      </w:r>
      <w:r>
        <w:rPr>
          <w:rFonts w:ascii="Courier New" w:hAnsi="Courier New"/>
          <w:sz w:val="16"/>
        </w:rPr>
        <w:t>[x] Mutation graph / dependency graph</w:t>
      </w:r>
      <w:r>
        <w:br/>
      </w:r>
      <w:r>
        <w:rPr>
          <w:rFonts w:ascii="Courier New" w:hAnsi="Courier New"/>
          <w:sz w:val="16"/>
        </w:rPr>
        <w:t>[x] Static validation by state mutation</w:t>
      </w:r>
      <w:r>
        <w:br/>
      </w:r>
      <w:r>
        <w:rPr>
          <w:rFonts w:ascii="Courier New" w:hAnsi="Courier New"/>
          <w:sz w:val="16"/>
        </w:rPr>
        <w:t>[x] Parser-to-NVIR semantic lowering</w:t>
      </w:r>
      <w:r>
        <w:br/>
      </w:r>
      <w:r>
        <w:rPr>
          <w:rFonts w:ascii="Courier New" w:hAnsi="Courier New"/>
          <w:sz w:val="16"/>
        </w:rPr>
        <w:t>[x] Baseline mutation rules</w:t>
      </w:r>
    </w:p>
    <w:sectPr>
      <w:footnotePr>
        <w:numRestart w:val="eachSect"/>
      </w:footnote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NVASMCode">
    <w:name w:val="NVASM Code"/>
    <w:pPr>
      <w:spacing w:before="0" w:after="60"/>
      <w:ind w:left="259"/>
    </w:pPr>
    <w:rPr>
      <w:rFonts w:ascii="Consolas" w:hAnsi="Consolas" w:eastAsia="Consolas"/>
      <w:sz w:val="17"/>
    </w:rPr>
  </w:style>
  <w:style w:type="paragraph" w:customStyle="1" w:styleId="NVASMSmall">
    <w:name w:val="NVASM Small"/>
    <w:pPr>
      <w:spacing w:before="0" w:after="40"/>
    </w:pPr>
    <w:rPr>
      <w:rFonts w:ascii="Aptos" w:hAnsi="Aptos"/>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NVASM Specification v0.2 Extended</dc:title>
  <dc:creator/>
  <cp:keywords/>
  <dcterms:created xsi:type="dcterms:W3CDTF">2026-06-03T12:35:28Z</dcterms:created>
  <dcterms:modified xsi:type="dcterms:W3CDTF">2026-06-03T12:35:28Z</dcterms:modified>
  <dc:subject>NVISC Assembly Language - Implementation-Ready Specification</dc:subject>
  <dc:description>Extended with formal grammar, operand types, ABI, NVIR, NVOBJ, linker model, diagnostics, features, privileges, expected test outputs, and hardware-plan capability alignment.</dc:description>
  <cp:version>0.2</cp:version>
</cp:coreProperties>
</file>

<file path=docProps/custom.xml><?xml version="1.0" encoding="utf-8"?>
<Properties xmlns="http://schemas.openxmlformats.org/officeDocument/2006/custom-properties" xmlns:vt="http://schemas.openxmlformats.org/officeDocument/2006/docPropsVTypes"/>
</file>