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2C1CD" w14:textId="77777777" w:rsidR="000C40FB" w:rsidRPr="000C40FB" w:rsidRDefault="000C40FB" w:rsidP="000C40FB">
      <w:pPr>
        <w:rPr>
          <w:b/>
          <w:bCs/>
        </w:rPr>
      </w:pPr>
      <w:r w:rsidRPr="000C40FB">
        <w:rPr>
          <w:b/>
          <w:bCs/>
        </w:rPr>
        <w:t>Report 1: The Master Controller (The "Brain")</w:t>
      </w:r>
    </w:p>
    <w:p w14:paraId="39219C48" w14:textId="77777777" w:rsidR="000C40FB" w:rsidRPr="000C40FB" w:rsidRDefault="000C40FB" w:rsidP="000C40FB">
      <w:r w:rsidRPr="000C40FB">
        <w:t>The Master Controller serves as the central command center for the vertical farm. It manages user settings, stores environmental logs, displays system status, and issues commands to the rest of the farm.</w:t>
      </w:r>
    </w:p>
    <w:p w14:paraId="59754295" w14:textId="77777777" w:rsidR="000C40FB" w:rsidRPr="000C40FB" w:rsidRDefault="000C40FB" w:rsidP="000C40FB">
      <w:pPr>
        <w:rPr>
          <w:b/>
          <w:bCs/>
        </w:rPr>
      </w:pPr>
      <w:r w:rsidRPr="000C40FB">
        <w:rPr>
          <w:b/>
          <w:bCs/>
        </w:rPr>
        <w:t>For the Horticulture Specialist (Operational Value)</w:t>
      </w:r>
    </w:p>
    <w:p w14:paraId="02883276" w14:textId="77777777" w:rsidR="000C40FB" w:rsidRPr="000C40FB" w:rsidRDefault="000C40FB" w:rsidP="000C40FB">
      <w:pPr>
        <w:numPr>
          <w:ilvl w:val="0"/>
          <w:numId w:val="1"/>
        </w:numPr>
      </w:pPr>
      <w:r w:rsidRPr="000C40FB">
        <w:rPr>
          <w:b/>
          <w:bCs/>
        </w:rPr>
        <w:t>Raspberry Pi RP2040 Microcontroller:</w:t>
      </w:r>
      <w:r w:rsidRPr="000C40FB">
        <w:t xml:space="preserve"> The brain of the controller. It runs </w:t>
      </w:r>
      <w:proofErr w:type="gramStart"/>
      <w:r w:rsidRPr="000C40FB">
        <w:t>the software</w:t>
      </w:r>
      <w:proofErr w:type="gramEnd"/>
      <w:r w:rsidRPr="000C40FB">
        <w:t xml:space="preserve"> that decides when to adjust fans, change servo positions, and log data based on your specific grow recipes.</w:t>
      </w:r>
    </w:p>
    <w:p w14:paraId="3E0494A9" w14:textId="77777777" w:rsidR="000C40FB" w:rsidRPr="000C40FB" w:rsidRDefault="000C40FB" w:rsidP="000C40FB">
      <w:pPr>
        <w:numPr>
          <w:ilvl w:val="0"/>
          <w:numId w:val="1"/>
        </w:numPr>
      </w:pPr>
      <w:r w:rsidRPr="000C40FB">
        <w:rPr>
          <w:b/>
          <w:bCs/>
        </w:rPr>
        <w:t>External 12MHz Crystal &amp; Tuning Capacitors:</w:t>
      </w:r>
      <w:r w:rsidRPr="000C40FB">
        <w:t xml:space="preserve"> Act like a precise heartbeat, ensuring the controller keeps perfect time so schedule-based events (like lighting or feeding cycles) happen exactly when intended.</w:t>
      </w:r>
    </w:p>
    <w:p w14:paraId="50C7EF49" w14:textId="77777777" w:rsidR="000C40FB" w:rsidRPr="000C40FB" w:rsidRDefault="000C40FB" w:rsidP="000C40FB">
      <w:pPr>
        <w:numPr>
          <w:ilvl w:val="0"/>
          <w:numId w:val="1"/>
        </w:numPr>
      </w:pPr>
      <w:r w:rsidRPr="000C40FB">
        <w:rPr>
          <w:b/>
          <w:bCs/>
        </w:rPr>
        <w:t>2MB SPI Flash Memory:</w:t>
      </w:r>
      <w:r w:rsidRPr="000C40FB">
        <w:t xml:space="preserve"> The local vault where your automation software rules and schedules are permanently saved, even if the power </w:t>
      </w:r>
      <w:proofErr w:type="gramStart"/>
      <w:r w:rsidRPr="000C40FB">
        <w:t>cuts</w:t>
      </w:r>
      <w:proofErr w:type="gramEnd"/>
      <w:r w:rsidRPr="000C40FB">
        <w:t xml:space="preserve"> out.</w:t>
      </w:r>
    </w:p>
    <w:p w14:paraId="2133B6D6" w14:textId="77777777" w:rsidR="000C40FB" w:rsidRPr="000C40FB" w:rsidRDefault="000C40FB" w:rsidP="000C40FB">
      <w:pPr>
        <w:numPr>
          <w:ilvl w:val="0"/>
          <w:numId w:val="1"/>
        </w:numPr>
      </w:pPr>
      <w:r w:rsidRPr="000C40FB">
        <w:rPr>
          <w:b/>
          <w:bCs/>
        </w:rPr>
        <w:t>FTDI FT232RL (USB-to-UART Converter):</w:t>
      </w:r>
      <w:r w:rsidRPr="000C40FB">
        <w:t xml:space="preserve"> The translator chip that allows you to plug a laptop directly into the master controller via USB to upload new grow configurations or read live data.</w:t>
      </w:r>
    </w:p>
    <w:p w14:paraId="57F9F81F" w14:textId="77777777" w:rsidR="000C40FB" w:rsidRPr="000C40FB" w:rsidRDefault="000C40FB" w:rsidP="000C40FB">
      <w:pPr>
        <w:numPr>
          <w:ilvl w:val="0"/>
          <w:numId w:val="1"/>
        </w:numPr>
      </w:pPr>
      <w:r w:rsidRPr="000C40FB">
        <w:rPr>
          <w:b/>
          <w:bCs/>
        </w:rPr>
        <w:t>THVD1450D RS-485 Transceiver:</w:t>
      </w:r>
      <w:r w:rsidRPr="000C40FB">
        <w:t xml:space="preserve"> A rugged communication bridge. It translates the microcontroller's low-voltage commands into a powerful, noise-resistant electrical signal that can travel hundreds of feet along the grow wall without dropping data.</w:t>
      </w:r>
    </w:p>
    <w:p w14:paraId="2BB0A8EF" w14:textId="77777777" w:rsidR="000C40FB" w:rsidRPr="000C40FB" w:rsidRDefault="000C40FB" w:rsidP="000C40FB">
      <w:pPr>
        <w:numPr>
          <w:ilvl w:val="0"/>
          <w:numId w:val="1"/>
        </w:numPr>
      </w:pPr>
      <w:r w:rsidRPr="000C40FB">
        <w:rPr>
          <w:b/>
          <w:bCs/>
        </w:rPr>
        <w:t>AP2112K-3.3TR Voltage Regulator:</w:t>
      </w:r>
      <w:r w:rsidRPr="000C40FB">
        <w:t xml:space="preserve"> Protects </w:t>
      </w:r>
      <w:proofErr w:type="gramStart"/>
      <w:r w:rsidRPr="000C40FB">
        <w:t>the sensitive</w:t>
      </w:r>
      <w:proofErr w:type="gramEnd"/>
      <w:r w:rsidRPr="000C40FB">
        <w:t xml:space="preserve"> computing chips by taking incoming power and smoothing it down to a stable, safe 3.3V, preventing glitches or damage from power fluctuations.</w:t>
      </w:r>
    </w:p>
    <w:p w14:paraId="334DB357" w14:textId="77777777" w:rsidR="000C40FB" w:rsidRPr="000C40FB" w:rsidRDefault="000C40FB" w:rsidP="000C40FB">
      <w:pPr>
        <w:numPr>
          <w:ilvl w:val="0"/>
          <w:numId w:val="1"/>
        </w:numPr>
      </w:pPr>
      <w:r w:rsidRPr="000C40FB">
        <w:rPr>
          <w:b/>
          <w:bCs/>
        </w:rPr>
        <w:t>USB Type-C Receptacle:</w:t>
      </w:r>
      <w:r w:rsidRPr="000C40FB">
        <w:t xml:space="preserve"> The modern, durable physical plug used to connect your laptop or main power source to the controller.</w:t>
      </w:r>
    </w:p>
    <w:p w14:paraId="46E5D444" w14:textId="77777777" w:rsidR="000C40FB" w:rsidRPr="000C40FB" w:rsidRDefault="000C40FB" w:rsidP="000C40FB">
      <w:pPr>
        <w:numPr>
          <w:ilvl w:val="0"/>
          <w:numId w:val="1"/>
        </w:numPr>
      </w:pPr>
      <w:r w:rsidRPr="000C40FB">
        <w:rPr>
          <w:b/>
          <w:bCs/>
        </w:rPr>
        <w:t>Micro-SD Card Socket:</w:t>
      </w:r>
      <w:r w:rsidRPr="000C40FB">
        <w:t xml:space="preserve"> Your long-term digital grow journal. By inserting a standard Micro-SD card, the system can save months of temperature, humidity, and equipment performance data for future analysis.</w:t>
      </w:r>
    </w:p>
    <w:p w14:paraId="7A0D0F5D" w14:textId="77777777" w:rsidR="000C40FB" w:rsidRPr="000C40FB" w:rsidRDefault="000C40FB" w:rsidP="000C40FB">
      <w:pPr>
        <w:numPr>
          <w:ilvl w:val="0"/>
          <w:numId w:val="1"/>
        </w:numPr>
      </w:pPr>
      <w:r w:rsidRPr="000C40FB">
        <w:rPr>
          <w:b/>
          <w:bCs/>
        </w:rPr>
        <w:t>3-Pin Screw Terminal Block (RS485_OUT):</w:t>
      </w:r>
      <w:r w:rsidRPr="000C40FB">
        <w:t xml:space="preserve"> The physical heavy-duty wiring terminal where the communication line hooks up to leave the main office and head out to the plants.</w:t>
      </w:r>
    </w:p>
    <w:p w14:paraId="62135ABE" w14:textId="77777777" w:rsidR="000C40FB" w:rsidRPr="000C40FB" w:rsidRDefault="000C40FB" w:rsidP="000C40FB">
      <w:pPr>
        <w:numPr>
          <w:ilvl w:val="0"/>
          <w:numId w:val="1"/>
        </w:numPr>
      </w:pPr>
      <w:r w:rsidRPr="000C40FB">
        <w:rPr>
          <w:b/>
          <w:bCs/>
        </w:rPr>
        <w:t>4-Pin OLED Screen Header:</w:t>
      </w:r>
      <w:r w:rsidRPr="000C40FB">
        <w:t xml:space="preserve"> Where the physical display screen plugs in, giving you a quick visual readout of current farm vitals without needing to plug in a computer.</w:t>
      </w:r>
    </w:p>
    <w:p w14:paraId="1B8D23E3" w14:textId="77777777" w:rsidR="000C40FB" w:rsidRPr="000C40FB" w:rsidRDefault="000C40FB" w:rsidP="000C40FB">
      <w:pPr>
        <w:numPr>
          <w:ilvl w:val="0"/>
          <w:numId w:val="1"/>
        </w:numPr>
      </w:pPr>
      <w:r w:rsidRPr="000C40FB">
        <w:rPr>
          <w:b/>
          <w:bCs/>
        </w:rPr>
        <w:lastRenderedPageBreak/>
        <w:t>Rotary Potentiometer &amp; Push Buttons:</w:t>
      </w:r>
      <w:r w:rsidRPr="000C40FB">
        <w:t xml:space="preserve"> The manual dashboard dials and buttons, allowing you to scroll through menus, override system settings, or calibrate sensors right on the floor.</w:t>
      </w:r>
    </w:p>
    <w:p w14:paraId="109E0499" w14:textId="77777777" w:rsidR="00903C49" w:rsidRDefault="00903C49"/>
    <w:sectPr w:rsidR="00903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D2F56"/>
    <w:multiLevelType w:val="multilevel"/>
    <w:tmpl w:val="63B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910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FB"/>
    <w:rsid w:val="000C40FB"/>
    <w:rsid w:val="00405A26"/>
    <w:rsid w:val="007130E6"/>
    <w:rsid w:val="00903C49"/>
    <w:rsid w:val="00AD6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66944"/>
  <w15:chartTrackingRefBased/>
  <w15:docId w15:val="{F092C4AB-9267-4EB4-A40E-3B059E5B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FB"/>
    <w:rPr>
      <w:rFonts w:eastAsiaTheme="majorEastAsia" w:cstheme="majorBidi"/>
      <w:color w:val="272727" w:themeColor="text1" w:themeTint="D8"/>
    </w:rPr>
  </w:style>
  <w:style w:type="paragraph" w:styleId="Title">
    <w:name w:val="Title"/>
    <w:basedOn w:val="Normal"/>
    <w:next w:val="Normal"/>
    <w:link w:val="TitleChar"/>
    <w:uiPriority w:val="10"/>
    <w:qFormat/>
    <w:rsid w:val="000C4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FB"/>
    <w:pPr>
      <w:spacing w:before="160"/>
      <w:jc w:val="center"/>
    </w:pPr>
    <w:rPr>
      <w:i/>
      <w:iCs/>
      <w:color w:val="404040" w:themeColor="text1" w:themeTint="BF"/>
    </w:rPr>
  </w:style>
  <w:style w:type="character" w:customStyle="1" w:styleId="QuoteChar">
    <w:name w:val="Quote Char"/>
    <w:basedOn w:val="DefaultParagraphFont"/>
    <w:link w:val="Quote"/>
    <w:uiPriority w:val="29"/>
    <w:rsid w:val="000C40FB"/>
    <w:rPr>
      <w:i/>
      <w:iCs/>
      <w:color w:val="404040" w:themeColor="text1" w:themeTint="BF"/>
    </w:rPr>
  </w:style>
  <w:style w:type="paragraph" w:styleId="ListParagraph">
    <w:name w:val="List Paragraph"/>
    <w:basedOn w:val="Normal"/>
    <w:uiPriority w:val="34"/>
    <w:qFormat/>
    <w:rsid w:val="000C40FB"/>
    <w:pPr>
      <w:ind w:left="720"/>
      <w:contextualSpacing/>
    </w:pPr>
  </w:style>
  <w:style w:type="character" w:styleId="IntenseEmphasis">
    <w:name w:val="Intense Emphasis"/>
    <w:basedOn w:val="DefaultParagraphFont"/>
    <w:uiPriority w:val="21"/>
    <w:qFormat/>
    <w:rsid w:val="000C40FB"/>
    <w:rPr>
      <w:i/>
      <w:iCs/>
      <w:color w:val="0F4761" w:themeColor="accent1" w:themeShade="BF"/>
    </w:rPr>
  </w:style>
  <w:style w:type="paragraph" w:styleId="IntenseQuote">
    <w:name w:val="Intense Quote"/>
    <w:basedOn w:val="Normal"/>
    <w:next w:val="Normal"/>
    <w:link w:val="IntenseQuoteChar"/>
    <w:uiPriority w:val="30"/>
    <w:qFormat/>
    <w:rsid w:val="000C4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FB"/>
    <w:rPr>
      <w:i/>
      <w:iCs/>
      <w:color w:val="0F4761" w:themeColor="accent1" w:themeShade="BF"/>
    </w:rPr>
  </w:style>
  <w:style w:type="character" w:styleId="IntenseReference">
    <w:name w:val="Intense Reference"/>
    <w:basedOn w:val="DefaultParagraphFont"/>
    <w:uiPriority w:val="32"/>
    <w:qFormat/>
    <w:rsid w:val="000C40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59A680A57AA148B60D2183F26FBF78" ma:contentTypeVersion="16" ma:contentTypeDescription="Create a new document." ma:contentTypeScope="" ma:versionID="8fa533ab1ceddead104f9c52f8263840">
  <xsd:schema xmlns:xsd="http://www.w3.org/2001/XMLSchema" xmlns:xs="http://www.w3.org/2001/XMLSchema" xmlns:p="http://schemas.microsoft.com/office/2006/metadata/properties" xmlns:ns3="97678919-6b7f-4801-8308-74906889bf8c" xmlns:ns4="4a3de536-389c-4315-8a87-e926c024be71" targetNamespace="http://schemas.microsoft.com/office/2006/metadata/properties" ma:root="true" ma:fieldsID="9be2744d9fb7d894ef4dc43ef325cb5e" ns3:_="" ns4:_="">
    <xsd:import namespace="97678919-6b7f-4801-8308-74906889bf8c"/>
    <xsd:import namespace="4a3de536-389c-4315-8a87-e926c024be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678919-6b7f-4801-8308-74906889b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3de536-389c-4315-8a87-e926c024be7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678919-6b7f-4801-8308-74906889bf8c" xsi:nil="true"/>
  </documentManagement>
</p:properties>
</file>

<file path=customXml/itemProps1.xml><?xml version="1.0" encoding="utf-8"?>
<ds:datastoreItem xmlns:ds="http://schemas.openxmlformats.org/officeDocument/2006/customXml" ds:itemID="{01791985-C6FB-462E-84D9-AD8499853D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678919-6b7f-4801-8308-74906889bf8c"/>
    <ds:schemaRef ds:uri="4a3de536-389c-4315-8a87-e926c024be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7D4CA-6579-4BEA-8AB4-2A26DDAE532C}">
  <ds:schemaRefs>
    <ds:schemaRef ds:uri="http://schemas.microsoft.com/sharepoint/v3/contenttype/forms"/>
  </ds:schemaRefs>
</ds:datastoreItem>
</file>

<file path=customXml/itemProps3.xml><?xml version="1.0" encoding="utf-8"?>
<ds:datastoreItem xmlns:ds="http://schemas.openxmlformats.org/officeDocument/2006/customXml" ds:itemID="{0A420479-6631-442A-8FDB-1F0632A63C98}">
  <ds:schemaRefs>
    <ds:schemaRef ds:uri="http://schemas.microsoft.com/office/2006/metadata/properties"/>
    <ds:schemaRef ds:uri="http://schemas.microsoft.com/office/infopath/2007/PartnerControls"/>
    <ds:schemaRef ds:uri="97678919-6b7f-4801-8308-74906889bf8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Knight</dc:creator>
  <cp:keywords/>
  <dc:description/>
  <cp:lastModifiedBy>Ian Knight</cp:lastModifiedBy>
  <cp:revision>1</cp:revision>
  <dcterms:created xsi:type="dcterms:W3CDTF">2026-06-15T15:07:00Z</dcterms:created>
  <dcterms:modified xsi:type="dcterms:W3CDTF">2026-06-15T15:08:00Z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0x0101001D59A680A57AA148B60D2183F26FBF78</vt:lpwstr>
  </property>
</Properties>
</file>