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5DB5E7A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文件介绍：</w:t>
      </w:r>
    </w:p>
    <w:p w14:paraId="3E2AE580"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train.py：用于选择训练不同版本的LeNet5模型，并保存训练好的模型和日志文件。</w:t>
      </w:r>
    </w:p>
    <w:p w14:paraId="5626635B"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test.py：加载各种模型，用于选择测试不同版本的LeNet5模型。</w:t>
      </w:r>
    </w:p>
    <w:p w14:paraId="6CA1C0E5"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plot.py：读取保存的日志模型，生成loss变化曲线图。</w:t>
      </w:r>
    </w:p>
    <w:p w14:paraId="01050699"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lenet5_model.py:定义了多个基于LeNet5架构的卷积神经网络模型。</w:t>
      </w:r>
    </w:p>
    <w:p w14:paraId="7E996C94"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以下是文件中包含的不同网络的简要介绍：</w:t>
      </w:r>
    </w:p>
    <w:p w14:paraId="0F52D503"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LeNet5: 这是最原始的LeNet5模型。输入图像尺寸为28x28。</w:t>
      </w:r>
    </w:p>
    <w:p w14:paraId="15CF61A1">
      <w:pPr>
        <w:ind w:firstLine="420" w:firstLineChars="0"/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要求（1）：</w:t>
      </w:r>
    </w:p>
    <w:p w14:paraId="33A265DA"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LeNet5Sigmoid: 在激活函数上有所不同，使用sigmoid函数代替ReLU。</w:t>
      </w:r>
    </w:p>
    <w:p w14:paraId="7AF39790"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LeNet5Tanh: 在激活函数上有所不同，使用tanh函数代替ReLU。</w:t>
      </w:r>
    </w:p>
    <w:p w14:paraId="7DB8D14C">
      <w:pPr>
        <w:ind w:firstLine="420" w:firstLineChars="0"/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要求（2）：</w:t>
      </w:r>
    </w:p>
    <w:p w14:paraId="61F0148A"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LeNet5HalfKernels: 与LeNet5类似，但卷积核大小减半，即从5x5变为2x2。</w:t>
      </w:r>
    </w:p>
    <w:p w14:paraId="03BED642">
      <w:pPr>
        <w:ind w:firstLine="420" w:firstLineChars="0"/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要求（3）：</w:t>
      </w:r>
    </w:p>
    <w:p w14:paraId="6C3C154E"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LeNet5WithDropout10: 在LeNet5的基础上添加了Dropout层，Dropout率为10%。</w:t>
      </w:r>
    </w:p>
    <w:p w14:paraId="772471C1"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LeNet5WithDropout20: 在LeNet5的基础上添加了Dropout层，Dropout率为20%。</w:t>
      </w:r>
    </w:p>
    <w:p w14:paraId="62932D6A">
      <w:pPr>
        <w:ind w:firstLine="420" w:firstLineChars="0"/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要求（4）：</w:t>
      </w:r>
    </w:p>
    <w:p w14:paraId="146D5498">
      <w:pPr>
        <w:ind w:firstLine="420" w:firstLineChars="0"/>
        <w:rPr>
          <w:rFonts w:hint="eastAsia"/>
          <w:b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LeNet5For20x20: 这是一个专门为20x20输入图像设计的LeNet5模型，与原始LeNet5相比，卷积核大小和全连接层的输入尺寸都有所调整。</w:t>
      </w:r>
    </w:p>
    <w:p w14:paraId="59987457">
      <w:pPr>
        <w:pStyle w:val="5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训练效果展示：</w:t>
      </w:r>
    </w:p>
    <w:tbl>
      <w:tblPr>
        <w:tblStyle w:val="7"/>
        <w:tblW w:w="9067" w:type="dxa"/>
        <w:tblInd w:w="-17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333"/>
        <w:gridCol w:w="2217"/>
        <w:gridCol w:w="2300"/>
        <w:gridCol w:w="2217"/>
      </w:tblGrid>
      <w:tr w14:paraId="4F6DCA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333" w:type="dxa"/>
          </w:tcPr>
          <w:p w14:paraId="3D5566F4">
            <w:pPr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LeNet5</w:t>
            </w:r>
          </w:p>
        </w:tc>
        <w:tc>
          <w:tcPr>
            <w:tcW w:w="2217" w:type="dxa"/>
          </w:tcPr>
          <w:p w14:paraId="513A20F1">
            <w:pPr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LeNet5Sigmoid</w:t>
            </w:r>
          </w:p>
        </w:tc>
        <w:tc>
          <w:tcPr>
            <w:tcW w:w="2300" w:type="dxa"/>
          </w:tcPr>
          <w:p w14:paraId="39F3B586">
            <w:pPr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LeNet5Tanh</w:t>
            </w:r>
          </w:p>
        </w:tc>
        <w:tc>
          <w:tcPr>
            <w:tcW w:w="2217" w:type="dxa"/>
          </w:tcPr>
          <w:p w14:paraId="4BA9124B"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LeNet5HalfKernels</w:t>
            </w:r>
          </w:p>
        </w:tc>
      </w:tr>
      <w:tr w14:paraId="486D54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333" w:type="dxa"/>
          </w:tcPr>
          <w:p w14:paraId="474109E8">
            <w:pPr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drawing>
                <wp:inline distT="0" distB="0" distL="114300" distR="114300">
                  <wp:extent cx="1211580" cy="908685"/>
                  <wp:effectExtent l="0" t="0" r="7620" b="5715"/>
                  <wp:docPr id="7" name="图片 7" descr="loss_plot_LeNet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loss_plot_LeNet5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1580" cy="908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17" w:type="dxa"/>
          </w:tcPr>
          <w:p w14:paraId="4BFF20C4">
            <w:pPr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drawing>
                <wp:inline distT="0" distB="0" distL="114300" distR="114300">
                  <wp:extent cx="1235075" cy="925830"/>
                  <wp:effectExtent l="0" t="0" r="3175" b="7620"/>
                  <wp:docPr id="10" name="图片 10" descr="loss_plot_LeNet5Sigmoi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 descr="loss_plot_LeNet5Sigmoid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5075" cy="925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00" w:type="dxa"/>
          </w:tcPr>
          <w:p w14:paraId="7DA017AB">
            <w:pPr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drawing>
                <wp:inline distT="0" distB="0" distL="114300" distR="114300">
                  <wp:extent cx="1188085" cy="890905"/>
                  <wp:effectExtent l="0" t="0" r="12065" b="4445"/>
                  <wp:docPr id="11" name="图片 11" descr="loss_plot_LeNet5Tan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 descr="loss_plot_LeNet5Tanh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085" cy="890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17" w:type="dxa"/>
          </w:tcPr>
          <w:p w14:paraId="3BF94F2E"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drawing>
                <wp:inline distT="0" distB="0" distL="114300" distR="114300">
                  <wp:extent cx="1211580" cy="908685"/>
                  <wp:effectExtent l="0" t="0" r="7620" b="5715"/>
                  <wp:docPr id="12" name="图片 12" descr="loss_plot_LeNet5HalfKernel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 descr="loss_plot_LeNet5HalfKernels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1580" cy="908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4803A5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333" w:type="dxa"/>
          </w:tcPr>
          <w:p w14:paraId="55EAD43B">
            <w:pPr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LeNet5WithDropout10</w:t>
            </w:r>
          </w:p>
        </w:tc>
        <w:tc>
          <w:tcPr>
            <w:tcW w:w="2217" w:type="dxa"/>
          </w:tcPr>
          <w:p w14:paraId="38CBE3AE">
            <w:pPr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LeNet5WithDropout20</w:t>
            </w:r>
          </w:p>
        </w:tc>
        <w:tc>
          <w:tcPr>
            <w:tcW w:w="2300" w:type="dxa"/>
          </w:tcPr>
          <w:p w14:paraId="07BFD52D">
            <w:pPr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LeNet5For20x20</w:t>
            </w:r>
          </w:p>
        </w:tc>
        <w:tc>
          <w:tcPr>
            <w:tcW w:w="2217" w:type="dxa"/>
          </w:tcPr>
          <w:p w14:paraId="07E46239"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</w:tr>
      <w:tr w14:paraId="2ABFCA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33" w:type="dxa"/>
          </w:tcPr>
          <w:p w14:paraId="7DB4A0FF">
            <w:pPr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drawing>
                <wp:inline distT="0" distB="0" distL="114300" distR="114300">
                  <wp:extent cx="1228725" cy="922020"/>
                  <wp:effectExtent l="0" t="0" r="9525" b="11430"/>
                  <wp:docPr id="13" name="图片 13" descr="loss_plot_LeNet5WithDropout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 descr="loss_plot_LeNet5WithDropout10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8725" cy="922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17" w:type="dxa"/>
          </w:tcPr>
          <w:p w14:paraId="49125E27">
            <w:pPr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drawing>
                <wp:inline distT="0" distB="0" distL="114300" distR="114300">
                  <wp:extent cx="1228725" cy="922020"/>
                  <wp:effectExtent l="0" t="0" r="9525" b="11430"/>
                  <wp:docPr id="14" name="图片 14" descr="loss_plot_LeNet5WithDropout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4" descr="loss_plot_LeNet5WithDropout20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8725" cy="922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00" w:type="dxa"/>
          </w:tcPr>
          <w:p w14:paraId="64FDA04D">
            <w:pPr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drawing>
                <wp:inline distT="0" distB="0" distL="114300" distR="114300">
                  <wp:extent cx="1228725" cy="922020"/>
                  <wp:effectExtent l="0" t="0" r="9525" b="11430"/>
                  <wp:docPr id="15" name="图片 15" descr="loss_plot_LeNet5For20x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5" descr="loss_plot_LeNet5For20x20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8725" cy="922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17" w:type="dxa"/>
          </w:tcPr>
          <w:p w14:paraId="220C33D5">
            <w:pPr>
              <w:jc w:val="center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</w:p>
        </w:tc>
      </w:tr>
    </w:tbl>
    <w:p w14:paraId="35310961">
      <w:pPr>
        <w:rPr>
          <w:rFonts w:hint="eastAsia" w:ascii="宋体" w:hAnsi="宋体" w:eastAsia="宋体" w:cs="宋体"/>
          <w:lang w:val="en-US" w:eastAsia="zh-CN"/>
        </w:rPr>
      </w:pPr>
    </w:p>
    <w:p w14:paraId="1F61F43E">
      <w:pPr>
        <w:pStyle w:val="5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测试结果：</w:t>
      </w:r>
    </w:p>
    <w:p w14:paraId="423E76AF">
      <w:pPr>
        <w:ind w:firstLine="420" w:firstLineChars="0"/>
        <w:jc w:val="center"/>
      </w:pPr>
      <w:r>
        <w:drawing>
          <wp:inline distT="0" distB="0" distL="114300" distR="114300">
            <wp:extent cx="3677920" cy="840105"/>
            <wp:effectExtent l="0" t="0" r="17780" b="17145"/>
            <wp:docPr id="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77920" cy="840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60E5A">
      <w:pPr>
        <w:ind w:firstLine="420" w:firstLineChars="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vertAlign w:val="baseline"/>
          <w:lang w:val="en-US" w:eastAsia="zh-CN"/>
        </w:rPr>
        <w:t>更换为sigmoid激活函数后可能因为梯度消失的原因倒是loss并没有按期望下降且测试结果也很差。其他对网络的改动并没有较大的影响结果，分类准确率均在98%以上</w:t>
      </w:r>
      <w:bookmarkStart w:id="0" w:name="_GoBack"/>
      <w:bookmarkEnd w:id="0"/>
      <w:r>
        <w:rPr>
          <w:rFonts w:hint="eastAsia" w:ascii="宋体" w:hAnsi="宋体" w:eastAsia="宋体" w:cs="宋体"/>
          <w:vertAlign w:val="baseline"/>
          <w:lang w:val="en-US" w:eastAsia="zh-CN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6B10C29"/>
    <w:rsid w:val="47833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4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5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2024-12-20T09:45:24Z</dcterms:created>
  <dc:creator>10655</dc:creator>
  <cp:lastModifiedBy>ZHOU YANG</cp:lastModifiedBy>
  <dcterms:modified xsi:type="dcterms:W3CDTF">2024-12-20T10:09:44Z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44461FD9544F47368C80C82A7F331676_13</vt:lpwstr>
  </property>
</Properties>
</file>