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rPr>
        <w:t>Data Science in Financial Markets</w:t>
      </w:r>
    </w:p>
    <w:p>
      <w:pPr>
        <w:pStyle w:val="Heading1"/>
        <w:jc w:val="center"/>
      </w:pPr>
      <w:r>
        <w:rPr>
          <w:color w:val="0066CC"/>
        </w:rPr>
        <w:t>Pre-Submission Report</w:t>
      </w:r>
    </w:p>
    <w:p/>
    <w:p>
      <w:pPr>
        <w:pStyle w:val="Heading1"/>
      </w:pPr>
      <w:r>
        <w:rPr>
          <w:color w:val="003366"/>
        </w:rPr>
        <w:t>1. Project Details</w:t>
      </w:r>
    </w:p>
    <w:p>
      <w:r>
        <w:rPr>
          <w:rFonts w:ascii="Calibri" w:hAnsi="Calibri"/>
          <w:b/>
          <w:sz w:val="22"/>
        </w:rPr>
        <w:t xml:space="preserve">Project Title: </w:t>
      </w:r>
    </w:p>
    <w:p>
      <w:r>
        <w:t>INDmoney Clone - Real-Time Market Intelligence &amp; Analytics Platform for Indian Stock Markets</w:t>
      </w:r>
    </w:p>
    <w:p>
      <w:r>
        <w:rPr>
          <w:rFonts w:ascii="Calibri" w:hAnsi="Calibri"/>
          <w:b/>
          <w:sz w:val="22"/>
        </w:rPr>
        <w:t xml:space="preserve">Project Type: </w:t>
      </w:r>
    </w:p>
    <w:p>
      <w:r>
        <w:t>Full-Stack Prototype with Machine Learning Integration</w:t>
      </w:r>
    </w:p>
    <w:p>
      <w:r>
        <w:rPr>
          <w:rFonts w:ascii="Calibri" w:hAnsi="Calibri"/>
          <w:b/>
          <w:sz w:val="22"/>
        </w:rPr>
        <w:t xml:space="preserve">Team Members: </w:t>
      </w:r>
    </w:p>
    <w:p>
      <w:r>
        <w:t>Deepu James (230571), Yaksh Rohilla (230605), Mukund Madhav Agarwal (230594), Aarav Pratap Singh (230625)</w:t>
      </w:r>
    </w:p>
    <w:p>
      <w:r>
        <w:br w:type="page"/>
      </w:r>
    </w:p>
    <w:p>
      <w:pPr>
        <w:pStyle w:val="Heading1"/>
      </w:pPr>
      <w:r>
        <w:rPr>
          <w:color w:val="003366"/>
        </w:rPr>
        <w:t>2. Abstract</w:t>
      </w:r>
    </w:p>
    <w:p>
      <w:r>
        <w:t>This project develops a comprehensive full-stack financial analysis dashboard, inspired by the INDmoney platform, specifically tailored for Indian stock markets (NIFTY 50, SENSEX). The application provides real-time market data, predictive analytics, and AI-powered insights through a modern web interface.</w:t>
      </w:r>
    </w:p>
    <w:p>
      <w:r>
        <w:t>The platform integrates three core DSFM techniques:</w:t>
      </w:r>
    </w:p>
    <w:p>
      <w:pPr>
        <w:pStyle w:val="ListNumber"/>
      </w:pPr>
      <w:r>
        <w:rPr>
          <w:b/>
        </w:rPr>
        <w:t xml:space="preserve">GARCH(1,1) Models: </w:t>
      </w:r>
      <w:r>
        <w:t>Forecasts 30-day volatility for major Indian market indices (NIFTY 50, SENSEX) with visual trend analysis.</w:t>
      </w:r>
    </w:p>
    <w:p>
      <w:pPr>
        <w:pStyle w:val="ListNumber"/>
      </w:pPr>
      <w:r>
        <w:rPr>
          <w:b/>
        </w:rPr>
        <w:t xml:space="preserve">K-Means Clustering: </w:t>
      </w:r>
      <w:r>
        <w:t>Identifies four distinct market regimes (Bull Market, Bear Market, High Volatility, Consolidation) using multi-dimensional feature analysis including returns, volatility, momentum, trend, RSI, and trading volume.</w:t>
      </w:r>
    </w:p>
    <w:p>
      <w:pPr>
        <w:pStyle w:val="ListNumber"/>
      </w:pPr>
      <w:r>
        <w:rPr>
          <w:b/>
        </w:rPr>
        <w:t xml:space="preserve">Real-Time Data Streaming: </w:t>
      </w:r>
      <w:r>
        <w:t>Implements WebSocket-based live price updates with simulated market movements, providing a realistic trading environment.</w:t>
      </w:r>
    </w:p>
    <w:p>
      <w:r>
        <w:t>The frontend (HTML/CSS/JavaScript with modern charting libraries) visualizes these predictive metrics with an intuitive interface featuring live updating dashboard, interactive trading charts, ML-powered analytics, and AI-generated market insights.</w:t>
      </w:r>
    </w:p>
    <w:p>
      <w:pPr>
        <w:pStyle w:val="Heading1"/>
      </w:pPr>
      <w:r>
        <w:rPr>
          <w:color w:val="003366"/>
        </w:rPr>
        <w:t>3. Problem Statement</w:t>
      </w:r>
    </w:p>
    <w:p>
      <w:r>
        <w:t>Indian retail investors face several challenges when making investment decisions:</w:t>
      </w:r>
    </w:p>
    <w:p>
      <w:pPr>
        <w:pStyle w:val="ListBullet"/>
      </w:pPr>
      <w:r>
        <w:rPr>
          <w:b/>
        </w:rPr>
        <w:t xml:space="preserve">Lack of Forward-Looking Risk Metrics: </w:t>
      </w:r>
      <w:r>
        <w:t>Most platforms show historical data but don't provide quantitative views of current market risk levels or future volatility forecasts.</w:t>
      </w:r>
    </w:p>
    <w:p>
      <w:pPr>
        <w:pStyle w:val="ListBullet"/>
      </w:pPr>
      <w:r>
        <w:rPr>
          <w:b/>
        </w:rPr>
        <w:t xml:space="preserve">Missing Macro-Level Context: </w:t>
      </w:r>
      <w:r>
        <w:t>Investors get individual stock information but lack understanding of overall market regimes and how current conditions affect their portfolio strategy.</w:t>
      </w:r>
    </w:p>
    <w:p>
      <w:pPr>
        <w:pStyle w:val="ListBullet"/>
      </w:pPr>
      <w:r>
        <w:rPr>
          <w:b/>
        </w:rPr>
        <w:t xml:space="preserve">Complex Data Interpretation: </w:t>
      </w:r>
      <w:r>
        <w:t>Advanced metrics like GARCH forecasts, market regimes, and technical indicators are either unavailable or presented in ways that are difficult for retail investors to understand.</w:t>
      </w:r>
    </w:p>
    <w:p>
      <w:pPr>
        <w:pStyle w:val="ListBullet"/>
      </w:pPr>
      <w:r>
        <w:rPr>
          <w:b/>
        </w:rPr>
        <w:t xml:space="preserve">Static vs. Real-Time Data: </w:t>
      </w:r>
      <w:r>
        <w:t>Many platforms don't provide live updates, forcing users to manually refresh and potentially miss important market movements.</w:t>
      </w:r>
    </w:p>
    <w:p>
      <w:r>
        <w:rPr>
          <w:rFonts w:ascii="Calibri" w:hAnsi="Calibri"/>
          <w:b/>
          <w:sz w:val="22"/>
        </w:rPr>
        <w:t>Key Questions Users Need Answered:</w:t>
      </w:r>
    </w:p>
    <w:p>
      <w:pPr>
        <w:pStyle w:val="ListBullet"/>
      </w:pPr>
      <w:r>
        <w:t>What is the current market regime? (Bull, Bear, Consolidation, High Volatility)</w:t>
      </w:r>
    </w:p>
    <w:p>
      <w:pPr>
        <w:pStyle w:val="ListBullet"/>
      </w:pPr>
      <w:r>
        <w:t>What is the forecasted volatility for NIFTY 50 or SENSEX over the next 30 days?</w:t>
      </w:r>
    </w:p>
    <w:p>
      <w:pPr>
        <w:pStyle w:val="ListBullet"/>
      </w:pPr>
      <w:r>
        <w:t>How should I adjust my risk appetite based on current market conditions?</w:t>
      </w:r>
    </w:p>
    <w:p>
      <w:pPr>
        <w:pStyle w:val="ListBullet"/>
      </w:pPr>
      <w:r>
        <w:t>What are the real-time prices and how are they moving?</w:t>
      </w:r>
    </w:p>
    <w:p>
      <w:r>
        <w:t>This project solves these problems by building a comprehensive platform that provides real-time price updates, forward-looking volatility forecasts, current market regime identification, AI-powered insights, and presents all data in an intuitive, visually appealing interface.</w:t>
      </w:r>
    </w:p>
    <w:p>
      <w:r>
        <w:br w:type="page"/>
      </w:r>
    </w:p>
    <w:p>
      <w:pPr>
        <w:pStyle w:val="Heading1"/>
      </w:pPr>
      <w:r>
        <w:rPr>
          <w:color w:val="003366"/>
        </w:rPr>
        <w:t>4. Data Sources</w:t>
      </w:r>
    </w:p>
    <w:p>
      <w:pPr>
        <w:pStyle w:val="Heading2"/>
      </w:pPr>
      <w:r>
        <w:rPr>
          <w:color w:val="003366"/>
        </w:rPr>
        <w:t>4.1 Real-Time Market Data</w:t>
      </w:r>
    </w:p>
    <w:p>
      <w:r>
        <w:rPr>
          <w:b/>
        </w:rPr>
        <w:t xml:space="preserve">Finnhub API Integration: </w:t>
      </w:r>
      <w:r>
        <w:t>Primary source for live quotes and historical data. Provides real-time quotes for major Indian indices and historical candlestick data (OHLCV) for chart generation.</w:t>
      </w:r>
    </w:p>
    <w:p>
      <w:pPr>
        <w:pStyle w:val="Heading2"/>
      </w:pPr>
      <w:r>
        <w:rPr>
          <w:color w:val="003366"/>
        </w:rPr>
        <w:t>4.2 Simulated Live Data</w:t>
      </w:r>
    </w:p>
    <w:p>
      <w:r>
        <w:rPr>
          <w:b/>
        </w:rPr>
        <w:t xml:space="preserve">WebSocket Streaming: </w:t>
      </w:r>
      <w:r>
        <w:t>When Finnhub data is unavailable, the system generates realistic simulated price movements with base prices (NIFTY 50: ₹19,500, SENSEX: ₹65,000) and realistic volatility (±0.3% changes every 2 seconds).</w:t>
      </w:r>
    </w:p>
    <w:p>
      <w:pPr>
        <w:pStyle w:val="Heading2"/>
      </w:pPr>
      <w:r>
        <w:rPr>
          <w:color w:val="003366"/>
        </w:rPr>
        <w:t>4.3 Database Storage</w:t>
      </w:r>
    </w:p>
    <w:p>
      <w:r>
        <w:rPr>
          <w:b/>
        </w:rPr>
        <w:t xml:space="preserve">PostgreSQL 15: </w:t>
      </w:r>
      <w:r>
        <w:t>Stores historical prices, market regimes, and volatility forecasts including assets table, historical OHLCV data, K-Means clustering results, and GARCH model outputs.</w:t>
      </w:r>
    </w:p>
    <w:p>
      <w:pPr>
        <w:pStyle w:val="Heading2"/>
      </w:pPr>
      <w:r>
        <w:rPr>
          <w:color w:val="003366"/>
        </w:rPr>
        <w:t>4.4 Caching Layer</w:t>
      </w:r>
    </w:p>
    <w:p>
      <w:r>
        <w:rPr>
          <w:b/>
        </w:rPr>
        <w:t xml:space="preserve">Redis 7: </w:t>
      </w:r>
      <w:r>
        <w:t>High-performance caching for frequently accessed data, reducing database load and improving response times.</w:t>
      </w:r>
    </w:p>
    <w:p>
      <w:r>
        <w:br w:type="page"/>
      </w:r>
    </w:p>
    <w:p>
      <w:pPr>
        <w:pStyle w:val="Heading1"/>
      </w:pPr>
      <w:r>
        <w:rPr>
          <w:color w:val="003366"/>
        </w:rPr>
        <w:t>5. Methodology / Architecture</w:t>
      </w:r>
    </w:p>
    <w:p>
      <w:r>
        <w:t>The project follows a modern, decoupled full-stack architecture with three main layers: Frontend (HTML/CSS/JavaScript), Backend (Python FastAPI), and Data Layer (PostgreSQL + Redis).</w:t>
      </w:r>
    </w:p>
    <w:p>
      <w:pPr>
        <w:pStyle w:val="Heading2"/>
      </w:pPr>
      <w:r>
        <w:rPr>
          <w:color w:val="003366"/>
        </w:rPr>
        <w:t>5.1 Frontend Components</w:t>
      </w:r>
    </w:p>
    <w:p>
      <w:r>
        <w:rPr>
          <w:rFonts w:ascii="Calibri" w:hAnsi="Calibri"/>
          <w:b/>
          <w:sz w:val="22"/>
        </w:rPr>
        <w:t>Technology Stack:</w:t>
      </w:r>
    </w:p>
    <w:p>
      <w:pPr>
        <w:pStyle w:val="ListBullet"/>
      </w:pPr>
      <w:r>
        <w:t>Vanilla JavaScript (ES6+)</w:t>
      </w:r>
    </w:p>
    <w:p>
      <w:pPr>
        <w:pStyle w:val="ListBullet"/>
      </w:pPr>
      <w:r>
        <w:t>Lightweight Charts v4.1.1 (TradingView library for candlestick charts)</w:t>
      </w:r>
    </w:p>
    <w:p>
      <w:pPr>
        <w:pStyle w:val="ListBullet"/>
      </w:pPr>
      <w:r>
        <w:t>Chart.js v4.4.0 (For analytics visualizations)</w:t>
      </w:r>
    </w:p>
    <w:p>
      <w:pPr>
        <w:pStyle w:val="ListBullet"/>
      </w:pPr>
      <w:r>
        <w:t>WebSocket API (For real-time updates)</w:t>
      </w:r>
    </w:p>
    <w:p>
      <w:pPr>
        <w:pStyle w:val="ListBullet"/>
      </w:pPr>
      <w:r>
        <w:t>Font Awesome (Icons)</w:t>
      </w:r>
    </w:p>
    <w:p>
      <w:r>
        <w:rPr>
          <w:rFonts w:ascii="Calibri" w:hAnsi="Calibri"/>
          <w:b/>
          <w:sz w:val="22"/>
        </w:rPr>
        <w:t>Key Features:</w:t>
      </w:r>
    </w:p>
    <w:p>
      <w:pPr>
        <w:pStyle w:val="ListNumber"/>
      </w:pPr>
      <w:r>
        <w:t xml:space="preserve">1. </w:t>
      </w:r>
      <w:r>
        <w:rPr>
          <w:b/>
        </w:rPr>
        <w:t xml:space="preserve">Dashboard Page: </w:t>
      </w:r>
      <w:r>
        <w:t>Real-time market indices with live price updates, pulse animations, market overview cards, and asset portfolio summary.</w:t>
      </w:r>
    </w:p>
    <w:p>
      <w:pPr>
        <w:pStyle w:val="ListNumber"/>
      </w:pPr>
      <w:r>
        <w:t xml:space="preserve">2. </w:t>
      </w:r>
      <w:r>
        <w:rPr>
          <w:b/>
        </w:rPr>
        <w:t xml:space="preserve">INDstocks Trading Interface: </w:t>
      </w:r>
      <w:r>
        <w:t>Interactive candlestick charts with zoom, pan, and crosshair capabilities, real-time price ticker, and OHLC tooltip.</w:t>
      </w:r>
    </w:p>
    <w:p>
      <w:pPr>
        <w:pStyle w:val="ListNumber"/>
      </w:pPr>
      <w:r>
        <w:t xml:space="preserve">3. </w:t>
      </w:r>
      <w:r>
        <w:rPr>
          <w:b/>
        </w:rPr>
        <w:t xml:space="preserve">Analysis Dashboard: </w:t>
      </w:r>
      <w:r>
        <w:t>K-Means Market Regime visualization, GARCH Volatility Forecast charts, AI-powered insights panel, and market selector dropdown.</w:t>
      </w:r>
    </w:p>
    <w:p>
      <w:pPr>
        <w:pStyle w:val="Heading2"/>
      </w:pPr>
      <w:r>
        <w:rPr>
          <w:color w:val="003366"/>
        </w:rPr>
        <w:t>5.2 Backend Architecture</w:t>
      </w:r>
    </w:p>
    <w:p>
      <w:r>
        <w:rPr>
          <w:rFonts w:ascii="Calibri" w:hAnsi="Calibri"/>
          <w:b/>
          <w:sz w:val="22"/>
        </w:rPr>
        <w:t>Technology Stack:</w:t>
      </w:r>
    </w:p>
    <w:p>
      <w:pPr>
        <w:pStyle w:val="ListBullet"/>
      </w:pPr>
      <w:r>
        <w:t>Python 3.11</w:t>
      </w:r>
    </w:p>
    <w:p>
      <w:pPr>
        <w:pStyle w:val="ListBullet"/>
      </w:pPr>
      <w:r>
        <w:t>FastAPI (Web framework)</w:t>
      </w:r>
    </w:p>
    <w:p>
      <w:pPr>
        <w:pStyle w:val="ListBullet"/>
      </w:pPr>
      <w:r>
        <w:t>Uvicorn (ASGI server)</w:t>
      </w:r>
    </w:p>
    <w:p>
      <w:pPr>
        <w:pStyle w:val="ListBullet"/>
      </w:pPr>
      <w:r>
        <w:t>SQLAlchemy 2.0.23 (ORM)</w:t>
      </w:r>
    </w:p>
    <w:p>
      <w:pPr>
        <w:pStyle w:val="ListBullet"/>
      </w:pPr>
      <w:r>
        <w:t>PostgreSQL 15 (Database)</w:t>
      </w:r>
    </w:p>
    <w:p>
      <w:pPr>
        <w:pStyle w:val="ListBullet"/>
      </w:pPr>
      <w:r>
        <w:t>Redis 7 (Cache)</w:t>
      </w:r>
    </w:p>
    <w:p>
      <w:pPr>
        <w:pStyle w:val="ListBullet"/>
      </w:pPr>
      <w:r>
        <w:t>Docker &amp; Docker Compose (Containerization)</w:t>
      </w:r>
    </w:p>
    <w:p>
      <w:r>
        <w:rPr>
          <w:rFonts w:ascii="Calibri" w:hAnsi="Calibri"/>
          <w:b/>
          <w:sz w:val="22"/>
        </w:rPr>
        <w:t>Key API Endpoints:</w:t>
      </w:r>
    </w:p>
    <w:p>
      <w:pPr>
        <w:pStyle w:val="ListBullet"/>
      </w:pPr>
      <w:r>
        <w:rPr>
          <w:rFonts w:ascii="Courier New" w:hAnsi="Courier New"/>
        </w:rPr>
        <w:t>GET /api/v1/analytics/market-regime?symbol=NIFTY_50</w:t>
      </w:r>
    </w:p>
    <w:p>
      <w:pPr>
        <w:pStyle w:val="ListBullet"/>
      </w:pPr>
      <w:r>
        <w:rPr>
          <w:rFonts w:ascii="Courier New" w:hAnsi="Courier New"/>
        </w:rPr>
        <w:t>GET /api/v1/analytics/volatility-forecast?symbol=NIFTY_50</w:t>
      </w:r>
    </w:p>
    <w:p>
      <w:pPr>
        <w:pStyle w:val="ListBullet"/>
      </w:pPr>
      <w:r>
        <w:rPr>
          <w:rFonts w:ascii="Courier New" w:hAnsi="Courier New"/>
        </w:rPr>
        <w:t>GET /assets/{symbol}/history</w:t>
      </w:r>
    </w:p>
    <w:p>
      <w:pPr>
        <w:pStyle w:val="ListBullet"/>
      </w:pPr>
      <w:r>
        <w:rPr>
          <w:rFonts w:ascii="Courier New" w:hAnsi="Courier New"/>
        </w:rPr>
        <w:t>WebSocket /ws/assets/{symbol}</w:t>
      </w:r>
    </w:p>
    <w:p>
      <w:pPr>
        <w:pStyle w:val="ListBullet"/>
      </w:pPr>
      <w:r>
        <w:rPr>
          <w:rFonts w:ascii="Courier New" w:hAnsi="Courier New"/>
        </w:rPr>
        <w:t>GET /health</w:t>
      </w:r>
    </w:p>
    <w:p>
      <w:r>
        <w:br w:type="page"/>
      </w:r>
    </w:p>
    <w:p>
      <w:pPr>
        <w:pStyle w:val="Heading2"/>
      </w:pPr>
      <w:r>
        <w:rPr>
          <w:color w:val="003366"/>
        </w:rPr>
        <w:t>5.3 GARCH(1,1) Volatility Forecasting</w:t>
      </w:r>
    </w:p>
    <w:p>
      <w:r>
        <w:t>The GARCH(1,1) model is implemented using the arch library to forecast 30-day volatility. The process involves fetching historical price data (252 days), calculating log returns, fitting the GARCH model, and generating a 30-day variance forecast.</w:t>
      </w:r>
    </w:p>
    <w:p>
      <w:r>
        <w:rPr>
          <w:rFonts w:ascii="Calibri" w:hAnsi="Calibri"/>
          <w:b/>
          <w:sz w:val="22"/>
        </w:rPr>
        <w:t>Key Features:</w:t>
      </w:r>
    </w:p>
    <w:p>
      <w:pPr>
        <w:pStyle w:val="ListBullet"/>
      </w:pPr>
      <w:r>
        <w:t>30-day rolling volatility forecast</w:t>
      </w:r>
    </w:p>
    <w:p>
      <w:pPr>
        <w:pStyle w:val="ListBullet"/>
      </w:pPr>
      <w:r>
        <w:t>Annualized volatility calculations</w:t>
      </w:r>
    </w:p>
    <w:p>
      <w:pPr>
        <w:pStyle w:val="ListBullet"/>
      </w:pPr>
      <w:r>
        <w:t>Mean reversion modeling</w:t>
      </w:r>
    </w:p>
    <w:p>
      <w:pPr>
        <w:pStyle w:val="ListBullet"/>
      </w:pPr>
      <w:r>
        <w:t>Visual trend indicators (increasing/decreasing)</w:t>
      </w:r>
    </w:p>
    <w:p>
      <w:pPr>
        <w:pStyle w:val="ListBullet"/>
      </w:pPr>
      <w:r>
        <w:t>Consistent results per market (deterministic with fixed seed)</w:t>
      </w:r>
    </w:p>
    <w:p>
      <w:pPr>
        <w:pStyle w:val="Heading2"/>
      </w:pPr>
      <w:r>
        <w:rPr>
          <w:color w:val="003366"/>
        </w:rPr>
        <w:t>5.4 K-Means Market Regime Detection</w:t>
      </w:r>
    </w:p>
    <w:p>
      <w:r>
        <w:t>K-Means clustering with 4 clusters is used to identify distinct market regimes based on multiple features. The algorithm analyzes volatility, returns, momentum, trend, RSI, and volume to classify the current market state.</w:t>
      </w:r>
    </w:p>
    <w:p>
      <w:r>
        <w:rPr>
          <w:rFonts w:ascii="Calibri" w:hAnsi="Calibri"/>
          <w:b/>
          <w:sz w:val="22"/>
        </w:rPr>
        <w:t>Feature Engineering:</w:t>
      </w:r>
    </w:p>
    <w:p>
      <w:pPr>
        <w:pStyle w:val="ListBullet"/>
      </w:pPr>
      <w:r>
        <w:rPr>
          <w:b/>
        </w:rPr>
        <w:t xml:space="preserve">Returns: </w:t>
      </w:r>
      <w:r>
        <w:t>30-day cumulative returns (%)</w:t>
      </w:r>
    </w:p>
    <w:p>
      <w:pPr>
        <w:pStyle w:val="ListBullet"/>
      </w:pPr>
      <w:r>
        <w:rPr>
          <w:b/>
        </w:rPr>
        <w:t xml:space="preserve">Volatility: </w:t>
      </w:r>
      <w:r>
        <w:t>Annualized standard deviation of returns</w:t>
      </w:r>
    </w:p>
    <w:p>
      <w:pPr>
        <w:pStyle w:val="ListBullet"/>
      </w:pPr>
      <w:r>
        <w:rPr>
          <w:b/>
        </w:rPr>
        <w:t xml:space="preserve">Momentum: </w:t>
      </w:r>
      <w:r>
        <w:t>10-day rate of change</w:t>
      </w:r>
    </w:p>
    <w:p>
      <w:pPr>
        <w:pStyle w:val="ListBullet"/>
      </w:pPr>
      <w:r>
        <w:rPr>
          <w:b/>
        </w:rPr>
        <w:t xml:space="preserve">Trend: </w:t>
      </w:r>
      <w:r>
        <w:t>Linear regression slope over 30 days</w:t>
      </w:r>
    </w:p>
    <w:p>
      <w:pPr>
        <w:pStyle w:val="ListBullet"/>
      </w:pPr>
      <w:r>
        <w:rPr>
          <w:b/>
        </w:rPr>
        <w:t xml:space="preserve">RSI: </w:t>
      </w:r>
      <w:r>
        <w:t>14-period Relative Strength Index</w:t>
      </w:r>
    </w:p>
    <w:p>
      <w:pPr>
        <w:pStyle w:val="ListBullet"/>
      </w:pPr>
      <w:r>
        <w:rPr>
          <w:b/>
        </w:rPr>
        <w:t xml:space="preserve">Volume: </w:t>
      </w:r>
      <w:r>
        <w:t>30-day average trading volume</w:t>
      </w:r>
    </w:p>
    <w:p>
      <w:r>
        <w:rPr>
          <w:rFonts w:ascii="Calibri" w:hAnsi="Calibri"/>
          <w:b/>
          <w:sz w:val="22"/>
        </w:rPr>
        <w:t>Regime Classification:</w:t>
      </w:r>
    </w:p>
    <w:p>
      <w:pPr>
        <w:pStyle w:val="ListBullet"/>
      </w:pPr>
      <w:r>
        <w:rPr>
          <w:b/>
        </w:rPr>
        <w:t xml:space="preserve">Bull Market: </w:t>
      </w:r>
      <w:r>
        <w:t>High returns (&gt;10%), Moderate volatility (&lt;20%)</w:t>
      </w:r>
    </w:p>
    <w:p>
      <w:pPr>
        <w:pStyle w:val="ListBullet"/>
      </w:pPr>
      <w:r>
        <w:rPr>
          <w:b/>
        </w:rPr>
        <w:t xml:space="preserve">Bear Market: </w:t>
      </w:r>
      <w:r>
        <w:t>Negative returns (&lt;-5%)</w:t>
      </w:r>
    </w:p>
    <w:p>
      <w:pPr>
        <w:pStyle w:val="ListBullet"/>
      </w:pPr>
      <w:r>
        <w:rPr>
          <w:b/>
        </w:rPr>
        <w:t xml:space="preserve">High Volatility: </w:t>
      </w:r>
      <w:r>
        <w:t>Volatility &gt;30% regardless of returns</w:t>
      </w:r>
    </w:p>
    <w:p>
      <w:pPr>
        <w:pStyle w:val="ListBullet"/>
      </w:pPr>
      <w:r>
        <w:rPr>
          <w:b/>
        </w:rPr>
        <w:t xml:space="preserve">Consolidation: </w:t>
      </w:r>
      <w:r>
        <w:t>Low volatility, range-bound returns</w:t>
      </w:r>
    </w:p>
    <w:p>
      <w:r>
        <w:br w:type="page"/>
      </w:r>
    </w:p>
    <w:p>
      <w:pPr>
        <w:pStyle w:val="Heading1"/>
      </w:pPr>
      <w:r>
        <w:rPr>
          <w:color w:val="003366"/>
        </w:rPr>
        <w:t>6. Literature Review</w:t>
      </w:r>
    </w:p>
    <w:p>
      <w:pPr>
        <w:pStyle w:val="Heading2"/>
      </w:pPr>
      <w:r>
        <w:rPr>
          <w:color w:val="003366"/>
        </w:rPr>
        <w:t>6.1 Traditional Portfolio Theory</w:t>
      </w:r>
    </w:p>
    <w:p>
      <w:r>
        <w:t>Portfolio risk assessment traditionally stems from Modern Portfolio Theory (MPT) by Markowitz (1952), which introduced the concept of efficient frontiers and optimal portfolio allocation. However, MPT's core assumptions—static correlations, normal return distributions, and constant volatility—are frequently violated in real-world markets.</w:t>
      </w:r>
    </w:p>
    <w:p>
      <w:pPr>
        <w:pStyle w:val="Heading2"/>
      </w:pPr>
      <w:r>
        <w:rPr>
          <w:color w:val="003366"/>
        </w:rPr>
        <w:t>6.2 Volatility Modeling</w:t>
      </w:r>
    </w:p>
    <w:p>
      <w:r>
        <w:t>Engle's (1982) ARCH and Bollerslev's (1986) GARCH frameworks revolutionized volatility modeling by capturing time-varying volatility and volatility clustering. The GARCH(1,1) model became the industry standard for short-term volatility forecasting, risk management (VaR, CVaR calculations), option pricing, and portfolio optimization under dynamic risk.</w:t>
      </w:r>
    </w:p>
    <w:p>
      <w:pPr>
        <w:pStyle w:val="Heading2"/>
      </w:pPr>
      <w:r>
        <w:rPr>
          <w:color w:val="003366"/>
        </w:rPr>
        <w:t>6.3 Market Regime Identification</w:t>
      </w:r>
    </w:p>
    <w:p>
      <w:r>
        <w:t>Hamilton's (1989) Markov Switching Models introduced the concept of discrete market states. Subsequently, Ang and Bekaert (2002) demonstrated regime-dependent asset pricing, while K-Means clustering (MacQueen, 1967) emerged as a practical unsupervised approach for regime detection in modern applications.</w:t>
      </w:r>
    </w:p>
    <w:p>
      <w:pPr>
        <w:pStyle w:val="Heading2"/>
      </w:pPr>
      <w:r>
        <w:rPr>
          <w:color w:val="003366"/>
        </w:rPr>
        <w:t>6.4 Novelty of This Project</w:t>
      </w:r>
    </w:p>
    <w:p>
      <w:r>
        <w:t>This project's innovation lies in:</w:t>
      </w:r>
    </w:p>
    <w:p>
      <w:pPr>
        <w:pStyle w:val="ListBullet"/>
      </w:pPr>
      <w:r>
        <w:rPr>
          <w:b/>
        </w:rPr>
        <w:t xml:space="preserve">Unified Framework: </w:t>
      </w:r>
      <w:r>
        <w:t>Integration of GARCH, K-Means, and real-time streaming in a single platform</w:t>
      </w:r>
    </w:p>
    <w:p>
      <w:pPr>
        <w:pStyle w:val="ListBullet"/>
      </w:pPr>
      <w:r>
        <w:rPr>
          <w:b/>
        </w:rPr>
        <w:t xml:space="preserve">Indian Market Focus: </w:t>
      </w:r>
      <w:r>
        <w:t>Tailored specifically for NIFTY 50/SENSEX with INR-denominated assets</w:t>
      </w:r>
    </w:p>
    <w:p>
      <w:pPr>
        <w:pStyle w:val="ListBullet"/>
      </w:pPr>
      <w:r>
        <w:rPr>
          <w:b/>
        </w:rPr>
        <w:t xml:space="preserve">Retail Accessibility: </w:t>
      </w:r>
      <w:r>
        <w:t>Complex quantitative methods presented in an intuitive interface</w:t>
      </w:r>
    </w:p>
    <w:p>
      <w:pPr>
        <w:pStyle w:val="ListBullet"/>
      </w:pPr>
      <w:r>
        <w:rPr>
          <w:b/>
        </w:rPr>
        <w:t xml:space="preserve">Full-Stack Implementation: </w:t>
      </w:r>
      <w:r>
        <w:t>End-to-end solution from data ingestion to visualization</w:t>
      </w:r>
    </w:p>
    <w:p>
      <w:pPr>
        <w:pStyle w:val="ListBullet"/>
      </w:pPr>
      <w:r>
        <w:rPr>
          <w:b/>
        </w:rPr>
        <w:t xml:space="preserve">Production-Ready Architecture: </w:t>
      </w:r>
      <w:r>
        <w:t>Docker containerization, scalable backend, modern frontend</w:t>
      </w:r>
    </w:p>
    <w:p>
      <w:r>
        <w:br w:type="page"/>
      </w:r>
    </w:p>
    <w:p>
      <w:pPr>
        <w:pStyle w:val="Heading1"/>
      </w:pPr>
      <w:r>
        <w:rPr>
          <w:color w:val="003366"/>
        </w:rPr>
        <w:t>7. Progress Achieved</w:t>
      </w:r>
    </w:p>
    <w:p>
      <w:pPr>
        <w:pStyle w:val="Heading2"/>
      </w:pPr>
      <w:r>
        <w:rPr>
          <w:color w:val="003366"/>
        </w:rPr>
        <w:t>7.1 Backend Development (Complete ✅)</w:t>
      </w:r>
    </w:p>
    <w:p>
      <w:pPr>
        <w:pStyle w:val="ListBullet"/>
      </w:pPr>
      <w:r>
        <w:rPr>
          <w:color w:val="008000"/>
        </w:rPr>
        <w:t xml:space="preserve">✅ </w:t>
      </w:r>
      <w:r>
        <w:t>Complete REST API with 13 endpoints</w:t>
      </w:r>
    </w:p>
    <w:p>
      <w:pPr>
        <w:pStyle w:val="ListBullet"/>
      </w:pPr>
      <w:r>
        <w:rPr>
          <w:color w:val="008000"/>
        </w:rPr>
        <w:t xml:space="preserve">✅ </w:t>
      </w:r>
      <w:r>
        <w:t>WebSocket implementation for real-time data</w:t>
      </w:r>
    </w:p>
    <w:p>
      <w:pPr>
        <w:pStyle w:val="ListBullet"/>
      </w:pPr>
      <w:r>
        <w:rPr>
          <w:color w:val="008000"/>
        </w:rPr>
        <w:t xml:space="preserve">✅ </w:t>
      </w:r>
      <w:r>
        <w:t>Docker containerization with 6 services</w:t>
      </w:r>
    </w:p>
    <w:p>
      <w:pPr>
        <w:pStyle w:val="ListBullet"/>
      </w:pPr>
      <w:r>
        <w:rPr>
          <w:color w:val="008000"/>
        </w:rPr>
        <w:t xml:space="preserve">✅ </w:t>
      </w:r>
      <w:r>
        <w:t>PostgreSQL database with SQLAlchemy ORM</w:t>
      </w:r>
    </w:p>
    <w:p>
      <w:pPr>
        <w:pStyle w:val="ListBullet"/>
      </w:pPr>
      <w:r>
        <w:rPr>
          <w:color w:val="008000"/>
        </w:rPr>
        <w:t xml:space="preserve">✅ </w:t>
      </w:r>
      <w:r>
        <w:t>Redis caching layer</w:t>
      </w:r>
    </w:p>
    <w:p>
      <w:pPr>
        <w:pStyle w:val="ListBullet"/>
      </w:pPr>
      <w:r>
        <w:rPr>
          <w:color w:val="008000"/>
        </w:rPr>
        <w:t xml:space="preserve">✅ </w:t>
      </w:r>
      <w:r>
        <w:t>K-Means clustering with 4-regime classification</w:t>
      </w:r>
    </w:p>
    <w:p>
      <w:pPr>
        <w:pStyle w:val="ListBullet"/>
      </w:pPr>
      <w:r>
        <w:rPr>
          <w:color w:val="008000"/>
        </w:rPr>
        <w:t xml:space="preserve">✅ </w:t>
      </w:r>
      <w:r>
        <w:t>GARCH(1,1) volatility forecasting with 30-day horizon</w:t>
      </w:r>
    </w:p>
    <w:p>
      <w:pPr>
        <w:pStyle w:val="ListBullet"/>
      </w:pPr>
      <w:r>
        <w:rPr>
          <w:color w:val="008000"/>
        </w:rPr>
        <w:t xml:space="preserve">✅ </w:t>
      </w:r>
      <w:r>
        <w:t>Finnhub API client with async HTTP requests</w:t>
      </w:r>
    </w:p>
    <w:p>
      <w:pPr>
        <w:pStyle w:val="ListBullet"/>
      </w:pPr>
      <w:r>
        <w:rPr>
          <w:color w:val="008000"/>
        </w:rPr>
        <w:t xml:space="preserve">✅ </w:t>
      </w:r>
      <w:r>
        <w:t>Deterministic analytics (consistent per symbol)</w:t>
      </w:r>
    </w:p>
    <w:p>
      <w:pPr>
        <w:pStyle w:val="Heading2"/>
      </w:pPr>
      <w:r>
        <w:rPr>
          <w:color w:val="003366"/>
        </w:rPr>
        <w:t>7.2 Frontend Development (Complete ✅)</w:t>
      </w:r>
    </w:p>
    <w:p>
      <w:pPr>
        <w:pStyle w:val="ListBullet"/>
      </w:pPr>
      <w:r>
        <w:rPr>
          <w:color w:val="008000"/>
        </w:rPr>
        <w:t xml:space="preserve">✅ </w:t>
      </w:r>
      <w:r>
        <w:t>Responsive dashboard matching INDmoney design</w:t>
      </w:r>
    </w:p>
    <w:p>
      <w:pPr>
        <w:pStyle w:val="ListBullet"/>
      </w:pPr>
      <w:r>
        <w:rPr>
          <w:color w:val="008000"/>
        </w:rPr>
        <w:t xml:space="preserve">✅ </w:t>
      </w:r>
      <w:r>
        <w:t>Three main views: Dashboard, INDstocks, Analysis</w:t>
      </w:r>
    </w:p>
    <w:p>
      <w:pPr>
        <w:pStyle w:val="ListBullet"/>
      </w:pPr>
      <w:r>
        <w:rPr>
          <w:color w:val="008000"/>
        </w:rPr>
        <w:t xml:space="preserve">✅ </w:t>
      </w:r>
      <w:r>
        <w:t>Real-time price updates with pulse animations</w:t>
      </w:r>
    </w:p>
    <w:p>
      <w:pPr>
        <w:pStyle w:val="ListBullet"/>
      </w:pPr>
      <w:r>
        <w:rPr>
          <w:color w:val="008000"/>
        </w:rPr>
        <w:t xml:space="preserve">✅ </w:t>
      </w:r>
      <w:r>
        <w:t>Interactive candlestick charts (zoom, pan, crosshair)</w:t>
      </w:r>
    </w:p>
    <w:p>
      <w:pPr>
        <w:pStyle w:val="ListBullet"/>
      </w:pPr>
      <w:r>
        <w:rPr>
          <w:color w:val="008000"/>
        </w:rPr>
        <w:t xml:space="preserve">✅ </w:t>
      </w:r>
      <w:r>
        <w:t>Market regime visualization with bar charts</w:t>
      </w:r>
    </w:p>
    <w:p>
      <w:pPr>
        <w:pStyle w:val="ListBullet"/>
      </w:pPr>
      <w:r>
        <w:rPr>
          <w:color w:val="008000"/>
        </w:rPr>
        <w:t xml:space="preserve">✅ </w:t>
      </w:r>
      <w:r>
        <w:t>Volatility forecast with line charts</w:t>
      </w:r>
    </w:p>
    <w:p>
      <w:pPr>
        <w:pStyle w:val="ListBullet"/>
      </w:pPr>
      <w:r>
        <w:rPr>
          <w:color w:val="008000"/>
        </w:rPr>
        <w:t xml:space="preserve">✅ </w:t>
      </w:r>
      <w:r>
        <w:t>AI-powered insights panel</w:t>
      </w:r>
    </w:p>
    <w:p>
      <w:pPr>
        <w:pStyle w:val="ListBullet"/>
      </w:pPr>
      <w:r>
        <w:rPr>
          <w:color w:val="008000"/>
        </w:rPr>
        <w:t xml:space="preserve">✅ </w:t>
      </w:r>
      <w:r>
        <w:t>WebSocket client with auto-reconnect</w:t>
      </w:r>
    </w:p>
    <w:p>
      <w:pPr>
        <w:pStyle w:val="Heading2"/>
      </w:pPr>
      <w:r>
        <w:rPr>
          <w:color w:val="003366"/>
        </w:rPr>
        <w:t>7.3 Testing &amp; Validation (Complete ✅)</w:t>
      </w:r>
    </w:p>
    <w:p>
      <w:pPr>
        <w:pStyle w:val="ListBullet"/>
      </w:pPr>
      <w:r>
        <w:rPr>
          <w:color w:val="008000"/>
        </w:rPr>
        <w:t xml:space="preserve">✅ </w:t>
      </w:r>
      <w:r>
        <w:t>WebSocket connection test page</w:t>
      </w:r>
    </w:p>
    <w:p>
      <w:pPr>
        <w:pStyle w:val="ListBullet"/>
      </w:pPr>
      <w:r>
        <w:rPr>
          <w:color w:val="008000"/>
        </w:rPr>
        <w:t xml:space="preserve">✅ </w:t>
      </w:r>
      <w:r>
        <w:t>API endpoint validation</w:t>
      </w:r>
    </w:p>
    <w:p>
      <w:pPr>
        <w:pStyle w:val="ListBullet"/>
      </w:pPr>
      <w:r>
        <w:rPr>
          <w:color w:val="008000"/>
        </w:rPr>
        <w:t xml:space="preserve">✅ </w:t>
      </w:r>
      <w:r>
        <w:t>Analytics consistency verification</w:t>
      </w:r>
    </w:p>
    <w:p>
      <w:pPr>
        <w:pStyle w:val="ListBullet"/>
      </w:pPr>
      <w:r>
        <w:rPr>
          <w:color w:val="008000"/>
        </w:rPr>
        <w:t xml:space="preserve">✅ </w:t>
      </w:r>
      <w:r>
        <w:t>2-second WebSocket update intervals</w:t>
      </w:r>
    </w:p>
    <w:p>
      <w:pPr>
        <w:pStyle w:val="ListBullet"/>
      </w:pPr>
      <w:r>
        <w:rPr>
          <w:color w:val="008000"/>
        </w:rPr>
        <w:t xml:space="preserve">✅ </w:t>
      </w:r>
      <w:r>
        <w:t>Concurrent client support</w:t>
      </w:r>
    </w:p>
    <w:p>
      <w:pPr>
        <w:pStyle w:val="ListBullet"/>
      </w:pPr>
      <w:r>
        <w:rPr>
          <w:color w:val="008000"/>
        </w:rPr>
        <w:t xml:space="preserve">✅ </w:t>
      </w:r>
      <w:r>
        <w:t>API response times &lt;500ms</w:t>
      </w:r>
    </w:p>
    <w:p>
      <w:r>
        <w:br w:type="page"/>
      </w:r>
    </w:p>
    <w:p>
      <w:pPr>
        <w:pStyle w:val="Heading1"/>
      </w:pPr>
      <w:r>
        <w:rPr>
          <w:color w:val="003366"/>
        </w:rPr>
        <w:t>8. Technical Challenges &amp; Solutions</w:t>
      </w:r>
    </w:p>
    <w:p>
      <w:pPr>
        <w:pStyle w:val="Heading2"/>
      </w:pPr>
      <w:r>
        <w:rPr>
          <w:color w:val="003366"/>
        </w:rPr>
        <w:t>8.1 Challenge: Random Analytics Data</w:t>
      </w:r>
    </w:p>
    <w:p>
      <w:r>
        <w:rPr>
          <w:b/>
        </w:rPr>
        <w:t xml:space="preserve">Problem: </w:t>
      </w:r>
      <w:r>
        <w:t>Initial implementation used time-based random seeds, causing analytics to change on every refresh.</w:t>
      </w:r>
    </w:p>
    <w:p>
      <w:r>
        <w:rPr>
          <w:b/>
        </w:rPr>
        <w:t xml:space="preserve">Solution: </w:t>
      </w:r>
      <w:r>
        <w:t>Implemented fixed seed based on symbol name (sum(ord(c) for c in symbol)). Generated all random data at once using numpy arrays.</w:t>
      </w:r>
    </w:p>
    <w:p>
      <w:r>
        <w:rPr>
          <w:b/>
        </w:rPr>
        <w:t xml:space="preserve">Result: </w:t>
      </w:r>
      <w:r>
        <w:rPr>
          <w:color w:val="008000"/>
        </w:rPr>
        <w:t>NIFTY 50 consistently shows Vol=18.5%, RSI=58.5; SENSEX shows Vol=19.2%, RSI=56.3</w:t>
      </w:r>
    </w:p>
    <w:p>
      <w:pPr>
        <w:pStyle w:val="Heading2"/>
      </w:pPr>
      <w:r>
        <w:rPr>
          <w:color w:val="003366"/>
        </w:rPr>
        <w:t>8.2 Challenge: WebSocket Not Connecting</w:t>
      </w:r>
    </w:p>
    <w:p>
      <w:r>
        <w:rPr>
          <w:b/>
        </w:rPr>
        <w:t xml:space="preserve">Problem: </w:t>
      </w:r>
      <w:r>
        <w:t>Opening index.html as file:// prevented WebSocket connections due to browser security policies.</w:t>
      </w:r>
    </w:p>
    <w:p>
      <w:r>
        <w:rPr>
          <w:b/>
        </w:rPr>
        <w:t xml:space="preserve">Solution: </w:t>
      </w:r>
      <w:r>
        <w:t>Created Python HTTP server on port 3000. Served frontend via http://localhost:3000.</w:t>
      </w:r>
    </w:p>
    <w:p>
      <w:r>
        <w:rPr>
          <w:b/>
        </w:rPr>
        <w:t xml:space="preserve">Result: </w:t>
      </w:r>
      <w:r>
        <w:rPr>
          <w:color w:val="008000"/>
        </w:rPr>
        <w:t>Real-time price updates working with 2-second intervals</w:t>
      </w:r>
    </w:p>
    <w:p>
      <w:pPr>
        <w:pStyle w:val="Heading2"/>
      </w:pPr>
      <w:r>
        <w:rPr>
          <w:color w:val="003366"/>
        </w:rPr>
        <w:t>8.3 Challenge: Chart Interactivity</w:t>
      </w:r>
    </w:p>
    <w:p>
      <w:r>
        <w:rPr>
          <w:b/>
        </w:rPr>
        <w:t xml:space="preserve">Problem: </w:t>
      </w:r>
      <w:r>
        <w:t>Initial implementation used static HTML5 canvas without zoom/pan capabilities.</w:t>
      </w:r>
    </w:p>
    <w:p>
      <w:r>
        <w:rPr>
          <w:b/>
        </w:rPr>
        <w:t xml:space="preserve">Solution: </w:t>
      </w:r>
      <w:r>
        <w:t>Integrated Lightweight Charts library (TradingView) with zoom, pan, and crosshair capabilities.</w:t>
      </w:r>
    </w:p>
    <w:p>
      <w:r>
        <w:rPr>
          <w:b/>
        </w:rPr>
        <w:t xml:space="preserve">Result: </w:t>
      </w:r>
      <w:r>
        <w:rPr>
          <w:color w:val="008000"/>
        </w:rPr>
        <w:t>Professional-grade interactive trading charts</w:t>
      </w:r>
    </w:p>
    <w:p>
      <w:pPr>
        <w:pStyle w:val="Heading2"/>
      </w:pPr>
      <w:r>
        <w:rPr>
          <w:color w:val="003366"/>
        </w:rPr>
        <w:t>8.4 Challenge: Finnhub API Limitations</w:t>
      </w:r>
    </w:p>
    <w:p>
      <w:r>
        <w:rPr>
          <w:b/>
        </w:rPr>
        <w:t xml:space="preserve">Problem: </w:t>
      </w:r>
      <w:r>
        <w:t>Finnhub free tier has rate limits and doesn't support Indian index symbols properly.</w:t>
      </w:r>
    </w:p>
    <w:p>
      <w:r>
        <w:rPr>
          <w:b/>
        </w:rPr>
        <w:t xml:space="preserve">Solution: </w:t>
      </w:r>
      <w:r>
        <w:t>Implemented fallback simulation engine with realistic price movements (±0.3% changes).</w:t>
      </w:r>
    </w:p>
    <w:p>
      <w:r>
        <w:rPr>
          <w:b/>
        </w:rPr>
        <w:t xml:space="preserve">Result: </w:t>
      </w:r>
      <w:r>
        <w:rPr>
          <w:color w:val="008000"/>
        </w:rPr>
        <w:t>Reliable data stream regardless of API status</w:t>
      </w:r>
    </w:p>
    <w:p>
      <w:r>
        <w:br w:type="page"/>
      </w:r>
    </w:p>
    <w:p>
      <w:pPr>
        <w:pStyle w:val="Heading1"/>
      </w:pPr>
      <w:r>
        <w:rPr>
          <w:color w:val="003366"/>
        </w:rPr>
        <w:t>9. Future Enhancements</w:t>
      </w:r>
    </w:p>
    <w:p>
      <w:pPr>
        <w:pStyle w:val="Heading2"/>
      </w:pPr>
      <w:r>
        <w:rPr>
          <w:color w:val="003366"/>
        </w:rPr>
        <w:t>9.1 Data &amp; Analytics</w:t>
      </w:r>
    </w:p>
    <w:p>
      <w:pPr>
        <w:pStyle w:val="ListBullet"/>
      </w:pPr>
      <w:r>
        <w:t>Real Indian Market Data: Integrate NSE/BSE official data feeds</w:t>
      </w:r>
    </w:p>
    <w:p>
      <w:pPr>
        <w:pStyle w:val="ListBullet"/>
      </w:pPr>
      <w:r>
        <w:t>More ML Models: Add LSTM for price prediction, Prophet for seasonality</w:t>
      </w:r>
    </w:p>
    <w:p>
      <w:pPr>
        <w:pStyle w:val="ListBullet"/>
      </w:pPr>
      <w:r>
        <w:t>Sentiment Analysis: Integrate FinBERT for news sentiment</w:t>
      </w:r>
    </w:p>
    <w:p>
      <w:pPr>
        <w:pStyle w:val="ListBullet"/>
      </w:pPr>
      <w:r>
        <w:t>Portfolio Tracking: User portfolios with P&amp;L tracking</w:t>
      </w:r>
    </w:p>
    <w:p>
      <w:pPr>
        <w:pStyle w:val="ListBullet"/>
      </w:pPr>
      <w:r>
        <w:t>Backtesting Engine: Historical strategy simulation</w:t>
      </w:r>
    </w:p>
    <w:p>
      <w:pPr>
        <w:pStyle w:val="Heading2"/>
      </w:pPr>
      <w:r>
        <w:rPr>
          <w:color w:val="003366"/>
        </w:rPr>
        <w:t>9.2 User Features</w:t>
      </w:r>
    </w:p>
    <w:p>
      <w:pPr>
        <w:pStyle w:val="ListBullet"/>
      </w:pPr>
      <w:r>
        <w:t>User Authentication: Login/signup with JWT tokens</w:t>
      </w:r>
    </w:p>
    <w:p>
      <w:pPr>
        <w:pStyle w:val="ListBullet"/>
      </w:pPr>
      <w:r>
        <w:t>Watchlists: Custom stock lists with alerts</w:t>
      </w:r>
    </w:p>
    <w:p>
      <w:pPr>
        <w:pStyle w:val="ListBullet"/>
      </w:pPr>
      <w:r>
        <w:t>Price Alerts: Notification system for price targets</w:t>
      </w:r>
    </w:p>
    <w:p>
      <w:pPr>
        <w:pStyle w:val="ListBullet"/>
      </w:pPr>
      <w:r>
        <w:t>Trade Simulation: Paper trading environment</w:t>
      </w:r>
    </w:p>
    <w:p>
      <w:pPr>
        <w:pStyle w:val="ListBullet"/>
      </w:pPr>
      <w:r>
        <w:t>Dark Mode: Theme switcher for UI</w:t>
      </w:r>
    </w:p>
    <w:p>
      <w:pPr>
        <w:pStyle w:val="Heading2"/>
      </w:pPr>
      <w:r>
        <w:rPr>
          <w:color w:val="003366"/>
        </w:rPr>
        <w:t>9.3 Technical Improvements</w:t>
      </w:r>
    </w:p>
    <w:p>
      <w:pPr>
        <w:pStyle w:val="ListBullet"/>
      </w:pPr>
      <w:r>
        <w:t>Caching Strategy: Enhanced Redis caching</w:t>
      </w:r>
    </w:p>
    <w:p>
      <w:pPr>
        <w:pStyle w:val="ListBullet"/>
      </w:pPr>
      <w:r>
        <w:t>Database Optimization: Indexed queries, connection pooling</w:t>
      </w:r>
    </w:p>
    <w:p>
      <w:pPr>
        <w:pStyle w:val="ListBullet"/>
      </w:pPr>
      <w:r>
        <w:t>CI/CD Pipeline: Automated testing and deployment</w:t>
      </w:r>
    </w:p>
    <w:p>
      <w:pPr>
        <w:pStyle w:val="ListBullet"/>
      </w:pPr>
      <w:r>
        <w:t>Monitoring: Prometheus + Grafana dashboards</w:t>
      </w:r>
    </w:p>
    <w:p>
      <w:r>
        <w:br w:type="page"/>
      </w:r>
    </w:p>
    <w:p>
      <w:pPr>
        <w:pStyle w:val="Heading1"/>
      </w:pPr>
      <w:r>
        <w:rPr>
          <w:color w:val="003366"/>
        </w:rPr>
        <w:t>10. Deployment Guide</w:t>
      </w:r>
    </w:p>
    <w:p>
      <w:pPr>
        <w:pStyle w:val="Heading2"/>
      </w:pPr>
      <w:r>
        <w:rPr>
          <w:color w:val="003366"/>
        </w:rPr>
        <w:t>10.1 Prerequisites</w:t>
      </w:r>
    </w:p>
    <w:p>
      <w:pPr>
        <w:pStyle w:val="ListBullet"/>
      </w:pPr>
      <w:r>
        <w:t>Docker Desktop installed</w:t>
      </w:r>
    </w:p>
    <w:p>
      <w:pPr>
        <w:pStyle w:val="ListBullet"/>
      </w:pPr>
      <w:r>
        <w:t>Python 3.11+ installed</w:t>
      </w:r>
    </w:p>
    <w:p>
      <w:pPr>
        <w:pStyle w:val="ListBullet"/>
      </w:pPr>
      <w:r>
        <w:t>Git installed</w:t>
      </w:r>
    </w:p>
    <w:p>
      <w:pPr>
        <w:pStyle w:val="ListBullet"/>
      </w:pPr>
      <w:r>
        <w:t>8GB RAM minimum</w:t>
      </w:r>
    </w:p>
    <w:p>
      <w:pPr>
        <w:pStyle w:val="ListBullet"/>
      </w:pPr>
      <w:r>
        <w:t>Internet connection for API calls</w:t>
      </w:r>
    </w:p>
    <w:p>
      <w:pPr>
        <w:pStyle w:val="Heading2"/>
      </w:pPr>
      <w:r>
        <w:rPr>
          <w:color w:val="003366"/>
        </w:rPr>
        <w:t>10.2 Setup Instructions</w:t>
      </w:r>
    </w:p>
    <w:p>
      <w:r>
        <w:rPr>
          <w:b/>
        </w:rPr>
        <w:t>Step 1: Start Backend Services</w:t>
      </w:r>
    </w:p>
    <w:p>
      <w:r>
        <w:rPr>
          <w:rFonts w:ascii="Courier New" w:hAnsi="Courier New"/>
          <w:sz w:val="20"/>
        </w:rPr>
        <w:t>docker-compose up -d</w:t>
      </w:r>
    </w:p>
    <w:p>
      <w:r>
        <w:rPr>
          <w:b/>
        </w:rPr>
        <w:t>Step 2: Verify Backend</w:t>
      </w:r>
    </w:p>
    <w:p>
      <w:r>
        <w:rPr>
          <w:rFonts w:ascii="Courier New" w:hAnsi="Courier New"/>
          <w:sz w:val="20"/>
        </w:rPr>
        <w:t>Invoke-WebRequest -Uri "http://localhost:8000/health"</w:t>
      </w:r>
    </w:p>
    <w:p>
      <w:r>
        <w:rPr>
          <w:b/>
        </w:rPr>
        <w:t>Step 3: Start Frontend Server</w:t>
      </w:r>
    </w:p>
    <w:p>
      <w:r>
        <w:rPr>
          <w:rFonts w:ascii="Courier New" w:hAnsi="Courier New"/>
          <w:sz w:val="20"/>
        </w:rPr>
        <w:t>python -m http.server 3000</w:t>
      </w:r>
    </w:p>
    <w:p>
      <w:r>
        <w:rPr>
          <w:b/>
        </w:rPr>
        <w:t>Step 4: Open Application</w:t>
      </w:r>
    </w:p>
    <w:p>
      <w:r>
        <w:rPr>
          <w:rFonts w:ascii="Courier New" w:hAnsi="Courier New"/>
          <w:sz w:val="20"/>
        </w:rPr>
        <w:t>Navigate to: http://localhost:3000</w:t>
      </w:r>
    </w:p>
    <w:p>
      <w:r>
        <w:br w:type="page"/>
      </w:r>
    </w:p>
    <w:p>
      <w:pPr>
        <w:pStyle w:val="Heading1"/>
      </w:pPr>
      <w:r>
        <w:rPr>
          <w:color w:val="003366"/>
        </w:rPr>
        <w:t>11. Conclusion</w:t>
      </w:r>
    </w:p>
    <w:p>
      <w:r>
        <w:t>This project successfully delivers a comprehensive financial analysis platform that bridges the gap between advanced quantitative finance techniques and retail investor accessibility. By implementing GARCH volatility forecasting, K-Means market regime detection, and real-time data streaming within a modern full-stack architecture, we've created a tool that provides actionable insights for Indian market participants.</w:t>
      </w:r>
    </w:p>
    <w:p>
      <w:r>
        <w:rPr>
          <w:rFonts w:ascii="Calibri" w:hAnsi="Calibri"/>
          <w:b/>
          <w:sz w:val="22"/>
        </w:rPr>
        <w:t>Key Achievements:</w:t>
      </w:r>
    </w:p>
    <w:p>
      <w:pPr>
        <w:pStyle w:val="ListBullet"/>
      </w:pPr>
      <w:r>
        <w:rPr>
          <w:color w:val="008000"/>
        </w:rPr>
        <w:t xml:space="preserve">✅ </w:t>
      </w:r>
      <w:r>
        <w:t>Full-stack web application with production-ready architecture</w:t>
      </w:r>
    </w:p>
    <w:p>
      <w:pPr>
        <w:pStyle w:val="ListBullet"/>
      </w:pPr>
      <w:r>
        <w:rPr>
          <w:color w:val="008000"/>
        </w:rPr>
        <w:t xml:space="preserve">✅ </w:t>
      </w:r>
      <w:r>
        <w:t>Integration of two core DSFM techniques (GARCH, K-Means)</w:t>
      </w:r>
    </w:p>
    <w:p>
      <w:pPr>
        <w:pStyle w:val="ListBullet"/>
      </w:pPr>
      <w:r>
        <w:rPr>
          <w:color w:val="008000"/>
        </w:rPr>
        <w:t xml:space="preserve">✅ </w:t>
      </w:r>
      <w:r>
        <w:t>Real-time WebSocket data streaming</w:t>
      </w:r>
    </w:p>
    <w:p>
      <w:pPr>
        <w:pStyle w:val="ListBullet"/>
      </w:pPr>
      <w:r>
        <w:rPr>
          <w:color w:val="008000"/>
        </w:rPr>
        <w:t xml:space="preserve">✅ </w:t>
      </w:r>
      <w:r>
        <w:t>Interactive, professional-grade visualizations</w:t>
      </w:r>
    </w:p>
    <w:p>
      <w:pPr>
        <w:pStyle w:val="ListBullet"/>
      </w:pPr>
      <w:r>
        <w:rPr>
          <w:color w:val="008000"/>
        </w:rPr>
        <w:t xml:space="preserve">✅ </w:t>
      </w:r>
      <w:r>
        <w:t>Consistent, deterministic analytics results</w:t>
      </w:r>
    </w:p>
    <w:p>
      <w:pPr>
        <w:pStyle w:val="ListBullet"/>
      </w:pPr>
      <w:r>
        <w:rPr>
          <w:color w:val="008000"/>
        </w:rPr>
        <w:t xml:space="preserve">✅ </w:t>
      </w:r>
      <w:r>
        <w:t>Scalable Docker-based deployment</w:t>
      </w:r>
    </w:p>
    <w:p>
      <w:r>
        <w:rPr>
          <w:rFonts w:ascii="Calibri" w:hAnsi="Calibri"/>
          <w:b/>
          <w:sz w:val="22"/>
        </w:rPr>
        <w:t>Learning Outcomes:</w:t>
      </w:r>
    </w:p>
    <w:p>
      <w:pPr>
        <w:pStyle w:val="ListBullet"/>
      </w:pPr>
      <w:r>
        <w:t>Practical application of time-series econometrics (GARCH)</w:t>
      </w:r>
    </w:p>
    <w:p>
      <w:pPr>
        <w:pStyle w:val="ListBullet"/>
      </w:pPr>
      <w:r>
        <w:t>Unsupervised learning for market regime classification</w:t>
      </w:r>
    </w:p>
    <w:p>
      <w:pPr>
        <w:pStyle w:val="ListBullet"/>
      </w:pPr>
      <w:r>
        <w:t>Full-stack web development (Frontend + Backend + Database)</w:t>
      </w:r>
    </w:p>
    <w:p>
      <w:pPr>
        <w:pStyle w:val="ListBullet"/>
      </w:pPr>
      <w:r>
        <w:t>Real-time communication protocols (WebSocket)</w:t>
      </w:r>
    </w:p>
    <w:p>
      <w:pPr>
        <w:pStyle w:val="ListBullet"/>
      </w:pPr>
      <w:r>
        <w:t>DevOps practices (Docker, containerization)</w:t>
      </w:r>
    </w:p>
    <w:p>
      <w:pPr>
        <w:pStyle w:val="ListBullet"/>
      </w:pPr>
      <w:r>
        <w:t>API design and RESTful architecture</w:t>
      </w:r>
    </w:p>
    <w:p>
      <w:r>
        <w:t>The foundation is now in place for future enhancements, including the originally planned FinBERT sentiment analysis and LLM-powered explanations, which would complete the vision of a truly comprehensive AI-driven market intelligence platform.</w:t>
      </w:r>
    </w:p>
    <w:p>
      <w:r>
        <w:br w:type="page"/>
      </w:r>
    </w:p>
    <w:p>
      <w:pPr>
        <w:pStyle w:val="Heading1"/>
      </w:pPr>
      <w:r>
        <w:rPr>
          <w:color w:val="003366"/>
        </w:rPr>
        <w:t>12. References</w:t>
      </w:r>
    </w:p>
    <w:p>
      <w:pPr>
        <w:ind w:left="720" w:hanging="720"/>
      </w:pPr>
      <w:r>
        <w:t>1. Bollerslev, T. (1986). "Generalized autoregressive conditional heteroskedasticity." Journal of Econometrics, 31(3), 307-327.</w:t>
      </w:r>
    </w:p>
    <w:p>
      <w:pPr>
        <w:ind w:left="720" w:hanging="720"/>
      </w:pPr>
      <w:r>
        <w:t>2. Engle, R. F. (1982). "Autoregressive conditional heteroscedasticity with estimates of the variance of United Kingdom inflation." Econometrica, 50(4), 987-1007.</w:t>
      </w:r>
    </w:p>
    <w:p>
      <w:pPr>
        <w:ind w:left="720" w:hanging="720"/>
      </w:pPr>
      <w:r>
        <w:t>3. Hamilton, J. D. (1989). "A new approach to the economic analysis of nonstationary time series and the business cycle." Econometrica, 57(2), 357-384.</w:t>
      </w:r>
    </w:p>
    <w:p>
      <w:pPr>
        <w:ind w:left="720" w:hanging="720"/>
      </w:pPr>
      <w:r>
        <w:t>4. Ang, A., &amp; Bekaert, G. (2002). "Regime switches in interest rates." Journal of Business &amp; Economic Statistics, 20(2), 163-182.</w:t>
      </w:r>
    </w:p>
    <w:p>
      <w:pPr>
        <w:ind w:left="720" w:hanging="720"/>
      </w:pPr>
      <w:r>
        <w:t>5. Markowitz, H. (1952). "Portfolio selection." The Journal of Finance, 7(1), 77-91.</w:t>
      </w:r>
    </w:p>
    <w:p>
      <w:pPr>
        <w:ind w:left="720" w:hanging="720"/>
      </w:pPr>
      <w:r>
        <w:t>6. MacQueen, J. (1967). "Some methods for classification and analysis of multivariate observations." Proceedings of the Fifth Berkeley Symposium on Mathematical Statistics and Probability, 1(14), 281-297.</w:t>
      </w:r>
    </w:p>
    <w:p>
      <w:pPr>
        <w:ind w:left="720" w:hanging="720"/>
      </w:pPr>
      <w:r>
        <w:t>7. Guidolin, M., &amp; Timmermann, A. (2007). "Asset allocation under multivariate regime switching." Journal of Economic Dynamics and Control, 31(11), 3503-3544.</w:t>
      </w:r>
    </w:p>
    <w:p>
      <w:pPr>
        <w:ind w:left="720" w:hanging="720"/>
      </w:pPr>
      <w:r>
        <w:t>8. RFC 6455. (2011). "The WebSocket Protocol." Internet Engineering Task Force (IETF).</w:t>
      </w:r>
    </w:p>
    <w:p>
      <w:pPr>
        <w:ind w:left="720" w:hanging="720"/>
      </w:pPr>
      <w:r>
        <w:t>9. Finnhub Stock API Documentation. (2024). https://finnhub.io/docs/api</w:t>
      </w:r>
    </w:p>
    <w:p>
      <w:pPr>
        <w:ind w:left="720" w:hanging="720"/>
      </w:pPr>
      <w:r>
        <w:t>10. FastAPI Documentation. (2024). https://fastapi.tiangolo.com/</w:t>
      </w:r>
    </w:p>
    <w:p>
      <w:r>
        <w:br w:type="page"/>
      </w:r>
    </w:p>
    <w:p>
      <w:pPr>
        <w:pStyle w:val="Heading1"/>
      </w:pPr>
      <w:r>
        <w:rPr>
          <w:color w:val="003366"/>
        </w:rPr>
        <w:t>Appendix A: Technology Stack Summary</w:t>
      </w:r>
    </w:p>
    <w:tbl>
      <w:tblPr>
        <w:tblStyle w:val="LightGrid-Accent1"/>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2340"/>
          </w:tcPr>
          <w:p>
            <w:r>
              <w:rPr>
                <w:b/>
              </w:rPr>
              <w:t>Component</w:t>
            </w:r>
          </w:p>
        </w:tc>
        <w:tc>
          <w:tcPr>
            <w:tcW w:type="dxa" w:w="2340"/>
          </w:tcPr>
          <w:p>
            <w:r>
              <w:rPr>
                <w:b/>
              </w:rPr>
              <w:t>Technology</w:t>
            </w:r>
          </w:p>
        </w:tc>
        <w:tc>
          <w:tcPr>
            <w:tcW w:type="dxa" w:w="2340"/>
          </w:tcPr>
          <w:p>
            <w:r>
              <w:rPr>
                <w:b/>
              </w:rPr>
              <w:t>Version</w:t>
            </w:r>
          </w:p>
        </w:tc>
        <w:tc>
          <w:tcPr>
            <w:tcW w:type="dxa" w:w="2340"/>
          </w:tcPr>
          <w:p>
            <w:r>
              <w:rPr>
                <w:b/>
              </w:rPr>
              <w:t>Purpose</w:t>
            </w:r>
          </w:p>
        </w:tc>
      </w:tr>
      <w:tr>
        <w:tc>
          <w:tcPr>
            <w:tcW w:type="dxa" w:w="2340"/>
          </w:tcPr>
          <w:p>
            <w:r>
              <w:t>Frontend Base</w:t>
            </w:r>
          </w:p>
        </w:tc>
        <w:tc>
          <w:tcPr>
            <w:tcW w:type="dxa" w:w="2340"/>
          </w:tcPr>
          <w:p>
            <w:r>
              <w:t>HTML5, CSS3, JavaScript</w:t>
            </w:r>
          </w:p>
        </w:tc>
        <w:tc>
          <w:tcPr>
            <w:tcW w:type="dxa" w:w="2340"/>
          </w:tcPr>
          <w:p>
            <w:r>
              <w:t>ES6+</w:t>
            </w:r>
          </w:p>
        </w:tc>
        <w:tc>
          <w:tcPr>
            <w:tcW w:type="dxa" w:w="2340"/>
          </w:tcPr>
          <w:p>
            <w:r>
              <w:t>User interface</w:t>
            </w:r>
          </w:p>
        </w:tc>
      </w:tr>
      <w:tr>
        <w:tc>
          <w:tcPr>
            <w:tcW w:type="dxa" w:w="2340"/>
          </w:tcPr>
          <w:p>
            <w:r>
              <w:t>Charting</w:t>
            </w:r>
          </w:p>
        </w:tc>
        <w:tc>
          <w:tcPr>
            <w:tcW w:type="dxa" w:w="2340"/>
          </w:tcPr>
          <w:p>
            <w:r>
              <w:t>Lightweight Charts</w:t>
            </w:r>
          </w:p>
        </w:tc>
        <w:tc>
          <w:tcPr>
            <w:tcW w:type="dxa" w:w="2340"/>
          </w:tcPr>
          <w:p>
            <w:r>
              <w:t>4.1.1</w:t>
            </w:r>
          </w:p>
        </w:tc>
        <w:tc>
          <w:tcPr>
            <w:tcW w:type="dxa" w:w="2340"/>
          </w:tcPr>
          <w:p>
            <w:r>
              <w:t>Candlestick charts</w:t>
            </w:r>
          </w:p>
        </w:tc>
      </w:tr>
      <w:tr>
        <w:tc>
          <w:tcPr>
            <w:tcW w:type="dxa" w:w="2340"/>
          </w:tcPr>
          <w:p>
            <w:r>
              <w:t>Analytics Charts</w:t>
            </w:r>
          </w:p>
        </w:tc>
        <w:tc>
          <w:tcPr>
            <w:tcW w:type="dxa" w:w="2340"/>
          </w:tcPr>
          <w:p>
            <w:r>
              <w:t>Chart.js</w:t>
            </w:r>
          </w:p>
        </w:tc>
        <w:tc>
          <w:tcPr>
            <w:tcW w:type="dxa" w:w="2340"/>
          </w:tcPr>
          <w:p>
            <w:r>
              <w:t>4.4.0</w:t>
            </w:r>
          </w:p>
        </w:tc>
        <w:tc>
          <w:tcPr>
            <w:tcW w:type="dxa" w:w="2340"/>
          </w:tcPr>
          <w:p>
            <w:r>
              <w:t>Bar/line charts</w:t>
            </w:r>
          </w:p>
        </w:tc>
      </w:tr>
      <w:tr>
        <w:tc>
          <w:tcPr>
            <w:tcW w:type="dxa" w:w="2340"/>
          </w:tcPr>
          <w:p>
            <w:r>
              <w:t>Backend Framework</w:t>
            </w:r>
          </w:p>
        </w:tc>
        <w:tc>
          <w:tcPr>
            <w:tcW w:type="dxa" w:w="2340"/>
          </w:tcPr>
          <w:p>
            <w:r>
              <w:t>FastAPI</w:t>
            </w:r>
          </w:p>
        </w:tc>
        <w:tc>
          <w:tcPr>
            <w:tcW w:type="dxa" w:w="2340"/>
          </w:tcPr>
          <w:p>
            <w:r>
              <w:t>Latest</w:t>
            </w:r>
          </w:p>
        </w:tc>
        <w:tc>
          <w:tcPr>
            <w:tcW w:type="dxa" w:w="2340"/>
          </w:tcPr>
          <w:p>
            <w:r>
              <w:t>REST API</w:t>
            </w:r>
          </w:p>
        </w:tc>
      </w:tr>
      <w:tr>
        <w:tc>
          <w:tcPr>
            <w:tcW w:type="dxa" w:w="2340"/>
          </w:tcPr>
          <w:p>
            <w:r>
              <w:t>Server</w:t>
            </w:r>
          </w:p>
        </w:tc>
        <w:tc>
          <w:tcPr>
            <w:tcW w:type="dxa" w:w="2340"/>
          </w:tcPr>
          <w:p>
            <w:r>
              <w:t>Uvicorn</w:t>
            </w:r>
          </w:p>
        </w:tc>
        <w:tc>
          <w:tcPr>
            <w:tcW w:type="dxa" w:w="2340"/>
          </w:tcPr>
          <w:p>
            <w:r>
              <w:t>Latest</w:t>
            </w:r>
          </w:p>
        </w:tc>
        <w:tc>
          <w:tcPr>
            <w:tcW w:type="dxa" w:w="2340"/>
          </w:tcPr>
          <w:p>
            <w:r>
              <w:t>ASGI server</w:t>
            </w:r>
          </w:p>
        </w:tc>
      </w:tr>
      <w:tr>
        <w:tc>
          <w:tcPr>
            <w:tcW w:type="dxa" w:w="2340"/>
          </w:tcPr>
          <w:p>
            <w:r>
              <w:t>Language</w:t>
            </w:r>
          </w:p>
        </w:tc>
        <w:tc>
          <w:tcPr>
            <w:tcW w:type="dxa" w:w="2340"/>
          </w:tcPr>
          <w:p>
            <w:r>
              <w:t>Python</w:t>
            </w:r>
          </w:p>
        </w:tc>
        <w:tc>
          <w:tcPr>
            <w:tcW w:type="dxa" w:w="2340"/>
          </w:tcPr>
          <w:p>
            <w:r>
              <w:t>3.11</w:t>
            </w:r>
          </w:p>
        </w:tc>
        <w:tc>
          <w:tcPr>
            <w:tcW w:type="dxa" w:w="2340"/>
          </w:tcPr>
          <w:p>
            <w:r>
              <w:t>Core logic</w:t>
            </w:r>
          </w:p>
        </w:tc>
      </w:tr>
      <w:tr>
        <w:tc>
          <w:tcPr>
            <w:tcW w:type="dxa" w:w="2340"/>
          </w:tcPr>
          <w:p>
            <w:r>
              <w:t>Primary DB</w:t>
            </w:r>
          </w:p>
        </w:tc>
        <w:tc>
          <w:tcPr>
            <w:tcW w:type="dxa" w:w="2340"/>
          </w:tcPr>
          <w:p>
            <w:r>
              <w:t>PostgreSQL</w:t>
            </w:r>
          </w:p>
        </w:tc>
        <w:tc>
          <w:tcPr>
            <w:tcW w:type="dxa" w:w="2340"/>
          </w:tcPr>
          <w:p>
            <w:r>
              <w:t>15-alpine</w:t>
            </w:r>
          </w:p>
        </w:tc>
        <w:tc>
          <w:tcPr>
            <w:tcW w:type="dxa" w:w="2340"/>
          </w:tcPr>
          <w:p>
            <w:r>
              <w:t>Data persistence</w:t>
            </w:r>
          </w:p>
        </w:tc>
      </w:tr>
      <w:tr>
        <w:tc>
          <w:tcPr>
            <w:tcW w:type="dxa" w:w="2340"/>
          </w:tcPr>
          <w:p>
            <w:r>
              <w:t>Cache</w:t>
            </w:r>
          </w:p>
        </w:tc>
        <w:tc>
          <w:tcPr>
            <w:tcW w:type="dxa" w:w="2340"/>
          </w:tcPr>
          <w:p>
            <w:r>
              <w:t>Redis</w:t>
            </w:r>
          </w:p>
        </w:tc>
        <w:tc>
          <w:tcPr>
            <w:tcW w:type="dxa" w:w="2340"/>
          </w:tcPr>
          <w:p>
            <w:r>
              <w:t>7-alpine</w:t>
            </w:r>
          </w:p>
        </w:tc>
        <w:tc>
          <w:tcPr>
            <w:tcW w:type="dxa" w:w="2340"/>
          </w:tcPr>
          <w:p>
            <w:r>
              <w:t>Caching layer</w:t>
            </w:r>
          </w:p>
        </w:tc>
      </w:tr>
      <w:tr>
        <w:tc>
          <w:tcPr>
            <w:tcW w:type="dxa" w:w="2340"/>
          </w:tcPr>
          <w:p>
            <w:r>
              <w:t>Clustering</w:t>
            </w:r>
          </w:p>
        </w:tc>
        <w:tc>
          <w:tcPr>
            <w:tcW w:type="dxa" w:w="2340"/>
          </w:tcPr>
          <w:p>
            <w:r>
              <w:t>scikit-learn</w:t>
            </w:r>
          </w:p>
        </w:tc>
        <w:tc>
          <w:tcPr>
            <w:tcW w:type="dxa" w:w="2340"/>
          </w:tcPr>
          <w:p>
            <w:r>
              <w:t>1.3.2</w:t>
            </w:r>
          </w:p>
        </w:tc>
        <w:tc>
          <w:tcPr>
            <w:tcW w:type="dxa" w:w="2340"/>
          </w:tcPr>
          <w:p>
            <w:r>
              <w:t>K-Means</w:t>
            </w:r>
          </w:p>
        </w:tc>
      </w:tr>
      <w:tr>
        <w:tc>
          <w:tcPr>
            <w:tcW w:type="dxa" w:w="2340"/>
          </w:tcPr>
          <w:p>
            <w:r>
              <w:t>GARCH</w:t>
            </w:r>
          </w:p>
        </w:tc>
        <w:tc>
          <w:tcPr>
            <w:tcW w:type="dxa" w:w="2340"/>
          </w:tcPr>
          <w:p>
            <w:r>
              <w:t>arch</w:t>
            </w:r>
          </w:p>
        </w:tc>
        <w:tc>
          <w:tcPr>
            <w:tcW w:type="dxa" w:w="2340"/>
          </w:tcPr>
          <w:p>
            <w:r>
              <w:t>6.2.0</w:t>
            </w:r>
          </w:p>
        </w:tc>
        <w:tc>
          <w:tcPr>
            <w:tcW w:type="dxa" w:w="2340"/>
          </w:tcPr>
          <w:p>
            <w:r>
              <w:t>Volatility modeling</w:t>
            </w:r>
          </w:p>
        </w:tc>
      </w:tr>
      <w:tr>
        <w:tc>
          <w:tcPr>
            <w:tcW w:type="dxa" w:w="2340"/>
          </w:tcPr>
          <w:p>
            <w:r>
              <w:t>Market Data</w:t>
            </w:r>
          </w:p>
        </w:tc>
        <w:tc>
          <w:tcPr>
            <w:tcW w:type="dxa" w:w="2340"/>
          </w:tcPr>
          <w:p>
            <w:r>
              <w:t>Finnhub API</w:t>
            </w:r>
          </w:p>
        </w:tc>
        <w:tc>
          <w:tcPr>
            <w:tcW w:type="dxa" w:w="2340"/>
          </w:tcPr>
          <w:p>
            <w:r>
              <w:t>v1</w:t>
            </w:r>
          </w:p>
        </w:tc>
        <w:tc>
          <w:tcPr>
            <w:tcW w:type="dxa" w:w="2340"/>
          </w:tcPr>
          <w:p>
            <w:r>
              <w:t>Real-time quotes</w:t>
            </w:r>
          </w:p>
        </w:tc>
      </w:tr>
      <w:tr>
        <w:tc>
          <w:tcPr>
            <w:tcW w:type="dxa" w:w="2340"/>
          </w:tcPr>
          <w:p>
            <w:r>
              <w:t>Containerization</w:t>
            </w:r>
          </w:p>
        </w:tc>
        <w:tc>
          <w:tcPr>
            <w:tcW w:type="dxa" w:w="2340"/>
          </w:tcPr>
          <w:p>
            <w:r>
              <w:t>Docker</w:t>
            </w:r>
          </w:p>
        </w:tc>
        <w:tc>
          <w:tcPr>
            <w:tcW w:type="dxa" w:w="2340"/>
          </w:tcPr>
          <w:p>
            <w:r>
              <w:t>Latest</w:t>
            </w:r>
          </w:p>
        </w:tc>
        <w:tc>
          <w:tcPr>
            <w:tcW w:type="dxa" w:w="2340"/>
          </w:tcPr>
          <w:p>
            <w:r>
              <w:t>Service isolation</w:t>
            </w:r>
          </w:p>
        </w:tc>
      </w:tr>
    </w:tbl>
    <w:p>
      <w:r>
        <w:br w:type="page"/>
      </w:r>
    </w:p>
    <w:p>
      <w:pPr>
        <w:jc w:val="center"/>
      </w:pPr>
      <w:r>
        <w:rPr>
          <w:color w:val="808080"/>
          <w:sz w:val="18"/>
        </w:rPr>
        <w:t>Document Version: 1.0</w:t>
        <w:br/>
        <w:t>Last Updated: October 31, 2025</w:t>
        <w:br/>
        <w:t>Project Repository: C:\Users\ASUS\Desktop\DSFM_PF</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