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9CD6" w14:textId="47F73DBC" w:rsidR="005D1C54" w:rsidRDefault="006F1EE5" w:rsidP="00584604">
      <w:pPr>
        <w:pStyle w:val="a3"/>
        <w:spacing w:after="20"/>
        <w:jc w:val="center"/>
      </w:pPr>
      <w:r>
        <w:rPr>
          <w:rFonts w:ascii="Calibri" w:eastAsia="Calibri" w:hAnsi="Calibri"/>
        </w:rPr>
        <w:t>КАТАЛОГ ПРОЕКТУ</w:t>
      </w:r>
      <w:r w:rsidR="00584604">
        <w:rPr>
          <w:rFonts w:ascii="Calibri" w:eastAsia="Calibri" w:hAnsi="Calibri"/>
        </w:rPr>
        <w:t>: PYSCRIPTS</w:t>
      </w:r>
    </w:p>
    <w:p w14:paraId="2C487BAC" w14:textId="24BACBEA" w:rsidR="005D1C54" w:rsidRDefault="0046576B" w:rsidP="00CF0C57">
      <w:pPr>
        <w:spacing w:before="80" w:after="120"/>
        <w:jc w:val="center"/>
      </w:pPr>
      <w:hyperlink r:id="rId7" w:history="1">
        <w:r w:rsidRPr="00FC090C">
          <w:rPr>
            <w:rStyle w:val="af2"/>
          </w:rPr>
          <w:t>https://github.com/IATOM00/PYSCRIPTS</w:t>
        </w:r>
      </w:hyperlink>
    </w:p>
    <w:p w14:paraId="4726F002" w14:textId="3A50C677" w:rsidR="0046576B" w:rsidRDefault="0046576B" w:rsidP="0046576B">
      <w:pPr>
        <w:pStyle w:val="a5"/>
        <w:spacing w:before="120" w:after="120"/>
        <w:jc w:val="center"/>
      </w:pPr>
      <w:r>
        <w:rPr>
          <w:rFonts w:eastAsia="Calibri"/>
        </w:rPr>
        <w:t xml:space="preserve">Короткий бюлетень для швидкого знайомства з пакетом, отриманням доступу до нього та його оновлень і </w:t>
      </w:r>
      <w:r w:rsidR="00CF0C57">
        <w:rPr>
          <w:rFonts w:eastAsia="Calibri"/>
        </w:rPr>
        <w:t xml:space="preserve">загальним </w:t>
      </w:r>
      <w:r>
        <w:rPr>
          <w:rFonts w:eastAsia="Calibri"/>
        </w:rPr>
        <w:t xml:space="preserve">ознайомленням з призначенням кожного </w:t>
      </w:r>
      <w:r w:rsidR="00CF0C57">
        <w:rPr>
          <w:rFonts w:eastAsia="Calibri"/>
        </w:rPr>
        <w:t xml:space="preserve">його </w:t>
      </w:r>
      <w:r>
        <w:rPr>
          <w:rFonts w:eastAsia="Calibri"/>
        </w:rPr>
        <w:t>інструмента.</w:t>
      </w:r>
    </w:p>
    <w:p w14:paraId="73BD4CA0" w14:textId="6DBD88A4" w:rsidR="005D1C54" w:rsidRDefault="00E64762" w:rsidP="0082595B">
      <w:pPr>
        <w:pStyle w:val="1"/>
        <w:spacing w:before="200" w:after="160"/>
      </w:pPr>
      <w:r>
        <w:rPr>
          <w:rFonts w:ascii="Calibri" w:eastAsia="Calibri" w:hAnsi="Calibri"/>
        </w:rPr>
        <w:t>БАЗОВИЙ КАТАЛОГ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350"/>
        <w:gridCol w:w="1500"/>
        <w:gridCol w:w="7515"/>
      </w:tblGrid>
      <w:tr w:rsidR="005D1C54" w14:paraId="129B00F6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031797B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50E382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D8C18AA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робить</w:t>
            </w:r>
          </w:p>
        </w:tc>
      </w:tr>
      <w:tr w:rsidR="005D1C54" w14:paraId="1CFBDF37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80909E" w14:textId="1234BD02" w:rsidR="005D1C54" w:rsidRPr="00B47E1B" w:rsidRDefault="00155AAB">
            <w:pPr>
              <w:spacing w:after="0"/>
              <w:rPr>
                <w:b/>
                <w:bCs/>
                <w:color w:val="0A2F41" w:themeColor="accent1" w:themeShade="80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root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238E087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.launcher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B0A80CC" w14:textId="0EA4B718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>Графічний лаунчер: сканує папку проєкту, показує доступні .exe/.py/.bat/.cmd/.ps1 і запускає з одного вікна.</w:t>
            </w:r>
          </w:p>
        </w:tc>
      </w:tr>
      <w:tr w:rsidR="00CC026B" w14:paraId="5BBAC645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270F1D8" w14:textId="0D3B9B7C" w:rsidR="00CC026B" w:rsidRPr="00B47E1B" w:rsidRDefault="00CC026B" w:rsidP="00CC026B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### FROSTED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FABD83" w14:textId="42C8ACEA" w:rsidR="00CC026B" w:rsidRDefault="00CC026B" w:rsidP="00CC026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ECOmpare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B4546D2" w14:textId="7FD019BE" w:rsidR="00CC026B" w:rsidRDefault="00CC026B" w:rsidP="00CC026B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Утиліта для порівняння Excel по серійниках і цінах; формує лог-звіти та позначає колізії.</w:t>
            </w:r>
          </w:p>
        </w:tc>
      </w:tr>
      <w:tr w:rsidR="006F1EE5" w14:paraId="3DB5F69D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689BD19" w14:textId="291135DC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285568" w14:textId="144BFE89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AuditOS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F612ADC" w14:textId="4270776E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Зіставляє службові документи зі штатним Excel, формує звіт і за потреби оновлює дані в DOCX/XLSX/XLSM.</w:t>
            </w:r>
          </w:p>
        </w:tc>
      </w:tr>
      <w:tr w:rsidR="006F1EE5" w14:paraId="27A73651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366A35B" w14:textId="6FA2907F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395C9EE" w14:textId="4A8E5AA9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DataOrder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4706A34" w14:textId="108481C9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Пакетно обробляє</w:t>
            </w:r>
            <w:r w:rsidR="00FE7FE5">
              <w:rPr>
                <w:rFonts w:eastAsia="Calibri"/>
                <w:color w:val="000000"/>
                <w:sz w:val="15"/>
              </w:rPr>
              <w:t>:</w:t>
            </w:r>
            <w:r>
              <w:rPr>
                <w:rFonts w:eastAsia="Calibri"/>
                <w:color w:val="000000"/>
                <w:sz w:val="15"/>
              </w:rPr>
              <w:t xml:space="preserve"> зображення й PDF: чистить, конвертує, запускає OCR</w:t>
            </w:r>
            <w:r w:rsidR="00FE7FE5">
              <w:rPr>
                <w:rFonts w:eastAsia="Calibri"/>
                <w:color w:val="000000"/>
                <w:sz w:val="15"/>
              </w:rPr>
              <w:t>,</w:t>
            </w:r>
            <w:r>
              <w:rPr>
                <w:rFonts w:eastAsia="Calibri"/>
                <w:color w:val="000000"/>
                <w:sz w:val="15"/>
              </w:rPr>
              <w:t xml:space="preserve"> </w:t>
            </w:r>
            <w:r w:rsidR="00FE7FE5">
              <w:rPr>
                <w:rFonts w:eastAsia="Calibri"/>
                <w:color w:val="000000"/>
                <w:sz w:val="15"/>
              </w:rPr>
              <w:t xml:space="preserve">конвертує в </w:t>
            </w:r>
            <w:r>
              <w:rPr>
                <w:rFonts w:eastAsia="Calibri"/>
                <w:color w:val="000000"/>
                <w:sz w:val="15"/>
              </w:rPr>
              <w:t>DOCX.</w:t>
            </w:r>
          </w:p>
        </w:tc>
      </w:tr>
      <w:tr w:rsidR="006F1EE5" w14:paraId="7CD68FD3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EF271E" w14:textId="6D45B688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4BC80AA" w14:textId="2678775E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DataSync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EA0E0A2" w14:textId="62CB74BB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Синхронізує дві папки у one-way або two-way режимі</w:t>
            </w:r>
            <w:r w:rsidR="00BB4DCC">
              <w:rPr>
                <w:rFonts w:eastAsia="Calibri"/>
                <w:color w:val="000000"/>
                <w:sz w:val="15"/>
              </w:rPr>
              <w:t xml:space="preserve"> (розширений функціонал).</w:t>
            </w:r>
          </w:p>
        </w:tc>
      </w:tr>
      <w:tr w:rsidR="006F1EE5" w14:paraId="7898D073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C5740D6" w14:textId="5FCC4A41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A5F078B" w14:textId="3B498D3C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SyncOffice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AB12301" w14:textId="52383F37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Синхронізує дані між DOCX/XLSX/XLSM за заголовком «Ключ», оновлює спільні поля </w:t>
            </w:r>
            <w:r w:rsidR="003F1D9C">
              <w:rPr>
                <w:rFonts w:eastAsia="Calibri"/>
                <w:color w:val="000000"/>
                <w:sz w:val="15"/>
              </w:rPr>
              <w:t>і</w:t>
            </w:r>
            <w:r>
              <w:rPr>
                <w:rFonts w:eastAsia="Calibri"/>
                <w:color w:val="000000"/>
                <w:sz w:val="15"/>
              </w:rPr>
              <w:t xml:space="preserve"> познача</w:t>
            </w:r>
            <w:r w:rsidR="003F1D9C">
              <w:rPr>
                <w:rFonts w:eastAsia="Calibri"/>
                <w:color w:val="000000"/>
                <w:sz w:val="15"/>
              </w:rPr>
              <w:t>є</w:t>
            </w:r>
            <w:r>
              <w:rPr>
                <w:rFonts w:eastAsia="Calibri"/>
                <w:color w:val="000000"/>
                <w:sz w:val="15"/>
              </w:rPr>
              <w:t xml:space="preserve"> змін</w:t>
            </w:r>
            <w:r w:rsidR="003F1D9C">
              <w:rPr>
                <w:rFonts w:eastAsia="Calibri"/>
                <w:color w:val="000000"/>
                <w:sz w:val="15"/>
              </w:rPr>
              <w:t>и</w:t>
            </w:r>
            <w:r>
              <w:rPr>
                <w:rFonts w:eastAsia="Calibri"/>
                <w:color w:val="000000"/>
                <w:sz w:val="15"/>
              </w:rPr>
              <w:t>.</w:t>
            </w:r>
          </w:p>
        </w:tc>
      </w:tr>
      <w:tr w:rsidR="006F1EE5" w14:paraId="694DD959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DF40982" w14:textId="77777777" w:rsidR="006F1EE5" w:rsidRPr="00B47E1B" w:rsidRDefault="006F1EE5" w:rsidP="006F1EE5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61D9F76" w14:textId="77777777" w:rsidR="006F1EE5" w:rsidRDefault="006F1EE5" w:rsidP="006F1EE5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AuditHSW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97B4689" w14:textId="2FFA6373" w:rsidR="006F1EE5" w:rsidRDefault="006F1EE5" w:rsidP="006F1EE5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 xml:space="preserve">Знімає </w:t>
            </w:r>
            <w:r w:rsidR="007E0520">
              <w:rPr>
                <w:rFonts w:eastAsia="Calibri"/>
                <w:color w:val="000000"/>
                <w:sz w:val="15"/>
              </w:rPr>
              <w:t xml:space="preserve">повний </w:t>
            </w:r>
            <w:r>
              <w:rPr>
                <w:rFonts w:eastAsia="Calibri"/>
                <w:color w:val="000000"/>
                <w:sz w:val="15"/>
              </w:rPr>
              <w:t>аудит Windows-ПК</w:t>
            </w:r>
            <w:r w:rsidR="007E0520">
              <w:rPr>
                <w:rFonts w:eastAsia="Calibri"/>
                <w:color w:val="000000"/>
                <w:sz w:val="15"/>
              </w:rPr>
              <w:t xml:space="preserve"> та</w:t>
            </w:r>
            <w:r>
              <w:rPr>
                <w:rFonts w:eastAsia="Calibri"/>
                <w:color w:val="000000"/>
                <w:sz w:val="15"/>
              </w:rPr>
              <w:t xml:space="preserve"> формує лог.</w:t>
            </w:r>
          </w:p>
        </w:tc>
      </w:tr>
      <w:tr w:rsidR="00E64762" w14:paraId="31E8A5DE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43DCEF7" w14:textId="3C59D8EB" w:rsidR="00E64762" w:rsidRPr="00B47E1B" w:rsidRDefault="00E64762" w:rsidP="00E64762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239D0CB" w14:textId="5DE3738E" w:rsidR="00E64762" w:rsidRDefault="00E64762" w:rsidP="00E64762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BeatPass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F0BC745" w14:textId="58C6785C" w:rsidR="00E64762" w:rsidRDefault="00E64762" w:rsidP="00E64762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Детерміновано генерує паролі й ключі з секретного рядка, та копіює результат у буфер.</w:t>
            </w:r>
          </w:p>
        </w:tc>
      </w:tr>
      <w:tr w:rsidR="00E64762" w14:paraId="799DF487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1F3DF2" w14:textId="21503A66" w:rsidR="00E64762" w:rsidRPr="00B47E1B" w:rsidRDefault="00E64762" w:rsidP="00E64762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2983DC3" w14:textId="1DDD29E2" w:rsidR="00E64762" w:rsidRDefault="00E64762" w:rsidP="00E64762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>
              <w:rPr>
                <w:rFonts w:eastAsia="Calibri"/>
                <w:b/>
                <w:color w:val="2E74B5"/>
                <w:sz w:val="15"/>
              </w:rPr>
              <w:t>Mahou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5863B4E" w14:textId="182038CC" w:rsidR="00E64762" w:rsidRDefault="00E64762" w:rsidP="00E64762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Windows-перемикач </w:t>
            </w:r>
            <w:r w:rsidR="001E52A5">
              <w:rPr>
                <w:rFonts w:eastAsia="Calibri"/>
                <w:color w:val="000000"/>
                <w:sz w:val="15"/>
              </w:rPr>
              <w:t xml:space="preserve">фоновий </w:t>
            </w:r>
            <w:r>
              <w:rPr>
                <w:rFonts w:eastAsia="Calibri"/>
                <w:color w:val="000000"/>
                <w:sz w:val="15"/>
              </w:rPr>
              <w:t xml:space="preserve">розкладок: виправляє вже введений текст, швидко перемикає мови, </w:t>
            </w:r>
            <w:r w:rsidR="001E52A5">
              <w:rPr>
                <w:rFonts w:eastAsia="Calibri"/>
                <w:color w:val="000000"/>
                <w:sz w:val="15"/>
              </w:rPr>
              <w:t>тощо.</w:t>
            </w:r>
          </w:p>
        </w:tc>
      </w:tr>
    </w:tbl>
    <w:p w14:paraId="7886A316" w14:textId="2C88D709" w:rsidR="005D1C54" w:rsidRDefault="00E64762" w:rsidP="00CF0C57">
      <w:pPr>
        <w:pStyle w:val="1"/>
        <w:spacing w:before="160" w:after="160"/>
      </w:pPr>
      <w:r>
        <w:rPr>
          <w:rFonts w:ascii="Calibri" w:eastAsia="Calibri" w:hAnsi="Calibri"/>
        </w:rPr>
        <w:t xml:space="preserve">REWARDS: </w:t>
      </w:r>
      <w:r w:rsidR="0082595B">
        <w:rPr>
          <w:rFonts w:ascii="Calibri" w:eastAsia="Calibri" w:hAnsi="Calibri"/>
        </w:rPr>
        <w:t>спеціалізований пакет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293"/>
        <w:gridCol w:w="1559"/>
        <w:gridCol w:w="7513"/>
      </w:tblGrid>
      <w:tr w:rsidR="006C405B" w14:paraId="067B7FAD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602B776E" w14:textId="5030F4B7" w:rsidR="006C405B" w:rsidRDefault="006C405B" w:rsidP="006C405B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5634447" w14:textId="6BEDA18F" w:rsidR="006C405B" w:rsidRDefault="006C405B" w:rsidP="006C405B">
            <w:pPr>
              <w:spacing w:after="0"/>
              <w:rPr>
                <w:rFonts w:eastAsia="Calibri"/>
                <w:b/>
                <w:color w:val="0B2545"/>
                <w:sz w:val="16"/>
              </w:rPr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2FF480A" w14:textId="77777777" w:rsidR="006C405B" w:rsidRDefault="006C405B" w:rsidP="006C405B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Призначення</w:t>
            </w:r>
          </w:p>
        </w:tc>
      </w:tr>
      <w:tr w:rsidR="006C405B" w14:paraId="40CC80A1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DDD3BB" w14:textId="69D0A4E6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76E47D" w14:textId="165BCF82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 w:rsidRPr="00155AAB">
              <w:rPr>
                <w:rFonts w:eastAsia="Calibri"/>
                <w:b/>
                <w:color w:val="2E74B5"/>
                <w:sz w:val="15"/>
              </w:rPr>
              <w:t>FormatBRO</w:t>
            </w:r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750C61A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Масово приводить БРО-рапорти до єдиного DOCX-стану: backup, DOC -&gt; DOCX, чистка типових помилок, поля, шрифт, підписи, мова й розриви сторінок.</w:t>
            </w:r>
          </w:p>
        </w:tc>
      </w:tr>
      <w:tr w:rsidR="006C405B" w14:paraId="1850C9D7" w14:textId="77777777" w:rsidTr="00CF0C57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06F6846" w14:textId="08C3342E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D184562" w14:textId="5B3458B6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 w:rsidRPr="00155AAB">
              <w:rPr>
                <w:rFonts w:eastAsia="Calibri"/>
                <w:b/>
                <w:color w:val="2E74B5"/>
                <w:sz w:val="15"/>
              </w:rPr>
              <w:t>RewardsBefore</w:t>
            </w:r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30DED2E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Заповнює фіксований Excel-шаблон 100 000 і 70 000 за БРО та/або штатками: люди, дні, підрозділи, посади, розкраска й конфлікти.</w:t>
            </w:r>
          </w:p>
        </w:tc>
      </w:tr>
      <w:tr w:rsidR="006C405B" w14:paraId="3439CF07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E5C058F" w14:textId="66F25B34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D9DF74F" w14:textId="023C1796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r w:rsidRPr="00155AAB">
              <w:rPr>
                <w:rFonts w:eastAsia="Calibri"/>
                <w:b/>
                <w:color w:val="2E74B5"/>
                <w:sz w:val="15"/>
              </w:rPr>
              <w:t>RewardsAfter</w:t>
            </w:r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D14465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Перераховує суми у колонці AO або заповнює листи 100, 70, 30, 0 для зарплатних рапортів на основі готової розкраски.</w:t>
            </w:r>
          </w:p>
        </w:tc>
      </w:tr>
    </w:tbl>
    <w:p w14:paraId="1EBCC21F" w14:textId="1498B987" w:rsidR="00155AAB" w:rsidRPr="00E64762" w:rsidRDefault="0082595B" w:rsidP="00CF0C57">
      <w:pPr>
        <w:pStyle w:val="1"/>
        <w:spacing w:before="160" w:after="160"/>
        <w:rPr>
          <w:rFonts w:ascii="Calibri" w:eastAsia="Calibri" w:hAnsi="Calibri"/>
        </w:rPr>
      </w:pPr>
      <w:r>
        <w:rPr>
          <w:rFonts w:ascii="Calibri" w:eastAsia="Calibri" w:hAnsi="Calibri"/>
        </w:rPr>
        <w:t>БАЗОВІ ІНСТРУКЦІЇ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100"/>
        <w:gridCol w:w="8265"/>
      </w:tblGrid>
      <w:tr w:rsidR="00155AAB" w14:paraId="1FF29579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A6FF2CE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Крок / правило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3C2B6FB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важливо знати</w:t>
            </w:r>
          </w:p>
        </w:tc>
      </w:tr>
      <w:tr w:rsidR="00155AAB" w14:paraId="2A12B5F0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85D1814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1. Що завантажити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67177ED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Найпростіший варіант для користувача - завантажити потрібний .exe і TXT-інструкцію поруч із ним. EXE автономний і не потребує Python-залежностей.</w:t>
            </w:r>
          </w:p>
        </w:tc>
      </w:tr>
      <w:tr w:rsidR="00155AAB" w14:paraId="7A32F6C1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ADA6ED0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2. Як запускати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8D9E500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одного інструмента достатньо подвійного кліку. Для пакета з кількома утилітами зручніше запускати .launcher.exe / .launcher.py і вибирати потрібний пункт зі списку.</w:t>
            </w:r>
          </w:p>
        </w:tc>
      </w:tr>
      <w:tr w:rsidR="00155AAB" w14:paraId="28FB3333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0314E71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3. Якщо запускається .py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E9AF022" w14:textId="679492C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Потрібен Python 3.11 і залежності, зазначені в коді після import. Типові пакети: pywin32, pandas, numpy, openpyxl, send2trash, xlsxwriter, python-docx, pdfplumber, pypdf.</w:t>
            </w:r>
          </w:p>
        </w:tc>
      </w:tr>
      <w:tr w:rsidR="00155AAB" w14:paraId="3CD94C96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7E8061E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4. Перед обробкою файлів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B3F7787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Закрийте документи Word, Excel, PDF та інші файли, з якими працює утиліта. Відкритий файл може дати помилку доступу або некоректний запис.</w:t>
            </w:r>
          </w:p>
        </w:tc>
      </w:tr>
      <w:tr w:rsidR="00155AAB" w14:paraId="2AFC922B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75BE876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5. Координати й запуск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BF1EC22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У вікні утиліти задайте файли або папки, перевірте тумблери, натисніть «Пуск» і дочекайтеся завершення прогресу. Не переривайте роботу без потреби.</w:t>
            </w:r>
          </w:p>
        </w:tc>
      </w:tr>
      <w:tr w:rsidR="00155AAB" w14:paraId="2218BEBA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6804FD7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6. Формати й шаблони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383CB3C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Office-обробки бажані сучасні формати DOCX/XLSX/XLSM. Старі DOC/XLS краще попередньо конвертувати, бо запис у них не гарантується.</w:t>
            </w:r>
          </w:p>
        </w:tc>
      </w:tr>
      <w:tr w:rsidR="00155AAB" w14:paraId="43B8F50C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A5997D9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7. Резервні копії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23351A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Перед змінами утиліти створюють backup-копію з міткою дати й часу та відправляють її до «Кошика». Це дає шлях для відновлення без зайвих копій у робочих папках.</w:t>
            </w:r>
          </w:p>
        </w:tc>
      </w:tr>
      <w:tr w:rsidR="00155AAB" w14:paraId="6A77469C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99D9598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8. Де деталі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809F98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Цей бюлетень лише вводить у пакет. Повна практична інструкція до конкретної утиліти лежить у тій самій папці, з такою самою назвою і розширенням .txt.</w:t>
            </w:r>
          </w:p>
        </w:tc>
      </w:tr>
    </w:tbl>
    <w:p w14:paraId="65FFCEE5" w14:textId="6C517016" w:rsidR="00D73537" w:rsidRPr="001005B8" w:rsidRDefault="00155AAB" w:rsidP="00D73537">
      <w:pPr>
        <w:shd w:val="clear" w:color="auto" w:fill="F4F6F9"/>
        <w:spacing w:before="80" w:after="0"/>
        <w:ind w:left="142" w:right="-114"/>
        <w:rPr>
          <w:rFonts w:eastAsia="Calibri"/>
          <w:color w:val="000000"/>
          <w:sz w:val="16"/>
        </w:rPr>
      </w:pPr>
      <w:r w:rsidRPr="001005B8">
        <w:rPr>
          <w:rFonts w:eastAsia="Calibri"/>
          <w:b/>
          <w:color w:val="2E74B5"/>
          <w:sz w:val="16"/>
        </w:rPr>
        <w:t>Практичний підхід:</w:t>
      </w:r>
      <w:r w:rsidRPr="00D73537">
        <w:rPr>
          <w:rFonts w:eastAsia="Calibri"/>
          <w:color w:val="000000"/>
          <w:sz w:val="17"/>
        </w:rPr>
        <w:t xml:space="preserve"> </w:t>
      </w:r>
      <w:r w:rsidRPr="001005B8">
        <w:rPr>
          <w:rFonts w:eastAsia="Calibri"/>
          <w:color w:val="000000"/>
          <w:sz w:val="16"/>
        </w:rPr>
        <w:t>бюлетень дає швидку карту, TXT-файли дають деталі, а GitHub лишається єдиним місцем для актуального коду, автономних EXE і супровідних інструкцій.</w:t>
      </w:r>
      <w:r w:rsidR="00D73537" w:rsidRPr="001005B8">
        <w:rPr>
          <w:rFonts w:eastAsia="Calibri"/>
          <w:color w:val="000000"/>
          <w:sz w:val="16"/>
        </w:rPr>
        <w:t xml:space="preserve"> </w:t>
      </w:r>
      <w:r w:rsidR="00D73537" w:rsidRPr="001005B8">
        <w:rPr>
          <w:rFonts w:eastAsia="Calibri"/>
          <w:b/>
          <w:color w:val="2E74B5"/>
          <w:sz w:val="16"/>
        </w:rPr>
        <w:t>Користувацький мінімум:</w:t>
      </w:r>
      <w:r w:rsidR="00D73537">
        <w:rPr>
          <w:rFonts w:eastAsia="Calibri"/>
          <w:color w:val="000000"/>
          <w:sz w:val="17"/>
        </w:rPr>
        <w:t xml:space="preserve"> </w:t>
      </w:r>
      <w:r w:rsidR="00D73537" w:rsidRPr="001005B8">
        <w:rPr>
          <w:rFonts w:eastAsia="Calibri"/>
          <w:color w:val="000000"/>
          <w:sz w:val="16"/>
        </w:rPr>
        <w:t>скачати потрібний .exe; детальні інструкції та оригінальний код до неї, якщо потрібні — лежать поруч із нею.</w:t>
      </w:r>
    </w:p>
    <w:p w14:paraId="513FFC3E" w14:textId="77777777" w:rsidR="00155AAB" w:rsidRDefault="00155AAB"/>
    <w:p w14:paraId="1DDEE928" w14:textId="5DC371F2" w:rsidR="005D1C54" w:rsidRDefault="005D1C54"/>
    <w:sectPr w:rsidR="005D1C54">
      <w:footerReference w:type="default" r:id="rId8"/>
      <w:pgSz w:w="11906" w:h="16838"/>
      <w:pgMar w:top="709" w:right="765" w:bottom="652" w:left="765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2D476" w14:textId="77777777" w:rsidR="007076FA" w:rsidRDefault="007076FA" w:rsidP="00A6743E">
      <w:pPr>
        <w:spacing w:after="0"/>
      </w:pPr>
      <w:r>
        <w:separator/>
      </w:r>
    </w:p>
  </w:endnote>
  <w:endnote w:type="continuationSeparator" w:id="0">
    <w:p w14:paraId="5FE182C3" w14:textId="77777777" w:rsidR="007076FA" w:rsidRDefault="007076FA" w:rsidP="00A674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7AAC" w14:textId="77777777" w:rsidR="005D1C54" w:rsidRDefault="00000000">
    <w:pPr>
      <w:jc w:val="center"/>
    </w:pPr>
    <w:r>
      <w:rPr>
        <w:rFonts w:eastAsia="Calibri"/>
        <w:color w:val="555555"/>
        <w:sz w:val="16"/>
      </w:rPr>
      <w:t>PYSCRIPTS | короткий інформаційний бюлетень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F4D9D" w14:textId="77777777" w:rsidR="007076FA" w:rsidRDefault="007076FA" w:rsidP="00A6743E">
      <w:pPr>
        <w:spacing w:after="0"/>
      </w:pPr>
      <w:r>
        <w:separator/>
      </w:r>
    </w:p>
  </w:footnote>
  <w:footnote w:type="continuationSeparator" w:id="0">
    <w:p w14:paraId="7C9CA658" w14:textId="77777777" w:rsidR="007076FA" w:rsidRDefault="007076FA" w:rsidP="00A674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7D0"/>
    <w:multiLevelType w:val="hybridMultilevel"/>
    <w:tmpl w:val="75E081BA"/>
    <w:lvl w:ilvl="0" w:tplc="0422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46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E3"/>
    <w:rsid w:val="00090639"/>
    <w:rsid w:val="001005B8"/>
    <w:rsid w:val="00155AAB"/>
    <w:rsid w:val="00181C20"/>
    <w:rsid w:val="001C2D6B"/>
    <w:rsid w:val="001E0376"/>
    <w:rsid w:val="001E52A5"/>
    <w:rsid w:val="002332D0"/>
    <w:rsid w:val="00233E46"/>
    <w:rsid w:val="002854E5"/>
    <w:rsid w:val="002D0E43"/>
    <w:rsid w:val="00317828"/>
    <w:rsid w:val="00333D20"/>
    <w:rsid w:val="003D2B99"/>
    <w:rsid w:val="003F1D9C"/>
    <w:rsid w:val="003F7785"/>
    <w:rsid w:val="00402144"/>
    <w:rsid w:val="0046576B"/>
    <w:rsid w:val="00482AA9"/>
    <w:rsid w:val="00546B77"/>
    <w:rsid w:val="005761EE"/>
    <w:rsid w:val="00584604"/>
    <w:rsid w:val="005D1C54"/>
    <w:rsid w:val="006907ED"/>
    <w:rsid w:val="00694B93"/>
    <w:rsid w:val="006A3BEE"/>
    <w:rsid w:val="006C405B"/>
    <w:rsid w:val="006E52C2"/>
    <w:rsid w:val="006F1EE5"/>
    <w:rsid w:val="007076FA"/>
    <w:rsid w:val="00775506"/>
    <w:rsid w:val="007A3448"/>
    <w:rsid w:val="007E0520"/>
    <w:rsid w:val="007E77A8"/>
    <w:rsid w:val="007F2DCA"/>
    <w:rsid w:val="00823FB2"/>
    <w:rsid w:val="0082595B"/>
    <w:rsid w:val="00837BB2"/>
    <w:rsid w:val="00884D89"/>
    <w:rsid w:val="00910CC1"/>
    <w:rsid w:val="00933E74"/>
    <w:rsid w:val="00942EAC"/>
    <w:rsid w:val="00972989"/>
    <w:rsid w:val="009A30B6"/>
    <w:rsid w:val="009D19DF"/>
    <w:rsid w:val="00A17601"/>
    <w:rsid w:val="00A548A7"/>
    <w:rsid w:val="00A6743E"/>
    <w:rsid w:val="00AB27B1"/>
    <w:rsid w:val="00B47E1B"/>
    <w:rsid w:val="00BB4DCC"/>
    <w:rsid w:val="00BC5AEF"/>
    <w:rsid w:val="00C108E0"/>
    <w:rsid w:val="00C20196"/>
    <w:rsid w:val="00C2188A"/>
    <w:rsid w:val="00C21BE3"/>
    <w:rsid w:val="00C25D3B"/>
    <w:rsid w:val="00C3710A"/>
    <w:rsid w:val="00CC026B"/>
    <w:rsid w:val="00CF0C57"/>
    <w:rsid w:val="00D16A21"/>
    <w:rsid w:val="00D73537"/>
    <w:rsid w:val="00D93A89"/>
    <w:rsid w:val="00DA5003"/>
    <w:rsid w:val="00DD24D8"/>
    <w:rsid w:val="00DD3D1D"/>
    <w:rsid w:val="00E411AE"/>
    <w:rsid w:val="00E64762"/>
    <w:rsid w:val="00E74271"/>
    <w:rsid w:val="00EA4A1D"/>
    <w:rsid w:val="00EE7890"/>
    <w:rsid w:val="00F77ABF"/>
    <w:rsid w:val="00F9340E"/>
    <w:rsid w:val="00FE7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4C4BB"/>
  <w15:chartTrackingRefBased/>
  <w15:docId w15:val="{1C08715F-1E60-461D-BB36-947654A1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60" w:line="240" w:lineRule="auto"/>
    </w:pPr>
    <w:rPr>
      <w:rFonts w:ascii="Calibri" w:hAnsi="Calibri"/>
      <w:sz w:val="19"/>
    </w:rPr>
  </w:style>
  <w:style w:type="paragraph" w:styleId="1">
    <w:name w:val="heading 1"/>
    <w:basedOn w:val="a"/>
    <w:next w:val="a"/>
    <w:link w:val="10"/>
    <w:uiPriority w:val="9"/>
    <w:qFormat/>
    <w:rsid w:val="002D0E43"/>
    <w:pPr>
      <w:keepNext/>
      <w:keepLines/>
      <w:spacing w:before="100"/>
      <w:jc w:val="center"/>
      <w:outlineLvl w:val="0"/>
    </w:pPr>
    <w:rPr>
      <w:rFonts w:asciiTheme="majorHAnsi" w:eastAsiaTheme="majorEastAsia" w:hAnsiTheme="majorHAnsi" w:cstheme="majorBidi"/>
      <w:b/>
      <w:color w:val="002060"/>
      <w:sz w:val="23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1BE3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color w:val="2E74B5"/>
      <w:sz w:val="2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1BE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0E43"/>
    <w:rPr>
      <w:rFonts w:asciiTheme="majorHAnsi" w:eastAsiaTheme="majorEastAsia" w:hAnsiTheme="majorHAnsi" w:cstheme="majorBidi"/>
      <w:b/>
      <w:color w:val="002060"/>
      <w:sz w:val="23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1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BE3"/>
    <w:pPr>
      <w:spacing w:after="40"/>
      <w:contextualSpacing/>
    </w:pPr>
    <w:rPr>
      <w:rFonts w:asciiTheme="majorHAnsi" w:eastAsiaTheme="majorEastAsia" w:hAnsiTheme="majorHAnsi" w:cstheme="majorBidi"/>
      <w:b/>
      <w:color w:val="0B2545"/>
      <w:spacing w:val="-10"/>
      <w:kern w:val="28"/>
      <w:sz w:val="32"/>
      <w:szCs w:val="56"/>
    </w:rPr>
  </w:style>
  <w:style w:type="character" w:customStyle="1" w:styleId="a4">
    <w:name w:val="Назва Знак"/>
    <w:basedOn w:val="a0"/>
    <w:link w:val="a3"/>
    <w:uiPriority w:val="10"/>
    <w:rsid w:val="00C2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BE3"/>
    <w:pPr>
      <w:numPr>
        <w:ilvl w:val="1"/>
      </w:numPr>
      <w:spacing w:after="80"/>
    </w:pPr>
    <w:rPr>
      <w:rFonts w:eastAsiaTheme="majorEastAsia" w:cstheme="majorBidi"/>
      <w:color w:val="555555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2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21B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1B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1B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21B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1B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">
    <w:name w:val="Верхній колонтитул Знак"/>
    <w:basedOn w:val="a0"/>
    <w:link w:val="ae"/>
    <w:uiPriority w:val="99"/>
    <w:rsid w:val="00A6743E"/>
  </w:style>
  <w:style w:type="paragraph" w:styleId="af0">
    <w:name w:val="footer"/>
    <w:basedOn w:val="a"/>
    <w:link w:val="af1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1">
    <w:name w:val="Нижній колонтитул Знак"/>
    <w:basedOn w:val="a0"/>
    <w:link w:val="af0"/>
    <w:uiPriority w:val="99"/>
    <w:rsid w:val="00A6743E"/>
  </w:style>
  <w:style w:type="character" w:styleId="af2">
    <w:name w:val="Hyperlink"/>
    <w:basedOn w:val="a0"/>
    <w:uiPriority w:val="99"/>
    <w:unhideWhenUsed/>
    <w:rsid w:val="0046576B"/>
    <w:rPr>
      <w:color w:val="0070C0"/>
      <w:u w:val="single"/>
    </w:rPr>
  </w:style>
  <w:style w:type="character" w:styleId="af3">
    <w:name w:val="Unresolved Mention"/>
    <w:basedOn w:val="a0"/>
    <w:uiPriority w:val="99"/>
    <w:semiHidden/>
    <w:unhideWhenUsed/>
    <w:rsid w:val="005761E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647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IATOM00/PYSCRIP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2257</Words>
  <Characters>1287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iATOM H0890</dc:creator>
  <cp:keywords/>
  <dc:description/>
  <cp:lastModifiedBy>iATOM H0890</cp:lastModifiedBy>
  <cp:revision>50</cp:revision>
  <cp:lastPrinted>2026-05-23T07:00:00Z</cp:lastPrinted>
  <dcterms:created xsi:type="dcterms:W3CDTF">2026-05-22T16:04:00Z</dcterms:created>
  <dcterms:modified xsi:type="dcterms:W3CDTF">2026-05-23T07:02:00Z</dcterms:modified>
</cp:coreProperties>
</file>