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F679E" w14:textId="77777777" w:rsidR="00A56623" w:rsidRDefault="16AC7DB9" w:rsidP="16AC7DB9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16AC7DB9">
        <w:rPr>
          <w:rFonts w:eastAsia="Times New Roman" w:cs="Times New Roman"/>
          <w:sz w:val="28"/>
          <w:szCs w:val="28"/>
        </w:rPr>
        <w:t xml:space="preserve">Министерство образования и молодежной политики </w:t>
      </w:r>
    </w:p>
    <w:p w14:paraId="338FAB98" w14:textId="77777777" w:rsidR="00A56623" w:rsidRDefault="16AC7DB9" w:rsidP="16AC7DB9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16AC7DB9">
        <w:rPr>
          <w:rFonts w:eastAsia="Times New Roman" w:cs="Times New Roman"/>
          <w:sz w:val="28"/>
          <w:szCs w:val="28"/>
        </w:rPr>
        <w:t xml:space="preserve">Свердловской области </w:t>
      </w:r>
    </w:p>
    <w:p w14:paraId="2450F6AF" w14:textId="768002DF" w:rsidR="00A56623" w:rsidRDefault="00CE673E" w:rsidP="16AC7DB9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ГА</w:t>
      </w:r>
      <w:r w:rsidR="16AC7DB9" w:rsidRPr="16AC7DB9">
        <w:rPr>
          <w:rFonts w:eastAsia="Times New Roman" w:cs="Times New Roman"/>
          <w:sz w:val="28"/>
          <w:szCs w:val="28"/>
        </w:rPr>
        <w:t>ПОУ СО «Красноуфимский педагогический колледж»</w:t>
      </w:r>
    </w:p>
    <w:p w14:paraId="672A6659" w14:textId="77777777" w:rsidR="00A56623" w:rsidRDefault="00A56623" w:rsidP="16AC7DB9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A37501D" w14:textId="77777777" w:rsidR="00A56623" w:rsidRDefault="00A56623" w:rsidP="16AC7DB9">
      <w:pPr>
        <w:spacing w:line="240" w:lineRule="auto"/>
        <w:ind w:firstLine="0"/>
        <w:rPr>
          <w:rFonts w:eastAsia="Times New Roman" w:cs="Times New Roman"/>
        </w:rPr>
      </w:pPr>
    </w:p>
    <w:p w14:paraId="5DAB6C7B" w14:textId="77777777" w:rsidR="00A56623" w:rsidRDefault="00A56623" w:rsidP="16AC7DB9">
      <w:pPr>
        <w:spacing w:line="240" w:lineRule="auto"/>
        <w:jc w:val="center"/>
        <w:rPr>
          <w:rFonts w:eastAsia="Times New Roman" w:cs="Times New Roman"/>
        </w:rPr>
      </w:pPr>
    </w:p>
    <w:p w14:paraId="02EB378F" w14:textId="77777777" w:rsidR="00A56623" w:rsidRDefault="00A56623" w:rsidP="16AC7DB9">
      <w:pPr>
        <w:spacing w:line="240" w:lineRule="auto"/>
        <w:jc w:val="center"/>
        <w:rPr>
          <w:rFonts w:eastAsia="Times New Roman" w:cs="Times New Roman"/>
        </w:rPr>
      </w:pPr>
    </w:p>
    <w:p w14:paraId="6A05A809" w14:textId="77777777" w:rsidR="00A56623" w:rsidRDefault="00A56623" w:rsidP="16AC7DB9">
      <w:pPr>
        <w:spacing w:line="240" w:lineRule="auto"/>
        <w:jc w:val="center"/>
        <w:rPr>
          <w:rFonts w:eastAsia="Times New Roman" w:cs="Times New Roman"/>
        </w:rPr>
      </w:pPr>
    </w:p>
    <w:p w14:paraId="5A39BBE3" w14:textId="77777777" w:rsidR="00A56623" w:rsidRDefault="00A56623" w:rsidP="16AC7DB9">
      <w:pPr>
        <w:spacing w:line="240" w:lineRule="auto"/>
        <w:jc w:val="center"/>
        <w:rPr>
          <w:rFonts w:eastAsia="Times New Roman" w:cs="Times New Roman"/>
        </w:rPr>
      </w:pPr>
    </w:p>
    <w:p w14:paraId="41C8F396" w14:textId="77777777" w:rsidR="00A56623" w:rsidRDefault="00A56623" w:rsidP="16AC7DB9">
      <w:pPr>
        <w:spacing w:line="240" w:lineRule="auto"/>
        <w:jc w:val="center"/>
        <w:rPr>
          <w:rFonts w:eastAsia="Times New Roman" w:cs="Times New Roman"/>
        </w:rPr>
      </w:pPr>
    </w:p>
    <w:p w14:paraId="72A3D3EC" w14:textId="77777777" w:rsidR="00A56623" w:rsidRDefault="00A56623" w:rsidP="16AC7DB9">
      <w:pPr>
        <w:spacing w:line="240" w:lineRule="auto"/>
        <w:jc w:val="center"/>
        <w:rPr>
          <w:rFonts w:eastAsia="Times New Roman" w:cs="Times New Roman"/>
        </w:rPr>
      </w:pPr>
    </w:p>
    <w:p w14:paraId="0D0B940D" w14:textId="77777777" w:rsidR="00A56623" w:rsidRDefault="00A56623" w:rsidP="16AC7DB9">
      <w:pPr>
        <w:spacing w:line="240" w:lineRule="auto"/>
        <w:jc w:val="center"/>
        <w:rPr>
          <w:rFonts w:eastAsia="Times New Roman" w:cs="Times New Roman"/>
        </w:rPr>
      </w:pPr>
    </w:p>
    <w:p w14:paraId="5446A601" w14:textId="21B007A7" w:rsidR="00122581" w:rsidRDefault="00E0052D" w:rsidP="00122581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A3494C">
        <w:rPr>
          <w:rFonts w:eastAsia="Times New Roman" w:cs="Times New Roman"/>
          <w:b/>
          <w:bCs/>
          <w:sz w:val="36"/>
          <w:szCs w:val="36"/>
          <w:lang w:eastAsia="ru-RU"/>
        </w:rPr>
        <w:t>24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30B7F33D" w14:textId="214C0CDD" w:rsidR="16AC7DB9" w:rsidRPr="00122581" w:rsidRDefault="00A3494C" w:rsidP="00D42F9A">
      <w:pPr>
        <w:ind w:firstLine="284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Оценка эффективности труда в подразделении</w:t>
      </w:r>
    </w:p>
    <w:p w14:paraId="449C1F8E" w14:textId="77777777" w:rsidR="00A56623" w:rsidRPr="00055A1F" w:rsidRDefault="16AC7DB9" w:rsidP="16AC7DB9">
      <w:pPr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16AC7DB9">
        <w:rPr>
          <w:rFonts w:eastAsia="Times New Roman" w:cs="Times New Roman"/>
          <w:sz w:val="28"/>
          <w:szCs w:val="28"/>
        </w:rPr>
        <w:t xml:space="preserve"> МДК.05.01</w:t>
      </w:r>
    </w:p>
    <w:p w14:paraId="0E27B00A" w14:textId="77777777" w:rsidR="00A56623" w:rsidRDefault="00A56623" w:rsidP="16AC7DB9">
      <w:pPr>
        <w:spacing w:line="240" w:lineRule="auto"/>
        <w:jc w:val="center"/>
        <w:rPr>
          <w:rFonts w:eastAsia="Times New Roman" w:cs="Times New Roman"/>
        </w:rPr>
      </w:pPr>
    </w:p>
    <w:p w14:paraId="60061E4C" w14:textId="77777777" w:rsidR="00A56623" w:rsidRDefault="00A56623" w:rsidP="16AC7DB9">
      <w:pPr>
        <w:spacing w:line="240" w:lineRule="auto"/>
        <w:jc w:val="left"/>
        <w:rPr>
          <w:rFonts w:eastAsia="Times New Roman" w:cs="Times New Roman"/>
        </w:rPr>
      </w:pPr>
    </w:p>
    <w:p w14:paraId="44EAFD9C" w14:textId="77777777" w:rsidR="00A56623" w:rsidRDefault="00A56623" w:rsidP="16AC7DB9">
      <w:pPr>
        <w:spacing w:line="240" w:lineRule="auto"/>
        <w:jc w:val="center"/>
        <w:rPr>
          <w:rFonts w:eastAsia="Times New Roman" w:cs="Times New Roman"/>
        </w:rPr>
      </w:pPr>
    </w:p>
    <w:p w14:paraId="4B94D5A5" w14:textId="77777777" w:rsidR="00A56623" w:rsidRDefault="00A56623" w:rsidP="16AC7DB9">
      <w:pPr>
        <w:spacing w:line="240" w:lineRule="auto"/>
        <w:jc w:val="center"/>
        <w:rPr>
          <w:rFonts w:eastAsia="Times New Roman" w:cs="Times New Roman"/>
        </w:rPr>
      </w:pPr>
    </w:p>
    <w:p w14:paraId="3DEEC669" w14:textId="77777777" w:rsidR="00A56623" w:rsidRDefault="00A56623" w:rsidP="16AC7DB9">
      <w:pPr>
        <w:spacing w:line="240" w:lineRule="auto"/>
        <w:jc w:val="center"/>
        <w:rPr>
          <w:rFonts w:eastAsia="Times New Roman" w:cs="Times New Roman"/>
        </w:rPr>
      </w:pPr>
    </w:p>
    <w:p w14:paraId="3656B9AB" w14:textId="77777777" w:rsidR="00A56623" w:rsidRPr="001453F0" w:rsidRDefault="00A56623" w:rsidP="16AC7DB9">
      <w:pPr>
        <w:spacing w:line="240" w:lineRule="auto"/>
        <w:rPr>
          <w:rFonts w:eastAsia="Times New Roman" w:cs="Times New Roman"/>
          <w:b/>
          <w:bCs/>
        </w:rPr>
      </w:pPr>
    </w:p>
    <w:p w14:paraId="183962A6" w14:textId="209DC684" w:rsidR="00A56623" w:rsidRDefault="000744B2" w:rsidP="16AC7DB9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2B76647E">
        <w:rPr>
          <w:rFonts w:eastAsia="Times New Roman" w:cs="Times New Roman"/>
          <w:b/>
          <w:bCs/>
          <w:color w:val="000000" w:themeColor="text1"/>
          <w:sz w:val="28"/>
          <w:szCs w:val="28"/>
        </w:rPr>
        <w:t>Составител</w:t>
      </w:r>
      <w:r w:rsidR="00A3494C">
        <w:rPr>
          <w:rFonts w:eastAsia="Times New Roman" w:cs="Times New Roman"/>
          <w:b/>
          <w:bCs/>
          <w:color w:val="000000" w:themeColor="text1"/>
          <w:sz w:val="28"/>
          <w:szCs w:val="28"/>
        </w:rPr>
        <w:t>ь</w:t>
      </w:r>
      <w:r w:rsidRPr="2B76647E">
        <w:rPr>
          <w:rFonts w:eastAsia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="00A66FA2">
        <w:rPr>
          <w:rFonts w:eastAsia="Times New Roman" w:cs="Times New Roman"/>
          <w:color w:val="000000" w:themeColor="text1"/>
          <w:sz w:val="28"/>
          <w:szCs w:val="28"/>
        </w:rPr>
        <w:t>Авдеев</w:t>
      </w:r>
      <w:r w:rsidR="00A3494C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="00A66FA2">
        <w:rPr>
          <w:rFonts w:eastAsia="Times New Roman" w:cs="Times New Roman"/>
          <w:color w:val="000000" w:themeColor="text1"/>
          <w:sz w:val="28"/>
          <w:szCs w:val="28"/>
        </w:rPr>
        <w:t>И</w:t>
      </w:r>
      <w:r w:rsidR="00A3494C">
        <w:rPr>
          <w:rFonts w:eastAsia="Times New Roman" w:cs="Times New Roman"/>
          <w:color w:val="000000" w:themeColor="text1"/>
          <w:sz w:val="28"/>
          <w:szCs w:val="28"/>
        </w:rPr>
        <w:t>.А.</w:t>
      </w:r>
    </w:p>
    <w:p w14:paraId="4131146F" w14:textId="4A1C584D" w:rsidR="00A56623" w:rsidRDefault="16AC7DB9" w:rsidP="16AC7DB9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студент </w:t>
      </w:r>
      <w:r w:rsidR="004E2A62">
        <w:rPr>
          <w:rFonts w:eastAsia="Times New Roman" w:cs="Times New Roman"/>
          <w:color w:val="000000" w:themeColor="text1"/>
          <w:sz w:val="28"/>
          <w:szCs w:val="28"/>
        </w:rPr>
        <w:t>4</w:t>
      </w: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4 группы, </w:t>
      </w:r>
    </w:p>
    <w:p w14:paraId="51270F3E" w14:textId="77777777" w:rsidR="00A56623" w:rsidRDefault="16AC7DB9" w:rsidP="16AC7DB9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color w:val="000000" w:themeColor="text1"/>
          <w:sz w:val="28"/>
          <w:szCs w:val="28"/>
        </w:rPr>
        <w:t>специальность 09.02.05 «Прикладная информатика (по отраслям)»</w:t>
      </w:r>
    </w:p>
    <w:p w14:paraId="0E549203" w14:textId="1050220E" w:rsidR="00A56623" w:rsidRPr="00DB6DEC" w:rsidRDefault="16AC7DB9" w:rsidP="16AC7DB9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b/>
          <w:bCs/>
          <w:color w:val="000000" w:themeColor="text1"/>
          <w:sz w:val="28"/>
          <w:szCs w:val="28"/>
        </w:rPr>
        <w:t>Преподаватель:</w:t>
      </w: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 Анашкина Т.С., преподаватель математики и информатики </w:t>
      </w:r>
    </w:p>
    <w:p w14:paraId="45FB0818" w14:textId="77777777" w:rsidR="00A56623" w:rsidRDefault="00A56623" w:rsidP="16AC7DB9">
      <w:pPr>
        <w:spacing w:line="240" w:lineRule="auto"/>
        <w:rPr>
          <w:rFonts w:eastAsia="Times New Roman" w:cs="Times New Roman"/>
        </w:rPr>
      </w:pPr>
    </w:p>
    <w:p w14:paraId="049F31CB" w14:textId="77777777" w:rsidR="00A56623" w:rsidRDefault="00A56623" w:rsidP="16AC7DB9">
      <w:pPr>
        <w:spacing w:line="240" w:lineRule="auto"/>
        <w:rPr>
          <w:rFonts w:eastAsia="Times New Roman" w:cs="Times New Roman"/>
        </w:rPr>
      </w:pPr>
    </w:p>
    <w:p w14:paraId="53128261" w14:textId="77777777" w:rsidR="00A56623" w:rsidRDefault="00A56623" w:rsidP="16AC7DB9">
      <w:pPr>
        <w:spacing w:line="240" w:lineRule="auto"/>
        <w:rPr>
          <w:rFonts w:eastAsia="Times New Roman" w:cs="Times New Roman"/>
        </w:rPr>
      </w:pPr>
    </w:p>
    <w:p w14:paraId="62486C05" w14:textId="77777777" w:rsidR="00A56623" w:rsidRDefault="00A56623" w:rsidP="16AC7DB9">
      <w:pPr>
        <w:spacing w:line="240" w:lineRule="auto"/>
        <w:rPr>
          <w:rFonts w:eastAsia="Times New Roman" w:cs="Times New Roman"/>
        </w:rPr>
      </w:pPr>
    </w:p>
    <w:p w14:paraId="4101652C" w14:textId="77777777" w:rsidR="00A56623" w:rsidRDefault="00A56623" w:rsidP="16AC7DB9">
      <w:pPr>
        <w:spacing w:line="240" w:lineRule="auto"/>
        <w:rPr>
          <w:rFonts w:eastAsia="Times New Roman" w:cs="Times New Roman"/>
        </w:rPr>
      </w:pPr>
    </w:p>
    <w:p w14:paraId="4B99056E" w14:textId="3C74590A" w:rsidR="00A56623" w:rsidRDefault="00A56623" w:rsidP="16AC7DB9">
      <w:pPr>
        <w:spacing w:line="240" w:lineRule="auto"/>
        <w:rPr>
          <w:rFonts w:eastAsia="Times New Roman" w:cs="Times New Roman"/>
        </w:rPr>
      </w:pPr>
    </w:p>
    <w:p w14:paraId="5688B105" w14:textId="54FBE53B" w:rsidR="00A3494C" w:rsidRDefault="00A3494C" w:rsidP="16AC7DB9">
      <w:pPr>
        <w:spacing w:line="240" w:lineRule="auto"/>
        <w:rPr>
          <w:rFonts w:eastAsia="Times New Roman" w:cs="Times New Roman"/>
        </w:rPr>
      </w:pPr>
    </w:p>
    <w:p w14:paraId="5E95EF29" w14:textId="77777777" w:rsidR="00A3494C" w:rsidRDefault="00A3494C" w:rsidP="16AC7DB9">
      <w:pPr>
        <w:spacing w:line="240" w:lineRule="auto"/>
        <w:rPr>
          <w:rFonts w:eastAsia="Times New Roman" w:cs="Times New Roman"/>
        </w:rPr>
      </w:pPr>
    </w:p>
    <w:p w14:paraId="01311E1E" w14:textId="048CA050" w:rsidR="00122581" w:rsidRDefault="00122581" w:rsidP="16AC7DB9">
      <w:pPr>
        <w:spacing w:line="240" w:lineRule="auto"/>
        <w:rPr>
          <w:rFonts w:eastAsia="Times New Roman" w:cs="Times New Roman"/>
        </w:rPr>
      </w:pPr>
    </w:p>
    <w:p w14:paraId="21EEDFAD" w14:textId="6407B5AE" w:rsidR="00C21455" w:rsidRDefault="00C21455" w:rsidP="16AC7DB9">
      <w:pPr>
        <w:spacing w:line="240" w:lineRule="auto"/>
        <w:rPr>
          <w:rFonts w:eastAsia="Times New Roman" w:cs="Times New Roman"/>
        </w:rPr>
      </w:pPr>
    </w:p>
    <w:p w14:paraId="6B5E05E6" w14:textId="111527DE" w:rsidR="00C21455" w:rsidRDefault="00C21455" w:rsidP="00795469">
      <w:pPr>
        <w:spacing w:line="240" w:lineRule="auto"/>
        <w:ind w:firstLine="0"/>
        <w:rPr>
          <w:rFonts w:eastAsia="Times New Roman" w:cs="Times New Roman"/>
        </w:rPr>
      </w:pPr>
      <w:bookmarkStart w:id="0" w:name="_GoBack"/>
      <w:bookmarkEnd w:id="0"/>
    </w:p>
    <w:p w14:paraId="0F9D0DA9" w14:textId="77777777" w:rsidR="00122581" w:rsidRDefault="00122581" w:rsidP="00625580">
      <w:pPr>
        <w:spacing w:line="240" w:lineRule="auto"/>
        <w:ind w:firstLine="0"/>
        <w:rPr>
          <w:rFonts w:eastAsia="Times New Roman" w:cs="Times New Roman"/>
        </w:rPr>
      </w:pPr>
    </w:p>
    <w:p w14:paraId="3CF2D8B6" w14:textId="77777777" w:rsidR="00A56623" w:rsidRDefault="00A56623" w:rsidP="00122581">
      <w:pPr>
        <w:spacing w:line="240" w:lineRule="auto"/>
        <w:ind w:firstLine="0"/>
        <w:rPr>
          <w:rFonts w:eastAsia="Times New Roman" w:cs="Times New Roman"/>
        </w:rPr>
      </w:pPr>
    </w:p>
    <w:p w14:paraId="0FB78278" w14:textId="77777777" w:rsidR="00A56623" w:rsidRDefault="00A56623" w:rsidP="16AC7DB9">
      <w:pPr>
        <w:spacing w:line="240" w:lineRule="auto"/>
        <w:rPr>
          <w:rFonts w:eastAsia="Times New Roman" w:cs="Times New Roman"/>
        </w:rPr>
      </w:pPr>
    </w:p>
    <w:p w14:paraId="35716638" w14:textId="77777777" w:rsidR="00A56623" w:rsidRDefault="16AC7DB9" w:rsidP="16AC7DB9">
      <w:pPr>
        <w:ind w:firstLine="0"/>
        <w:jc w:val="center"/>
        <w:rPr>
          <w:rFonts w:eastAsia="Times New Roman" w:cs="Times New Roman"/>
        </w:rPr>
      </w:pPr>
      <w:r w:rsidRPr="16AC7DB9">
        <w:rPr>
          <w:rFonts w:eastAsia="Times New Roman" w:cs="Times New Roman"/>
        </w:rPr>
        <w:t>г. Красноуфимск</w:t>
      </w:r>
    </w:p>
    <w:p w14:paraId="0562CB0E" w14:textId="42BBA7D6" w:rsidR="00A56623" w:rsidRPr="00122581" w:rsidRDefault="00A3494C" w:rsidP="00122581">
      <w:pPr>
        <w:ind w:firstLine="0"/>
        <w:jc w:val="center"/>
        <w:rPr>
          <w:rStyle w:val="normaltextrun"/>
          <w:rFonts w:eastAsia="Times New Roman" w:cs="Times New Roman"/>
        </w:rPr>
      </w:pPr>
      <w:r>
        <w:rPr>
          <w:rFonts w:eastAsia="Times New Roman" w:cs="Times New Roman"/>
        </w:rPr>
        <w:t>2024</w:t>
      </w:r>
      <w:r w:rsidR="00604E74">
        <w:rPr>
          <w:rFonts w:eastAsia="Calibri"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948814083"/>
        <w:docPartObj>
          <w:docPartGallery w:val="Table of Contents"/>
          <w:docPartUnique/>
        </w:docPartObj>
      </w:sdtPr>
      <w:sdtEndPr/>
      <w:sdtContent>
        <w:p w14:paraId="3B1A47AC" w14:textId="328FF18C" w:rsidR="00F85D7A" w:rsidRPr="00F85D7A" w:rsidRDefault="00F85D7A" w:rsidP="00263921">
          <w:pPr>
            <w:pStyle w:val="a3"/>
          </w:pPr>
          <w:r w:rsidRPr="00F85D7A">
            <w:t>Оглавление</w:t>
          </w:r>
        </w:p>
        <w:p w14:paraId="72193CF0" w14:textId="77777777" w:rsidR="0054050D" w:rsidRDefault="00F85D7A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85D7A">
            <w:rPr>
              <w:sz w:val="28"/>
              <w:szCs w:val="28"/>
            </w:rPr>
            <w:fldChar w:fldCharType="begin"/>
          </w:r>
          <w:r w:rsidRPr="00F85D7A">
            <w:rPr>
              <w:sz w:val="28"/>
              <w:szCs w:val="28"/>
            </w:rPr>
            <w:instrText xml:space="preserve"> TOC \o "1-3" \h \z \u </w:instrText>
          </w:r>
          <w:r w:rsidRPr="00F85D7A">
            <w:rPr>
              <w:sz w:val="28"/>
              <w:szCs w:val="28"/>
            </w:rPr>
            <w:fldChar w:fldCharType="separate"/>
          </w:r>
          <w:hyperlink w:anchor="_Toc158619886" w:history="1">
            <w:r w:rsidR="0054050D" w:rsidRPr="00B63F6D">
              <w:rPr>
                <w:rStyle w:val="a4"/>
                <w:noProof/>
              </w:rPr>
              <w:t>Оценка эффективности труда ВТБ Банка</w:t>
            </w:r>
            <w:r w:rsidR="0054050D">
              <w:rPr>
                <w:noProof/>
                <w:webHidden/>
              </w:rPr>
              <w:tab/>
            </w:r>
            <w:r w:rsidR="0054050D">
              <w:rPr>
                <w:noProof/>
                <w:webHidden/>
              </w:rPr>
              <w:fldChar w:fldCharType="begin"/>
            </w:r>
            <w:r w:rsidR="0054050D">
              <w:rPr>
                <w:noProof/>
                <w:webHidden/>
              </w:rPr>
              <w:instrText xml:space="preserve"> PAGEREF _Toc158619886 \h </w:instrText>
            </w:r>
            <w:r w:rsidR="0054050D">
              <w:rPr>
                <w:noProof/>
                <w:webHidden/>
              </w:rPr>
            </w:r>
            <w:r w:rsidR="0054050D">
              <w:rPr>
                <w:noProof/>
                <w:webHidden/>
              </w:rPr>
              <w:fldChar w:fldCharType="separate"/>
            </w:r>
            <w:r w:rsidR="0054050D">
              <w:rPr>
                <w:noProof/>
                <w:webHidden/>
              </w:rPr>
              <w:t>3</w:t>
            </w:r>
            <w:r w:rsidR="0054050D">
              <w:rPr>
                <w:noProof/>
                <w:webHidden/>
              </w:rPr>
              <w:fldChar w:fldCharType="end"/>
            </w:r>
          </w:hyperlink>
        </w:p>
        <w:p w14:paraId="4D43AA10" w14:textId="77777777" w:rsidR="0054050D" w:rsidRDefault="00DA5389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619887" w:history="1">
            <w:r w:rsidR="0054050D" w:rsidRPr="00B63F6D">
              <w:rPr>
                <w:rStyle w:val="a4"/>
                <w:noProof/>
              </w:rPr>
              <w:t xml:space="preserve">Оценка эффективности труда </w:t>
            </w:r>
            <w:r w:rsidR="0054050D" w:rsidRPr="00B63F6D">
              <w:rPr>
                <w:rStyle w:val="a4"/>
                <w:noProof/>
                <w:lang w:val="en-US"/>
              </w:rPr>
              <w:t>Microsoft</w:t>
            </w:r>
            <w:r w:rsidR="0054050D">
              <w:rPr>
                <w:noProof/>
                <w:webHidden/>
              </w:rPr>
              <w:tab/>
            </w:r>
            <w:r w:rsidR="0054050D">
              <w:rPr>
                <w:noProof/>
                <w:webHidden/>
              </w:rPr>
              <w:fldChar w:fldCharType="begin"/>
            </w:r>
            <w:r w:rsidR="0054050D">
              <w:rPr>
                <w:noProof/>
                <w:webHidden/>
              </w:rPr>
              <w:instrText xml:space="preserve"> PAGEREF _Toc158619887 \h </w:instrText>
            </w:r>
            <w:r w:rsidR="0054050D">
              <w:rPr>
                <w:noProof/>
                <w:webHidden/>
              </w:rPr>
            </w:r>
            <w:r w:rsidR="0054050D">
              <w:rPr>
                <w:noProof/>
                <w:webHidden/>
              </w:rPr>
              <w:fldChar w:fldCharType="separate"/>
            </w:r>
            <w:r w:rsidR="0054050D">
              <w:rPr>
                <w:noProof/>
                <w:webHidden/>
              </w:rPr>
              <w:t>6</w:t>
            </w:r>
            <w:r w:rsidR="0054050D">
              <w:rPr>
                <w:noProof/>
                <w:webHidden/>
              </w:rPr>
              <w:fldChar w:fldCharType="end"/>
            </w:r>
          </w:hyperlink>
        </w:p>
        <w:p w14:paraId="37E010CA" w14:textId="77777777" w:rsidR="0054050D" w:rsidRDefault="00DA5389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619888" w:history="1">
            <w:r w:rsidR="0054050D" w:rsidRPr="00B63F6D">
              <w:rPr>
                <w:rStyle w:val="a4"/>
                <w:noProof/>
              </w:rPr>
              <w:t>Оценка эффективности труда РЖД</w:t>
            </w:r>
            <w:r w:rsidR="0054050D">
              <w:rPr>
                <w:noProof/>
                <w:webHidden/>
              </w:rPr>
              <w:tab/>
            </w:r>
            <w:r w:rsidR="0054050D">
              <w:rPr>
                <w:noProof/>
                <w:webHidden/>
              </w:rPr>
              <w:fldChar w:fldCharType="begin"/>
            </w:r>
            <w:r w:rsidR="0054050D">
              <w:rPr>
                <w:noProof/>
                <w:webHidden/>
              </w:rPr>
              <w:instrText xml:space="preserve"> PAGEREF _Toc158619888 \h </w:instrText>
            </w:r>
            <w:r w:rsidR="0054050D">
              <w:rPr>
                <w:noProof/>
                <w:webHidden/>
              </w:rPr>
            </w:r>
            <w:r w:rsidR="0054050D">
              <w:rPr>
                <w:noProof/>
                <w:webHidden/>
              </w:rPr>
              <w:fldChar w:fldCharType="separate"/>
            </w:r>
            <w:r w:rsidR="0054050D">
              <w:rPr>
                <w:noProof/>
                <w:webHidden/>
              </w:rPr>
              <w:t>9</w:t>
            </w:r>
            <w:r w:rsidR="0054050D">
              <w:rPr>
                <w:noProof/>
                <w:webHidden/>
              </w:rPr>
              <w:fldChar w:fldCharType="end"/>
            </w:r>
          </w:hyperlink>
        </w:p>
        <w:p w14:paraId="29F0DB38" w14:textId="77777777" w:rsidR="0054050D" w:rsidRDefault="00DA5389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619889" w:history="1">
            <w:r w:rsidR="0054050D" w:rsidRPr="00B63F6D">
              <w:rPr>
                <w:rStyle w:val="a4"/>
                <w:noProof/>
              </w:rPr>
              <w:t>Приложение</w:t>
            </w:r>
            <w:r w:rsidR="0054050D">
              <w:rPr>
                <w:noProof/>
                <w:webHidden/>
              </w:rPr>
              <w:tab/>
            </w:r>
            <w:r w:rsidR="0054050D">
              <w:rPr>
                <w:noProof/>
                <w:webHidden/>
              </w:rPr>
              <w:fldChar w:fldCharType="begin"/>
            </w:r>
            <w:r w:rsidR="0054050D">
              <w:rPr>
                <w:noProof/>
                <w:webHidden/>
              </w:rPr>
              <w:instrText xml:space="preserve"> PAGEREF _Toc158619889 \h </w:instrText>
            </w:r>
            <w:r w:rsidR="0054050D">
              <w:rPr>
                <w:noProof/>
                <w:webHidden/>
              </w:rPr>
            </w:r>
            <w:r w:rsidR="0054050D">
              <w:rPr>
                <w:noProof/>
                <w:webHidden/>
              </w:rPr>
              <w:fldChar w:fldCharType="separate"/>
            </w:r>
            <w:r w:rsidR="0054050D">
              <w:rPr>
                <w:noProof/>
                <w:webHidden/>
              </w:rPr>
              <w:t>12</w:t>
            </w:r>
            <w:r w:rsidR="0054050D">
              <w:rPr>
                <w:noProof/>
                <w:webHidden/>
              </w:rPr>
              <w:fldChar w:fldCharType="end"/>
            </w:r>
          </w:hyperlink>
        </w:p>
        <w:p w14:paraId="7A3C536B" w14:textId="556132C5" w:rsidR="00F85D7A" w:rsidRPr="00F85D7A" w:rsidRDefault="00F85D7A" w:rsidP="00F70BFF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F85D7A">
            <w:rPr>
              <w:bCs/>
              <w:sz w:val="28"/>
              <w:szCs w:val="28"/>
            </w:rPr>
            <w:fldChar w:fldCharType="end"/>
          </w:r>
        </w:p>
      </w:sdtContent>
    </w:sdt>
    <w:p w14:paraId="54A53435" w14:textId="44C81020" w:rsidR="00F85D7A" w:rsidRPr="00F85D7A" w:rsidRDefault="00F85D7A" w:rsidP="00F85D7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74F2BE17" w14:textId="5E3546F3" w:rsidR="00A66FA2" w:rsidRPr="00A66FA2" w:rsidRDefault="00A66FA2" w:rsidP="00263921">
      <w:pPr>
        <w:pStyle w:val="10"/>
      </w:pPr>
      <w:bookmarkStart w:id="1" w:name="_Toc158619886"/>
      <w:r w:rsidRPr="00A66FA2">
        <w:lastRenderedPageBreak/>
        <w:t>Оценка эффективности труда ВТБ Банка</w:t>
      </w:r>
      <w:bookmarkEnd w:id="1"/>
    </w:p>
    <w:p w14:paraId="5E721F43" w14:textId="2207CDAB" w:rsidR="00625580" w:rsidRPr="00625580" w:rsidRDefault="00625580" w:rsidP="00625580">
      <w:pPr>
        <w:ind w:firstLine="0"/>
        <w:rPr>
          <w:rFonts w:eastAsiaTheme="majorEastAsia" w:cs="Times New Roman"/>
          <w:bCs/>
          <w:color w:val="111111"/>
          <w:sz w:val="28"/>
          <w:szCs w:val="28"/>
          <w:lang w:eastAsia="ru-RU"/>
        </w:rPr>
      </w:pPr>
      <w:r w:rsidRPr="00625580">
        <w:rPr>
          <w:rFonts w:eastAsiaTheme="majorEastAsia" w:cs="Times New Roman"/>
          <w:bCs/>
          <w:color w:val="111111"/>
          <w:sz w:val="28"/>
          <w:szCs w:val="28"/>
          <w:lang w:eastAsia="ru-RU"/>
        </w:rPr>
        <w:t>ВТБ (полное наименование — Публичное акционерное общество Банк ВТБ) — российская финансовая группа, один из крупнейших универсальных банков в России, предоставляющий широкий спектр банковских услуг частным и корпоративным клиентам, а также государству.</w:t>
      </w:r>
    </w:p>
    <w:p w14:paraId="294715E8" w14:textId="74AED56D" w:rsidR="00A66FA2" w:rsidRPr="008C51B6" w:rsidRDefault="00A66FA2" w:rsidP="00A66FA2">
      <w:pPr>
        <w:pStyle w:val="ae"/>
        <w:rPr>
          <w:rFonts w:eastAsiaTheme="majorEastAsia"/>
          <w:b/>
          <w:bCs/>
        </w:rPr>
      </w:pPr>
      <w:r w:rsidRPr="008C51B6">
        <w:rPr>
          <w:rFonts w:eastAsiaTheme="majorEastAsia"/>
          <w:b/>
          <w:bCs/>
        </w:rPr>
        <w:t>Краткая выдержка оценки эффективности:</w:t>
      </w:r>
    </w:p>
    <w:p w14:paraId="179322EF" w14:textId="723EA62A" w:rsidR="00A66FA2" w:rsidRPr="00A66FA2" w:rsidRDefault="00A66FA2" w:rsidP="00A66FA2">
      <w:pPr>
        <w:pStyle w:val="ae"/>
        <w:rPr>
          <w:rFonts w:eastAsiaTheme="majorEastAsia"/>
        </w:rPr>
      </w:pPr>
      <w:r w:rsidRPr="00A66FA2">
        <w:rPr>
          <w:rFonts w:eastAsiaTheme="majorEastAsia"/>
        </w:rPr>
        <w:t>ВТБ Банк использует систему оценки эффективности труда сотрудников, которая основана на следующих критериях:</w:t>
      </w:r>
    </w:p>
    <w:p w14:paraId="02AFDFE1" w14:textId="77777777" w:rsidR="00A66FA2" w:rsidRPr="00A66FA2" w:rsidRDefault="00A66FA2" w:rsidP="006705BD">
      <w:pPr>
        <w:pStyle w:val="ae"/>
        <w:numPr>
          <w:ilvl w:val="0"/>
          <w:numId w:val="2"/>
        </w:numPr>
        <w:rPr>
          <w:rFonts w:eastAsiaTheme="majorEastAsia"/>
        </w:rPr>
      </w:pPr>
      <w:r w:rsidRPr="00A66FA2">
        <w:rPr>
          <w:rFonts w:eastAsiaTheme="majorEastAsia"/>
        </w:rPr>
        <w:t>Результативность работы (50%)</w:t>
      </w:r>
    </w:p>
    <w:p w14:paraId="302C5EEE" w14:textId="77777777" w:rsidR="00A66FA2" w:rsidRPr="00A66FA2" w:rsidRDefault="00A66FA2" w:rsidP="006705BD">
      <w:pPr>
        <w:pStyle w:val="ae"/>
        <w:numPr>
          <w:ilvl w:val="0"/>
          <w:numId w:val="2"/>
        </w:numPr>
        <w:rPr>
          <w:rFonts w:eastAsiaTheme="majorEastAsia"/>
        </w:rPr>
      </w:pPr>
      <w:r w:rsidRPr="00A66FA2">
        <w:rPr>
          <w:rFonts w:eastAsiaTheme="majorEastAsia"/>
        </w:rPr>
        <w:t>Качество работы (25%)</w:t>
      </w:r>
    </w:p>
    <w:p w14:paraId="3142A00A" w14:textId="77777777" w:rsidR="00A66FA2" w:rsidRPr="00A66FA2" w:rsidRDefault="00A66FA2" w:rsidP="006705BD">
      <w:pPr>
        <w:pStyle w:val="ae"/>
        <w:numPr>
          <w:ilvl w:val="0"/>
          <w:numId w:val="2"/>
        </w:numPr>
        <w:rPr>
          <w:rFonts w:eastAsiaTheme="majorEastAsia"/>
        </w:rPr>
      </w:pPr>
      <w:r w:rsidRPr="00A66FA2">
        <w:rPr>
          <w:rFonts w:eastAsiaTheme="majorEastAsia"/>
        </w:rPr>
        <w:t>Инициативность и креативность (15%)</w:t>
      </w:r>
    </w:p>
    <w:p w14:paraId="6402665D" w14:textId="77777777" w:rsidR="00A66FA2" w:rsidRPr="00A66FA2" w:rsidRDefault="00A66FA2" w:rsidP="006705BD">
      <w:pPr>
        <w:pStyle w:val="ae"/>
        <w:numPr>
          <w:ilvl w:val="0"/>
          <w:numId w:val="2"/>
        </w:numPr>
        <w:rPr>
          <w:rFonts w:eastAsiaTheme="majorEastAsia"/>
        </w:rPr>
      </w:pPr>
      <w:r w:rsidRPr="00A66FA2">
        <w:rPr>
          <w:rFonts w:eastAsiaTheme="majorEastAsia"/>
        </w:rPr>
        <w:t>Командная работа и сотрудничество (10%)</w:t>
      </w:r>
    </w:p>
    <w:p w14:paraId="5597C7C2" w14:textId="3D3EDF22" w:rsidR="00A66FA2" w:rsidRDefault="00A66FA2" w:rsidP="00A66FA2">
      <w:pPr>
        <w:pStyle w:val="ae"/>
        <w:rPr>
          <w:rFonts w:eastAsiaTheme="majorEastAsia"/>
        </w:rPr>
      </w:pPr>
      <w:r w:rsidRPr="00A66FA2">
        <w:rPr>
          <w:rFonts w:eastAsiaTheme="majorEastAsia"/>
        </w:rPr>
        <w:t>Оценка эффективности труда проводится ежегодно и включает в себя самооценку сотрудника, оценку его непосредственного руководителя и оценку коллег. По результатам оценки сотрудники получают рейтинги, которые влияют на их заработную плату и возможности карьерного роста.</w:t>
      </w:r>
    </w:p>
    <w:p w14:paraId="28A11A95" w14:textId="77777777" w:rsidR="00730987" w:rsidRDefault="00730987" w:rsidP="00730987">
      <w:pPr>
        <w:pStyle w:val="ae"/>
        <w:keepNext/>
        <w:jc w:val="center"/>
      </w:pPr>
      <w:r w:rsidRPr="00730987">
        <w:rPr>
          <w:rFonts w:eastAsiaTheme="majorEastAsia"/>
          <w:noProof/>
        </w:rPr>
        <w:drawing>
          <wp:inline distT="0" distB="0" distL="0" distR="0" wp14:anchorId="5FA68482" wp14:editId="4FAB81FA">
            <wp:extent cx="3135086" cy="288039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898" cy="28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A924" w14:textId="2C206DD2" w:rsidR="00730987" w:rsidRPr="00A66FA2" w:rsidRDefault="00730987" w:rsidP="00730987">
      <w:pPr>
        <w:pStyle w:val="af2"/>
        <w:jc w:val="center"/>
        <w:rPr>
          <w:rFonts w:eastAsiaTheme="majorEastAsia"/>
        </w:rPr>
      </w:pPr>
      <w:r>
        <w:t xml:space="preserve">Рисунок </w:t>
      </w:r>
      <w:r w:rsidR="004E222F">
        <w:rPr>
          <w:noProof/>
        </w:rPr>
        <w:fldChar w:fldCharType="begin"/>
      </w:r>
      <w:r w:rsidR="004E222F">
        <w:rPr>
          <w:noProof/>
        </w:rPr>
        <w:instrText xml:space="preserve"> SEQ Рисунок \* ARABIC </w:instrText>
      </w:r>
      <w:r w:rsidR="004E222F">
        <w:rPr>
          <w:noProof/>
        </w:rPr>
        <w:fldChar w:fldCharType="separate"/>
      </w:r>
      <w:r w:rsidR="004244B5">
        <w:rPr>
          <w:noProof/>
        </w:rPr>
        <w:t>1</w:t>
      </w:r>
      <w:r w:rsidR="004E222F">
        <w:rPr>
          <w:noProof/>
        </w:rPr>
        <w:fldChar w:fldCharType="end"/>
      </w:r>
      <w:r>
        <w:t xml:space="preserve"> Общая статистика сотрудников</w:t>
      </w:r>
    </w:p>
    <w:p w14:paraId="3AD73F42" w14:textId="77777777" w:rsidR="00A66FA2" w:rsidRPr="008C51B6" w:rsidRDefault="00A66FA2" w:rsidP="008C51B6">
      <w:pPr>
        <w:pStyle w:val="ae"/>
        <w:ind w:firstLine="0"/>
        <w:rPr>
          <w:rFonts w:eastAsiaTheme="majorEastAsia"/>
          <w:b/>
          <w:bCs/>
        </w:rPr>
      </w:pPr>
      <w:r w:rsidRPr="008C51B6">
        <w:rPr>
          <w:rFonts w:eastAsiaTheme="majorEastAsia"/>
          <w:b/>
          <w:bCs/>
        </w:rPr>
        <w:lastRenderedPageBreak/>
        <w:t>Что не хватает в этой оценке эффективности:</w:t>
      </w:r>
    </w:p>
    <w:p w14:paraId="60F4CDC0" w14:textId="693C8D4E" w:rsidR="00A66FA2" w:rsidRPr="00A66FA2" w:rsidRDefault="00A66FA2" w:rsidP="008C51B6">
      <w:pPr>
        <w:pStyle w:val="ae"/>
        <w:rPr>
          <w:rFonts w:eastAsiaTheme="majorEastAsia"/>
        </w:rPr>
      </w:pPr>
      <w:r w:rsidRPr="00A66FA2">
        <w:rPr>
          <w:rFonts w:eastAsiaTheme="majorEastAsia"/>
        </w:rPr>
        <w:t>В данной оценке эффективности труда не учитываются такие важные факторы, как:</w:t>
      </w:r>
    </w:p>
    <w:p w14:paraId="2A861BE3" w14:textId="77777777" w:rsidR="00A66FA2" w:rsidRPr="00A66FA2" w:rsidRDefault="00A66FA2" w:rsidP="006705BD">
      <w:pPr>
        <w:pStyle w:val="ae"/>
        <w:numPr>
          <w:ilvl w:val="0"/>
          <w:numId w:val="3"/>
        </w:numPr>
        <w:rPr>
          <w:rFonts w:eastAsiaTheme="majorEastAsia"/>
        </w:rPr>
      </w:pPr>
      <w:r w:rsidRPr="00A66FA2">
        <w:rPr>
          <w:rFonts w:eastAsiaTheme="majorEastAsia"/>
        </w:rPr>
        <w:t>Удовлетворенность клиентов</w:t>
      </w:r>
    </w:p>
    <w:p w14:paraId="75E8A4D6" w14:textId="77777777" w:rsidR="00A66FA2" w:rsidRPr="00A66FA2" w:rsidRDefault="00A66FA2" w:rsidP="006705BD">
      <w:pPr>
        <w:pStyle w:val="ae"/>
        <w:numPr>
          <w:ilvl w:val="0"/>
          <w:numId w:val="3"/>
        </w:numPr>
        <w:rPr>
          <w:rFonts w:eastAsiaTheme="majorEastAsia"/>
        </w:rPr>
      </w:pPr>
      <w:r w:rsidRPr="00A66FA2">
        <w:rPr>
          <w:rFonts w:eastAsiaTheme="majorEastAsia"/>
        </w:rPr>
        <w:t>Соблюдение сроков выполнения задач</w:t>
      </w:r>
    </w:p>
    <w:p w14:paraId="5794778B" w14:textId="30B99CE1" w:rsidR="00A66FA2" w:rsidRPr="00A66FA2" w:rsidRDefault="00A66FA2" w:rsidP="006705BD">
      <w:pPr>
        <w:pStyle w:val="ae"/>
        <w:numPr>
          <w:ilvl w:val="0"/>
          <w:numId w:val="3"/>
        </w:numPr>
        <w:rPr>
          <w:rFonts w:eastAsiaTheme="majorEastAsia"/>
        </w:rPr>
      </w:pPr>
      <w:r w:rsidRPr="00A66FA2">
        <w:rPr>
          <w:rFonts w:eastAsiaTheme="majorEastAsia"/>
        </w:rPr>
        <w:t>Потенциал сотрудник</w:t>
      </w:r>
      <w:r w:rsidR="00ED3A1F">
        <w:rPr>
          <w:rFonts w:eastAsiaTheme="majorEastAsia"/>
        </w:rPr>
        <w:t>ов</w:t>
      </w:r>
    </w:p>
    <w:p w14:paraId="7BA125D2" w14:textId="17CDBAF2" w:rsidR="008C51B6" w:rsidRPr="008C51B6" w:rsidRDefault="00A66FA2" w:rsidP="00625580">
      <w:pPr>
        <w:pStyle w:val="ae"/>
        <w:rPr>
          <w:rFonts w:eastAsiaTheme="majorEastAsia"/>
        </w:rPr>
      </w:pPr>
      <w:r w:rsidRPr="00A66FA2">
        <w:rPr>
          <w:rFonts w:eastAsiaTheme="majorEastAsia"/>
        </w:rPr>
        <w:t>Кроме того, оценка эффективности труда проводится только один раз в год, что не позволяет оперативно реагировать на изменения в работе сотрудника.</w:t>
      </w:r>
    </w:p>
    <w:p w14:paraId="23A5AAFC" w14:textId="7AAAAD04" w:rsidR="00A66FA2" w:rsidRPr="00ED3A1F" w:rsidRDefault="00A66FA2" w:rsidP="00ED3A1F">
      <w:pPr>
        <w:pStyle w:val="ae"/>
        <w:ind w:firstLine="0"/>
        <w:rPr>
          <w:rFonts w:eastAsiaTheme="majorEastAsia"/>
          <w:b/>
          <w:bCs/>
        </w:rPr>
      </w:pPr>
      <w:r w:rsidRPr="008C51B6">
        <w:rPr>
          <w:rFonts w:eastAsiaTheme="majorEastAsia"/>
          <w:b/>
          <w:bCs/>
        </w:rPr>
        <w:t>Какой метод оценки использовался:</w:t>
      </w:r>
    </w:p>
    <w:p w14:paraId="1C36E621" w14:textId="64D31F4B" w:rsidR="00A66FA2" w:rsidRPr="00A66FA2" w:rsidRDefault="00A66FA2" w:rsidP="008C51B6">
      <w:pPr>
        <w:pStyle w:val="ae"/>
        <w:rPr>
          <w:rFonts w:eastAsiaTheme="majorEastAsia"/>
        </w:rPr>
      </w:pPr>
      <w:r w:rsidRPr="00A66FA2">
        <w:rPr>
          <w:rFonts w:eastAsiaTheme="majorEastAsia"/>
        </w:rPr>
        <w:t>ВТБ Банк использует метод индивидуальной оценки эффективности труда. Этот метод предполагает, что каждый сотрудник оценивается индивидуально по заранее определенным критериям.</w:t>
      </w:r>
    </w:p>
    <w:p w14:paraId="5A3E5343" w14:textId="12645D16" w:rsidR="00A66FA2" w:rsidRPr="00A66FA2" w:rsidRDefault="00A66FA2" w:rsidP="008C51B6">
      <w:pPr>
        <w:pStyle w:val="ae"/>
        <w:rPr>
          <w:rFonts w:eastAsiaTheme="majorEastAsia"/>
        </w:rPr>
      </w:pPr>
      <w:r w:rsidRPr="00A66FA2">
        <w:rPr>
          <w:rFonts w:eastAsiaTheme="majorEastAsia"/>
        </w:rPr>
        <w:t xml:space="preserve">Метод индивидуальной оценки эффективности труда имеет ряд </w:t>
      </w:r>
      <w:r w:rsidRPr="008C51B6">
        <w:rPr>
          <w:rFonts w:eastAsiaTheme="majorEastAsia"/>
          <w:b/>
          <w:bCs/>
        </w:rPr>
        <w:t>преимуществ</w:t>
      </w:r>
      <w:r w:rsidRPr="00A66FA2">
        <w:rPr>
          <w:rFonts w:eastAsiaTheme="majorEastAsia"/>
        </w:rPr>
        <w:t>:</w:t>
      </w:r>
    </w:p>
    <w:p w14:paraId="240D05CA" w14:textId="77777777" w:rsidR="00A66FA2" w:rsidRPr="00A66FA2" w:rsidRDefault="00A66FA2" w:rsidP="006705BD">
      <w:pPr>
        <w:pStyle w:val="ae"/>
        <w:numPr>
          <w:ilvl w:val="0"/>
          <w:numId w:val="4"/>
        </w:numPr>
        <w:rPr>
          <w:rFonts w:eastAsiaTheme="majorEastAsia"/>
        </w:rPr>
      </w:pPr>
      <w:r w:rsidRPr="00A66FA2">
        <w:rPr>
          <w:rFonts w:eastAsiaTheme="majorEastAsia"/>
        </w:rPr>
        <w:t>Он позволяет оценить вклад каждого сотрудника в общие результаты работы компании.</w:t>
      </w:r>
    </w:p>
    <w:p w14:paraId="22A3CA29" w14:textId="77777777" w:rsidR="00A66FA2" w:rsidRPr="00A66FA2" w:rsidRDefault="00A66FA2" w:rsidP="006705BD">
      <w:pPr>
        <w:pStyle w:val="ae"/>
        <w:numPr>
          <w:ilvl w:val="0"/>
          <w:numId w:val="4"/>
        </w:numPr>
        <w:rPr>
          <w:rFonts w:eastAsiaTheme="majorEastAsia"/>
        </w:rPr>
      </w:pPr>
      <w:r w:rsidRPr="00A66FA2">
        <w:rPr>
          <w:rFonts w:eastAsiaTheme="majorEastAsia"/>
        </w:rPr>
        <w:t>Он позволяет выявить сильные и слабые стороны сотрудников и разработать планы их развития.</w:t>
      </w:r>
    </w:p>
    <w:p w14:paraId="008F4E15" w14:textId="77777777" w:rsidR="00A66FA2" w:rsidRPr="00A66FA2" w:rsidRDefault="00A66FA2" w:rsidP="006705BD">
      <w:pPr>
        <w:pStyle w:val="ae"/>
        <w:numPr>
          <w:ilvl w:val="0"/>
          <w:numId w:val="4"/>
        </w:numPr>
        <w:rPr>
          <w:rFonts w:eastAsiaTheme="majorEastAsia"/>
        </w:rPr>
      </w:pPr>
      <w:r w:rsidRPr="00A66FA2">
        <w:rPr>
          <w:rFonts w:eastAsiaTheme="majorEastAsia"/>
        </w:rPr>
        <w:t>Он позволяет принимать обоснованные решения о повышении заработной платы и продвижении по службе.</w:t>
      </w:r>
    </w:p>
    <w:p w14:paraId="36994DB6" w14:textId="141D1D60" w:rsidR="00A66FA2" w:rsidRPr="00A66FA2" w:rsidRDefault="00A66FA2" w:rsidP="008C51B6">
      <w:pPr>
        <w:pStyle w:val="ae"/>
        <w:rPr>
          <w:rFonts w:eastAsiaTheme="majorEastAsia"/>
        </w:rPr>
      </w:pPr>
      <w:r w:rsidRPr="00A66FA2">
        <w:rPr>
          <w:rFonts w:eastAsiaTheme="majorEastAsia"/>
        </w:rPr>
        <w:t xml:space="preserve">Однако метод индивидуальной оценки эффективности труда также имеет ряд </w:t>
      </w:r>
      <w:r w:rsidRPr="008C51B6">
        <w:rPr>
          <w:rFonts w:eastAsiaTheme="majorEastAsia"/>
          <w:b/>
          <w:bCs/>
        </w:rPr>
        <w:t>недостатков</w:t>
      </w:r>
      <w:r w:rsidRPr="00A66FA2">
        <w:rPr>
          <w:rFonts w:eastAsiaTheme="majorEastAsia"/>
        </w:rPr>
        <w:t>:</w:t>
      </w:r>
    </w:p>
    <w:p w14:paraId="32470849" w14:textId="77777777" w:rsidR="00A66FA2" w:rsidRPr="00A66FA2" w:rsidRDefault="00A66FA2" w:rsidP="006705BD">
      <w:pPr>
        <w:pStyle w:val="ae"/>
        <w:numPr>
          <w:ilvl w:val="0"/>
          <w:numId w:val="5"/>
        </w:numPr>
        <w:rPr>
          <w:rFonts w:eastAsiaTheme="majorEastAsia"/>
        </w:rPr>
      </w:pPr>
      <w:r w:rsidRPr="00A66FA2">
        <w:rPr>
          <w:rFonts w:eastAsiaTheme="majorEastAsia"/>
        </w:rPr>
        <w:lastRenderedPageBreak/>
        <w:t>Он может быть субъективным, так как оценка зависит от мнения руководителя.</w:t>
      </w:r>
    </w:p>
    <w:p w14:paraId="6A15AD7C" w14:textId="77777777" w:rsidR="00A66FA2" w:rsidRPr="00A66FA2" w:rsidRDefault="00A66FA2" w:rsidP="006705BD">
      <w:pPr>
        <w:pStyle w:val="ae"/>
        <w:numPr>
          <w:ilvl w:val="0"/>
          <w:numId w:val="5"/>
        </w:numPr>
        <w:rPr>
          <w:rFonts w:eastAsiaTheme="majorEastAsia"/>
        </w:rPr>
      </w:pPr>
      <w:r w:rsidRPr="00A66FA2">
        <w:rPr>
          <w:rFonts w:eastAsiaTheme="majorEastAsia"/>
        </w:rPr>
        <w:t>Он может привести к конкуренции между сотрудниками и создать нездоровую атмосферу в коллективе.</w:t>
      </w:r>
    </w:p>
    <w:p w14:paraId="760204C6" w14:textId="1BA811DC" w:rsidR="00784E6E" w:rsidRDefault="00A66FA2" w:rsidP="006705BD">
      <w:pPr>
        <w:pStyle w:val="ae"/>
        <w:numPr>
          <w:ilvl w:val="0"/>
          <w:numId w:val="5"/>
        </w:numPr>
        <w:rPr>
          <w:rFonts w:eastAsiaTheme="majorEastAsia"/>
        </w:rPr>
      </w:pPr>
      <w:r w:rsidRPr="00A66FA2">
        <w:rPr>
          <w:rFonts w:eastAsiaTheme="majorEastAsia"/>
        </w:rPr>
        <w:t>Он может быть трудоемким и затратным, особенно в крупных компаниях.</w:t>
      </w:r>
    </w:p>
    <w:p w14:paraId="19C1D8C6" w14:textId="29572E99" w:rsidR="00784E6E" w:rsidRDefault="001735B6">
      <w:pPr>
        <w:spacing w:after="200" w:line="276" w:lineRule="auto"/>
        <w:ind w:firstLine="0"/>
        <w:jc w:val="left"/>
        <w:rPr>
          <w:rFonts w:eastAsiaTheme="majorEastAsia" w:cs="Times New Roman"/>
          <w:color w:val="111111"/>
          <w:sz w:val="28"/>
          <w:szCs w:val="28"/>
          <w:lang w:eastAsia="ru-RU"/>
        </w:rPr>
      </w:pPr>
      <w:r>
        <w:rPr>
          <w:rFonts w:eastAsiaTheme="majorEastAsia"/>
          <w:sz w:val="28"/>
        </w:rPr>
        <w:t xml:space="preserve">Полный отчёт в приложении </w:t>
      </w:r>
      <w:r w:rsidRPr="0054050D">
        <w:rPr>
          <w:rFonts w:eastAsiaTheme="majorEastAsia"/>
          <w:sz w:val="28"/>
        </w:rPr>
        <w:t>[1]</w:t>
      </w:r>
      <w:r w:rsidR="00784E6E">
        <w:rPr>
          <w:rFonts w:eastAsiaTheme="majorEastAsia"/>
        </w:rPr>
        <w:br w:type="page"/>
      </w:r>
    </w:p>
    <w:p w14:paraId="760F81F7" w14:textId="3CEFC24D" w:rsidR="00784E6E" w:rsidRPr="0054050D" w:rsidRDefault="00784E6E" w:rsidP="00263921">
      <w:pPr>
        <w:pStyle w:val="10"/>
      </w:pPr>
      <w:bookmarkStart w:id="2" w:name="_Toc158619887"/>
      <w:r w:rsidRPr="00A66FA2">
        <w:lastRenderedPageBreak/>
        <w:t xml:space="preserve">Оценка эффективности труда </w:t>
      </w:r>
      <w:r>
        <w:rPr>
          <w:lang w:val="en-US"/>
        </w:rPr>
        <w:t>Microsoft</w:t>
      </w:r>
      <w:bookmarkEnd w:id="2"/>
    </w:p>
    <w:p w14:paraId="65BC0C07" w14:textId="05F11EEC" w:rsidR="00625580" w:rsidRPr="00625580" w:rsidRDefault="00625580" w:rsidP="00625580">
      <w:pPr>
        <w:ind w:firstLine="0"/>
        <w:rPr>
          <w:sz w:val="28"/>
        </w:rPr>
      </w:pPr>
      <w:r w:rsidRPr="00625580">
        <w:rPr>
          <w:sz w:val="28"/>
        </w:rPr>
        <w:t>Microsoft Corporation — американская транснациональная технологическая компания, которая разрабатывает, производит, лицензирует и продает компьютерное программное обеспечение, потребительскую электронику, персональные компьютеры и услуги.</w:t>
      </w:r>
    </w:p>
    <w:p w14:paraId="6CEF8F80" w14:textId="227F3D6F" w:rsidR="00784E6E" w:rsidRPr="00784E6E" w:rsidRDefault="00784E6E" w:rsidP="00784E6E">
      <w:pPr>
        <w:pStyle w:val="ae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  <w:b/>
          <w:bCs/>
        </w:rPr>
        <w:t>Краткая выдержка оценки эффективности</w:t>
      </w:r>
    </w:p>
    <w:p w14:paraId="3D6112CB" w14:textId="40F6338F" w:rsidR="00784E6E" w:rsidRPr="00784E6E" w:rsidRDefault="00C6153E" w:rsidP="004C4EF4">
      <w:pPr>
        <w:pStyle w:val="ae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Общая выручка: 211,9 млн</w:t>
      </w:r>
      <w:r w:rsidR="00784E6E" w:rsidRPr="00784E6E">
        <w:rPr>
          <w:rFonts w:eastAsiaTheme="majorEastAsia"/>
        </w:rPr>
        <w:t xml:space="preserve"> долларов США</w:t>
      </w:r>
      <w:r>
        <w:rPr>
          <w:rFonts w:eastAsiaTheme="majorEastAsia"/>
        </w:rPr>
        <w:t xml:space="preserve"> (увеличение на 7</w:t>
      </w:r>
      <w:r w:rsidR="00784E6E" w:rsidRPr="00784E6E">
        <w:rPr>
          <w:rFonts w:eastAsiaTheme="majorEastAsia"/>
        </w:rPr>
        <w:t>% по сравнению с предыдущим годом)</w:t>
      </w:r>
    </w:p>
    <w:p w14:paraId="501ACD56" w14:textId="77ED31D6" w:rsidR="00784E6E" w:rsidRPr="00784E6E" w:rsidRDefault="00C6153E" w:rsidP="004C4EF4">
      <w:pPr>
        <w:pStyle w:val="ae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Чистая прибыль: 72,4 млн долларов США (увеличение на 1</w:t>
      </w:r>
      <w:r w:rsidR="00784E6E" w:rsidRPr="00784E6E">
        <w:rPr>
          <w:rFonts w:eastAsiaTheme="majorEastAsia"/>
        </w:rPr>
        <w:t>% по сравнению с предыдущим годом)</w:t>
      </w:r>
    </w:p>
    <w:p w14:paraId="68CCDEED" w14:textId="6AFDDCEF" w:rsidR="00784E6E" w:rsidRDefault="00C6153E" w:rsidP="004C4EF4">
      <w:pPr>
        <w:pStyle w:val="ae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Операционный доход: 87,4 млн</w:t>
      </w:r>
      <w:r w:rsidR="00784E6E" w:rsidRPr="00784E6E">
        <w:rPr>
          <w:rFonts w:eastAsiaTheme="majorEastAsia"/>
        </w:rPr>
        <w:t xml:space="preserve"> долларов США (увеличение на 20% по сравнению с предыдущим годом)</w:t>
      </w:r>
    </w:p>
    <w:p w14:paraId="4BE74DB0" w14:textId="77777777" w:rsidR="00C6153E" w:rsidRDefault="00C6153E" w:rsidP="00C6153E">
      <w:pPr>
        <w:pStyle w:val="ae"/>
        <w:keepNext/>
        <w:ind w:firstLine="0"/>
      </w:pPr>
      <w:r w:rsidRPr="00C6153E">
        <w:rPr>
          <w:rFonts w:eastAsiaTheme="majorEastAsia"/>
          <w:noProof/>
        </w:rPr>
        <w:drawing>
          <wp:inline distT="0" distB="0" distL="0" distR="0" wp14:anchorId="02CA5DC4" wp14:editId="287BECD7">
            <wp:extent cx="5591955" cy="41915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3A95" w14:textId="0C9C4087" w:rsidR="00C6153E" w:rsidRPr="00784E6E" w:rsidRDefault="00C6153E" w:rsidP="00C6153E">
      <w:pPr>
        <w:pStyle w:val="af2"/>
        <w:jc w:val="center"/>
        <w:rPr>
          <w:rFonts w:eastAsiaTheme="majorEastAsia"/>
        </w:rPr>
      </w:pPr>
      <w:r>
        <w:t xml:space="preserve">Рисунок </w:t>
      </w:r>
      <w:r w:rsidR="004E222F">
        <w:rPr>
          <w:noProof/>
        </w:rPr>
        <w:fldChar w:fldCharType="begin"/>
      </w:r>
      <w:r w:rsidR="004E222F">
        <w:rPr>
          <w:noProof/>
        </w:rPr>
        <w:instrText xml:space="preserve"> SEQ Рисунок \* ARABIC </w:instrText>
      </w:r>
      <w:r w:rsidR="004E222F">
        <w:rPr>
          <w:noProof/>
        </w:rPr>
        <w:fldChar w:fldCharType="separate"/>
      </w:r>
      <w:r w:rsidR="004244B5">
        <w:rPr>
          <w:noProof/>
        </w:rPr>
        <w:t>2</w:t>
      </w:r>
      <w:r w:rsidR="004E222F">
        <w:rPr>
          <w:noProof/>
        </w:rPr>
        <w:fldChar w:fldCharType="end"/>
      </w:r>
      <w:r>
        <w:t xml:space="preserve"> Сравнение доходности</w:t>
      </w:r>
    </w:p>
    <w:p w14:paraId="689873AD" w14:textId="7D10DE87" w:rsidR="00784E6E" w:rsidRPr="00784E6E" w:rsidRDefault="00784E6E" w:rsidP="00784E6E">
      <w:pPr>
        <w:pStyle w:val="ae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  <w:b/>
          <w:bCs/>
        </w:rPr>
        <w:lastRenderedPageBreak/>
        <w:t>Что не хватает в этой оценке эффективности</w:t>
      </w:r>
      <w:r w:rsidR="004C4EF4">
        <w:rPr>
          <w:rFonts w:eastAsiaTheme="majorEastAsia"/>
          <w:b/>
          <w:bCs/>
        </w:rPr>
        <w:t>:</w:t>
      </w:r>
    </w:p>
    <w:p w14:paraId="375C3B05" w14:textId="1F4420C6" w:rsidR="00784E6E" w:rsidRPr="00784E6E" w:rsidRDefault="00784E6E" w:rsidP="00784E6E">
      <w:pPr>
        <w:pStyle w:val="ae"/>
        <w:ind w:firstLine="0"/>
        <w:rPr>
          <w:rFonts w:eastAsiaTheme="majorEastAsia"/>
        </w:rPr>
      </w:pPr>
      <w:r w:rsidRPr="00784E6E">
        <w:rPr>
          <w:rFonts w:eastAsiaTheme="majorEastAsia"/>
        </w:rPr>
        <w:t>Оценка эффективности Microsoft является всесторонней и предоставляет подробную информацию о финансовом положении и результатах деятельности компании. Однако в этой оценке эффективности отсутствует информация о следующих аспектах:</w:t>
      </w:r>
    </w:p>
    <w:p w14:paraId="60BF8C0B" w14:textId="799F9609" w:rsidR="00625580" w:rsidRPr="00263921" w:rsidRDefault="00784E6E" w:rsidP="00263921">
      <w:pPr>
        <w:pStyle w:val="ae"/>
        <w:numPr>
          <w:ilvl w:val="0"/>
          <w:numId w:val="6"/>
        </w:numPr>
        <w:rPr>
          <w:rFonts w:eastAsiaTheme="majorEastAsia"/>
        </w:rPr>
      </w:pPr>
      <w:r w:rsidRPr="00784E6E">
        <w:rPr>
          <w:rFonts w:eastAsiaTheme="majorEastAsia"/>
        </w:rPr>
        <w:t>Удовлетворенность клиентов: Отчет не содержит информации об уровне удовлетворенности клиентов продуктами и услугами Microsoft. Это важный показатель, поскольку он может указывать на потенциальные проблем</w:t>
      </w:r>
      <w:r w:rsidR="00263921">
        <w:rPr>
          <w:rFonts w:eastAsiaTheme="majorEastAsia"/>
        </w:rPr>
        <w:t>ы с качеством или обслуживанием</w:t>
      </w:r>
    </w:p>
    <w:p w14:paraId="483D49CF" w14:textId="77777777" w:rsidR="00263921" w:rsidRDefault="00784E6E" w:rsidP="00784E6E">
      <w:pPr>
        <w:pStyle w:val="ae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  <w:b/>
          <w:bCs/>
        </w:rPr>
        <w:t>Какой метод оценки использовался</w:t>
      </w:r>
    </w:p>
    <w:p w14:paraId="44195A40" w14:textId="72455C8B" w:rsidR="00EE2826" w:rsidRPr="00263921" w:rsidRDefault="00784E6E" w:rsidP="00784E6E">
      <w:pPr>
        <w:pStyle w:val="ae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</w:rPr>
        <w:t xml:space="preserve">В отчете Microsoft используется </w:t>
      </w:r>
      <w:r w:rsidRPr="00784E6E">
        <w:rPr>
          <w:rFonts w:eastAsiaTheme="majorEastAsia"/>
          <w:b/>
          <w:bCs/>
        </w:rPr>
        <w:t>описательный метод оценки</w:t>
      </w:r>
      <w:r w:rsidRPr="00784E6E">
        <w:rPr>
          <w:rFonts w:eastAsiaTheme="majorEastAsia"/>
        </w:rPr>
        <w:t>. Этот метод оценки включает в себя предоставление подробной информации о финансовом положении и результатах деятельности компании, а также анализ тенденций и факторов, которые повлияли на эти результаты. Описательный метод оценки является наиболее распространенным методом оценки эффективности, поскольку он предоставляет инвесторам и другим заинтересованным сторонам всестороннее представление о деятельности компании.</w:t>
      </w:r>
    </w:p>
    <w:p w14:paraId="7DB239E5" w14:textId="36A32E6D" w:rsidR="00784E6E" w:rsidRPr="00784E6E" w:rsidRDefault="00784E6E" w:rsidP="00784E6E">
      <w:pPr>
        <w:pStyle w:val="ae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  <w:b/>
          <w:bCs/>
        </w:rPr>
        <w:t>Преимущества описательного метода оценки:</w:t>
      </w:r>
    </w:p>
    <w:p w14:paraId="3963F65C" w14:textId="77777777" w:rsidR="00784E6E" w:rsidRPr="00784E6E" w:rsidRDefault="00784E6E" w:rsidP="006705BD">
      <w:pPr>
        <w:pStyle w:val="ae"/>
        <w:numPr>
          <w:ilvl w:val="0"/>
          <w:numId w:val="7"/>
        </w:numPr>
        <w:rPr>
          <w:rFonts w:eastAsiaTheme="majorEastAsia"/>
        </w:rPr>
      </w:pPr>
      <w:r w:rsidRPr="00784E6E">
        <w:rPr>
          <w:rFonts w:eastAsiaTheme="majorEastAsia"/>
        </w:rPr>
        <w:t>Предоставляет подробную информацию о финансовом положении и результатах деятельности компании.</w:t>
      </w:r>
    </w:p>
    <w:p w14:paraId="4AEEFE1D" w14:textId="77777777" w:rsidR="00784E6E" w:rsidRPr="00784E6E" w:rsidRDefault="00784E6E" w:rsidP="006705BD">
      <w:pPr>
        <w:pStyle w:val="ae"/>
        <w:numPr>
          <w:ilvl w:val="0"/>
          <w:numId w:val="7"/>
        </w:numPr>
        <w:rPr>
          <w:rFonts w:eastAsiaTheme="majorEastAsia"/>
        </w:rPr>
      </w:pPr>
      <w:r w:rsidRPr="00784E6E">
        <w:rPr>
          <w:rFonts w:eastAsiaTheme="majorEastAsia"/>
        </w:rPr>
        <w:t>Позволяет анализировать тенденции и факторы, которые повлияли на эти результаты.</w:t>
      </w:r>
    </w:p>
    <w:p w14:paraId="4D977E71" w14:textId="77777777" w:rsidR="00784E6E" w:rsidRPr="00784E6E" w:rsidRDefault="00784E6E" w:rsidP="006705BD">
      <w:pPr>
        <w:pStyle w:val="ae"/>
        <w:numPr>
          <w:ilvl w:val="0"/>
          <w:numId w:val="7"/>
        </w:numPr>
        <w:rPr>
          <w:rFonts w:eastAsiaTheme="majorEastAsia"/>
        </w:rPr>
      </w:pPr>
      <w:r w:rsidRPr="00784E6E">
        <w:rPr>
          <w:rFonts w:eastAsiaTheme="majorEastAsia"/>
        </w:rPr>
        <w:t>Является наиболее распространенным методом оценки эффективности, поэтому инвесторы и другие заинтересованные стороны знакомы с ним.</w:t>
      </w:r>
    </w:p>
    <w:p w14:paraId="47DAA212" w14:textId="77777777" w:rsidR="00784E6E" w:rsidRPr="00784E6E" w:rsidRDefault="00784E6E" w:rsidP="006705BD">
      <w:pPr>
        <w:pStyle w:val="ae"/>
        <w:numPr>
          <w:ilvl w:val="0"/>
          <w:numId w:val="7"/>
        </w:numPr>
        <w:rPr>
          <w:rFonts w:eastAsiaTheme="majorEastAsia"/>
        </w:rPr>
      </w:pPr>
      <w:r w:rsidRPr="00784E6E">
        <w:rPr>
          <w:rFonts w:eastAsiaTheme="majorEastAsia"/>
        </w:rPr>
        <w:lastRenderedPageBreak/>
        <w:t>Относительно прост в использовании и не требует специальных знаний или навыков.</w:t>
      </w:r>
    </w:p>
    <w:p w14:paraId="29887165" w14:textId="77777777" w:rsidR="00784E6E" w:rsidRPr="00784E6E" w:rsidRDefault="00784E6E" w:rsidP="00784E6E">
      <w:pPr>
        <w:pStyle w:val="ae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  <w:b/>
          <w:bCs/>
        </w:rPr>
        <w:t>Недостатки описательного метода оценки:</w:t>
      </w:r>
    </w:p>
    <w:p w14:paraId="3F5059F6" w14:textId="77777777" w:rsidR="00784E6E" w:rsidRPr="00784E6E" w:rsidRDefault="00784E6E" w:rsidP="006705BD">
      <w:pPr>
        <w:pStyle w:val="ae"/>
        <w:numPr>
          <w:ilvl w:val="0"/>
          <w:numId w:val="8"/>
        </w:numPr>
        <w:rPr>
          <w:rFonts w:eastAsiaTheme="majorEastAsia"/>
        </w:rPr>
      </w:pPr>
      <w:r w:rsidRPr="00784E6E">
        <w:rPr>
          <w:rFonts w:eastAsiaTheme="majorEastAsia"/>
        </w:rPr>
        <w:t>Не предоставляет количественных показателей эффективности.</w:t>
      </w:r>
    </w:p>
    <w:p w14:paraId="0898114E" w14:textId="77777777" w:rsidR="00784E6E" w:rsidRPr="00784E6E" w:rsidRDefault="00784E6E" w:rsidP="006705BD">
      <w:pPr>
        <w:pStyle w:val="ae"/>
        <w:numPr>
          <w:ilvl w:val="0"/>
          <w:numId w:val="8"/>
        </w:numPr>
        <w:rPr>
          <w:rFonts w:eastAsiaTheme="majorEastAsia"/>
        </w:rPr>
      </w:pPr>
      <w:r w:rsidRPr="00784E6E">
        <w:rPr>
          <w:rFonts w:eastAsiaTheme="majorEastAsia"/>
        </w:rPr>
        <w:t>Не позволяет сравнивать эффективность компании с эффективностью других компаний.</w:t>
      </w:r>
    </w:p>
    <w:p w14:paraId="4CDC9622" w14:textId="77777777" w:rsidR="00784E6E" w:rsidRPr="00784E6E" w:rsidRDefault="00784E6E" w:rsidP="006705BD">
      <w:pPr>
        <w:pStyle w:val="ae"/>
        <w:numPr>
          <w:ilvl w:val="0"/>
          <w:numId w:val="8"/>
        </w:numPr>
        <w:rPr>
          <w:rFonts w:eastAsiaTheme="majorEastAsia"/>
        </w:rPr>
      </w:pPr>
      <w:r w:rsidRPr="00784E6E">
        <w:rPr>
          <w:rFonts w:eastAsiaTheme="majorEastAsia"/>
        </w:rPr>
        <w:t>Не позволяет определить причинно-следственные связи между действиями компании и ее результатами.</w:t>
      </w:r>
    </w:p>
    <w:p w14:paraId="52C5C558" w14:textId="4CBF9C17" w:rsidR="005C4EBC" w:rsidRDefault="00784E6E" w:rsidP="00625580">
      <w:pPr>
        <w:pStyle w:val="ae"/>
        <w:numPr>
          <w:ilvl w:val="0"/>
          <w:numId w:val="8"/>
        </w:numPr>
        <w:rPr>
          <w:rFonts w:eastAsiaTheme="majorEastAsia"/>
        </w:rPr>
      </w:pPr>
      <w:r w:rsidRPr="00784E6E">
        <w:rPr>
          <w:rFonts w:eastAsiaTheme="majorEastAsia"/>
        </w:rPr>
        <w:t>Может быть субъективным, поскольку зависит от интерпретации данных оценщиком.</w:t>
      </w:r>
    </w:p>
    <w:p w14:paraId="69E1977C" w14:textId="6A246B42" w:rsidR="00263921" w:rsidRDefault="001735B6" w:rsidP="001735B6">
      <w:pPr>
        <w:pStyle w:val="ae"/>
        <w:ind w:firstLine="0"/>
        <w:rPr>
          <w:rFonts w:eastAsiaTheme="majorEastAsia"/>
        </w:rPr>
      </w:pPr>
      <w:r>
        <w:rPr>
          <w:rFonts w:eastAsiaTheme="majorEastAsia"/>
        </w:rPr>
        <w:t xml:space="preserve">Полный отчёт в приложении </w:t>
      </w:r>
      <w:r w:rsidRPr="001735B6">
        <w:rPr>
          <w:rFonts w:eastAsiaTheme="majorEastAsia"/>
        </w:rPr>
        <w:t>[</w:t>
      </w:r>
      <w:r>
        <w:rPr>
          <w:rFonts w:eastAsiaTheme="majorEastAsia"/>
        </w:rPr>
        <w:t>2</w:t>
      </w:r>
      <w:r w:rsidRPr="001735B6">
        <w:rPr>
          <w:rFonts w:eastAsiaTheme="majorEastAsia"/>
        </w:rPr>
        <w:t>]</w:t>
      </w:r>
    </w:p>
    <w:p w14:paraId="0B201DD0" w14:textId="64836806" w:rsidR="001735B6" w:rsidRPr="001735B6" w:rsidRDefault="00263921" w:rsidP="00263921">
      <w:pPr>
        <w:spacing w:after="200" w:line="276" w:lineRule="auto"/>
        <w:ind w:firstLine="0"/>
        <w:jc w:val="left"/>
        <w:rPr>
          <w:rFonts w:eastAsiaTheme="majorEastAsia" w:cs="Times New Roman"/>
          <w:color w:val="111111"/>
          <w:sz w:val="28"/>
          <w:szCs w:val="28"/>
          <w:lang w:eastAsia="ru-RU"/>
        </w:rPr>
      </w:pPr>
      <w:r>
        <w:rPr>
          <w:rFonts w:eastAsiaTheme="majorEastAsia"/>
        </w:rPr>
        <w:br w:type="page"/>
      </w:r>
    </w:p>
    <w:p w14:paraId="0830A05B" w14:textId="78B27041" w:rsidR="005C4EBC" w:rsidRDefault="005C4EBC" w:rsidP="00263921">
      <w:pPr>
        <w:pStyle w:val="10"/>
      </w:pPr>
      <w:bookmarkStart w:id="3" w:name="_Toc158619888"/>
      <w:r w:rsidRPr="00A66FA2">
        <w:lastRenderedPageBreak/>
        <w:t xml:space="preserve">Оценка эффективности труда </w:t>
      </w:r>
      <w:r w:rsidR="003814F1">
        <w:t>РЖД</w:t>
      </w:r>
      <w:bookmarkEnd w:id="3"/>
    </w:p>
    <w:p w14:paraId="57FB106C" w14:textId="12F704E1" w:rsidR="001735B6" w:rsidRPr="001735B6" w:rsidRDefault="001735B6" w:rsidP="001735B6">
      <w:pPr>
        <w:rPr>
          <w:sz w:val="28"/>
        </w:rPr>
      </w:pPr>
      <w:r w:rsidRPr="001735B6">
        <w:rPr>
          <w:sz w:val="28"/>
        </w:rPr>
        <w:t xml:space="preserve">ОАО "Российские железные дороги" (РЖД) — российская государственная компания, владелец и оператор железнодорожной сети общего пользования в России. Компания была создана в 2003 году в результате реструктуризации Министерства путей </w:t>
      </w:r>
      <w:r>
        <w:rPr>
          <w:sz w:val="28"/>
        </w:rPr>
        <w:t xml:space="preserve">сообщения Российской Федерации. </w:t>
      </w:r>
    </w:p>
    <w:p w14:paraId="70896B44" w14:textId="168C2CE1" w:rsidR="006723FC" w:rsidRPr="006723FC" w:rsidRDefault="006723FC" w:rsidP="006723FC">
      <w:pPr>
        <w:pStyle w:val="ae"/>
        <w:ind w:firstLine="0"/>
        <w:rPr>
          <w:rFonts w:eastAsiaTheme="majorEastAsia"/>
          <w:b/>
          <w:bCs/>
        </w:rPr>
      </w:pPr>
      <w:r w:rsidRPr="00784E6E">
        <w:rPr>
          <w:rFonts w:eastAsiaTheme="majorEastAsia"/>
          <w:b/>
          <w:bCs/>
        </w:rPr>
        <w:t>Краткая выдержка оценки эффективности</w:t>
      </w:r>
    </w:p>
    <w:p w14:paraId="77576BB0" w14:textId="53DA5731" w:rsidR="006723FC" w:rsidRPr="006723FC" w:rsidRDefault="006723FC" w:rsidP="006723FC">
      <w:pPr>
        <w:pStyle w:val="ae"/>
        <w:ind w:firstLine="0"/>
        <w:rPr>
          <w:rFonts w:eastAsiaTheme="majorEastAsia"/>
        </w:rPr>
      </w:pPr>
      <w:r w:rsidRPr="006723FC">
        <w:rPr>
          <w:rFonts w:eastAsiaTheme="majorEastAsia"/>
        </w:rPr>
        <w:t>К основным достижениям РЖД, относятся:</w:t>
      </w:r>
    </w:p>
    <w:p w14:paraId="6489CB14" w14:textId="50579B4F" w:rsidR="006723FC" w:rsidRPr="006723FC" w:rsidRDefault="006723FC" w:rsidP="006723FC">
      <w:pPr>
        <w:pStyle w:val="ae"/>
        <w:numPr>
          <w:ilvl w:val="0"/>
          <w:numId w:val="9"/>
        </w:numPr>
        <w:rPr>
          <w:rFonts w:eastAsiaTheme="majorEastAsia"/>
        </w:rPr>
      </w:pPr>
      <w:r>
        <w:rPr>
          <w:rFonts w:eastAsiaTheme="majorEastAsia"/>
        </w:rPr>
        <w:t>К</w:t>
      </w:r>
      <w:r w:rsidRPr="006723FC">
        <w:rPr>
          <w:rFonts w:eastAsiaTheme="majorEastAsia"/>
        </w:rPr>
        <w:t xml:space="preserve">омпания перевезла 1 135,2 млн пассажиров, что на 7,7% больше, чем в </w:t>
      </w:r>
      <w:r>
        <w:rPr>
          <w:rFonts w:eastAsiaTheme="majorEastAsia"/>
        </w:rPr>
        <w:t>прошлом</w:t>
      </w:r>
      <w:r w:rsidRPr="006723FC">
        <w:rPr>
          <w:rFonts w:eastAsiaTheme="majorEastAsia"/>
        </w:rPr>
        <w:t xml:space="preserve"> году.</w:t>
      </w:r>
    </w:p>
    <w:p w14:paraId="675CF93F" w14:textId="4B05263D" w:rsidR="006723FC" w:rsidRPr="006723FC" w:rsidRDefault="006723FC" w:rsidP="006723FC">
      <w:pPr>
        <w:pStyle w:val="ae"/>
        <w:numPr>
          <w:ilvl w:val="0"/>
          <w:numId w:val="9"/>
        </w:numPr>
        <w:rPr>
          <w:rFonts w:eastAsiaTheme="majorEastAsia"/>
        </w:rPr>
      </w:pPr>
      <w:r w:rsidRPr="006723FC">
        <w:rPr>
          <w:rFonts w:eastAsiaTheme="majorEastAsia"/>
        </w:rPr>
        <w:t>Запуск 19 новых пригородных маршрутов и шести дальнемагистральных.</w:t>
      </w:r>
      <w:r>
        <w:rPr>
          <w:rFonts w:eastAsiaTheme="majorEastAsia"/>
        </w:rPr>
        <w:t xml:space="preserve"> Д</w:t>
      </w:r>
      <w:r w:rsidRPr="006723FC">
        <w:rPr>
          <w:rFonts w:eastAsiaTheme="majorEastAsia"/>
        </w:rPr>
        <w:t>альние маршруты способствовали расширению пассажирских перевозок компании.</w:t>
      </w:r>
    </w:p>
    <w:p w14:paraId="74D2CC50" w14:textId="2E04E22E" w:rsidR="006723FC" w:rsidRPr="006723FC" w:rsidRDefault="006723FC" w:rsidP="006723FC">
      <w:pPr>
        <w:pStyle w:val="ae"/>
        <w:numPr>
          <w:ilvl w:val="0"/>
          <w:numId w:val="9"/>
        </w:numPr>
        <w:rPr>
          <w:rFonts w:eastAsiaTheme="majorEastAsia"/>
        </w:rPr>
      </w:pPr>
      <w:r w:rsidRPr="006723FC">
        <w:rPr>
          <w:rFonts w:eastAsiaTheme="majorEastAsia"/>
        </w:rPr>
        <w:t>Возобновление международных пассажирских перевозок, включая Казахстан, Кыргызстан, Узбекистан, Монголию и Таджикистан.</w:t>
      </w:r>
    </w:p>
    <w:p w14:paraId="32D4E5B2" w14:textId="0C65B81C" w:rsidR="006723FC" w:rsidRPr="006723FC" w:rsidRDefault="006723FC" w:rsidP="006723FC">
      <w:pPr>
        <w:pStyle w:val="ae"/>
        <w:numPr>
          <w:ilvl w:val="0"/>
          <w:numId w:val="9"/>
        </w:numPr>
        <w:rPr>
          <w:rFonts w:eastAsiaTheme="majorEastAsia"/>
        </w:rPr>
      </w:pPr>
      <w:r w:rsidRPr="006723FC">
        <w:rPr>
          <w:rFonts w:eastAsiaTheme="majorEastAsia"/>
        </w:rPr>
        <w:t>Достижение исторического максимума грузооборота на Восточном полигоне с ростом на 3,5% по сравнению с 2021 годом.</w:t>
      </w:r>
    </w:p>
    <w:p w14:paraId="2C7CAC0A" w14:textId="3554C2E5" w:rsidR="006723FC" w:rsidRPr="006723FC" w:rsidRDefault="006723FC" w:rsidP="006723FC">
      <w:pPr>
        <w:pStyle w:val="ae"/>
        <w:numPr>
          <w:ilvl w:val="0"/>
          <w:numId w:val="9"/>
        </w:numPr>
        <w:rPr>
          <w:rFonts w:eastAsiaTheme="majorEastAsia"/>
        </w:rPr>
      </w:pPr>
      <w:r w:rsidRPr="006723FC">
        <w:rPr>
          <w:rFonts w:eastAsiaTheme="majorEastAsia"/>
        </w:rPr>
        <w:t>Значительный прогресс в создании региональных центров инновационного развития на железнодорожной сети и модернизации существующей железнодорожной инфраструктуры.</w:t>
      </w:r>
    </w:p>
    <w:p w14:paraId="45E0D552" w14:textId="6550431A" w:rsidR="006723FC" w:rsidRDefault="006723FC" w:rsidP="006723FC">
      <w:pPr>
        <w:pStyle w:val="ae"/>
        <w:numPr>
          <w:ilvl w:val="0"/>
          <w:numId w:val="9"/>
        </w:numPr>
        <w:rPr>
          <w:rFonts w:eastAsiaTheme="majorEastAsia"/>
        </w:rPr>
      </w:pPr>
      <w:r w:rsidRPr="006723FC">
        <w:rPr>
          <w:rFonts w:eastAsiaTheme="majorEastAsia"/>
        </w:rPr>
        <w:t>Финансовые показатели компании, включая инвестиционную деятельность и экономический эффект, продемонстрировали положительные результаты, способствуя общим достижениям ОАО «РЖД» в 2022 году.</w:t>
      </w:r>
    </w:p>
    <w:p w14:paraId="0BCA06CA" w14:textId="77777777" w:rsidR="004244B5" w:rsidRDefault="004244B5" w:rsidP="004244B5">
      <w:pPr>
        <w:pStyle w:val="ae"/>
        <w:keepNext/>
        <w:ind w:firstLine="0"/>
        <w:jc w:val="left"/>
      </w:pPr>
      <w:r w:rsidRPr="004244B5">
        <w:rPr>
          <w:rFonts w:eastAsiaTheme="majorEastAsia"/>
          <w:noProof/>
        </w:rPr>
        <w:lastRenderedPageBreak/>
        <w:drawing>
          <wp:inline distT="0" distB="0" distL="0" distR="0" wp14:anchorId="3702C71D" wp14:editId="303C3A88">
            <wp:extent cx="5940425" cy="2508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DE30" w14:textId="149EAB39" w:rsidR="004244B5" w:rsidRDefault="004244B5" w:rsidP="004244B5">
      <w:pPr>
        <w:pStyle w:val="af2"/>
        <w:jc w:val="center"/>
        <w:rPr>
          <w:rFonts w:eastAsiaTheme="majorEastAsia"/>
        </w:rPr>
      </w:pPr>
      <w:r>
        <w:t xml:space="preserve">Рисунок </w:t>
      </w:r>
      <w:r w:rsidR="004E222F">
        <w:rPr>
          <w:noProof/>
        </w:rPr>
        <w:fldChar w:fldCharType="begin"/>
      </w:r>
      <w:r w:rsidR="004E222F">
        <w:rPr>
          <w:noProof/>
        </w:rPr>
        <w:instrText xml:space="preserve"> SEQ Рисунок \* ARABIC </w:instrText>
      </w:r>
      <w:r w:rsidR="004E222F">
        <w:rPr>
          <w:noProof/>
        </w:rPr>
        <w:fldChar w:fldCharType="separate"/>
      </w:r>
      <w:r>
        <w:rPr>
          <w:noProof/>
        </w:rPr>
        <w:t>3</w:t>
      </w:r>
      <w:r w:rsidR="004E222F">
        <w:rPr>
          <w:noProof/>
        </w:rPr>
        <w:fldChar w:fldCharType="end"/>
      </w:r>
      <w:r>
        <w:t xml:space="preserve"> </w:t>
      </w:r>
      <w:r w:rsidRPr="009E7D33">
        <w:t>Состав персонала ОАО «РЖД»</w:t>
      </w:r>
    </w:p>
    <w:p w14:paraId="532B214C" w14:textId="27929E39" w:rsidR="004C4EF4" w:rsidRPr="004C4EF4" w:rsidRDefault="004C4EF4" w:rsidP="004C4EF4">
      <w:pPr>
        <w:pStyle w:val="ae"/>
        <w:rPr>
          <w:b/>
          <w:bCs/>
        </w:rPr>
      </w:pPr>
      <w:r w:rsidRPr="004C4EF4">
        <w:rPr>
          <w:rFonts w:eastAsiaTheme="majorEastAsia"/>
          <w:b/>
          <w:bCs/>
        </w:rPr>
        <w:t>Что не хватает в этой оценке эффективности</w:t>
      </w:r>
      <w:r w:rsidRPr="004C4EF4">
        <w:rPr>
          <w:b/>
          <w:bCs/>
        </w:rPr>
        <w:t>:</w:t>
      </w:r>
    </w:p>
    <w:p w14:paraId="6BE77646" w14:textId="77777777" w:rsidR="004C4EF4" w:rsidRPr="004C4EF4" w:rsidRDefault="004C4EF4" w:rsidP="004C4EF4">
      <w:pPr>
        <w:rPr>
          <w:sz w:val="28"/>
          <w:szCs w:val="24"/>
        </w:rPr>
      </w:pPr>
      <w:r w:rsidRPr="004C4EF4">
        <w:rPr>
          <w:sz w:val="28"/>
          <w:szCs w:val="24"/>
        </w:rPr>
        <w:t>Помимо упомянутых ранее достижений, оценка деятельности РЖД на 2022 год должна включать следующую информацию:</w:t>
      </w:r>
    </w:p>
    <w:p w14:paraId="29B1515E" w14:textId="77777777" w:rsidR="004C4EF4" w:rsidRPr="004C4EF4" w:rsidRDefault="004C4EF4" w:rsidP="004C4EF4">
      <w:pPr>
        <w:rPr>
          <w:sz w:val="28"/>
          <w:szCs w:val="24"/>
        </w:rPr>
      </w:pPr>
    </w:p>
    <w:p w14:paraId="6D767DC4" w14:textId="2CA571B6" w:rsidR="004C4EF4" w:rsidRPr="004C4EF4" w:rsidRDefault="004C4EF4" w:rsidP="004C4EF4">
      <w:pPr>
        <w:pStyle w:val="ad"/>
        <w:numPr>
          <w:ilvl w:val="0"/>
          <w:numId w:val="10"/>
        </w:numPr>
        <w:rPr>
          <w:sz w:val="28"/>
          <w:szCs w:val="24"/>
        </w:rPr>
      </w:pPr>
      <w:r w:rsidRPr="004C4EF4">
        <w:rPr>
          <w:sz w:val="28"/>
          <w:szCs w:val="24"/>
        </w:rPr>
        <w:t>Показатели безопасности и защищенности: Подробная информация о показателях безопасности и защиты, включая количество аварий, инициативы по обеспечению безопасности</w:t>
      </w:r>
    </w:p>
    <w:p w14:paraId="3E744BCB" w14:textId="6F3E5E56" w:rsidR="004C4EF4" w:rsidRPr="004C4EF4" w:rsidRDefault="004C4EF4" w:rsidP="004C4EF4">
      <w:pPr>
        <w:pStyle w:val="ad"/>
        <w:numPr>
          <w:ilvl w:val="0"/>
          <w:numId w:val="10"/>
        </w:numPr>
        <w:rPr>
          <w:sz w:val="28"/>
          <w:szCs w:val="24"/>
        </w:rPr>
      </w:pPr>
      <w:r w:rsidRPr="004C4EF4">
        <w:rPr>
          <w:sz w:val="28"/>
          <w:szCs w:val="24"/>
        </w:rPr>
        <w:t>Воздействие на окружающую среду: данные об экологических инициативах компании, мерах по повышению энергоэффективности</w:t>
      </w:r>
    </w:p>
    <w:p w14:paraId="05425B57" w14:textId="4EFFDE78" w:rsidR="004C4EF4" w:rsidRPr="004C4EF4" w:rsidRDefault="004C4EF4" w:rsidP="004C4EF4">
      <w:pPr>
        <w:pStyle w:val="ad"/>
        <w:numPr>
          <w:ilvl w:val="0"/>
          <w:numId w:val="10"/>
        </w:numPr>
        <w:rPr>
          <w:sz w:val="28"/>
          <w:szCs w:val="24"/>
        </w:rPr>
      </w:pPr>
      <w:r w:rsidRPr="004C4EF4">
        <w:rPr>
          <w:sz w:val="28"/>
          <w:szCs w:val="24"/>
        </w:rPr>
        <w:t>Удовлетворенность клиентов: отзывы клиентов, рейтинги удовлетворенности пассажиров и показатели качества обслуживания.</w:t>
      </w:r>
    </w:p>
    <w:p w14:paraId="1F8FFEC0" w14:textId="46B5FEE1" w:rsidR="004C4EF4" w:rsidRPr="004C4EF4" w:rsidRDefault="004C4EF4" w:rsidP="004C4EF4">
      <w:pPr>
        <w:pStyle w:val="ad"/>
        <w:numPr>
          <w:ilvl w:val="0"/>
          <w:numId w:val="10"/>
        </w:numPr>
        <w:rPr>
          <w:sz w:val="28"/>
          <w:szCs w:val="24"/>
        </w:rPr>
      </w:pPr>
      <w:r w:rsidRPr="004C4EF4">
        <w:rPr>
          <w:sz w:val="28"/>
          <w:szCs w:val="24"/>
        </w:rPr>
        <w:t>Инновации и внедрение технологий: информация об инвестициях компании в инновационные технологии, инициативах по цифровой трансформации и усилиях по модернизации своей инфраструктуры.</w:t>
      </w:r>
    </w:p>
    <w:p w14:paraId="24F8F304" w14:textId="07C5B711" w:rsidR="004C4EF4" w:rsidRPr="004C4EF4" w:rsidRDefault="004C4EF4" w:rsidP="004C4EF4">
      <w:pPr>
        <w:pStyle w:val="ad"/>
        <w:numPr>
          <w:ilvl w:val="0"/>
          <w:numId w:val="10"/>
        </w:numPr>
        <w:rPr>
          <w:sz w:val="28"/>
          <w:szCs w:val="24"/>
        </w:rPr>
      </w:pPr>
      <w:r w:rsidRPr="004C4EF4">
        <w:rPr>
          <w:sz w:val="28"/>
          <w:szCs w:val="24"/>
        </w:rPr>
        <w:lastRenderedPageBreak/>
        <w:t>Корпоративное управление и соблюдение требований: Подробная информация о практике корпоративного управления, соблюдении нормативных требований и соблюдении этических стандартов.</w:t>
      </w:r>
    </w:p>
    <w:p w14:paraId="0AC97C56" w14:textId="5DF755B2" w:rsidR="004C4EF4" w:rsidRPr="004C4EF4" w:rsidRDefault="004C4EF4" w:rsidP="004C4EF4">
      <w:pPr>
        <w:pStyle w:val="ae"/>
        <w:rPr>
          <w:b/>
          <w:bCs/>
        </w:rPr>
      </w:pPr>
      <w:r w:rsidRPr="004C4EF4">
        <w:rPr>
          <w:b/>
          <w:bCs/>
        </w:rPr>
        <w:t>Какой метод оценки использовался</w:t>
      </w:r>
    </w:p>
    <w:p w14:paraId="146137EC" w14:textId="77777777" w:rsidR="004C4EF4" w:rsidRDefault="00073DC6" w:rsidP="004C4EF4">
      <w:pPr>
        <w:pStyle w:val="ae"/>
        <w:rPr>
          <w:rFonts w:eastAsiaTheme="majorEastAsia"/>
        </w:rPr>
      </w:pPr>
      <w:r w:rsidRPr="00073DC6">
        <w:rPr>
          <w:rFonts w:eastAsiaTheme="majorEastAsia"/>
        </w:rPr>
        <w:t xml:space="preserve">Компания РЖД использует комплексный подход к оценке эффективности труда в своем подразделении. Этот подход, включает в себя комбинацию таких методов, как </w:t>
      </w:r>
      <w:r w:rsidRPr="004C4EF4">
        <w:rPr>
          <w:rFonts w:eastAsiaTheme="majorEastAsia"/>
          <w:b/>
          <w:bCs/>
        </w:rPr>
        <w:t>индивидуальная оценка</w:t>
      </w:r>
      <w:r w:rsidRPr="00073DC6">
        <w:rPr>
          <w:rFonts w:eastAsiaTheme="majorEastAsia"/>
        </w:rPr>
        <w:t>,</w:t>
      </w:r>
      <w:r w:rsidR="004C4EF4">
        <w:rPr>
          <w:rFonts w:eastAsiaTheme="majorEastAsia"/>
        </w:rPr>
        <w:t xml:space="preserve"> </w:t>
      </w:r>
      <w:r w:rsidR="004C4EF4" w:rsidRPr="004C4EF4">
        <w:rPr>
          <w:rFonts w:eastAsiaTheme="majorEastAsia"/>
          <w:b/>
          <w:bCs/>
        </w:rPr>
        <w:t>метод</w:t>
      </w:r>
      <w:r w:rsidRPr="00073DC6">
        <w:rPr>
          <w:rFonts w:eastAsiaTheme="majorEastAsia"/>
        </w:rPr>
        <w:t xml:space="preserve"> </w:t>
      </w:r>
      <w:r w:rsidRPr="004C4EF4">
        <w:rPr>
          <w:rFonts w:eastAsiaTheme="majorEastAsia"/>
          <w:b/>
          <w:bCs/>
        </w:rPr>
        <w:t>классификаци</w:t>
      </w:r>
      <w:r w:rsidR="004C4EF4">
        <w:rPr>
          <w:rFonts w:eastAsiaTheme="majorEastAsia"/>
          <w:b/>
          <w:bCs/>
        </w:rPr>
        <w:t>и</w:t>
      </w:r>
      <w:r w:rsidRPr="00073DC6">
        <w:rPr>
          <w:rFonts w:eastAsiaTheme="majorEastAsia"/>
        </w:rPr>
        <w:t>,</w:t>
      </w:r>
      <w:r w:rsidR="004C4EF4">
        <w:rPr>
          <w:rFonts w:eastAsiaTheme="majorEastAsia"/>
        </w:rPr>
        <w:t xml:space="preserve"> шкала</w:t>
      </w:r>
      <w:r w:rsidRPr="00073DC6">
        <w:rPr>
          <w:rFonts w:eastAsiaTheme="majorEastAsia"/>
        </w:rPr>
        <w:t xml:space="preserve"> </w:t>
      </w:r>
      <w:r w:rsidRPr="004C4EF4">
        <w:rPr>
          <w:rFonts w:eastAsiaTheme="majorEastAsia"/>
          <w:b/>
          <w:bCs/>
        </w:rPr>
        <w:t>наблюдени</w:t>
      </w:r>
      <w:r w:rsidR="004C4EF4">
        <w:rPr>
          <w:rFonts w:eastAsiaTheme="majorEastAsia"/>
          <w:b/>
          <w:bCs/>
        </w:rPr>
        <w:t>я за поведением</w:t>
      </w:r>
      <w:r w:rsidRPr="00073DC6">
        <w:rPr>
          <w:rFonts w:eastAsiaTheme="majorEastAsia"/>
        </w:rPr>
        <w:t xml:space="preserve"> и </w:t>
      </w:r>
      <w:r w:rsidRPr="004C4EF4">
        <w:rPr>
          <w:rFonts w:eastAsiaTheme="majorEastAsia"/>
          <w:b/>
          <w:bCs/>
        </w:rPr>
        <w:t>описательная оценка</w:t>
      </w:r>
      <w:r w:rsidRPr="00073DC6">
        <w:rPr>
          <w:rFonts w:eastAsiaTheme="majorEastAsia"/>
        </w:rPr>
        <w:t>.</w:t>
      </w:r>
    </w:p>
    <w:p w14:paraId="2D7BA0DB" w14:textId="203A8C84" w:rsidR="004C4EF4" w:rsidRDefault="00073DC6" w:rsidP="00263921">
      <w:pPr>
        <w:pStyle w:val="ae"/>
        <w:rPr>
          <w:rFonts w:eastAsiaTheme="majorEastAsia"/>
        </w:rPr>
      </w:pPr>
      <w:r w:rsidRPr="00073DC6">
        <w:rPr>
          <w:rFonts w:eastAsiaTheme="majorEastAsia"/>
        </w:rPr>
        <w:t xml:space="preserve">Выбор такого комплексного подхода, вероятно, обусловлен разнообразным характером деятельности компании и необходимостью оценки различных аспектов эффективности труда, включая производительность, безопасность и соблюдение нормативных требований. </w:t>
      </w:r>
    </w:p>
    <w:p w14:paraId="434FDB7C" w14:textId="6D1FE3DD" w:rsidR="00784E6E" w:rsidRDefault="00073DC6" w:rsidP="004C4EF4">
      <w:pPr>
        <w:pStyle w:val="ae"/>
        <w:ind w:firstLine="0"/>
        <w:rPr>
          <w:rFonts w:eastAsiaTheme="majorEastAsia"/>
        </w:rPr>
      </w:pPr>
      <w:r w:rsidRPr="00073DC6">
        <w:rPr>
          <w:rFonts w:eastAsiaTheme="majorEastAsia"/>
        </w:rPr>
        <w:t>Используя комбинацию методов,</w:t>
      </w:r>
      <w:r w:rsidR="004C4EF4">
        <w:rPr>
          <w:rFonts w:eastAsiaTheme="majorEastAsia"/>
        </w:rPr>
        <w:t xml:space="preserve"> </w:t>
      </w:r>
      <w:r w:rsidRPr="00073DC6">
        <w:rPr>
          <w:rFonts w:eastAsiaTheme="majorEastAsia"/>
        </w:rPr>
        <w:t>компания может получить более целостное представление об эффективности труда и адаптировать оценку к конкретным потребностям различных отделов и должностей внутри организации. Такой подход позволяет более детально и точно оценить эффективность труда, что соответствует сложному и многогранному характеру деятельности компании.</w:t>
      </w:r>
      <w:r>
        <w:rPr>
          <w:rFonts w:eastAsiaTheme="majorEastAsia"/>
        </w:rPr>
        <w:t xml:space="preserve"> </w:t>
      </w:r>
    </w:p>
    <w:p w14:paraId="05A9E363" w14:textId="4799B346" w:rsidR="00263921" w:rsidRDefault="00263921" w:rsidP="00263921">
      <w:pPr>
        <w:pStyle w:val="ae"/>
        <w:ind w:firstLine="0"/>
        <w:rPr>
          <w:rFonts w:eastAsiaTheme="majorEastAsia"/>
        </w:rPr>
      </w:pPr>
      <w:r>
        <w:rPr>
          <w:rFonts w:eastAsiaTheme="majorEastAsia"/>
        </w:rPr>
        <w:t xml:space="preserve">Полный отчёт в приложении </w:t>
      </w:r>
      <w:r w:rsidRPr="001735B6">
        <w:rPr>
          <w:rFonts w:eastAsiaTheme="majorEastAsia"/>
        </w:rPr>
        <w:t>[</w:t>
      </w:r>
      <w:r>
        <w:rPr>
          <w:rFonts w:eastAsiaTheme="majorEastAsia"/>
        </w:rPr>
        <w:t>3</w:t>
      </w:r>
      <w:r w:rsidRPr="001735B6">
        <w:rPr>
          <w:rFonts w:eastAsiaTheme="majorEastAsia"/>
        </w:rPr>
        <w:t>]</w:t>
      </w:r>
    </w:p>
    <w:p w14:paraId="4F9797DD" w14:textId="6E7F5739" w:rsidR="00263921" w:rsidRDefault="00263921">
      <w:pPr>
        <w:spacing w:after="200" w:line="276" w:lineRule="auto"/>
        <w:ind w:firstLine="0"/>
        <w:jc w:val="left"/>
        <w:rPr>
          <w:rFonts w:eastAsiaTheme="majorEastAsia" w:cs="Times New Roman"/>
          <w:color w:val="111111"/>
          <w:sz w:val="28"/>
          <w:szCs w:val="28"/>
          <w:lang w:eastAsia="ru-RU"/>
        </w:rPr>
      </w:pPr>
      <w:r>
        <w:rPr>
          <w:rFonts w:eastAsiaTheme="majorEastAsia"/>
        </w:rPr>
        <w:br w:type="page"/>
      </w:r>
    </w:p>
    <w:p w14:paraId="128FE4D3" w14:textId="354A3FAE" w:rsidR="00263921" w:rsidRPr="00263921" w:rsidRDefault="00263921" w:rsidP="00263921">
      <w:pPr>
        <w:pStyle w:val="10"/>
      </w:pPr>
      <w:bookmarkStart w:id="4" w:name="_Toc158619889"/>
      <w:r w:rsidRPr="00263921">
        <w:lastRenderedPageBreak/>
        <w:t>Приложение</w:t>
      </w:r>
      <w:bookmarkEnd w:id="4"/>
    </w:p>
    <w:p w14:paraId="7C79C58E" w14:textId="5A736F0D" w:rsidR="00263921" w:rsidRPr="00263921" w:rsidRDefault="00263921" w:rsidP="00C620BA">
      <w:pPr>
        <w:ind w:firstLine="0"/>
        <w:rPr>
          <w:sz w:val="28"/>
        </w:rPr>
      </w:pPr>
      <w:r w:rsidRPr="00263921">
        <w:rPr>
          <w:sz w:val="28"/>
        </w:rPr>
        <w:t xml:space="preserve">1 – </w:t>
      </w:r>
      <w:r>
        <w:rPr>
          <w:sz w:val="28"/>
        </w:rPr>
        <w:t>Отчёт</w:t>
      </w:r>
      <w:r w:rsidRPr="00263921">
        <w:rPr>
          <w:sz w:val="28"/>
        </w:rPr>
        <w:t xml:space="preserve"> </w:t>
      </w:r>
      <w:r>
        <w:rPr>
          <w:sz w:val="28"/>
        </w:rPr>
        <w:t>компании</w:t>
      </w:r>
      <w:r w:rsidRPr="00263921">
        <w:rPr>
          <w:sz w:val="28"/>
        </w:rPr>
        <w:t xml:space="preserve"> </w:t>
      </w:r>
      <w:r>
        <w:rPr>
          <w:sz w:val="28"/>
        </w:rPr>
        <w:t>ВТБ</w:t>
      </w:r>
      <w:r w:rsidRPr="00263921">
        <w:rPr>
          <w:sz w:val="28"/>
        </w:rPr>
        <w:t xml:space="preserve"> </w:t>
      </w:r>
      <w:r>
        <w:rPr>
          <w:sz w:val="28"/>
        </w:rPr>
        <w:t xml:space="preserve">банк [Электронный ресурс] Режим доступа - </w:t>
      </w:r>
      <w:r w:rsidRPr="00263921">
        <w:rPr>
          <w:sz w:val="28"/>
        </w:rPr>
        <w:t xml:space="preserve"> </w:t>
      </w:r>
      <w:hyperlink r:id="rId11" w:history="1">
        <w:r w:rsidR="0054050D" w:rsidRPr="00B018AC">
          <w:rPr>
            <w:rStyle w:val="a4"/>
            <w:sz w:val="28"/>
            <w:lang w:val="en-US"/>
          </w:rPr>
          <w:t>https</w:t>
        </w:r>
        <w:r w:rsidR="0054050D" w:rsidRPr="00B018AC">
          <w:rPr>
            <w:rStyle w:val="a4"/>
            <w:sz w:val="28"/>
          </w:rPr>
          <w:t>://</w:t>
        </w:r>
        <w:r w:rsidR="0054050D" w:rsidRPr="00B018AC">
          <w:rPr>
            <w:rStyle w:val="a4"/>
            <w:sz w:val="28"/>
            <w:lang w:val="en-US"/>
          </w:rPr>
          <w:t>www</w:t>
        </w:r>
        <w:r w:rsidR="0054050D" w:rsidRPr="00B018AC">
          <w:rPr>
            <w:rStyle w:val="a4"/>
            <w:sz w:val="28"/>
          </w:rPr>
          <w:t>.</w:t>
        </w:r>
        <w:r w:rsidR="0054050D" w:rsidRPr="00B018AC">
          <w:rPr>
            <w:rStyle w:val="a4"/>
            <w:sz w:val="28"/>
            <w:lang w:val="en-US"/>
          </w:rPr>
          <w:t>vtb</w:t>
        </w:r>
        <w:r w:rsidR="0054050D" w:rsidRPr="00B018AC">
          <w:rPr>
            <w:rStyle w:val="a4"/>
            <w:sz w:val="28"/>
          </w:rPr>
          <w:t>.</w:t>
        </w:r>
        <w:r w:rsidR="0054050D" w:rsidRPr="00B018AC">
          <w:rPr>
            <w:rStyle w:val="a4"/>
            <w:sz w:val="28"/>
            <w:lang w:val="en-US"/>
          </w:rPr>
          <w:t>ru</w:t>
        </w:r>
        <w:r w:rsidR="0054050D" w:rsidRPr="00B018AC">
          <w:rPr>
            <w:rStyle w:val="a4"/>
            <w:sz w:val="28"/>
          </w:rPr>
          <w:t>/</w:t>
        </w:r>
        <w:r w:rsidR="0054050D" w:rsidRPr="00B018AC">
          <w:rPr>
            <w:rStyle w:val="a4"/>
            <w:sz w:val="28"/>
            <w:lang w:val="en-US"/>
          </w:rPr>
          <w:t>media</w:t>
        </w:r>
        <w:r w:rsidR="0054050D" w:rsidRPr="00B018AC">
          <w:rPr>
            <w:rStyle w:val="a4"/>
            <w:sz w:val="28"/>
          </w:rPr>
          <w:t>-</w:t>
        </w:r>
        <w:r w:rsidR="0054050D" w:rsidRPr="00B018AC">
          <w:rPr>
            <w:rStyle w:val="a4"/>
            <w:sz w:val="28"/>
            <w:lang w:val="en-US"/>
          </w:rPr>
          <w:t>files</w:t>
        </w:r>
        <w:r w:rsidR="0054050D" w:rsidRPr="00B018AC">
          <w:rPr>
            <w:rStyle w:val="a4"/>
            <w:sz w:val="28"/>
          </w:rPr>
          <w:t>/</w:t>
        </w:r>
        <w:r w:rsidR="0054050D" w:rsidRPr="00B018AC">
          <w:rPr>
            <w:rStyle w:val="a4"/>
            <w:sz w:val="28"/>
            <w:lang w:val="en-US"/>
          </w:rPr>
          <w:t>vtb</w:t>
        </w:r>
        <w:r w:rsidR="0054050D" w:rsidRPr="00B018AC">
          <w:rPr>
            <w:rStyle w:val="a4"/>
            <w:sz w:val="28"/>
          </w:rPr>
          <w:t>.</w:t>
        </w:r>
        <w:r w:rsidR="0054050D" w:rsidRPr="00B018AC">
          <w:rPr>
            <w:rStyle w:val="a4"/>
            <w:sz w:val="28"/>
            <w:lang w:val="en-US"/>
          </w:rPr>
          <w:t>ru</w:t>
        </w:r>
        <w:r w:rsidR="0054050D" w:rsidRPr="00B018AC">
          <w:rPr>
            <w:rStyle w:val="a4"/>
            <w:sz w:val="28"/>
          </w:rPr>
          <w:t>/</w:t>
        </w:r>
        <w:r w:rsidR="0054050D" w:rsidRPr="00B018AC">
          <w:rPr>
            <w:rStyle w:val="a4"/>
            <w:sz w:val="28"/>
            <w:lang w:val="en-US"/>
          </w:rPr>
          <w:t>sitepages</w:t>
        </w:r>
        <w:r w:rsidR="0054050D" w:rsidRPr="00B018AC">
          <w:rPr>
            <w:rStyle w:val="a4"/>
            <w:sz w:val="28"/>
          </w:rPr>
          <w:t>/</w:t>
        </w:r>
        <w:r w:rsidR="0054050D" w:rsidRPr="00B018AC">
          <w:rPr>
            <w:rStyle w:val="a4"/>
            <w:sz w:val="28"/>
            <w:lang w:val="en-US"/>
          </w:rPr>
          <w:t>ir</w:t>
        </w:r>
        <w:r w:rsidR="0054050D" w:rsidRPr="00B018AC">
          <w:rPr>
            <w:rStyle w:val="a4"/>
            <w:sz w:val="28"/>
          </w:rPr>
          <w:t>/</w:t>
        </w:r>
        <w:r w:rsidR="0054050D" w:rsidRPr="00B018AC">
          <w:rPr>
            <w:rStyle w:val="a4"/>
            <w:sz w:val="28"/>
            <w:lang w:val="en-US"/>
          </w:rPr>
          <w:t>statements</w:t>
        </w:r>
        <w:r w:rsidR="0054050D" w:rsidRPr="00B018AC">
          <w:rPr>
            <w:rStyle w:val="a4"/>
            <w:sz w:val="28"/>
          </w:rPr>
          <w:t>/</w:t>
        </w:r>
        <w:r w:rsidR="0054050D" w:rsidRPr="00B018AC">
          <w:rPr>
            <w:rStyle w:val="a4"/>
            <w:sz w:val="28"/>
            <w:lang w:val="en-US"/>
          </w:rPr>
          <w:t>annual</w:t>
        </w:r>
        <w:r w:rsidR="0054050D" w:rsidRPr="00B018AC">
          <w:rPr>
            <w:rStyle w:val="a4"/>
            <w:sz w:val="28"/>
          </w:rPr>
          <w:t>/</w:t>
        </w:r>
        <w:r w:rsidR="0054050D" w:rsidRPr="00B018AC">
          <w:rPr>
            <w:rStyle w:val="a4"/>
            <w:sz w:val="28"/>
            <w:lang w:val="en-US"/>
          </w:rPr>
          <w:t>Annual</w:t>
        </w:r>
        <w:r w:rsidR="0054050D" w:rsidRPr="00B018AC">
          <w:rPr>
            <w:rStyle w:val="a4"/>
            <w:sz w:val="28"/>
          </w:rPr>
          <w:t>_</w:t>
        </w:r>
        <w:r w:rsidR="0054050D" w:rsidRPr="00B018AC">
          <w:rPr>
            <w:rStyle w:val="a4"/>
            <w:sz w:val="28"/>
            <w:lang w:val="en-US"/>
          </w:rPr>
          <w:t>report</w:t>
        </w:r>
        <w:r w:rsidR="0054050D" w:rsidRPr="00B018AC">
          <w:rPr>
            <w:rStyle w:val="a4"/>
            <w:sz w:val="28"/>
          </w:rPr>
          <w:t>_2022_</w:t>
        </w:r>
        <w:r w:rsidR="0054050D" w:rsidRPr="00B018AC">
          <w:rPr>
            <w:rStyle w:val="a4"/>
            <w:sz w:val="28"/>
            <w:lang w:val="en-US"/>
          </w:rPr>
          <w:t>RUS</w:t>
        </w:r>
        <w:r w:rsidR="0054050D" w:rsidRPr="00B018AC">
          <w:rPr>
            <w:rStyle w:val="a4"/>
            <w:sz w:val="28"/>
          </w:rPr>
          <w:t>_.</w:t>
        </w:r>
        <w:r w:rsidR="0054050D" w:rsidRPr="00B018AC">
          <w:rPr>
            <w:rStyle w:val="a4"/>
            <w:sz w:val="28"/>
            <w:lang w:val="en-US"/>
          </w:rPr>
          <w:t>pdf</w:t>
        </w:r>
      </w:hyperlink>
      <w:r>
        <w:rPr>
          <w:sz w:val="28"/>
        </w:rPr>
        <w:t xml:space="preserve"> </w:t>
      </w:r>
    </w:p>
    <w:p w14:paraId="2C43978A" w14:textId="729F86DA" w:rsidR="00263921" w:rsidRPr="00263921" w:rsidRDefault="00263921" w:rsidP="00263921">
      <w:pPr>
        <w:ind w:firstLine="0"/>
        <w:rPr>
          <w:sz w:val="28"/>
        </w:rPr>
      </w:pPr>
      <w:r w:rsidRPr="00263921">
        <w:rPr>
          <w:sz w:val="28"/>
        </w:rPr>
        <w:t>2 –</w:t>
      </w:r>
      <w:r>
        <w:rPr>
          <w:sz w:val="28"/>
        </w:rPr>
        <w:t xml:space="preserve"> Отчёт компании </w:t>
      </w:r>
      <w:r>
        <w:rPr>
          <w:sz w:val="28"/>
          <w:lang w:val="en-US"/>
        </w:rPr>
        <w:t>Microsoft</w:t>
      </w:r>
      <w:r w:rsidRPr="00263921">
        <w:rPr>
          <w:sz w:val="28"/>
        </w:rPr>
        <w:t xml:space="preserve"> </w:t>
      </w:r>
      <w:r>
        <w:rPr>
          <w:sz w:val="28"/>
        </w:rPr>
        <w:t>[Электронный ресурс] Режим доступа -</w:t>
      </w:r>
      <w:r w:rsidRPr="00263921">
        <w:rPr>
          <w:sz w:val="28"/>
        </w:rPr>
        <w:t xml:space="preserve"> </w:t>
      </w:r>
      <w:hyperlink r:id="rId12" w:history="1">
        <w:r w:rsidRPr="00123278">
          <w:rPr>
            <w:rStyle w:val="a4"/>
            <w:sz w:val="28"/>
          </w:rPr>
          <w:t>https://www.microsoft.com/investor/reports/ar23/index.html</w:t>
        </w:r>
      </w:hyperlink>
      <w:r w:rsidRPr="00263921">
        <w:rPr>
          <w:sz w:val="28"/>
        </w:rPr>
        <w:t xml:space="preserve"> </w:t>
      </w:r>
    </w:p>
    <w:p w14:paraId="336D268B" w14:textId="57DE47BA" w:rsidR="00263921" w:rsidRPr="00263921" w:rsidRDefault="00263921" w:rsidP="00263921">
      <w:pPr>
        <w:ind w:firstLine="0"/>
        <w:rPr>
          <w:sz w:val="28"/>
        </w:rPr>
      </w:pPr>
      <w:r>
        <w:rPr>
          <w:sz w:val="28"/>
        </w:rPr>
        <w:t xml:space="preserve">3 </w:t>
      </w:r>
      <w:r w:rsidRPr="00263921">
        <w:rPr>
          <w:sz w:val="28"/>
        </w:rPr>
        <w:t>–</w:t>
      </w:r>
      <w:r>
        <w:rPr>
          <w:sz w:val="28"/>
        </w:rPr>
        <w:t xml:space="preserve"> Отчёт компании РЖД [Электронный ресурс] Режим доступа - </w:t>
      </w:r>
      <w:hyperlink r:id="rId13" w:history="1">
        <w:r w:rsidRPr="00123278">
          <w:rPr>
            <w:rStyle w:val="a4"/>
            <w:sz w:val="28"/>
          </w:rPr>
          <w:t>https://company.rzd.ru/api/media/resources/1963223</w:t>
        </w:r>
      </w:hyperlink>
    </w:p>
    <w:sectPr w:rsidR="00263921" w:rsidRPr="00263921" w:rsidSect="000744B2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2350A" w14:textId="77777777" w:rsidR="00DA5389" w:rsidRDefault="00DA5389" w:rsidP="00017386">
      <w:pPr>
        <w:spacing w:line="240" w:lineRule="auto"/>
      </w:pPr>
      <w:r>
        <w:separator/>
      </w:r>
    </w:p>
  </w:endnote>
  <w:endnote w:type="continuationSeparator" w:id="0">
    <w:p w14:paraId="5EF1B850" w14:textId="77777777" w:rsidR="00DA5389" w:rsidRDefault="00DA5389" w:rsidP="00017386">
      <w:pPr>
        <w:spacing w:line="240" w:lineRule="auto"/>
      </w:pPr>
      <w:r>
        <w:continuationSeparator/>
      </w:r>
    </w:p>
  </w:endnote>
  <w:endnote w:type="continuationNotice" w:id="1">
    <w:p w14:paraId="6BA34533" w14:textId="77777777" w:rsidR="00DA5389" w:rsidRDefault="00DA538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9E20E" w14:textId="77777777" w:rsidR="00DA5389" w:rsidRDefault="00DA5389" w:rsidP="00017386">
      <w:pPr>
        <w:spacing w:line="240" w:lineRule="auto"/>
      </w:pPr>
      <w:r>
        <w:separator/>
      </w:r>
    </w:p>
  </w:footnote>
  <w:footnote w:type="continuationSeparator" w:id="0">
    <w:p w14:paraId="0C0CB1FB" w14:textId="77777777" w:rsidR="00DA5389" w:rsidRDefault="00DA5389" w:rsidP="00017386">
      <w:pPr>
        <w:spacing w:line="240" w:lineRule="auto"/>
      </w:pPr>
      <w:r>
        <w:continuationSeparator/>
      </w:r>
    </w:p>
  </w:footnote>
  <w:footnote w:type="continuationNotice" w:id="1">
    <w:p w14:paraId="56E5DA18" w14:textId="77777777" w:rsidR="00DA5389" w:rsidRDefault="00DA5389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vV5FsDF5hkBmF" int2:id="VC87xxT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93E17"/>
    <w:multiLevelType w:val="hybridMultilevel"/>
    <w:tmpl w:val="69AA3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D3D"/>
    <w:multiLevelType w:val="hybridMultilevel"/>
    <w:tmpl w:val="03BED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A22A7E"/>
    <w:multiLevelType w:val="hybridMultilevel"/>
    <w:tmpl w:val="C1CC3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A26252"/>
    <w:multiLevelType w:val="hybridMultilevel"/>
    <w:tmpl w:val="55FE5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387745"/>
    <w:multiLevelType w:val="hybridMultilevel"/>
    <w:tmpl w:val="A3440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C650C"/>
    <w:multiLevelType w:val="hybridMultilevel"/>
    <w:tmpl w:val="7108E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761491"/>
    <w:multiLevelType w:val="hybridMultilevel"/>
    <w:tmpl w:val="3EF46776"/>
    <w:lvl w:ilvl="0" w:tplc="9AD8CB92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13174B"/>
    <w:multiLevelType w:val="hybridMultilevel"/>
    <w:tmpl w:val="8BFCA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522FF"/>
    <w:multiLevelType w:val="hybridMultilevel"/>
    <w:tmpl w:val="A260C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551283"/>
    <w:multiLevelType w:val="hybridMultilevel"/>
    <w:tmpl w:val="BBD20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818ED"/>
    <w:multiLevelType w:val="hybridMultilevel"/>
    <w:tmpl w:val="D2909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2A"/>
    <w:rsid w:val="00002887"/>
    <w:rsid w:val="00017386"/>
    <w:rsid w:val="00046DD1"/>
    <w:rsid w:val="00055A1F"/>
    <w:rsid w:val="000676F2"/>
    <w:rsid w:val="00073DC6"/>
    <w:rsid w:val="000744B2"/>
    <w:rsid w:val="000A0099"/>
    <w:rsid w:val="000A713E"/>
    <w:rsid w:val="000B1157"/>
    <w:rsid w:val="000B2B91"/>
    <w:rsid w:val="000C0E66"/>
    <w:rsid w:val="000C1D26"/>
    <w:rsid w:val="000C5E41"/>
    <w:rsid w:val="000C7215"/>
    <w:rsid w:val="000F00AF"/>
    <w:rsid w:val="001078EC"/>
    <w:rsid w:val="00122581"/>
    <w:rsid w:val="001236AB"/>
    <w:rsid w:val="001410B6"/>
    <w:rsid w:val="001735B6"/>
    <w:rsid w:val="00187874"/>
    <w:rsid w:val="001A093F"/>
    <w:rsid w:val="001A54F2"/>
    <w:rsid w:val="001E316D"/>
    <w:rsid w:val="001E3E27"/>
    <w:rsid w:val="00200E1F"/>
    <w:rsid w:val="00202EAF"/>
    <w:rsid w:val="00210FD2"/>
    <w:rsid w:val="00234C77"/>
    <w:rsid w:val="0024160D"/>
    <w:rsid w:val="00256753"/>
    <w:rsid w:val="00263921"/>
    <w:rsid w:val="002712AF"/>
    <w:rsid w:val="00297ECC"/>
    <w:rsid w:val="002B1A77"/>
    <w:rsid w:val="002C2241"/>
    <w:rsid w:val="002C70D9"/>
    <w:rsid w:val="002D272F"/>
    <w:rsid w:val="00301A30"/>
    <w:rsid w:val="00337423"/>
    <w:rsid w:val="00355E82"/>
    <w:rsid w:val="00371860"/>
    <w:rsid w:val="0037486D"/>
    <w:rsid w:val="003814F1"/>
    <w:rsid w:val="00381865"/>
    <w:rsid w:val="003A0BE0"/>
    <w:rsid w:val="003A292C"/>
    <w:rsid w:val="003B0009"/>
    <w:rsid w:val="003C42E8"/>
    <w:rsid w:val="003D1286"/>
    <w:rsid w:val="003E509E"/>
    <w:rsid w:val="003F1B0D"/>
    <w:rsid w:val="00414D85"/>
    <w:rsid w:val="004203E9"/>
    <w:rsid w:val="004244B5"/>
    <w:rsid w:val="00430AF5"/>
    <w:rsid w:val="00453D92"/>
    <w:rsid w:val="00494348"/>
    <w:rsid w:val="00494644"/>
    <w:rsid w:val="004A7972"/>
    <w:rsid w:val="004B4C70"/>
    <w:rsid w:val="004B7830"/>
    <w:rsid w:val="004C4EF4"/>
    <w:rsid w:val="004C5F5C"/>
    <w:rsid w:val="004D3829"/>
    <w:rsid w:val="004E222F"/>
    <w:rsid w:val="004E23A0"/>
    <w:rsid w:val="004E2A62"/>
    <w:rsid w:val="004F1834"/>
    <w:rsid w:val="0050580F"/>
    <w:rsid w:val="00511548"/>
    <w:rsid w:val="0054050D"/>
    <w:rsid w:val="00554D41"/>
    <w:rsid w:val="005A1577"/>
    <w:rsid w:val="005A5BC6"/>
    <w:rsid w:val="005C0B13"/>
    <w:rsid w:val="005C4EBC"/>
    <w:rsid w:val="005D32DE"/>
    <w:rsid w:val="005F6F2E"/>
    <w:rsid w:val="00604E74"/>
    <w:rsid w:val="0061413A"/>
    <w:rsid w:val="006177BF"/>
    <w:rsid w:val="00625580"/>
    <w:rsid w:val="006268D9"/>
    <w:rsid w:val="00643A02"/>
    <w:rsid w:val="006442B8"/>
    <w:rsid w:val="0065565F"/>
    <w:rsid w:val="00665858"/>
    <w:rsid w:val="006705BD"/>
    <w:rsid w:val="006723FC"/>
    <w:rsid w:val="006A1AE2"/>
    <w:rsid w:val="006E4EC2"/>
    <w:rsid w:val="007110A3"/>
    <w:rsid w:val="007115A3"/>
    <w:rsid w:val="00730987"/>
    <w:rsid w:val="00737680"/>
    <w:rsid w:val="00737802"/>
    <w:rsid w:val="00747618"/>
    <w:rsid w:val="00755ACD"/>
    <w:rsid w:val="007702BD"/>
    <w:rsid w:val="00784E6E"/>
    <w:rsid w:val="00795469"/>
    <w:rsid w:val="007A765C"/>
    <w:rsid w:val="007C687F"/>
    <w:rsid w:val="007E07F0"/>
    <w:rsid w:val="007F353D"/>
    <w:rsid w:val="0083034D"/>
    <w:rsid w:val="00847DBC"/>
    <w:rsid w:val="00886D56"/>
    <w:rsid w:val="0089590A"/>
    <w:rsid w:val="00897871"/>
    <w:rsid w:val="008B0FF0"/>
    <w:rsid w:val="008C1E2D"/>
    <w:rsid w:val="008C3A51"/>
    <w:rsid w:val="008C51B6"/>
    <w:rsid w:val="008C79D9"/>
    <w:rsid w:val="008D5C32"/>
    <w:rsid w:val="008D69B7"/>
    <w:rsid w:val="008E32B1"/>
    <w:rsid w:val="008F66C8"/>
    <w:rsid w:val="009136DB"/>
    <w:rsid w:val="00915CE9"/>
    <w:rsid w:val="0092362E"/>
    <w:rsid w:val="00930443"/>
    <w:rsid w:val="009B3CF8"/>
    <w:rsid w:val="009C1DA0"/>
    <w:rsid w:val="009C483F"/>
    <w:rsid w:val="009F1F2C"/>
    <w:rsid w:val="00A05136"/>
    <w:rsid w:val="00A11BFD"/>
    <w:rsid w:val="00A214A9"/>
    <w:rsid w:val="00A3494C"/>
    <w:rsid w:val="00A40F82"/>
    <w:rsid w:val="00A56623"/>
    <w:rsid w:val="00A66FA2"/>
    <w:rsid w:val="00A97425"/>
    <w:rsid w:val="00A97D8D"/>
    <w:rsid w:val="00AB5E19"/>
    <w:rsid w:val="00AB7B2C"/>
    <w:rsid w:val="00AC2866"/>
    <w:rsid w:val="00AE0266"/>
    <w:rsid w:val="00AE3A5A"/>
    <w:rsid w:val="00B12B1E"/>
    <w:rsid w:val="00B47B20"/>
    <w:rsid w:val="00B630CE"/>
    <w:rsid w:val="00B714C1"/>
    <w:rsid w:val="00B968DD"/>
    <w:rsid w:val="00BB2519"/>
    <w:rsid w:val="00BC52DC"/>
    <w:rsid w:val="00BC59EB"/>
    <w:rsid w:val="00BD118B"/>
    <w:rsid w:val="00BD5517"/>
    <w:rsid w:val="00C00A9A"/>
    <w:rsid w:val="00C21455"/>
    <w:rsid w:val="00C32BA3"/>
    <w:rsid w:val="00C54C28"/>
    <w:rsid w:val="00C6153E"/>
    <w:rsid w:val="00C620BA"/>
    <w:rsid w:val="00C9628F"/>
    <w:rsid w:val="00CB32E7"/>
    <w:rsid w:val="00CE41E2"/>
    <w:rsid w:val="00CE673E"/>
    <w:rsid w:val="00CF0B13"/>
    <w:rsid w:val="00CF12F7"/>
    <w:rsid w:val="00CF32B5"/>
    <w:rsid w:val="00D15346"/>
    <w:rsid w:val="00D17679"/>
    <w:rsid w:val="00D27290"/>
    <w:rsid w:val="00D37868"/>
    <w:rsid w:val="00D42F9A"/>
    <w:rsid w:val="00D60211"/>
    <w:rsid w:val="00D602E0"/>
    <w:rsid w:val="00D67A7F"/>
    <w:rsid w:val="00D756BE"/>
    <w:rsid w:val="00DA5389"/>
    <w:rsid w:val="00DF469E"/>
    <w:rsid w:val="00E0052D"/>
    <w:rsid w:val="00E01FB0"/>
    <w:rsid w:val="00E21697"/>
    <w:rsid w:val="00E45EFE"/>
    <w:rsid w:val="00E538D0"/>
    <w:rsid w:val="00E620AF"/>
    <w:rsid w:val="00E633E2"/>
    <w:rsid w:val="00E770C3"/>
    <w:rsid w:val="00E84DF7"/>
    <w:rsid w:val="00E86605"/>
    <w:rsid w:val="00E91C2A"/>
    <w:rsid w:val="00ED3A1F"/>
    <w:rsid w:val="00ED44AC"/>
    <w:rsid w:val="00EE2826"/>
    <w:rsid w:val="00EF0DA9"/>
    <w:rsid w:val="00EF1353"/>
    <w:rsid w:val="00F4049B"/>
    <w:rsid w:val="00F536DD"/>
    <w:rsid w:val="00F67575"/>
    <w:rsid w:val="00F70BFF"/>
    <w:rsid w:val="00F85D7A"/>
    <w:rsid w:val="00F8762B"/>
    <w:rsid w:val="00FA1E33"/>
    <w:rsid w:val="00FD156F"/>
    <w:rsid w:val="00FD3252"/>
    <w:rsid w:val="00FD4FED"/>
    <w:rsid w:val="00FE4750"/>
    <w:rsid w:val="00FF24A2"/>
    <w:rsid w:val="00FF5044"/>
    <w:rsid w:val="0397E85E"/>
    <w:rsid w:val="16AC7DB9"/>
    <w:rsid w:val="2B76647E"/>
    <w:rsid w:val="66F1B89C"/>
    <w:rsid w:val="72E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D3F1"/>
  <w15:docId w15:val="{4E069B56-E3E8-411A-9E33-21E1399B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8D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263921"/>
    <w:pPr>
      <w:keepNext/>
      <w:keepLines/>
      <w:spacing w:before="36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6392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85D7A"/>
    <w:pPr>
      <w:numPr>
        <w:numId w:val="1"/>
      </w:num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paragraph" w:customStyle="1" w:styleId="ae">
    <w:name w:val="Нормальный"/>
    <w:basedOn w:val="a"/>
    <w:link w:val="Char"/>
    <w:qFormat/>
    <w:rsid w:val="16AC7DB9"/>
    <w:pPr>
      <w:spacing w:beforeAutospacing="1" w:afterAutospacing="1"/>
    </w:pPr>
    <w:rPr>
      <w:rFonts w:eastAsia="Times New Roman" w:cs="Times New Roman"/>
      <w:color w:val="111111"/>
      <w:sz w:val="28"/>
      <w:szCs w:val="28"/>
      <w:lang w:eastAsia="ru-RU"/>
    </w:rPr>
  </w:style>
  <w:style w:type="character" w:customStyle="1" w:styleId="Char">
    <w:name w:val="Нормальный Char"/>
    <w:basedOn w:val="a0"/>
    <w:link w:val="ae"/>
    <w:rsid w:val="16AC7DB9"/>
    <w:rPr>
      <w:rFonts w:ascii="Times New Roman" w:eastAsia="Times New Roman" w:hAnsi="Times New Roman" w:cs="Times New Roman"/>
      <w:color w:val="111111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a0"/>
    <w:uiPriority w:val="99"/>
    <w:semiHidden/>
    <w:unhideWhenUsed/>
    <w:rsid w:val="00371860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E0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0744B2"/>
    <w:rPr>
      <w:b/>
      <w:bCs/>
    </w:rPr>
  </w:style>
  <w:style w:type="table" w:customStyle="1" w:styleId="12">
    <w:name w:val="Сетка таблицы1"/>
    <w:basedOn w:val="a1"/>
    <w:next w:val="af"/>
    <w:uiPriority w:val="39"/>
    <w:rsid w:val="0012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"/>
    <w:uiPriority w:val="39"/>
    <w:rsid w:val="00A1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f"/>
    <w:uiPriority w:val="39"/>
    <w:rsid w:val="00A1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"/>
    <w:uiPriority w:val="39"/>
    <w:rsid w:val="00D1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f"/>
    <w:uiPriority w:val="39"/>
    <w:rsid w:val="00F8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f"/>
    <w:uiPriority w:val="59"/>
    <w:rsid w:val="001410B6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FollowedHyperlink"/>
    <w:basedOn w:val="a0"/>
    <w:uiPriority w:val="99"/>
    <w:semiHidden/>
    <w:unhideWhenUsed/>
    <w:rsid w:val="00AE3A5A"/>
    <w:rPr>
      <w:color w:val="800080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73098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30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2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38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7212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16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8255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9574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23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6482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9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77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36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06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6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7693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41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6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2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3828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05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7502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8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693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7251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3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99554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2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3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05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37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98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867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13544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2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85483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3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7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0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3481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8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0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28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0727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62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0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61154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08580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1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4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319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48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47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5953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0285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0258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3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107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mpany.rzd.ru/api/media/resources/19632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investor/reports/ar23/index.html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tb.ru/media-files/vtb.ru/sitepages/ir/statements/annual/Annual_report_2022_RUS_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688C2-9C06-482E-AAE6-8217E017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12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fpryio</dc:creator>
  <cp:keywords/>
  <dc:description/>
  <cp:lastModifiedBy>user</cp:lastModifiedBy>
  <cp:revision>93</cp:revision>
  <dcterms:created xsi:type="dcterms:W3CDTF">2022-09-13T16:30:00Z</dcterms:created>
  <dcterms:modified xsi:type="dcterms:W3CDTF">2024-02-12T05:55:00Z</dcterms:modified>
</cp:coreProperties>
</file>