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44" w:rsidRDefault="00895D44" w:rsidP="00895D44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Министерство образования и молодежной политики </w:t>
      </w: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 w:rsidRPr="16AC7DB9">
        <w:rPr>
          <w:rFonts w:eastAsia="Times New Roman" w:cs="Times New Roman"/>
          <w:sz w:val="28"/>
          <w:szCs w:val="28"/>
        </w:rPr>
        <w:t xml:space="preserve">Свердловской области </w:t>
      </w: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ГА</w:t>
      </w:r>
      <w:r w:rsidRPr="16AC7DB9">
        <w:rPr>
          <w:rFonts w:eastAsia="Times New Roman" w:cs="Times New Roman"/>
          <w:sz w:val="28"/>
          <w:szCs w:val="28"/>
        </w:rPr>
        <w:t>ПОУ СО «</w:t>
      </w:r>
      <w:proofErr w:type="spellStart"/>
      <w:r w:rsidRPr="16AC7DB9">
        <w:rPr>
          <w:rFonts w:eastAsia="Times New Roman" w:cs="Times New Roman"/>
          <w:sz w:val="28"/>
          <w:szCs w:val="28"/>
        </w:rPr>
        <w:t>Красноуфимский</w:t>
      </w:r>
      <w:proofErr w:type="spellEnd"/>
      <w:r w:rsidRPr="16AC7DB9">
        <w:rPr>
          <w:rFonts w:eastAsia="Times New Roman" w:cs="Times New Roman"/>
          <w:sz w:val="28"/>
          <w:szCs w:val="28"/>
        </w:rPr>
        <w:t xml:space="preserve"> педагогический колледж»</w:t>
      </w: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95D44" w:rsidRDefault="00895D44" w:rsidP="00895D44">
      <w:pPr>
        <w:spacing w:line="240" w:lineRule="auto"/>
        <w:ind w:firstLine="0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№32.</w:t>
      </w:r>
    </w:p>
    <w:p w:rsidR="00895D44" w:rsidRPr="00122581" w:rsidRDefault="00895D44" w:rsidP="00895D44">
      <w:pPr>
        <w:ind w:firstLine="284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Самооценка и карьерный рост. Управление и лидерство.</w:t>
      </w:r>
    </w:p>
    <w:p w:rsidR="00895D44" w:rsidRPr="00055A1F" w:rsidRDefault="00895D44" w:rsidP="00895D44">
      <w:pPr>
        <w:ind w:firstLine="0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16AC7DB9">
        <w:rPr>
          <w:rFonts w:eastAsia="Times New Roman" w:cs="Times New Roman"/>
          <w:sz w:val="28"/>
          <w:szCs w:val="28"/>
        </w:rPr>
        <w:t xml:space="preserve"> МДК.05.01</w:t>
      </w: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left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jc w:val="center"/>
        <w:rPr>
          <w:rFonts w:eastAsia="Times New Roman" w:cs="Times New Roman"/>
        </w:rPr>
      </w:pPr>
    </w:p>
    <w:p w:rsidR="00895D44" w:rsidRPr="004B468E" w:rsidRDefault="00895D44" w:rsidP="00895D44">
      <w:pPr>
        <w:spacing w:line="240" w:lineRule="auto"/>
        <w:rPr>
          <w:rFonts w:eastAsia="Times New Roman" w:cs="Times New Roman"/>
          <w:b/>
          <w:bCs/>
        </w:rPr>
      </w:pPr>
    </w:p>
    <w:p w:rsidR="00895D44" w:rsidRPr="004B468E" w:rsidRDefault="00895D44" w:rsidP="00895D44">
      <w:pPr>
        <w:spacing w:line="240" w:lineRule="auto"/>
        <w:rPr>
          <w:rFonts w:eastAsia="Times New Roman" w:cs="Times New Roman"/>
          <w:b/>
          <w:bCs/>
        </w:rPr>
      </w:pPr>
    </w:p>
    <w:p w:rsidR="00895D44" w:rsidRPr="004B468E" w:rsidRDefault="00895D44" w:rsidP="00895D44">
      <w:pPr>
        <w:spacing w:line="240" w:lineRule="auto"/>
        <w:rPr>
          <w:rFonts w:eastAsia="Times New Roman" w:cs="Times New Roman"/>
          <w:b/>
          <w:bCs/>
        </w:rPr>
      </w:pPr>
    </w:p>
    <w:p w:rsidR="00895D44" w:rsidRPr="004B468E" w:rsidRDefault="00895D44" w:rsidP="00895D44">
      <w:pPr>
        <w:spacing w:line="240" w:lineRule="auto"/>
        <w:rPr>
          <w:rFonts w:eastAsia="Times New Roman" w:cs="Times New Roman"/>
          <w:b/>
          <w:bCs/>
        </w:rPr>
      </w:pPr>
    </w:p>
    <w:p w:rsidR="00895D44" w:rsidRPr="004B468E" w:rsidRDefault="00895D44" w:rsidP="00895D44">
      <w:pPr>
        <w:spacing w:line="240" w:lineRule="auto"/>
        <w:rPr>
          <w:rFonts w:eastAsia="Times New Roman" w:cs="Times New Roman"/>
          <w:b/>
          <w:bCs/>
        </w:rPr>
      </w:pPr>
    </w:p>
    <w:p w:rsidR="00895D44" w:rsidRPr="004B468E" w:rsidRDefault="00895D44" w:rsidP="00895D44">
      <w:pPr>
        <w:spacing w:line="240" w:lineRule="auto"/>
        <w:rPr>
          <w:rFonts w:eastAsia="Times New Roman" w:cs="Times New Roman"/>
          <w:b/>
          <w:bCs/>
        </w:rPr>
      </w:pPr>
    </w:p>
    <w:p w:rsidR="00895D44" w:rsidRPr="004B468E" w:rsidRDefault="00895D44" w:rsidP="00895D44">
      <w:pPr>
        <w:spacing w:line="240" w:lineRule="auto"/>
        <w:rPr>
          <w:rFonts w:eastAsia="Times New Roman" w:cs="Times New Roman"/>
          <w:b/>
          <w:bCs/>
        </w:rPr>
      </w:pPr>
    </w:p>
    <w:p w:rsidR="00895D44" w:rsidRDefault="00895D44" w:rsidP="00895D44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Составител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ь</w:t>
      </w:r>
      <w:r w:rsidRPr="2B76647E">
        <w:rPr>
          <w:rFonts w:eastAsia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eastAsia="Times New Roman" w:cs="Times New Roman"/>
          <w:color w:val="000000" w:themeColor="text1"/>
          <w:sz w:val="28"/>
          <w:szCs w:val="28"/>
        </w:rPr>
        <w:t xml:space="preserve"> Авдеев И.А.</w:t>
      </w:r>
    </w:p>
    <w:p w:rsidR="00895D44" w:rsidRDefault="00895D44" w:rsidP="00895D44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студент </w:t>
      </w:r>
      <w:r>
        <w:rPr>
          <w:rFonts w:eastAsia="Times New Roman" w:cs="Times New Roman"/>
          <w:color w:val="000000" w:themeColor="text1"/>
          <w:sz w:val="28"/>
          <w:szCs w:val="28"/>
        </w:rPr>
        <w:t>4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4 группы, </w:t>
      </w:r>
    </w:p>
    <w:p w:rsidR="00895D44" w:rsidRDefault="00895D44" w:rsidP="00895D44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color w:val="000000" w:themeColor="text1"/>
          <w:sz w:val="28"/>
          <w:szCs w:val="28"/>
        </w:rPr>
        <w:t>специальность 09.02.05 «Прикладная информатика (по отраслям)»</w:t>
      </w:r>
    </w:p>
    <w:p w:rsidR="00895D44" w:rsidRPr="00DB6DEC" w:rsidRDefault="00895D44" w:rsidP="00895D44">
      <w:pPr>
        <w:tabs>
          <w:tab w:val="left" w:pos="2552"/>
          <w:tab w:val="left" w:pos="4962"/>
          <w:tab w:val="left" w:pos="5387"/>
        </w:tabs>
        <w:spacing w:line="240" w:lineRule="auto"/>
        <w:ind w:left="5387" w:firstLine="0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16AC7DB9">
        <w:rPr>
          <w:rFonts w:eastAsia="Times New Roman" w:cs="Times New Roman"/>
          <w:b/>
          <w:bCs/>
          <w:color w:val="000000" w:themeColor="text1"/>
          <w:sz w:val="28"/>
          <w:szCs w:val="28"/>
        </w:rPr>
        <w:t>Преподаватель:</w:t>
      </w:r>
      <w:r w:rsidRPr="16AC7DB9">
        <w:rPr>
          <w:rFonts w:eastAsia="Times New Roman" w:cs="Times New Roman"/>
          <w:color w:val="000000" w:themeColor="text1"/>
          <w:sz w:val="28"/>
          <w:szCs w:val="28"/>
        </w:rPr>
        <w:t xml:space="preserve"> Анашкина Т.С., преподаватель математики и информатики </w:t>
      </w:r>
    </w:p>
    <w:p w:rsidR="00895D44" w:rsidRDefault="00895D44" w:rsidP="00895D44">
      <w:pPr>
        <w:spacing w:line="240" w:lineRule="auto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rPr>
          <w:rFonts w:eastAsia="Times New Roman" w:cs="Times New Roman"/>
        </w:rPr>
      </w:pPr>
    </w:p>
    <w:p w:rsidR="00895D44" w:rsidRDefault="00895D44" w:rsidP="00895D44">
      <w:pPr>
        <w:spacing w:line="240" w:lineRule="auto"/>
        <w:ind w:firstLine="0"/>
        <w:rPr>
          <w:rFonts w:eastAsia="Times New Roman" w:cs="Times New Roman"/>
        </w:rPr>
      </w:pPr>
    </w:p>
    <w:p w:rsidR="00895D44" w:rsidRDefault="00895D44" w:rsidP="00895D44">
      <w:pPr>
        <w:ind w:firstLine="0"/>
        <w:jc w:val="center"/>
        <w:rPr>
          <w:rFonts w:eastAsia="Times New Roman" w:cs="Times New Roman"/>
        </w:rPr>
      </w:pPr>
      <w:r w:rsidRPr="16AC7DB9">
        <w:rPr>
          <w:rFonts w:eastAsia="Times New Roman" w:cs="Times New Roman"/>
        </w:rPr>
        <w:t>г. Красноуфимск</w:t>
      </w:r>
    </w:p>
    <w:p w:rsidR="00895D44" w:rsidRDefault="00895D44" w:rsidP="00895D44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Times New Roman" w:cs="Times New Roman"/>
        </w:rPr>
        <w:t>2024</w:t>
      </w:r>
    </w:p>
    <w:p w:rsidR="00895D44" w:rsidRPr="00DA5873" w:rsidRDefault="00895D44" w:rsidP="00895D44">
      <w:pPr>
        <w:ind w:firstLine="0"/>
        <w:jc w:val="center"/>
        <w:rPr>
          <w:sz w:val="28"/>
        </w:rPr>
      </w:pPr>
      <w:r w:rsidRPr="00DA5873">
        <w:rPr>
          <w:sz w:val="28"/>
        </w:rPr>
        <w:lastRenderedPageBreak/>
        <w:t>Задание 1. Тест «Знаете ли вы себя?»</w:t>
      </w:r>
    </w:p>
    <w:p w:rsidR="00895D44" w:rsidRPr="00DA5873" w:rsidRDefault="00895D44" w:rsidP="00895D44">
      <w:pPr>
        <w:ind w:firstLine="0"/>
        <w:rPr>
          <w:sz w:val="28"/>
        </w:rPr>
      </w:pPr>
      <w:r w:rsidRPr="00DA5873">
        <w:rPr>
          <w:sz w:val="28"/>
        </w:rPr>
        <w:t>Ответы: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Нет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C56E4A">
      <w:pPr>
        <w:pStyle w:val="a4"/>
        <w:numPr>
          <w:ilvl w:val="1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Да</w:t>
      </w:r>
    </w:p>
    <w:p w:rsidR="00895D44" w:rsidRPr="00DA5873" w:rsidRDefault="00895D44" w:rsidP="00895D44">
      <w:pPr>
        <w:pStyle w:val="a4"/>
        <w:numPr>
          <w:ilvl w:val="0"/>
          <w:numId w:val="1"/>
        </w:numPr>
        <w:rPr>
          <w:sz w:val="28"/>
        </w:rPr>
      </w:pPr>
      <w:r w:rsidRPr="00DA5873">
        <w:rPr>
          <w:sz w:val="28"/>
        </w:rPr>
        <w:t>Нет</w:t>
      </w:r>
    </w:p>
    <w:p w:rsidR="00895D44" w:rsidRPr="00DA5873" w:rsidRDefault="00895D44" w:rsidP="00895D44">
      <w:pPr>
        <w:ind w:firstLine="0"/>
        <w:rPr>
          <w:sz w:val="28"/>
        </w:rPr>
      </w:pPr>
      <w:r w:rsidRPr="00DA5873">
        <w:rPr>
          <w:sz w:val="28"/>
        </w:rPr>
        <w:t>Итого: 10 баллов.</w:t>
      </w:r>
    </w:p>
    <w:p w:rsidR="00895D44" w:rsidRPr="00DA5873" w:rsidRDefault="00895D44" w:rsidP="00895D44">
      <w:pPr>
        <w:ind w:firstLine="0"/>
        <w:rPr>
          <w:sz w:val="28"/>
        </w:rPr>
      </w:pPr>
    </w:p>
    <w:p w:rsidR="00895D44" w:rsidRPr="00DA5873" w:rsidRDefault="00895D44" w:rsidP="00895D44">
      <w:pPr>
        <w:ind w:firstLine="0"/>
        <w:jc w:val="center"/>
        <w:rPr>
          <w:sz w:val="28"/>
        </w:rPr>
      </w:pPr>
      <w:r w:rsidRPr="00DA5873">
        <w:rPr>
          <w:sz w:val="28"/>
        </w:rPr>
        <w:t>Задание 2. Отсутствие пунктуальности.</w:t>
      </w:r>
    </w:p>
    <w:p w:rsidR="00895D44" w:rsidRPr="00DA5873" w:rsidRDefault="00895D44" w:rsidP="00895D44">
      <w:pPr>
        <w:ind w:firstLine="0"/>
        <w:rPr>
          <w:sz w:val="28"/>
        </w:rPr>
      </w:pPr>
      <w:r w:rsidRPr="00DA5873">
        <w:rPr>
          <w:sz w:val="28"/>
        </w:rPr>
        <w:t>Ответ: В</w:t>
      </w:r>
    </w:p>
    <w:p w:rsidR="00895D44" w:rsidRPr="00DA5873" w:rsidRDefault="00895D44" w:rsidP="00895D44">
      <w:pPr>
        <w:ind w:firstLine="0"/>
        <w:rPr>
          <w:sz w:val="28"/>
        </w:rPr>
      </w:pPr>
    </w:p>
    <w:p w:rsidR="00895D44" w:rsidRPr="00DA5873" w:rsidRDefault="00895D44" w:rsidP="00895D44">
      <w:pPr>
        <w:ind w:firstLine="0"/>
        <w:jc w:val="center"/>
        <w:rPr>
          <w:sz w:val="28"/>
        </w:rPr>
      </w:pPr>
      <w:r w:rsidRPr="00DA5873">
        <w:rPr>
          <w:sz w:val="28"/>
        </w:rPr>
        <w:t>Задание 3. Тест «Психологический климат в моём коллективе».</w:t>
      </w:r>
    </w:p>
    <w:p w:rsidR="00895D44" w:rsidRPr="00DA5873" w:rsidRDefault="00895D44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Иногда</w:t>
      </w:r>
    </w:p>
    <w:p w:rsidR="00895D44" w:rsidRPr="00DA5873" w:rsidRDefault="00895D44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Нет</w:t>
      </w:r>
    </w:p>
    <w:p w:rsidR="00895D44" w:rsidRPr="00DA5873" w:rsidRDefault="00895D44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Нет</w:t>
      </w:r>
    </w:p>
    <w:p w:rsidR="00895D44" w:rsidRPr="00DA5873" w:rsidRDefault="00895D44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Нет</w:t>
      </w:r>
    </w:p>
    <w:p w:rsidR="00895D44" w:rsidRPr="00DA5873" w:rsidRDefault="00986C4B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Н</w:t>
      </w:r>
      <w:r w:rsidR="00895D44" w:rsidRPr="00DA5873">
        <w:rPr>
          <w:sz w:val="28"/>
        </w:rPr>
        <w:t>ет</w:t>
      </w:r>
    </w:p>
    <w:p w:rsidR="00895D44" w:rsidRPr="00DA5873" w:rsidRDefault="00986C4B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Иногда</w:t>
      </w:r>
    </w:p>
    <w:p w:rsidR="00986C4B" w:rsidRPr="00DA5873" w:rsidRDefault="00986C4B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Да</w:t>
      </w:r>
    </w:p>
    <w:p w:rsidR="00986C4B" w:rsidRPr="00DA5873" w:rsidRDefault="00986C4B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Нет</w:t>
      </w:r>
    </w:p>
    <w:p w:rsidR="00986C4B" w:rsidRPr="00DA5873" w:rsidRDefault="00986C4B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Иногда</w:t>
      </w:r>
    </w:p>
    <w:p w:rsidR="00986C4B" w:rsidRPr="00DA5873" w:rsidRDefault="00986C4B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Нет</w:t>
      </w:r>
    </w:p>
    <w:p w:rsidR="00986C4B" w:rsidRPr="00DA5873" w:rsidRDefault="00986C4B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lastRenderedPageBreak/>
        <w:t>Нет</w:t>
      </w:r>
    </w:p>
    <w:p w:rsidR="00986C4B" w:rsidRPr="00DA5873" w:rsidRDefault="00986C4B" w:rsidP="00895D44">
      <w:pPr>
        <w:pStyle w:val="a4"/>
        <w:numPr>
          <w:ilvl w:val="0"/>
          <w:numId w:val="2"/>
        </w:numPr>
        <w:jc w:val="left"/>
        <w:rPr>
          <w:sz w:val="28"/>
        </w:rPr>
      </w:pPr>
      <w:r w:rsidRPr="00DA5873">
        <w:rPr>
          <w:sz w:val="28"/>
        </w:rPr>
        <w:t>Иногда</w:t>
      </w:r>
    </w:p>
    <w:p w:rsidR="00986C4B" w:rsidRPr="00DA5873" w:rsidRDefault="00986C4B" w:rsidP="00986C4B">
      <w:pPr>
        <w:jc w:val="left"/>
        <w:rPr>
          <w:sz w:val="28"/>
        </w:rPr>
      </w:pPr>
    </w:p>
    <w:p w:rsidR="00986C4B" w:rsidRPr="00DA5873" w:rsidRDefault="00986C4B" w:rsidP="00986C4B">
      <w:pPr>
        <w:jc w:val="center"/>
        <w:rPr>
          <w:sz w:val="28"/>
        </w:rPr>
      </w:pPr>
      <w:r w:rsidRPr="00DA5873">
        <w:rPr>
          <w:sz w:val="28"/>
        </w:rPr>
        <w:t>Самоконтроль</w:t>
      </w:r>
    </w:p>
    <w:p w:rsidR="00DA5873" w:rsidRPr="00DA5873" w:rsidRDefault="00DA5873" w:rsidP="00DA5873">
      <w:pPr>
        <w:jc w:val="left"/>
        <w:rPr>
          <w:sz w:val="28"/>
        </w:rPr>
      </w:pPr>
      <w:r>
        <w:rPr>
          <w:sz w:val="28"/>
        </w:rPr>
        <w:t xml:space="preserve">1. </w:t>
      </w:r>
      <w:r w:rsidRPr="00DA5873">
        <w:rPr>
          <w:sz w:val="28"/>
        </w:rPr>
        <w:t>Коллектив - это группа людей, объединенных общими целями, интересами или задачами. Основные виды коллективов включают профессиональные, образовательные, творческие, спортивные и т. д. Условия формирования коллектива могут включать в себя сходство интересов, общие цели, совместную деятельность или принадлежность к определенной организации или общественной группе.</w:t>
      </w:r>
    </w:p>
    <w:p w:rsidR="00DA5873" w:rsidRPr="00DA5873" w:rsidRDefault="00DA5873" w:rsidP="00DA5873">
      <w:pPr>
        <w:jc w:val="left"/>
        <w:rPr>
          <w:sz w:val="28"/>
        </w:rPr>
      </w:pPr>
    </w:p>
    <w:p w:rsidR="00DA5873" w:rsidRPr="00DA5873" w:rsidRDefault="00DA5873" w:rsidP="00DA5873">
      <w:pPr>
        <w:jc w:val="left"/>
        <w:rPr>
          <w:sz w:val="28"/>
        </w:rPr>
      </w:pPr>
      <w:r>
        <w:rPr>
          <w:sz w:val="28"/>
        </w:rPr>
        <w:t xml:space="preserve">2. </w:t>
      </w:r>
      <w:r w:rsidRPr="00DA5873">
        <w:rPr>
          <w:sz w:val="28"/>
        </w:rPr>
        <w:t>Основные психологические характеристики коллектива включают в себя:</w:t>
      </w:r>
    </w:p>
    <w:p w:rsidR="00DA5873" w:rsidRPr="00DA5873" w:rsidRDefault="00DA5873" w:rsidP="00DA5873">
      <w:pPr>
        <w:pStyle w:val="a4"/>
        <w:numPr>
          <w:ilvl w:val="0"/>
          <w:numId w:val="4"/>
        </w:numPr>
        <w:rPr>
          <w:sz w:val="28"/>
        </w:rPr>
      </w:pPr>
      <w:r w:rsidRPr="00DA5873">
        <w:rPr>
          <w:sz w:val="28"/>
        </w:rPr>
        <w:t>Взаимодействие между членами коллектива: это включает в себя коммуникацию, сотрудничество, конфликты и социальную поддержку.</w:t>
      </w:r>
    </w:p>
    <w:p w:rsidR="00DA5873" w:rsidRPr="00DA5873" w:rsidRDefault="00DA5873" w:rsidP="00DA5873">
      <w:pPr>
        <w:pStyle w:val="a4"/>
        <w:numPr>
          <w:ilvl w:val="0"/>
          <w:numId w:val="4"/>
        </w:numPr>
        <w:rPr>
          <w:sz w:val="28"/>
        </w:rPr>
      </w:pPr>
      <w:r w:rsidRPr="00DA5873">
        <w:rPr>
          <w:sz w:val="28"/>
        </w:rPr>
        <w:t>Групповая идентичность: члены коллектива часто идентифицируют себя как часть группы и отождествляются с ее целями и ценностями.</w:t>
      </w:r>
    </w:p>
    <w:p w:rsidR="00DA5873" w:rsidRPr="00DA5873" w:rsidRDefault="00DA5873" w:rsidP="00DA5873">
      <w:pPr>
        <w:pStyle w:val="a4"/>
        <w:numPr>
          <w:ilvl w:val="0"/>
          <w:numId w:val="4"/>
        </w:numPr>
        <w:rPr>
          <w:sz w:val="28"/>
        </w:rPr>
      </w:pPr>
      <w:r w:rsidRPr="00DA5873">
        <w:rPr>
          <w:sz w:val="28"/>
        </w:rPr>
        <w:t>Структура и лидерство: коллективы могут иметь различные структуры и стили лидерства, которые влияют на динамику и результаты работы.</w:t>
      </w:r>
    </w:p>
    <w:p w:rsidR="00DA5873" w:rsidRDefault="00DA5873" w:rsidP="00DA5873">
      <w:pPr>
        <w:pStyle w:val="a4"/>
        <w:numPr>
          <w:ilvl w:val="0"/>
          <w:numId w:val="4"/>
        </w:numPr>
        <w:rPr>
          <w:sz w:val="28"/>
        </w:rPr>
      </w:pPr>
      <w:r w:rsidRPr="00DA5873">
        <w:rPr>
          <w:sz w:val="28"/>
        </w:rPr>
        <w:t>Групповая динамика: это включает в себя процессы влияния, власти, принятия решений и совместной работы.</w:t>
      </w:r>
    </w:p>
    <w:p w:rsidR="00DA5873" w:rsidRPr="00DA5873" w:rsidRDefault="00DA5873" w:rsidP="00DA5873">
      <w:pPr>
        <w:ind w:firstLine="0"/>
        <w:rPr>
          <w:sz w:val="28"/>
        </w:rPr>
      </w:pPr>
    </w:p>
    <w:p w:rsidR="00DA5873" w:rsidRPr="00DA5873" w:rsidRDefault="00DA5873" w:rsidP="00DA5873">
      <w:pPr>
        <w:ind w:firstLine="0"/>
        <w:jc w:val="left"/>
        <w:rPr>
          <w:sz w:val="28"/>
        </w:rPr>
      </w:pPr>
      <w:r>
        <w:rPr>
          <w:sz w:val="28"/>
        </w:rPr>
        <w:t xml:space="preserve">3. </w:t>
      </w:r>
      <w:r w:rsidRPr="00DA5873">
        <w:rPr>
          <w:sz w:val="28"/>
        </w:rPr>
        <w:t xml:space="preserve">В отношениях в коллективе социальные роли играют важную роль. В зависимости от социальной роли людей могут формироваться иерархии, стили коммуникации и способы управления. Управление коллективом может осуществляться различными методами, такими как авторитарный, демократический или либеральный стиль управления. Коллективное </w:t>
      </w:r>
      <w:r w:rsidRPr="00DA5873">
        <w:rPr>
          <w:sz w:val="28"/>
        </w:rPr>
        <w:lastRenderedPageBreak/>
        <w:t>творчество возможно при наличии открытой коммуникации, взаимодействия и поддержки идей каждого члена коллектива.</w:t>
      </w:r>
    </w:p>
    <w:p w:rsidR="00DA5873" w:rsidRPr="00DA5873" w:rsidRDefault="00DA5873" w:rsidP="00DA5873">
      <w:pPr>
        <w:rPr>
          <w:sz w:val="28"/>
        </w:rPr>
      </w:pPr>
    </w:p>
    <w:p w:rsidR="00DA5873" w:rsidRPr="00DA5873" w:rsidRDefault="00DA5873" w:rsidP="00DA5873">
      <w:pPr>
        <w:ind w:firstLine="0"/>
        <w:rPr>
          <w:sz w:val="28"/>
        </w:rPr>
      </w:pPr>
      <w:r>
        <w:rPr>
          <w:sz w:val="28"/>
        </w:rPr>
        <w:t xml:space="preserve">4. </w:t>
      </w:r>
      <w:r w:rsidRPr="00DA5873">
        <w:rPr>
          <w:sz w:val="28"/>
        </w:rPr>
        <w:t>Психологический климат в коллективе можно оценить с помощью различных методов и инструментов, таких как анкеты, интервью, наблюдение за поведением членов коллектива и анализ социальной динамики в группе. Анализ этих данных позволяет оценить уровень комфортности, взаимодейс</w:t>
      </w:r>
      <w:bookmarkStart w:id="0" w:name="_GoBack"/>
      <w:bookmarkEnd w:id="0"/>
      <w:r w:rsidRPr="00DA5873">
        <w:rPr>
          <w:sz w:val="28"/>
        </w:rPr>
        <w:t>твия, мотивации и удовлетворенности членов коллектива.</w:t>
      </w:r>
    </w:p>
    <w:sectPr w:rsidR="00DA5873" w:rsidRPr="00DA5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223CE"/>
    <w:multiLevelType w:val="hybridMultilevel"/>
    <w:tmpl w:val="5B80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2C5"/>
    <w:multiLevelType w:val="hybridMultilevel"/>
    <w:tmpl w:val="B48E5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47493B"/>
    <w:multiLevelType w:val="hybridMultilevel"/>
    <w:tmpl w:val="0B60D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61AFD"/>
    <w:multiLevelType w:val="hybridMultilevel"/>
    <w:tmpl w:val="06D46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507538"/>
    <w:multiLevelType w:val="hybridMultilevel"/>
    <w:tmpl w:val="951E38A4"/>
    <w:lvl w:ilvl="0" w:tplc="06FA2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3E5ECE"/>
    <w:multiLevelType w:val="hybridMultilevel"/>
    <w:tmpl w:val="7F8200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5D"/>
    <w:rsid w:val="0016685D"/>
    <w:rsid w:val="00694D49"/>
    <w:rsid w:val="00895D44"/>
    <w:rsid w:val="00986C4B"/>
    <w:rsid w:val="00C56E4A"/>
    <w:rsid w:val="00DA5873"/>
    <w:rsid w:val="00F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CFAC2-0FAF-48F2-A092-60271D67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D4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5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D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95D44"/>
  </w:style>
  <w:style w:type="character" w:customStyle="1" w:styleId="10">
    <w:name w:val="Заголовок 1 Знак"/>
    <w:basedOn w:val="a0"/>
    <w:link w:val="1"/>
    <w:uiPriority w:val="9"/>
    <w:rsid w:val="00895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5D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895D4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89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3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8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0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2024-04-12T03:34:00Z</dcterms:created>
  <dcterms:modified xsi:type="dcterms:W3CDTF">2024-04-12T05:03:00Z</dcterms:modified>
</cp:coreProperties>
</file>