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0AB7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firstLine="0"/>
        <w:jc w:val="center"/>
        <w:rPr>
          <w:rFonts w:eastAsiaTheme="minorHAnsi"/>
          <w:lang w:eastAsia="en-US" w:bidi="ar-SA"/>
        </w:rPr>
      </w:pPr>
      <w:r w:rsidRPr="006C2511">
        <w:rPr>
          <w:rFonts w:eastAsiaTheme="minorHAnsi"/>
          <w:lang w:eastAsia="en-US" w:bidi="ar-SA"/>
        </w:rPr>
        <w:t>Министерство общего и молодёжной политики Свердловской области</w:t>
      </w:r>
    </w:p>
    <w:p w14:paraId="4D4AF056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firstLine="2"/>
        <w:jc w:val="center"/>
        <w:rPr>
          <w:rFonts w:eastAsiaTheme="minorHAnsi"/>
          <w:lang w:eastAsia="en-US" w:bidi="ar-SA"/>
        </w:rPr>
      </w:pPr>
      <w:r w:rsidRPr="006C2511">
        <w:rPr>
          <w:rFonts w:eastAsiaTheme="minorHAnsi"/>
          <w:lang w:eastAsia="en-US" w:bidi="ar-SA"/>
        </w:rPr>
        <w:t>ГБПОУ СО «Красноуфимский педагогический колледж»</w:t>
      </w:r>
    </w:p>
    <w:p w14:paraId="4EF2F59F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firstLine="4"/>
        <w:jc w:val="center"/>
        <w:rPr>
          <w:rFonts w:eastAsiaTheme="minorHAnsi"/>
          <w:lang w:eastAsia="en-US" w:bidi="ar-SA"/>
        </w:rPr>
      </w:pPr>
    </w:p>
    <w:p w14:paraId="59C5C18E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firstLine="4"/>
        <w:jc w:val="center"/>
        <w:rPr>
          <w:rFonts w:eastAsiaTheme="minorHAnsi"/>
          <w:lang w:eastAsia="en-US" w:bidi="ar-SA"/>
        </w:rPr>
      </w:pPr>
    </w:p>
    <w:p w14:paraId="129F5AE7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firstLine="4"/>
        <w:jc w:val="center"/>
        <w:rPr>
          <w:rFonts w:eastAsiaTheme="minorHAnsi"/>
          <w:lang w:eastAsia="en-US" w:bidi="ar-SA"/>
        </w:rPr>
      </w:pPr>
    </w:p>
    <w:p w14:paraId="066EFC21" w14:textId="56F5C8A1" w:rsidR="006C2511" w:rsidRPr="006C2511" w:rsidRDefault="006C2511" w:rsidP="006C2511">
      <w:pPr>
        <w:widowControl/>
        <w:autoSpaceDE/>
        <w:autoSpaceDN/>
        <w:spacing w:after="200" w:line="276" w:lineRule="auto"/>
        <w:ind w:firstLine="4"/>
        <w:jc w:val="center"/>
        <w:rPr>
          <w:rFonts w:eastAsiaTheme="minorHAnsi"/>
          <w:b/>
          <w:bCs/>
          <w:sz w:val="36"/>
          <w:szCs w:val="36"/>
          <w:lang w:eastAsia="en-US" w:bidi="ar-SA"/>
        </w:rPr>
      </w:pPr>
      <w:r w:rsidRPr="006C2511">
        <w:rPr>
          <w:rFonts w:eastAsiaTheme="minorHAnsi"/>
          <w:b/>
          <w:bCs/>
          <w:sz w:val="36"/>
          <w:szCs w:val="36"/>
          <w:lang w:eastAsia="en-US" w:bidi="ar-SA"/>
        </w:rPr>
        <w:t>Дифференцированный зачет</w:t>
      </w:r>
    </w:p>
    <w:p w14:paraId="112CA8C9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firstLine="0"/>
        <w:jc w:val="center"/>
        <w:rPr>
          <w:rFonts w:eastAsiaTheme="minorHAnsi"/>
          <w:lang w:eastAsia="en-US" w:bidi="ar-SA"/>
        </w:rPr>
      </w:pPr>
      <w:r w:rsidRPr="006C2511">
        <w:rPr>
          <w:rFonts w:eastAsiaTheme="minorHAnsi"/>
          <w:lang w:eastAsia="en-US" w:bidi="ar-SA"/>
        </w:rPr>
        <w:t>МДК 05.01</w:t>
      </w:r>
    </w:p>
    <w:p w14:paraId="7953D0E7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left="3828" w:hanging="138"/>
        <w:jc w:val="left"/>
        <w:rPr>
          <w:rFonts w:eastAsiaTheme="minorHAnsi"/>
          <w:lang w:eastAsia="en-US" w:bidi="ar-SA"/>
        </w:rPr>
      </w:pPr>
    </w:p>
    <w:p w14:paraId="1F821C5D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firstLine="0"/>
        <w:jc w:val="left"/>
        <w:rPr>
          <w:rFonts w:eastAsiaTheme="minorHAnsi"/>
          <w:lang w:eastAsia="en-US" w:bidi="ar-SA"/>
        </w:rPr>
      </w:pPr>
    </w:p>
    <w:p w14:paraId="5D86EBBB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left="3828" w:hanging="138"/>
        <w:jc w:val="left"/>
        <w:rPr>
          <w:rFonts w:eastAsiaTheme="minorHAnsi"/>
          <w:lang w:eastAsia="en-US" w:bidi="ar-SA"/>
        </w:rPr>
      </w:pPr>
    </w:p>
    <w:p w14:paraId="1C0E5DDF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left="3828" w:hanging="138"/>
        <w:jc w:val="left"/>
        <w:rPr>
          <w:rFonts w:eastAsiaTheme="minorHAnsi"/>
          <w:lang w:eastAsia="en-US" w:bidi="ar-SA"/>
        </w:rPr>
      </w:pPr>
    </w:p>
    <w:p w14:paraId="6E33EDEE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left="3828" w:hanging="138"/>
        <w:jc w:val="left"/>
        <w:rPr>
          <w:rFonts w:eastAsiaTheme="minorHAnsi"/>
          <w:lang w:eastAsia="en-US" w:bidi="ar-SA"/>
        </w:rPr>
      </w:pPr>
    </w:p>
    <w:p w14:paraId="593BACF5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left="3828" w:hanging="138"/>
        <w:jc w:val="left"/>
        <w:rPr>
          <w:rFonts w:eastAsiaTheme="minorHAnsi"/>
          <w:lang w:eastAsia="en-US" w:bidi="ar-SA"/>
        </w:rPr>
      </w:pPr>
    </w:p>
    <w:p w14:paraId="6167299D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left="3828" w:hanging="138"/>
        <w:jc w:val="left"/>
        <w:rPr>
          <w:rFonts w:eastAsiaTheme="minorHAnsi"/>
          <w:lang w:eastAsia="en-US" w:bidi="ar-SA"/>
        </w:rPr>
      </w:pPr>
    </w:p>
    <w:p w14:paraId="4DB45A7B" w14:textId="55B63E51" w:rsidR="006C2511" w:rsidRPr="006C2511" w:rsidRDefault="006C2511" w:rsidP="006C2511">
      <w:pPr>
        <w:widowControl/>
        <w:autoSpaceDE/>
        <w:autoSpaceDN/>
        <w:spacing w:after="200" w:line="276" w:lineRule="auto"/>
        <w:ind w:left="5103" w:firstLine="0"/>
        <w:jc w:val="left"/>
        <w:rPr>
          <w:rFonts w:eastAsiaTheme="minorHAnsi"/>
          <w:lang w:eastAsia="en-US" w:bidi="ar-SA"/>
        </w:rPr>
      </w:pPr>
      <w:r w:rsidRPr="006C2511">
        <w:rPr>
          <w:rFonts w:eastAsiaTheme="minorHAnsi"/>
          <w:b/>
          <w:bCs/>
          <w:lang w:eastAsia="en-US" w:bidi="ar-SA"/>
        </w:rPr>
        <w:t>Составитель</w:t>
      </w:r>
      <w:r w:rsidRPr="006C2511">
        <w:rPr>
          <w:rFonts w:eastAsiaTheme="minorHAnsi"/>
          <w:lang w:eastAsia="en-US" w:bidi="ar-SA"/>
        </w:rPr>
        <w:t xml:space="preserve">: Авдеев И.А., студент </w:t>
      </w:r>
      <w:r>
        <w:rPr>
          <w:rFonts w:eastAsiaTheme="minorHAnsi"/>
          <w:lang w:eastAsia="en-US" w:bidi="ar-SA"/>
        </w:rPr>
        <w:t>3</w:t>
      </w:r>
      <w:r w:rsidRPr="006C2511">
        <w:rPr>
          <w:rFonts w:eastAsiaTheme="minorHAnsi"/>
          <w:lang w:eastAsia="en-US" w:bidi="ar-SA"/>
        </w:rPr>
        <w:t>4 группы, специальность 09.02.05 «Прикладная информатика (по отраслям)»</w:t>
      </w:r>
    </w:p>
    <w:p w14:paraId="1AFFF07C" w14:textId="2F3CA743" w:rsidR="006C2511" w:rsidRPr="006C2511" w:rsidRDefault="005F567E" w:rsidP="006C2511">
      <w:pPr>
        <w:widowControl/>
        <w:autoSpaceDE/>
        <w:autoSpaceDN/>
        <w:spacing w:after="200" w:line="276" w:lineRule="auto"/>
        <w:ind w:left="5103" w:firstLine="0"/>
        <w:jc w:val="left"/>
        <w:rPr>
          <w:rFonts w:eastAsiaTheme="minorHAnsi"/>
          <w:lang w:eastAsia="en-US" w:bidi="ar-SA"/>
        </w:rPr>
      </w:pPr>
      <w:r w:rsidRPr="006C2511">
        <w:rPr>
          <w:rFonts w:eastAsiaTheme="minorHAnsi"/>
          <w:b/>
          <w:bCs/>
          <w:lang w:eastAsia="en-US" w:bidi="ar-SA"/>
        </w:rPr>
        <w:t>Преподаватель</w:t>
      </w:r>
      <w:r w:rsidR="006C2511" w:rsidRPr="006C2511">
        <w:rPr>
          <w:rFonts w:eastAsiaTheme="minorHAnsi"/>
          <w:lang w:eastAsia="en-US" w:bidi="ar-SA"/>
        </w:rPr>
        <w:t xml:space="preserve">: Анашкина </w:t>
      </w:r>
      <w:proofErr w:type="gramStart"/>
      <w:r w:rsidR="006C2511" w:rsidRPr="006C2511">
        <w:rPr>
          <w:rFonts w:eastAsiaTheme="minorHAnsi"/>
          <w:lang w:eastAsia="en-US" w:bidi="ar-SA"/>
        </w:rPr>
        <w:t>Т.С</w:t>
      </w:r>
      <w:proofErr w:type="gramEnd"/>
      <w:r w:rsidR="006C2511" w:rsidRPr="006C2511">
        <w:rPr>
          <w:rFonts w:eastAsiaTheme="minorHAnsi"/>
          <w:lang w:eastAsia="en-US" w:bidi="ar-SA"/>
        </w:rPr>
        <w:t>, преподаватель математики и информатики</w:t>
      </w:r>
    </w:p>
    <w:p w14:paraId="67B989AE" w14:textId="77777777" w:rsidR="006C2511" w:rsidRPr="006C2511" w:rsidRDefault="006C2511" w:rsidP="006C2511">
      <w:pPr>
        <w:widowControl/>
        <w:autoSpaceDE/>
        <w:autoSpaceDN/>
        <w:spacing w:after="200" w:line="276" w:lineRule="auto"/>
        <w:ind w:left="5103" w:firstLine="0"/>
        <w:jc w:val="left"/>
        <w:rPr>
          <w:rFonts w:eastAsiaTheme="minorHAnsi"/>
          <w:lang w:eastAsia="en-US" w:bidi="ar-SA"/>
        </w:rPr>
      </w:pPr>
    </w:p>
    <w:p w14:paraId="33823C26" w14:textId="77777777" w:rsidR="006C2511" w:rsidRDefault="006C2511" w:rsidP="006C2511">
      <w:pPr>
        <w:widowControl/>
        <w:autoSpaceDE/>
        <w:autoSpaceDN/>
        <w:spacing w:after="200" w:line="276" w:lineRule="auto"/>
        <w:ind w:left="5103" w:firstLine="0"/>
        <w:jc w:val="left"/>
        <w:rPr>
          <w:rFonts w:eastAsiaTheme="minorHAnsi"/>
          <w:lang w:eastAsia="en-US" w:bidi="ar-SA"/>
        </w:rPr>
      </w:pPr>
    </w:p>
    <w:p w14:paraId="53E3C0BC" w14:textId="264A52C6" w:rsidR="006C2511" w:rsidRPr="006C2511" w:rsidRDefault="006C2511" w:rsidP="006C2511">
      <w:pPr>
        <w:widowControl/>
        <w:autoSpaceDE/>
        <w:autoSpaceDN/>
        <w:spacing w:after="200" w:line="276" w:lineRule="auto"/>
        <w:ind w:left="5103" w:firstLine="0"/>
        <w:jc w:val="left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ab/>
      </w:r>
    </w:p>
    <w:p w14:paraId="4CB87CA4" w14:textId="7DBB47D6" w:rsidR="006C2511" w:rsidRDefault="006C2511" w:rsidP="006C2511">
      <w:pPr>
        <w:widowControl/>
        <w:autoSpaceDE/>
        <w:autoSpaceDN/>
        <w:spacing w:after="200" w:line="276" w:lineRule="auto"/>
        <w:ind w:firstLine="0"/>
        <w:jc w:val="center"/>
        <w:rPr>
          <w:rFonts w:eastAsiaTheme="minorHAnsi"/>
          <w:lang w:eastAsia="en-US" w:bidi="ar-SA"/>
        </w:rPr>
      </w:pPr>
      <w:r w:rsidRPr="006C2511">
        <w:rPr>
          <w:rFonts w:eastAsiaTheme="minorHAnsi"/>
          <w:lang w:eastAsia="en-US" w:bidi="ar-SA"/>
        </w:rPr>
        <w:t>Красноуфимск</w:t>
      </w:r>
    </w:p>
    <w:p w14:paraId="6365D50B" w14:textId="66224B88" w:rsidR="006C2511" w:rsidRPr="006C2511" w:rsidRDefault="006C2511" w:rsidP="006C2511">
      <w:pPr>
        <w:widowControl/>
        <w:autoSpaceDE/>
        <w:autoSpaceDN/>
        <w:spacing w:after="200" w:line="276" w:lineRule="auto"/>
        <w:ind w:firstLine="0"/>
        <w:jc w:val="center"/>
        <w:rPr>
          <w:rFonts w:eastAsiaTheme="minorHAnsi"/>
          <w:lang w:eastAsia="en-US" w:bidi="ar-SA"/>
        </w:rPr>
      </w:pPr>
      <w:r w:rsidRPr="006C2511">
        <w:rPr>
          <w:rFonts w:eastAsiaTheme="minorHAnsi"/>
          <w:lang w:eastAsia="en-US" w:bidi="ar-SA"/>
        </w:rPr>
        <w:t>202</w:t>
      </w:r>
      <w:r>
        <w:rPr>
          <w:rFonts w:eastAsiaTheme="minorHAnsi"/>
          <w:lang w:eastAsia="en-US" w:bidi="ar-SA"/>
        </w:rPr>
        <w:t>2</w:t>
      </w:r>
    </w:p>
    <w:p w14:paraId="54AB04A6" w14:textId="77777777" w:rsidR="006C2511" w:rsidRPr="006C2511" w:rsidRDefault="006C2511" w:rsidP="006C2511">
      <w:pPr>
        <w:widowControl/>
        <w:autoSpaceDE/>
        <w:autoSpaceDN/>
        <w:spacing w:before="30" w:after="200" w:line="276" w:lineRule="auto"/>
        <w:ind w:firstLine="0"/>
        <w:jc w:val="left"/>
        <w:rPr>
          <w:rFonts w:eastAsiaTheme="minorHAnsi" w:cstheme="minorBidi"/>
          <w:lang w:eastAsia="en-US" w:bidi="ar-SA"/>
        </w:rPr>
      </w:pPr>
    </w:p>
    <w:p w14:paraId="16CB7CAE" w14:textId="3FDE4599" w:rsidR="002F1442" w:rsidRPr="006C2511" w:rsidRDefault="006C2511" w:rsidP="006C2511">
      <w:pPr>
        <w:pStyle w:val="2"/>
      </w:pPr>
      <w:r>
        <w:br w:type="page"/>
      </w:r>
      <w:r w:rsidR="005F0641" w:rsidRPr="006C2511">
        <w:lastRenderedPageBreak/>
        <w:t>Аннотированный каталог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2"/>
        <w:gridCol w:w="5288"/>
        <w:gridCol w:w="2115"/>
      </w:tblGrid>
      <w:tr w:rsidR="00020856" w14:paraId="4093FBCF" w14:textId="77777777" w:rsidTr="005F567E">
        <w:tc>
          <w:tcPr>
            <w:tcW w:w="3110" w:type="dxa"/>
          </w:tcPr>
          <w:p w14:paraId="10B4B27F" w14:textId="49BCAB5A" w:rsidR="00020856" w:rsidRDefault="00020856" w:rsidP="00433A20">
            <w:pPr>
              <w:ind w:firstLine="0"/>
              <w:jc w:val="center"/>
            </w:pPr>
            <w:r>
              <w:t>Название ресурса</w:t>
            </w:r>
          </w:p>
        </w:tc>
        <w:tc>
          <w:tcPr>
            <w:tcW w:w="3125" w:type="dxa"/>
          </w:tcPr>
          <w:p w14:paraId="7F307E8F" w14:textId="66067B3A" w:rsidR="00020856" w:rsidRDefault="00020856" w:rsidP="00433A20">
            <w:pPr>
              <w:ind w:firstLine="0"/>
              <w:jc w:val="center"/>
            </w:pPr>
            <w:r>
              <w:t>Расположение ресурса (адрес)</w:t>
            </w:r>
          </w:p>
        </w:tc>
        <w:tc>
          <w:tcPr>
            <w:tcW w:w="3110" w:type="dxa"/>
          </w:tcPr>
          <w:p w14:paraId="02743EA5" w14:textId="21B2509D" w:rsidR="00020856" w:rsidRDefault="00020856" w:rsidP="00433A20">
            <w:pPr>
              <w:ind w:firstLine="0"/>
              <w:jc w:val="center"/>
            </w:pPr>
            <w:r>
              <w:t>Аннотация ресурса</w:t>
            </w:r>
          </w:p>
        </w:tc>
      </w:tr>
      <w:tr w:rsidR="00433A20" w14:paraId="792BEC28" w14:textId="77777777" w:rsidTr="005F567E">
        <w:tc>
          <w:tcPr>
            <w:tcW w:w="3110" w:type="dxa"/>
          </w:tcPr>
          <w:p w14:paraId="2EF2C4B4" w14:textId="60C5CD0C" w:rsidR="00433A20" w:rsidRDefault="005F567E" w:rsidP="00020856">
            <w:pPr>
              <w:ind w:firstLine="0"/>
            </w:pPr>
            <w:r w:rsidRPr="005F567E">
              <w:t>Трудовой кодекс (ТК РФ)</w:t>
            </w:r>
          </w:p>
        </w:tc>
        <w:tc>
          <w:tcPr>
            <w:tcW w:w="3125" w:type="dxa"/>
          </w:tcPr>
          <w:p w14:paraId="3270F77F" w14:textId="374BAE8A" w:rsidR="00433A20" w:rsidRDefault="005F567E" w:rsidP="00020856">
            <w:pPr>
              <w:ind w:firstLine="0"/>
            </w:pPr>
            <w:r w:rsidRPr="005F567E">
              <w:t>https://base.garant.ru/12125268/</w:t>
            </w:r>
          </w:p>
        </w:tc>
        <w:tc>
          <w:tcPr>
            <w:tcW w:w="3110" w:type="dxa"/>
          </w:tcPr>
          <w:p w14:paraId="32D38F44" w14:textId="7845EF78" w:rsidR="0075333A" w:rsidRDefault="000678CB" w:rsidP="00020856">
            <w:pPr>
              <w:ind w:firstLine="0"/>
            </w:pPr>
            <w:r w:rsidRPr="000678CB">
              <w:t>Кодифицированный законодательный акт о труде</w:t>
            </w:r>
          </w:p>
        </w:tc>
      </w:tr>
      <w:tr w:rsidR="005F567E" w14:paraId="634EC415" w14:textId="77777777" w:rsidTr="005F567E">
        <w:tc>
          <w:tcPr>
            <w:tcW w:w="3110" w:type="dxa"/>
          </w:tcPr>
          <w:p w14:paraId="36285086" w14:textId="240CEFAF" w:rsidR="005F567E" w:rsidRDefault="000678CB" w:rsidP="00020856">
            <w:pPr>
              <w:ind w:firstLine="0"/>
            </w:pPr>
            <w:r w:rsidRPr="000678CB">
              <w:t>Конституция Российской Федерации</w:t>
            </w:r>
          </w:p>
        </w:tc>
        <w:tc>
          <w:tcPr>
            <w:tcW w:w="3125" w:type="dxa"/>
          </w:tcPr>
          <w:p w14:paraId="43A5E75E" w14:textId="151E796E" w:rsidR="005F567E" w:rsidRDefault="000678CB" w:rsidP="00020856">
            <w:pPr>
              <w:ind w:firstLine="0"/>
            </w:pPr>
            <w:r w:rsidRPr="000678CB">
              <w:t>https://pfr.gov.ru/order/konstituciya/</w:t>
            </w:r>
          </w:p>
        </w:tc>
        <w:tc>
          <w:tcPr>
            <w:tcW w:w="3110" w:type="dxa"/>
          </w:tcPr>
          <w:p w14:paraId="4EA9CDF3" w14:textId="541E8170" w:rsidR="005F567E" w:rsidRPr="0075333A" w:rsidRDefault="000678CB" w:rsidP="00020856">
            <w:pPr>
              <w:ind w:firstLine="0"/>
            </w:pPr>
            <w:r w:rsidRPr="000678CB">
              <w:t>Высший нормативный правовой акт Российской Федерации.</w:t>
            </w:r>
          </w:p>
        </w:tc>
      </w:tr>
      <w:tr w:rsidR="00403DF1" w14:paraId="5CC05695" w14:textId="77777777" w:rsidTr="005F567E">
        <w:tc>
          <w:tcPr>
            <w:tcW w:w="3110" w:type="dxa"/>
          </w:tcPr>
          <w:p w14:paraId="5E92D372" w14:textId="385811CD" w:rsidR="00403DF1" w:rsidRPr="000678CB" w:rsidRDefault="00403DF1" w:rsidP="00020856">
            <w:pPr>
              <w:ind w:firstLine="0"/>
            </w:pPr>
            <w:r w:rsidRPr="00403DF1">
              <w:t>Федеральный закон РФ «Об электронной цифровой подписи»</w:t>
            </w:r>
          </w:p>
        </w:tc>
        <w:tc>
          <w:tcPr>
            <w:tcW w:w="3125" w:type="dxa"/>
          </w:tcPr>
          <w:p w14:paraId="41C6B75F" w14:textId="0F4730ED" w:rsidR="00403DF1" w:rsidRPr="000678CB" w:rsidRDefault="00403DF1" w:rsidP="00020856">
            <w:pPr>
              <w:ind w:firstLine="0"/>
            </w:pPr>
            <w:r w:rsidRPr="00403DF1">
              <w:t>https://legalacts.ru/doc/FZ-ob-jelektronnoj-podpisi/</w:t>
            </w:r>
          </w:p>
        </w:tc>
        <w:tc>
          <w:tcPr>
            <w:tcW w:w="3110" w:type="dxa"/>
          </w:tcPr>
          <w:p w14:paraId="7F75941F" w14:textId="53D13197" w:rsidR="00403DF1" w:rsidRPr="000678CB" w:rsidRDefault="00403DF1" w:rsidP="00020856">
            <w:pPr>
              <w:ind w:firstLine="0"/>
            </w:pPr>
            <w:r>
              <w:t>У</w:t>
            </w:r>
            <w:r w:rsidRPr="00403DF1">
              <w:t>станавливает пра­вовые основы использования электронной цифровой под­писи в электронных документах</w:t>
            </w:r>
          </w:p>
        </w:tc>
      </w:tr>
      <w:tr w:rsidR="00403DF1" w14:paraId="259A60C1" w14:textId="77777777" w:rsidTr="005F567E">
        <w:tc>
          <w:tcPr>
            <w:tcW w:w="3110" w:type="dxa"/>
          </w:tcPr>
          <w:p w14:paraId="1EBBB7BD" w14:textId="597259E1" w:rsidR="00403DF1" w:rsidRPr="00403DF1" w:rsidRDefault="00403DF1" w:rsidP="00020856">
            <w:pPr>
              <w:ind w:firstLine="0"/>
            </w:pPr>
            <w:r w:rsidRPr="00403DF1">
              <w:t>Федеральный закон РФ «О техническом регулирова­нии»</w:t>
            </w:r>
          </w:p>
        </w:tc>
        <w:tc>
          <w:tcPr>
            <w:tcW w:w="3125" w:type="dxa"/>
          </w:tcPr>
          <w:p w14:paraId="22848D34" w14:textId="09BE31E3" w:rsidR="00403DF1" w:rsidRPr="00403DF1" w:rsidRDefault="00403DF1" w:rsidP="00020856">
            <w:pPr>
              <w:ind w:firstLine="0"/>
            </w:pPr>
            <w:r w:rsidRPr="00403DF1">
              <w:t>http://pravo.gov.ru/proxy/ips/?docbody=&amp;nd=102079587</w:t>
            </w:r>
            <w:bookmarkStart w:id="0" w:name="_GoBack"/>
            <w:bookmarkEnd w:id="0"/>
          </w:p>
        </w:tc>
        <w:tc>
          <w:tcPr>
            <w:tcW w:w="3110" w:type="dxa"/>
          </w:tcPr>
          <w:p w14:paraId="5229B890" w14:textId="33F3F404" w:rsidR="00403DF1" w:rsidRDefault="00403DF1" w:rsidP="00020856">
            <w:pPr>
              <w:ind w:firstLine="0"/>
            </w:pPr>
            <w:r>
              <w:t xml:space="preserve">В </w:t>
            </w:r>
            <w:r w:rsidRPr="00403DF1">
              <w:t xml:space="preserve">законе стандарт определяется как документ, в котором в целях добровольного многократного использования </w:t>
            </w:r>
            <w:r w:rsidRPr="00403DF1">
              <w:lastRenderedPageBreak/>
              <w:t>устанавливаются характеристики продукции правила осуществления и характеристики процессов производства, эксплуатации, хранения, перевозки, реализа­ции и утилизации, выполнения работ или оказания услуг.</w:t>
            </w:r>
          </w:p>
        </w:tc>
      </w:tr>
      <w:tr w:rsidR="0075333A" w14:paraId="48520A35" w14:textId="77777777" w:rsidTr="005F567E">
        <w:tc>
          <w:tcPr>
            <w:tcW w:w="3110" w:type="dxa"/>
          </w:tcPr>
          <w:p w14:paraId="60E2CA69" w14:textId="56D0E44A" w:rsidR="0075333A" w:rsidRDefault="00E20DE2" w:rsidP="0075333A">
            <w:pPr>
              <w:ind w:firstLine="0"/>
            </w:pPr>
            <w:r>
              <w:lastRenderedPageBreak/>
              <w:t>Корпоративный Менеджмент</w:t>
            </w:r>
          </w:p>
        </w:tc>
        <w:tc>
          <w:tcPr>
            <w:tcW w:w="3125" w:type="dxa"/>
          </w:tcPr>
          <w:p w14:paraId="777C029F" w14:textId="6A1D9062" w:rsidR="0075333A" w:rsidRPr="0075333A" w:rsidRDefault="00E20DE2" w:rsidP="00020856">
            <w:pPr>
              <w:ind w:firstLine="0"/>
            </w:pPr>
            <w:r w:rsidRPr="00E20DE2">
              <w:t>https://www.cfin.ru</w:t>
            </w:r>
          </w:p>
        </w:tc>
        <w:tc>
          <w:tcPr>
            <w:tcW w:w="3110" w:type="dxa"/>
          </w:tcPr>
          <w:p w14:paraId="6B7D7DDA" w14:textId="0E8DD86F" w:rsidR="0075333A" w:rsidRPr="0075333A" w:rsidRDefault="00E20DE2" w:rsidP="00E20DE2">
            <w:pPr>
              <w:ind w:firstLine="0"/>
            </w:pPr>
            <w:r w:rsidRPr="00E20DE2">
              <w:t>«Корпоративный менеджмент» — это интернет-проект для всех, кто развивается самостоятельно и развивает бизнес.</w:t>
            </w:r>
            <w:r>
              <w:t xml:space="preserve"> На сайте имеется </w:t>
            </w:r>
            <w:r w:rsidRPr="00E20DE2">
              <w:lastRenderedPageBreak/>
              <w:t>справочн</w:t>
            </w:r>
            <w:r>
              <w:t>ая</w:t>
            </w:r>
            <w:r w:rsidRPr="00E20DE2">
              <w:t xml:space="preserve"> и методическ</w:t>
            </w:r>
            <w:r>
              <w:t xml:space="preserve">ая </w:t>
            </w:r>
            <w:r w:rsidRPr="00E20DE2">
              <w:t>информаци</w:t>
            </w:r>
            <w:r>
              <w:t>я</w:t>
            </w:r>
            <w:r w:rsidRPr="00E20DE2">
              <w:t>, аналитик</w:t>
            </w:r>
            <w:r>
              <w:t>а</w:t>
            </w:r>
            <w:r w:rsidRPr="00E20DE2">
              <w:t xml:space="preserve"> и практические примеры по управлению компаниями, инвестициям, оценке, финансам.</w:t>
            </w:r>
          </w:p>
        </w:tc>
      </w:tr>
      <w:tr w:rsidR="00EA7CB8" w14:paraId="03DA7B98" w14:textId="77777777" w:rsidTr="005F567E">
        <w:tc>
          <w:tcPr>
            <w:tcW w:w="3110" w:type="dxa"/>
          </w:tcPr>
          <w:p w14:paraId="279CA214" w14:textId="0233F7AB" w:rsidR="00EA7CB8" w:rsidRPr="00186365" w:rsidRDefault="005F567E" w:rsidP="0075333A">
            <w:pPr>
              <w:ind w:firstLine="0"/>
            </w:pPr>
            <w:r>
              <w:lastRenderedPageBreak/>
              <w:t>КонсультантПлюс</w:t>
            </w:r>
          </w:p>
        </w:tc>
        <w:tc>
          <w:tcPr>
            <w:tcW w:w="3125" w:type="dxa"/>
          </w:tcPr>
          <w:p w14:paraId="3F029549" w14:textId="782372F3" w:rsidR="00EA7CB8" w:rsidRPr="00186365" w:rsidRDefault="005F567E" w:rsidP="00020856">
            <w:pPr>
              <w:ind w:firstLine="0"/>
            </w:pPr>
            <w:r w:rsidRPr="0075333A">
              <w:t>https://www.consultant.ru</w:t>
            </w:r>
          </w:p>
        </w:tc>
        <w:tc>
          <w:tcPr>
            <w:tcW w:w="3110" w:type="dxa"/>
          </w:tcPr>
          <w:p w14:paraId="6125D7F3" w14:textId="30E51C9D" w:rsidR="00EA7CB8" w:rsidRPr="0075333A" w:rsidRDefault="005F567E" w:rsidP="005F567E">
            <w:pPr>
              <w:ind w:firstLine="0"/>
            </w:pPr>
            <w:r w:rsidRPr="0075333A">
              <w:t>Компьютерная справочная правовая система в России.</w:t>
            </w:r>
          </w:p>
        </w:tc>
      </w:tr>
      <w:tr w:rsidR="004F7DCB" w14:paraId="1669BE30" w14:textId="77777777" w:rsidTr="005F567E">
        <w:tc>
          <w:tcPr>
            <w:tcW w:w="3110" w:type="dxa"/>
          </w:tcPr>
          <w:p w14:paraId="350BA61C" w14:textId="324EA70F" w:rsidR="004F7DCB" w:rsidRPr="00186365" w:rsidRDefault="00E2379B" w:rsidP="0075333A">
            <w:pPr>
              <w:ind w:firstLine="0"/>
            </w:pPr>
            <w:r>
              <w:t>Кодексы и законы РФ</w:t>
            </w:r>
          </w:p>
        </w:tc>
        <w:tc>
          <w:tcPr>
            <w:tcW w:w="3125" w:type="dxa"/>
          </w:tcPr>
          <w:p w14:paraId="1AF05CC9" w14:textId="668CFB16" w:rsidR="004F7DCB" w:rsidRPr="00186365" w:rsidRDefault="002D3379" w:rsidP="00020856">
            <w:pPr>
              <w:ind w:firstLine="0"/>
            </w:pPr>
            <w:r w:rsidRPr="002D3379">
              <w:t>https://www.zakonrf.info</w:t>
            </w:r>
          </w:p>
        </w:tc>
        <w:tc>
          <w:tcPr>
            <w:tcW w:w="3110" w:type="dxa"/>
          </w:tcPr>
          <w:p w14:paraId="47D4EB56" w14:textId="4E5527C5" w:rsidR="00E2379B" w:rsidRPr="00E2379B" w:rsidRDefault="00E2379B" w:rsidP="00E2379B">
            <w:r w:rsidRPr="00E2379B">
              <w:t>Сервис в произвольном тексте находит упоминание правовых норм (законов, статей законов) и выводит их в виде списка ссылок.</w:t>
            </w:r>
          </w:p>
          <w:p w14:paraId="122451FB" w14:textId="77777777" w:rsidR="004F7DCB" w:rsidRPr="00186365" w:rsidRDefault="004F7DCB" w:rsidP="00020856">
            <w:pPr>
              <w:ind w:firstLine="0"/>
            </w:pPr>
          </w:p>
        </w:tc>
      </w:tr>
    </w:tbl>
    <w:p w14:paraId="65897FD3" w14:textId="66F9AF45" w:rsidR="00020856" w:rsidRDefault="00020856"/>
    <w:p w14:paraId="13C5E04E" w14:textId="293ADBF1" w:rsidR="00020856" w:rsidRDefault="00020856"/>
    <w:sectPr w:rsidR="0002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D4"/>
    <w:rsid w:val="00020856"/>
    <w:rsid w:val="000678CB"/>
    <w:rsid w:val="001440A6"/>
    <w:rsid w:val="00186365"/>
    <w:rsid w:val="002D3379"/>
    <w:rsid w:val="002F1442"/>
    <w:rsid w:val="00326745"/>
    <w:rsid w:val="00366654"/>
    <w:rsid w:val="00403DF1"/>
    <w:rsid w:val="00433A20"/>
    <w:rsid w:val="004F7DCB"/>
    <w:rsid w:val="005C6B17"/>
    <w:rsid w:val="005C7C9D"/>
    <w:rsid w:val="005F0641"/>
    <w:rsid w:val="005F567E"/>
    <w:rsid w:val="00697117"/>
    <w:rsid w:val="006C2511"/>
    <w:rsid w:val="0075333A"/>
    <w:rsid w:val="007A5DD4"/>
    <w:rsid w:val="00CA07FC"/>
    <w:rsid w:val="00DE1C28"/>
    <w:rsid w:val="00E075DE"/>
    <w:rsid w:val="00E20DE2"/>
    <w:rsid w:val="00E2379B"/>
    <w:rsid w:val="00E41796"/>
    <w:rsid w:val="00EA7CB8"/>
    <w:rsid w:val="00EF59CD"/>
    <w:rsid w:val="00F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F823"/>
  <w15:chartTrackingRefBased/>
  <w15:docId w15:val="{8EB39C3B-5887-46CB-82CB-CF544F7D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674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2511"/>
    <w:pPr>
      <w:keepNext/>
      <w:keepLines/>
      <w:spacing w:before="40" w:line="276" w:lineRule="auto"/>
      <w:ind w:firstLine="567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6C2511"/>
    <w:rPr>
      <w:rFonts w:ascii="Times New Roman" w:eastAsiaTheme="majorEastAsia" w:hAnsi="Times New Roman" w:cstheme="majorBidi"/>
      <w:b/>
      <w:bCs/>
      <w:sz w:val="28"/>
      <w:szCs w:val="26"/>
      <w:lang w:eastAsia="ru-RU" w:bidi="ru-RU"/>
    </w:rPr>
  </w:style>
  <w:style w:type="table" w:styleId="a3">
    <w:name w:val="Table Grid"/>
    <w:basedOn w:val="a1"/>
    <w:uiPriority w:val="39"/>
    <w:rsid w:val="005F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Игорь Авдеев</cp:lastModifiedBy>
  <cp:revision>7</cp:revision>
  <dcterms:created xsi:type="dcterms:W3CDTF">2022-12-06T12:36:00Z</dcterms:created>
  <dcterms:modified xsi:type="dcterms:W3CDTF">2022-12-07T12:53:00Z</dcterms:modified>
</cp:coreProperties>
</file>