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7ACC7" w14:textId="77777777" w:rsidR="00F21B15" w:rsidRDefault="00F21B15" w:rsidP="00F21B15">
      <w:pPr>
        <w:rPr>
          <w:rFonts w:eastAsia="Times New Roman" w:cs="Times New Roman"/>
          <w:szCs w:val="28"/>
        </w:rPr>
      </w:pPr>
      <w:r>
        <w:rPr>
          <w:rFonts w:eastAsia="Times New Roman" w:cs="Times New Roman"/>
          <w:szCs w:val="28"/>
        </w:rPr>
        <w:t xml:space="preserve">Министерство образования и молодежной политики </w:t>
      </w:r>
    </w:p>
    <w:p w14:paraId="09FC26F0" w14:textId="77777777" w:rsidR="00F21B15" w:rsidRDefault="00F21B15" w:rsidP="00F21B15">
      <w:pPr>
        <w:rPr>
          <w:rFonts w:eastAsia="Times New Roman" w:cs="Times New Roman"/>
          <w:szCs w:val="28"/>
        </w:rPr>
      </w:pPr>
      <w:r>
        <w:rPr>
          <w:rFonts w:eastAsia="Times New Roman" w:cs="Times New Roman"/>
          <w:szCs w:val="28"/>
        </w:rPr>
        <w:t xml:space="preserve">Свердловской области </w:t>
      </w:r>
    </w:p>
    <w:p w14:paraId="296E7418" w14:textId="77777777" w:rsidR="00F21B15" w:rsidRDefault="00F21B15" w:rsidP="00F21B15">
      <w:pPr>
        <w:rPr>
          <w:rFonts w:eastAsia="Times New Roman" w:cs="Times New Roman"/>
          <w:szCs w:val="28"/>
        </w:rPr>
      </w:pPr>
      <w:r>
        <w:rPr>
          <w:rFonts w:eastAsia="Times New Roman" w:cs="Times New Roman"/>
          <w:szCs w:val="28"/>
        </w:rPr>
        <w:t>ГАПОУ СО «Красноуфимский педагогический колледж»</w:t>
      </w:r>
    </w:p>
    <w:p w14:paraId="0D688B52" w14:textId="77777777" w:rsidR="00F21B15" w:rsidRDefault="00F21B15" w:rsidP="00F21B15">
      <w:pPr>
        <w:rPr>
          <w:rFonts w:eastAsia="Times New Roman" w:cs="Times New Roman"/>
          <w:szCs w:val="28"/>
        </w:rPr>
      </w:pPr>
    </w:p>
    <w:p w14:paraId="7EB59104" w14:textId="77777777" w:rsidR="00F21B15" w:rsidRDefault="00F21B15" w:rsidP="00F21B15">
      <w:pPr>
        <w:ind w:firstLine="0"/>
        <w:rPr>
          <w:rFonts w:eastAsia="Times New Roman" w:cs="Times New Roman"/>
        </w:rPr>
      </w:pPr>
    </w:p>
    <w:p w14:paraId="16894A8E" w14:textId="77777777" w:rsidR="00F21B15" w:rsidRDefault="00F21B15" w:rsidP="00F21B15">
      <w:pPr>
        <w:rPr>
          <w:rFonts w:eastAsia="Times New Roman" w:cs="Times New Roman"/>
        </w:rPr>
      </w:pPr>
    </w:p>
    <w:p w14:paraId="2BFDE60E" w14:textId="77777777" w:rsidR="00F21B15" w:rsidRDefault="00F21B15" w:rsidP="00F21B15">
      <w:pPr>
        <w:rPr>
          <w:rFonts w:eastAsia="Times New Roman" w:cs="Times New Roman"/>
        </w:rPr>
      </w:pPr>
    </w:p>
    <w:p w14:paraId="466F70F7" w14:textId="77777777" w:rsidR="00F21B15" w:rsidRDefault="00F21B15" w:rsidP="00F21B15">
      <w:pPr>
        <w:rPr>
          <w:rFonts w:eastAsia="Times New Roman" w:cs="Times New Roman"/>
        </w:rPr>
      </w:pPr>
    </w:p>
    <w:p w14:paraId="3C4D9151" w14:textId="77777777" w:rsidR="00F21B15" w:rsidRDefault="00F21B15" w:rsidP="00F21B15">
      <w:pPr>
        <w:rPr>
          <w:rFonts w:eastAsia="Times New Roman" w:cs="Times New Roman"/>
        </w:rPr>
      </w:pPr>
    </w:p>
    <w:p w14:paraId="06CCA540" w14:textId="77777777" w:rsidR="00F21B15" w:rsidRDefault="00F21B15" w:rsidP="00F21B15">
      <w:pPr>
        <w:rPr>
          <w:rFonts w:eastAsia="Times New Roman" w:cs="Times New Roman"/>
        </w:rPr>
      </w:pPr>
    </w:p>
    <w:p w14:paraId="73EC2D09" w14:textId="77777777" w:rsidR="00F21B15" w:rsidRDefault="00F21B15" w:rsidP="00F21B15">
      <w:pPr>
        <w:rPr>
          <w:rFonts w:eastAsia="Times New Roman" w:cs="Times New Roman"/>
        </w:rPr>
      </w:pPr>
    </w:p>
    <w:p w14:paraId="4688B997" w14:textId="77777777" w:rsidR="00F21B15" w:rsidRDefault="00F21B15" w:rsidP="00F21B15">
      <w:pPr>
        <w:rPr>
          <w:rFonts w:eastAsia="Times New Roman" w:cs="Times New Roman"/>
        </w:rPr>
      </w:pPr>
    </w:p>
    <w:p w14:paraId="7D132790" w14:textId="07AB3084" w:rsidR="00F21B15" w:rsidRPr="00F21B15" w:rsidRDefault="00F21B15" w:rsidP="00F21B15">
      <w:pPr>
        <w:ind w:firstLine="0"/>
        <w:rPr>
          <w:rFonts w:eastAsia="Times New Roman" w:cs="Times New Roman"/>
          <w:b/>
          <w:bCs/>
          <w:sz w:val="36"/>
          <w:szCs w:val="36"/>
          <w:lang w:eastAsia="ru-RU"/>
        </w:rPr>
      </w:pPr>
      <w:r w:rsidRPr="00F21B15">
        <w:rPr>
          <w:rFonts w:eastAsia="Times New Roman" w:cs="Times New Roman"/>
          <w:b/>
          <w:bCs/>
          <w:sz w:val="36"/>
          <w:szCs w:val="36"/>
          <w:lang w:eastAsia="ru-RU"/>
        </w:rPr>
        <w:t>Практическое занятие № 4</w:t>
      </w:r>
      <w:r w:rsidR="00663936">
        <w:rPr>
          <w:rFonts w:eastAsia="Times New Roman" w:cs="Times New Roman"/>
          <w:b/>
          <w:bCs/>
          <w:sz w:val="36"/>
          <w:szCs w:val="36"/>
          <w:lang w:eastAsia="ru-RU"/>
        </w:rPr>
        <w:t>4</w:t>
      </w:r>
      <w:r w:rsidRPr="00F21B15">
        <w:rPr>
          <w:rFonts w:eastAsia="Times New Roman" w:cs="Times New Roman"/>
          <w:b/>
          <w:bCs/>
          <w:sz w:val="36"/>
          <w:szCs w:val="36"/>
          <w:lang w:eastAsia="ru-RU"/>
        </w:rPr>
        <w:t xml:space="preserve">. </w:t>
      </w:r>
    </w:p>
    <w:p w14:paraId="3953C38F" w14:textId="77777777" w:rsidR="00663936" w:rsidRDefault="00663936" w:rsidP="00663936">
      <w:pPr>
        <w:ind w:firstLine="0"/>
        <w:rPr>
          <w:b/>
          <w:bCs/>
          <w:sz w:val="36"/>
          <w:szCs w:val="36"/>
        </w:rPr>
      </w:pPr>
      <w:r w:rsidRPr="00663936">
        <w:rPr>
          <w:b/>
          <w:bCs/>
          <w:sz w:val="36"/>
          <w:szCs w:val="36"/>
        </w:rPr>
        <w:t>Типы образовательных организаций.</w:t>
      </w:r>
    </w:p>
    <w:p w14:paraId="2E83CB3D" w14:textId="152CD022" w:rsidR="00663936" w:rsidRDefault="00663936" w:rsidP="00663936">
      <w:pPr>
        <w:ind w:firstLine="0"/>
        <w:rPr>
          <w:b/>
          <w:bCs/>
          <w:sz w:val="36"/>
          <w:szCs w:val="36"/>
        </w:rPr>
      </w:pPr>
      <w:r>
        <w:rPr>
          <w:b/>
          <w:bCs/>
          <w:sz w:val="36"/>
          <w:szCs w:val="36"/>
        </w:rPr>
        <w:t>О</w:t>
      </w:r>
      <w:r w:rsidRPr="00663936">
        <w:rPr>
          <w:b/>
          <w:bCs/>
          <w:sz w:val="36"/>
          <w:szCs w:val="36"/>
        </w:rPr>
        <w:t>рганизационные правовые формы образов организаций</w:t>
      </w:r>
      <w:r>
        <w:rPr>
          <w:b/>
          <w:bCs/>
          <w:sz w:val="36"/>
          <w:szCs w:val="36"/>
        </w:rPr>
        <w:t>.</w:t>
      </w:r>
    </w:p>
    <w:p w14:paraId="5DE0D702" w14:textId="4D70EDD3" w:rsidR="00F21B15" w:rsidRDefault="00F21B15" w:rsidP="00AD2A6F">
      <w:pPr>
        <w:ind w:firstLine="0"/>
        <w:rPr>
          <w:rFonts w:eastAsia="Times New Roman" w:cs="Times New Roman"/>
          <w:b/>
          <w:bCs/>
          <w:szCs w:val="28"/>
          <w:lang w:eastAsia="ru-RU"/>
        </w:rPr>
      </w:pPr>
      <w:r>
        <w:rPr>
          <w:rFonts w:eastAsia="Times New Roman" w:cs="Times New Roman"/>
          <w:szCs w:val="28"/>
        </w:rPr>
        <w:t>МДК.05.01</w:t>
      </w:r>
    </w:p>
    <w:p w14:paraId="15A53EF2" w14:textId="77777777" w:rsidR="00F21B15" w:rsidRDefault="00F21B15" w:rsidP="00F21B15">
      <w:pPr>
        <w:rPr>
          <w:rFonts w:eastAsia="Times New Roman" w:cs="Times New Roman"/>
        </w:rPr>
      </w:pPr>
    </w:p>
    <w:p w14:paraId="7F6C8DDF" w14:textId="77777777" w:rsidR="00F21B15" w:rsidRDefault="00F21B15" w:rsidP="00F21B15">
      <w:pPr>
        <w:jc w:val="left"/>
        <w:rPr>
          <w:rFonts w:eastAsia="Times New Roman" w:cs="Times New Roman"/>
        </w:rPr>
      </w:pPr>
    </w:p>
    <w:p w14:paraId="028B9A8D" w14:textId="77777777" w:rsidR="00F21B15" w:rsidRDefault="00F21B15" w:rsidP="00F21B15">
      <w:pPr>
        <w:rPr>
          <w:rFonts w:eastAsia="Times New Roman" w:cs="Times New Roman"/>
        </w:rPr>
      </w:pPr>
    </w:p>
    <w:p w14:paraId="40B4D47C" w14:textId="77777777" w:rsidR="00F21B15" w:rsidRDefault="00F21B15" w:rsidP="00F21B15">
      <w:pPr>
        <w:rPr>
          <w:rFonts w:eastAsia="Times New Roman" w:cs="Times New Roman"/>
        </w:rPr>
      </w:pPr>
    </w:p>
    <w:p w14:paraId="74487AE7" w14:textId="77777777" w:rsidR="00F21B15" w:rsidRDefault="00F21B15" w:rsidP="00F21B15">
      <w:pPr>
        <w:rPr>
          <w:rFonts w:eastAsia="Times New Roman" w:cs="Times New Roman"/>
        </w:rPr>
      </w:pPr>
      <w:r>
        <w:rPr>
          <w:rFonts w:eastAsia="Times New Roman" w:cs="Times New Roman"/>
        </w:rPr>
        <w:t xml:space="preserve"> </w:t>
      </w:r>
    </w:p>
    <w:p w14:paraId="1B9FE94E" w14:textId="77777777" w:rsidR="00F21B15" w:rsidRDefault="00F21B15" w:rsidP="00F21B15">
      <w:pPr>
        <w:rPr>
          <w:rFonts w:eastAsia="Times New Roman" w:cs="Times New Roman"/>
          <w:b/>
          <w:bCs/>
        </w:rPr>
      </w:pPr>
    </w:p>
    <w:p w14:paraId="60C612B3" w14:textId="77777777" w:rsidR="00F21B15" w:rsidRDefault="00F21B15" w:rsidP="00F21B15">
      <w:pPr>
        <w:rPr>
          <w:rFonts w:eastAsia="Times New Roman" w:cs="Times New Roman"/>
          <w:b/>
          <w:bCs/>
        </w:rPr>
      </w:pPr>
    </w:p>
    <w:p w14:paraId="29C8542A" w14:textId="77777777" w:rsidR="00F21B15" w:rsidRDefault="00F21B15" w:rsidP="00F21B15">
      <w:pPr>
        <w:rPr>
          <w:rFonts w:eastAsia="Times New Roman" w:cs="Times New Roman"/>
          <w:b/>
          <w:bCs/>
        </w:rPr>
      </w:pPr>
    </w:p>
    <w:p w14:paraId="0551A1C2" w14:textId="77777777" w:rsidR="00F21B15" w:rsidRDefault="00F21B15" w:rsidP="00F21B15">
      <w:pPr>
        <w:rPr>
          <w:rFonts w:eastAsia="Times New Roman" w:cs="Times New Roman"/>
          <w:b/>
          <w:bCs/>
        </w:rPr>
      </w:pPr>
    </w:p>
    <w:p w14:paraId="27B7426E" w14:textId="77777777" w:rsidR="00F21B15" w:rsidRDefault="00F21B15" w:rsidP="00F21B15">
      <w:pPr>
        <w:rPr>
          <w:rFonts w:eastAsia="Times New Roman" w:cs="Times New Roman"/>
          <w:b/>
          <w:bCs/>
        </w:rPr>
      </w:pPr>
    </w:p>
    <w:p w14:paraId="3C7C3D38" w14:textId="77777777" w:rsidR="00F21B15" w:rsidRDefault="00F21B15" w:rsidP="00F21B15">
      <w:pPr>
        <w:rPr>
          <w:rFonts w:eastAsia="Times New Roman" w:cs="Times New Roman"/>
          <w:b/>
          <w:bCs/>
        </w:rPr>
      </w:pPr>
    </w:p>
    <w:p w14:paraId="05455D39" w14:textId="77777777" w:rsidR="00F21B15" w:rsidRDefault="00F21B15" w:rsidP="00F21B15">
      <w:pPr>
        <w:rPr>
          <w:rFonts w:eastAsia="Times New Roman" w:cs="Times New Roman"/>
          <w:b/>
          <w:bCs/>
        </w:rPr>
      </w:pPr>
    </w:p>
    <w:p w14:paraId="5115F8F2" w14:textId="77777777" w:rsidR="00F21B15" w:rsidRDefault="00F21B15" w:rsidP="00F21B15">
      <w:pPr>
        <w:tabs>
          <w:tab w:val="left" w:pos="2552"/>
          <w:tab w:val="left" w:pos="4962"/>
          <w:tab w:val="left" w:pos="5387"/>
        </w:tabs>
        <w:ind w:left="5387" w:firstLine="0"/>
        <w:jc w:val="left"/>
        <w:rPr>
          <w:rFonts w:eastAsia="Times New Roman" w:cs="Times New Roman"/>
          <w:color w:val="000000" w:themeColor="text1"/>
          <w:szCs w:val="28"/>
        </w:rPr>
      </w:pPr>
      <w:r>
        <w:rPr>
          <w:rFonts w:eastAsia="Times New Roman" w:cs="Times New Roman"/>
          <w:b/>
          <w:bCs/>
          <w:color w:val="000000" w:themeColor="text1"/>
          <w:szCs w:val="28"/>
        </w:rPr>
        <w:t>Составитель:</w:t>
      </w:r>
      <w:r>
        <w:rPr>
          <w:rFonts w:eastAsia="Times New Roman" w:cs="Times New Roman"/>
          <w:color w:val="000000" w:themeColor="text1"/>
          <w:szCs w:val="28"/>
        </w:rPr>
        <w:t xml:space="preserve"> Авдеев И.А.</w:t>
      </w:r>
    </w:p>
    <w:p w14:paraId="52FC4051" w14:textId="77777777" w:rsidR="00F21B15" w:rsidRDefault="00F21B15" w:rsidP="00F21B15">
      <w:pPr>
        <w:tabs>
          <w:tab w:val="left" w:pos="2552"/>
          <w:tab w:val="left" w:pos="4962"/>
          <w:tab w:val="left" w:pos="5387"/>
        </w:tabs>
        <w:ind w:left="5387" w:firstLine="0"/>
        <w:jc w:val="left"/>
        <w:rPr>
          <w:rFonts w:eastAsia="Times New Roman" w:cs="Times New Roman"/>
          <w:color w:val="000000" w:themeColor="text1"/>
          <w:szCs w:val="28"/>
        </w:rPr>
      </w:pPr>
      <w:r>
        <w:rPr>
          <w:rFonts w:eastAsia="Times New Roman" w:cs="Times New Roman"/>
          <w:color w:val="000000" w:themeColor="text1"/>
          <w:szCs w:val="28"/>
        </w:rPr>
        <w:t xml:space="preserve">студент 54 группы, </w:t>
      </w:r>
    </w:p>
    <w:p w14:paraId="323C4C8D" w14:textId="77777777" w:rsidR="00F21B15" w:rsidRDefault="00F21B15" w:rsidP="00F21B15">
      <w:pPr>
        <w:tabs>
          <w:tab w:val="left" w:pos="2552"/>
          <w:tab w:val="left" w:pos="4962"/>
          <w:tab w:val="left" w:pos="5387"/>
        </w:tabs>
        <w:ind w:left="5387" w:firstLine="0"/>
        <w:jc w:val="left"/>
        <w:rPr>
          <w:rFonts w:eastAsia="Times New Roman" w:cs="Times New Roman"/>
          <w:color w:val="000000" w:themeColor="text1"/>
          <w:szCs w:val="28"/>
        </w:rPr>
      </w:pPr>
      <w:r>
        <w:rPr>
          <w:rFonts w:eastAsia="Times New Roman" w:cs="Times New Roman"/>
          <w:color w:val="000000" w:themeColor="text1"/>
          <w:szCs w:val="28"/>
        </w:rPr>
        <w:t>специальность 09.02.05 «Прикладная информатика (по отраслям)»</w:t>
      </w:r>
    </w:p>
    <w:p w14:paraId="4E5190FE" w14:textId="77777777" w:rsidR="00F21B15" w:rsidRDefault="00F21B15" w:rsidP="00F21B15">
      <w:pPr>
        <w:tabs>
          <w:tab w:val="left" w:pos="2552"/>
          <w:tab w:val="left" w:pos="4962"/>
          <w:tab w:val="left" w:pos="5387"/>
        </w:tabs>
        <w:ind w:left="5387" w:firstLine="0"/>
        <w:jc w:val="left"/>
        <w:rPr>
          <w:rFonts w:eastAsia="Times New Roman" w:cs="Times New Roman"/>
          <w:color w:val="000000" w:themeColor="text1"/>
          <w:szCs w:val="28"/>
        </w:rPr>
      </w:pPr>
      <w:r>
        <w:rPr>
          <w:rFonts w:eastAsia="Times New Roman" w:cs="Times New Roman"/>
          <w:b/>
          <w:bCs/>
          <w:color w:val="000000" w:themeColor="text1"/>
          <w:szCs w:val="28"/>
        </w:rPr>
        <w:t>Преподаватель:</w:t>
      </w:r>
      <w:r>
        <w:rPr>
          <w:rFonts w:eastAsia="Times New Roman" w:cs="Times New Roman"/>
          <w:color w:val="000000" w:themeColor="text1"/>
          <w:szCs w:val="28"/>
        </w:rPr>
        <w:t xml:space="preserve"> Анашкина Т.С., преподаватель математики и информатики </w:t>
      </w:r>
    </w:p>
    <w:p w14:paraId="2A343CF6" w14:textId="77777777" w:rsidR="00F21B15" w:rsidRDefault="00F21B15" w:rsidP="00F21B15">
      <w:pPr>
        <w:rPr>
          <w:rFonts w:eastAsia="Times New Roman" w:cs="Times New Roman"/>
        </w:rPr>
      </w:pPr>
    </w:p>
    <w:p w14:paraId="3113774B" w14:textId="77777777" w:rsidR="00F21B15" w:rsidRDefault="00F21B15" w:rsidP="00F21B15">
      <w:pPr>
        <w:rPr>
          <w:rFonts w:eastAsia="Times New Roman" w:cs="Times New Roman"/>
        </w:rPr>
      </w:pPr>
    </w:p>
    <w:p w14:paraId="52D44E7D" w14:textId="77777777" w:rsidR="00F21B15" w:rsidRDefault="00F21B15" w:rsidP="00F21B15">
      <w:pPr>
        <w:rPr>
          <w:rFonts w:eastAsia="Times New Roman" w:cs="Times New Roman"/>
        </w:rPr>
      </w:pPr>
    </w:p>
    <w:p w14:paraId="6C77E169" w14:textId="7339735A" w:rsidR="00AD2A6F" w:rsidRDefault="00AD2A6F" w:rsidP="00663936">
      <w:pPr>
        <w:ind w:firstLine="0"/>
        <w:jc w:val="both"/>
        <w:rPr>
          <w:rFonts w:eastAsia="Times New Roman" w:cs="Times New Roman"/>
        </w:rPr>
      </w:pPr>
    </w:p>
    <w:p w14:paraId="4C49CAF2" w14:textId="77777777" w:rsidR="00F21B15" w:rsidRDefault="00F21B15" w:rsidP="00BE1ABF">
      <w:pPr>
        <w:ind w:firstLine="0"/>
        <w:jc w:val="both"/>
        <w:rPr>
          <w:rFonts w:eastAsia="Times New Roman" w:cs="Times New Roman"/>
        </w:rPr>
      </w:pPr>
    </w:p>
    <w:p w14:paraId="45FB8FDD" w14:textId="77777777" w:rsidR="00F21B15" w:rsidRDefault="00F21B15" w:rsidP="00F21B15">
      <w:pPr>
        <w:ind w:firstLine="0"/>
        <w:rPr>
          <w:rFonts w:eastAsia="Times New Roman" w:cs="Times New Roman"/>
        </w:rPr>
      </w:pPr>
      <w:r>
        <w:rPr>
          <w:rFonts w:eastAsia="Times New Roman" w:cs="Times New Roman"/>
        </w:rPr>
        <w:t>г. Красноуфимск</w:t>
      </w:r>
    </w:p>
    <w:p w14:paraId="153B6463" w14:textId="79FC3A69" w:rsidR="00F21B15" w:rsidRPr="00F21B15" w:rsidRDefault="00F21B15" w:rsidP="00F21B15">
      <w:pPr>
        <w:ind w:firstLine="0"/>
        <w:rPr>
          <w:rFonts w:eastAsia="Times New Roman" w:cs="Times New Roman"/>
        </w:rPr>
      </w:pPr>
      <w:r>
        <w:rPr>
          <w:rFonts w:eastAsia="Times New Roman" w:cs="Times New Roman"/>
        </w:rPr>
        <w:t>2024</w:t>
      </w:r>
    </w:p>
    <w:p w14:paraId="1E2059FE" w14:textId="77777777" w:rsidR="005F2BE5" w:rsidRPr="005F2BE5" w:rsidRDefault="005F2BE5" w:rsidP="005F2BE5">
      <w:pPr>
        <w:pStyle w:val="1"/>
      </w:pPr>
      <w:r w:rsidRPr="005F2BE5">
        <w:lastRenderedPageBreak/>
        <w:t>Типы образовательных организаций</w:t>
      </w:r>
    </w:p>
    <w:p w14:paraId="5A291F57" w14:textId="77777777" w:rsidR="005F2BE5" w:rsidRPr="005F2BE5" w:rsidRDefault="005F2BE5" w:rsidP="005F2BE5">
      <w:pPr>
        <w:pStyle w:val="a4"/>
        <w:rPr>
          <w:sz w:val="28"/>
          <w:szCs w:val="28"/>
        </w:rPr>
      </w:pPr>
      <w:r w:rsidRPr="005F2BE5">
        <w:rPr>
          <w:sz w:val="28"/>
          <w:szCs w:val="28"/>
        </w:rPr>
        <w:t>Образовательные организации играют важную роль в системе образования любой страны. В зависимости от уровня образования, целей и задач обучения, а также правового статуса, образовательные учреждения можно классифицировать на несколько типов. В России, как и в других странах, структура образовательных организаций регулируется законодательством, что способствует созданию единого стандарта образования. Рассмотрим основные типы образовательных организаций.</w:t>
      </w:r>
    </w:p>
    <w:p w14:paraId="76A4440A" w14:textId="7C0DFAF1" w:rsidR="005F2BE5" w:rsidRPr="005F2BE5" w:rsidRDefault="005F2BE5" w:rsidP="005F2BE5">
      <w:pPr>
        <w:pStyle w:val="1"/>
      </w:pPr>
      <w:r w:rsidRPr="005F2BE5">
        <w:rPr>
          <w:rStyle w:val="a5"/>
          <w:b w:val="0"/>
          <w:bCs w:val="0"/>
        </w:rPr>
        <w:t>Дошкольные образовательные организации</w:t>
      </w:r>
    </w:p>
    <w:p w14:paraId="16D32201" w14:textId="77777777" w:rsidR="005F2BE5" w:rsidRPr="005F2BE5" w:rsidRDefault="005F2BE5" w:rsidP="005F2BE5">
      <w:pPr>
        <w:pStyle w:val="a4"/>
        <w:rPr>
          <w:sz w:val="28"/>
          <w:szCs w:val="28"/>
        </w:rPr>
      </w:pPr>
      <w:r w:rsidRPr="005F2BE5">
        <w:rPr>
          <w:sz w:val="28"/>
          <w:szCs w:val="28"/>
        </w:rPr>
        <w:t>Дошкольные образовательные учреждения предназначены для детей в возрасте от 1,5 до 7 лет. Основная задача этих учреждений — подготовить детей к школьному обучению, развивая их навыки общения, внимание, мышление, а также прививать базовые знания о мире. Примеры дошкольных учреждений:</w:t>
      </w:r>
    </w:p>
    <w:p w14:paraId="3CCC4945" w14:textId="77777777" w:rsidR="005F2BE5" w:rsidRPr="005F2BE5" w:rsidRDefault="005F2BE5" w:rsidP="005F2BE5">
      <w:pPr>
        <w:numPr>
          <w:ilvl w:val="0"/>
          <w:numId w:val="38"/>
        </w:numPr>
        <w:spacing w:before="100" w:beforeAutospacing="1" w:after="100" w:afterAutospacing="1"/>
        <w:jc w:val="left"/>
        <w:rPr>
          <w:szCs w:val="28"/>
        </w:rPr>
      </w:pPr>
      <w:r w:rsidRPr="005F2BE5">
        <w:rPr>
          <w:szCs w:val="28"/>
        </w:rPr>
        <w:t>детские сады;</w:t>
      </w:r>
    </w:p>
    <w:p w14:paraId="0423ABCB" w14:textId="77777777" w:rsidR="005F2BE5" w:rsidRPr="005F2BE5" w:rsidRDefault="005F2BE5" w:rsidP="005F2BE5">
      <w:pPr>
        <w:numPr>
          <w:ilvl w:val="0"/>
          <w:numId w:val="38"/>
        </w:numPr>
        <w:spacing w:before="100" w:beforeAutospacing="1" w:after="100" w:afterAutospacing="1"/>
        <w:jc w:val="left"/>
        <w:rPr>
          <w:szCs w:val="28"/>
        </w:rPr>
      </w:pPr>
      <w:r w:rsidRPr="005F2BE5">
        <w:rPr>
          <w:szCs w:val="28"/>
        </w:rPr>
        <w:t>центры раннего развития;</w:t>
      </w:r>
    </w:p>
    <w:p w14:paraId="67824869" w14:textId="77777777" w:rsidR="005F2BE5" w:rsidRPr="005F2BE5" w:rsidRDefault="005F2BE5" w:rsidP="005F2BE5">
      <w:pPr>
        <w:numPr>
          <w:ilvl w:val="0"/>
          <w:numId w:val="38"/>
        </w:numPr>
        <w:spacing w:before="100" w:beforeAutospacing="1" w:after="100" w:afterAutospacing="1"/>
        <w:jc w:val="left"/>
        <w:rPr>
          <w:szCs w:val="28"/>
        </w:rPr>
      </w:pPr>
      <w:r w:rsidRPr="005F2BE5">
        <w:rPr>
          <w:szCs w:val="28"/>
        </w:rPr>
        <w:t>специальные детские сады для детей с ограниченными возможностями здоровья.</w:t>
      </w:r>
    </w:p>
    <w:p w14:paraId="0C20D0CB" w14:textId="5BB28239" w:rsidR="005F2BE5" w:rsidRPr="005F2BE5" w:rsidRDefault="005F2BE5" w:rsidP="005F2BE5">
      <w:pPr>
        <w:pStyle w:val="1"/>
      </w:pPr>
      <w:r w:rsidRPr="005F2BE5">
        <w:rPr>
          <w:rStyle w:val="a5"/>
          <w:b w:val="0"/>
          <w:bCs w:val="0"/>
        </w:rPr>
        <w:t>Общеобразовательные организации</w:t>
      </w:r>
    </w:p>
    <w:p w14:paraId="61F6BDC2" w14:textId="77777777" w:rsidR="005F2BE5" w:rsidRPr="005F2BE5" w:rsidRDefault="005F2BE5" w:rsidP="005F2BE5">
      <w:pPr>
        <w:pStyle w:val="a4"/>
        <w:rPr>
          <w:sz w:val="28"/>
          <w:szCs w:val="28"/>
        </w:rPr>
      </w:pPr>
      <w:r w:rsidRPr="005F2BE5">
        <w:rPr>
          <w:sz w:val="28"/>
          <w:szCs w:val="28"/>
        </w:rPr>
        <w:t>Общеобразовательные организации обеспечивают реализацию программ общего образования, которые включают в себя начальное, основное общее и среднее (полное) общее образование. Эти учреждения готовят учеников к продолжению обучения в профессиональных учебных заведениях или вузах. В состав таких организаций входят:</w:t>
      </w:r>
    </w:p>
    <w:p w14:paraId="51DA964A" w14:textId="77777777" w:rsidR="005F2BE5" w:rsidRPr="005F2BE5" w:rsidRDefault="005F2BE5" w:rsidP="005F2BE5">
      <w:pPr>
        <w:numPr>
          <w:ilvl w:val="0"/>
          <w:numId w:val="39"/>
        </w:numPr>
        <w:spacing w:before="100" w:beforeAutospacing="1" w:after="100" w:afterAutospacing="1"/>
        <w:jc w:val="left"/>
        <w:rPr>
          <w:szCs w:val="28"/>
        </w:rPr>
      </w:pPr>
      <w:r w:rsidRPr="005F2BE5">
        <w:rPr>
          <w:szCs w:val="28"/>
        </w:rPr>
        <w:t>начальные школы (1-4 классы);</w:t>
      </w:r>
    </w:p>
    <w:p w14:paraId="49C4746B" w14:textId="77777777" w:rsidR="005F2BE5" w:rsidRPr="005F2BE5" w:rsidRDefault="005F2BE5" w:rsidP="005F2BE5">
      <w:pPr>
        <w:numPr>
          <w:ilvl w:val="0"/>
          <w:numId w:val="39"/>
        </w:numPr>
        <w:spacing w:before="100" w:beforeAutospacing="1" w:after="100" w:afterAutospacing="1"/>
        <w:jc w:val="left"/>
        <w:rPr>
          <w:szCs w:val="28"/>
        </w:rPr>
      </w:pPr>
      <w:r w:rsidRPr="005F2BE5">
        <w:rPr>
          <w:szCs w:val="28"/>
        </w:rPr>
        <w:t>основные школы (5-9 классы);</w:t>
      </w:r>
    </w:p>
    <w:p w14:paraId="10B2F70E" w14:textId="77777777" w:rsidR="005F2BE5" w:rsidRPr="005F2BE5" w:rsidRDefault="005F2BE5" w:rsidP="005F2BE5">
      <w:pPr>
        <w:numPr>
          <w:ilvl w:val="0"/>
          <w:numId w:val="39"/>
        </w:numPr>
        <w:spacing w:before="100" w:beforeAutospacing="1" w:after="100" w:afterAutospacing="1"/>
        <w:jc w:val="left"/>
        <w:rPr>
          <w:szCs w:val="28"/>
        </w:rPr>
      </w:pPr>
      <w:r w:rsidRPr="005F2BE5">
        <w:rPr>
          <w:szCs w:val="28"/>
        </w:rPr>
        <w:t>средние школы (10-11 классы);</w:t>
      </w:r>
    </w:p>
    <w:p w14:paraId="3CBC80D2" w14:textId="77777777" w:rsidR="005F2BE5" w:rsidRPr="005F2BE5" w:rsidRDefault="005F2BE5" w:rsidP="005F2BE5">
      <w:pPr>
        <w:numPr>
          <w:ilvl w:val="0"/>
          <w:numId w:val="39"/>
        </w:numPr>
        <w:spacing w:before="100" w:beforeAutospacing="1" w:after="100" w:afterAutospacing="1"/>
        <w:jc w:val="left"/>
        <w:rPr>
          <w:szCs w:val="28"/>
        </w:rPr>
      </w:pPr>
      <w:r w:rsidRPr="005F2BE5">
        <w:rPr>
          <w:szCs w:val="28"/>
        </w:rPr>
        <w:t>лицеи и гимназии (обеспечивающие углубленное изучение отдельных дисциплин).</w:t>
      </w:r>
    </w:p>
    <w:p w14:paraId="26A6BCA0" w14:textId="20FD30A6" w:rsidR="005F2BE5" w:rsidRPr="005F2BE5" w:rsidRDefault="005F2BE5" w:rsidP="005F2BE5">
      <w:pPr>
        <w:pStyle w:val="1"/>
      </w:pPr>
      <w:r w:rsidRPr="005F2BE5">
        <w:rPr>
          <w:rStyle w:val="a5"/>
          <w:b w:val="0"/>
          <w:bCs w:val="0"/>
        </w:rPr>
        <w:t>Профессиональные образовательные организации</w:t>
      </w:r>
    </w:p>
    <w:p w14:paraId="659F12C6" w14:textId="77777777" w:rsidR="005F2BE5" w:rsidRPr="005F2BE5" w:rsidRDefault="005F2BE5" w:rsidP="005F2BE5">
      <w:pPr>
        <w:pStyle w:val="a4"/>
        <w:rPr>
          <w:sz w:val="28"/>
          <w:szCs w:val="28"/>
        </w:rPr>
      </w:pPr>
      <w:r w:rsidRPr="005F2BE5">
        <w:rPr>
          <w:sz w:val="28"/>
          <w:szCs w:val="28"/>
        </w:rPr>
        <w:t>Эти организации реализуют программы среднего профессионального образования, готовя специалистов среднего звена. Программы обычно нацелены на получение конкретной профессии или специальности. В зависимости от профиля обучения, профессиональные образовательные организации могут быть следующих типов:</w:t>
      </w:r>
    </w:p>
    <w:p w14:paraId="22A02F2A" w14:textId="77777777" w:rsidR="005F2BE5" w:rsidRPr="005F2BE5" w:rsidRDefault="005F2BE5" w:rsidP="005F2BE5">
      <w:pPr>
        <w:numPr>
          <w:ilvl w:val="0"/>
          <w:numId w:val="40"/>
        </w:numPr>
        <w:spacing w:before="100" w:beforeAutospacing="1" w:after="100" w:afterAutospacing="1"/>
        <w:jc w:val="left"/>
        <w:rPr>
          <w:szCs w:val="28"/>
        </w:rPr>
      </w:pPr>
      <w:r w:rsidRPr="005F2BE5">
        <w:rPr>
          <w:szCs w:val="28"/>
        </w:rPr>
        <w:lastRenderedPageBreak/>
        <w:t>колледжи и техникумы (включающие в себя обучение по программам среднего профессионального образования);</w:t>
      </w:r>
    </w:p>
    <w:p w14:paraId="763E340C" w14:textId="77777777" w:rsidR="005F2BE5" w:rsidRPr="005F2BE5" w:rsidRDefault="005F2BE5" w:rsidP="005F2BE5">
      <w:pPr>
        <w:numPr>
          <w:ilvl w:val="0"/>
          <w:numId w:val="40"/>
        </w:numPr>
        <w:spacing w:before="100" w:beforeAutospacing="1" w:after="100" w:afterAutospacing="1"/>
        <w:jc w:val="left"/>
        <w:rPr>
          <w:szCs w:val="28"/>
        </w:rPr>
      </w:pPr>
      <w:r w:rsidRPr="005F2BE5">
        <w:rPr>
          <w:szCs w:val="28"/>
        </w:rPr>
        <w:t>училища (более узкоспециализированные программы профессионального образования).</w:t>
      </w:r>
    </w:p>
    <w:p w14:paraId="4B5FAFBD" w14:textId="151F1435" w:rsidR="005F2BE5" w:rsidRPr="005F2BE5" w:rsidRDefault="005F2BE5" w:rsidP="005F2BE5">
      <w:pPr>
        <w:pStyle w:val="1"/>
      </w:pPr>
      <w:r w:rsidRPr="005F2BE5">
        <w:rPr>
          <w:rStyle w:val="a5"/>
          <w:b w:val="0"/>
          <w:bCs w:val="0"/>
        </w:rPr>
        <w:t>Высшие учебные заведения</w:t>
      </w:r>
    </w:p>
    <w:p w14:paraId="30E5B768" w14:textId="77777777" w:rsidR="005F2BE5" w:rsidRPr="005F2BE5" w:rsidRDefault="005F2BE5" w:rsidP="005F2BE5">
      <w:pPr>
        <w:pStyle w:val="a4"/>
        <w:rPr>
          <w:sz w:val="28"/>
          <w:szCs w:val="28"/>
        </w:rPr>
      </w:pPr>
      <w:r w:rsidRPr="005F2BE5">
        <w:rPr>
          <w:sz w:val="28"/>
          <w:szCs w:val="28"/>
        </w:rPr>
        <w:t>Высшие учебные заведения (вузы) предоставляют возможность получения высшего образования, подготовки бакалавров, магистров, а также аспирантов и докторантов. Эти учреждения занимаются не только образовательной деятельностью, но и научными исследованиями. К основным типам вузов относятся:</w:t>
      </w:r>
    </w:p>
    <w:p w14:paraId="77B9F123" w14:textId="77777777" w:rsidR="005F2BE5" w:rsidRPr="005F2BE5" w:rsidRDefault="005F2BE5" w:rsidP="005F2BE5">
      <w:pPr>
        <w:numPr>
          <w:ilvl w:val="0"/>
          <w:numId w:val="41"/>
        </w:numPr>
        <w:spacing w:before="100" w:beforeAutospacing="1" w:after="100" w:afterAutospacing="1"/>
        <w:jc w:val="left"/>
        <w:rPr>
          <w:szCs w:val="28"/>
        </w:rPr>
      </w:pPr>
      <w:r w:rsidRPr="005F2BE5">
        <w:rPr>
          <w:szCs w:val="28"/>
        </w:rPr>
        <w:t>университеты (предлагают программы по широкому спектру дисциплин);</w:t>
      </w:r>
    </w:p>
    <w:p w14:paraId="3364BC2F" w14:textId="77777777" w:rsidR="005F2BE5" w:rsidRPr="005F2BE5" w:rsidRDefault="005F2BE5" w:rsidP="005F2BE5">
      <w:pPr>
        <w:numPr>
          <w:ilvl w:val="0"/>
          <w:numId w:val="41"/>
        </w:numPr>
        <w:spacing w:before="100" w:beforeAutospacing="1" w:after="100" w:afterAutospacing="1"/>
        <w:jc w:val="left"/>
        <w:rPr>
          <w:szCs w:val="28"/>
        </w:rPr>
      </w:pPr>
      <w:r w:rsidRPr="005F2BE5">
        <w:rPr>
          <w:szCs w:val="28"/>
        </w:rPr>
        <w:t>академии (специализированные на определенных областях знаний);</w:t>
      </w:r>
    </w:p>
    <w:p w14:paraId="3A942347" w14:textId="77777777" w:rsidR="005F2BE5" w:rsidRPr="005F2BE5" w:rsidRDefault="005F2BE5" w:rsidP="005F2BE5">
      <w:pPr>
        <w:numPr>
          <w:ilvl w:val="0"/>
          <w:numId w:val="41"/>
        </w:numPr>
        <w:spacing w:before="100" w:beforeAutospacing="1" w:after="100" w:afterAutospacing="1"/>
        <w:jc w:val="left"/>
        <w:rPr>
          <w:szCs w:val="28"/>
        </w:rPr>
      </w:pPr>
      <w:r w:rsidRPr="005F2BE5">
        <w:rPr>
          <w:szCs w:val="28"/>
        </w:rPr>
        <w:t>институты (узкоспециализированные учебные заведения).</w:t>
      </w:r>
    </w:p>
    <w:p w14:paraId="601A2A37" w14:textId="50156433" w:rsidR="005F2BE5" w:rsidRPr="005F2BE5" w:rsidRDefault="005F2BE5" w:rsidP="005F2BE5">
      <w:pPr>
        <w:pStyle w:val="1"/>
      </w:pPr>
      <w:r w:rsidRPr="005F2BE5">
        <w:rPr>
          <w:rStyle w:val="a5"/>
          <w:b w:val="0"/>
          <w:bCs w:val="0"/>
        </w:rPr>
        <w:t>Организации дополнительного образования</w:t>
      </w:r>
    </w:p>
    <w:p w14:paraId="66D26E7F" w14:textId="77777777" w:rsidR="005F2BE5" w:rsidRPr="005F2BE5" w:rsidRDefault="005F2BE5" w:rsidP="005F2BE5">
      <w:pPr>
        <w:pStyle w:val="a4"/>
        <w:rPr>
          <w:sz w:val="28"/>
          <w:szCs w:val="28"/>
        </w:rPr>
      </w:pPr>
      <w:r w:rsidRPr="005F2BE5">
        <w:rPr>
          <w:sz w:val="28"/>
          <w:szCs w:val="28"/>
        </w:rPr>
        <w:t>Организации дополнительного образования обеспечивают реализацию образовательных программ, которые дополняют основное и профессиональное образование. К таким организациям относятся:</w:t>
      </w:r>
    </w:p>
    <w:p w14:paraId="31E5FB45" w14:textId="77777777" w:rsidR="005F2BE5" w:rsidRPr="005F2BE5" w:rsidRDefault="005F2BE5" w:rsidP="005F2BE5">
      <w:pPr>
        <w:numPr>
          <w:ilvl w:val="0"/>
          <w:numId w:val="42"/>
        </w:numPr>
        <w:spacing w:before="100" w:beforeAutospacing="1" w:after="100" w:afterAutospacing="1"/>
        <w:jc w:val="left"/>
        <w:rPr>
          <w:szCs w:val="28"/>
        </w:rPr>
      </w:pPr>
      <w:r w:rsidRPr="005F2BE5">
        <w:rPr>
          <w:szCs w:val="28"/>
        </w:rPr>
        <w:t>музыкальные и художественные школы;</w:t>
      </w:r>
    </w:p>
    <w:p w14:paraId="5EE54694" w14:textId="77777777" w:rsidR="005F2BE5" w:rsidRPr="005F2BE5" w:rsidRDefault="005F2BE5" w:rsidP="005F2BE5">
      <w:pPr>
        <w:numPr>
          <w:ilvl w:val="0"/>
          <w:numId w:val="42"/>
        </w:numPr>
        <w:spacing w:before="100" w:beforeAutospacing="1" w:after="100" w:afterAutospacing="1"/>
        <w:jc w:val="left"/>
        <w:rPr>
          <w:szCs w:val="28"/>
        </w:rPr>
      </w:pPr>
      <w:r w:rsidRPr="005F2BE5">
        <w:rPr>
          <w:szCs w:val="28"/>
        </w:rPr>
        <w:t>спортивные секции;</w:t>
      </w:r>
    </w:p>
    <w:p w14:paraId="1CD184AB" w14:textId="77777777" w:rsidR="005F2BE5" w:rsidRPr="005F2BE5" w:rsidRDefault="005F2BE5" w:rsidP="005F2BE5">
      <w:pPr>
        <w:numPr>
          <w:ilvl w:val="0"/>
          <w:numId w:val="42"/>
        </w:numPr>
        <w:spacing w:before="100" w:beforeAutospacing="1" w:after="100" w:afterAutospacing="1"/>
        <w:jc w:val="left"/>
        <w:rPr>
          <w:szCs w:val="28"/>
        </w:rPr>
      </w:pPr>
      <w:r w:rsidRPr="005F2BE5">
        <w:rPr>
          <w:szCs w:val="28"/>
        </w:rPr>
        <w:t>школы иностранных языков;</w:t>
      </w:r>
    </w:p>
    <w:p w14:paraId="2CDB52FD" w14:textId="77777777" w:rsidR="005F2BE5" w:rsidRPr="005F2BE5" w:rsidRDefault="005F2BE5" w:rsidP="005F2BE5">
      <w:pPr>
        <w:numPr>
          <w:ilvl w:val="0"/>
          <w:numId w:val="42"/>
        </w:numPr>
        <w:spacing w:before="100" w:beforeAutospacing="1" w:after="100" w:afterAutospacing="1"/>
        <w:jc w:val="left"/>
        <w:rPr>
          <w:szCs w:val="28"/>
        </w:rPr>
      </w:pPr>
      <w:r w:rsidRPr="005F2BE5">
        <w:rPr>
          <w:szCs w:val="28"/>
        </w:rPr>
        <w:t>образовательные центры, предоставляющие курсы повышения квалификации и переподготовки кадров.</w:t>
      </w:r>
    </w:p>
    <w:p w14:paraId="750B7698" w14:textId="6309D612" w:rsidR="005F2BE5" w:rsidRPr="005F2BE5" w:rsidRDefault="005F2BE5" w:rsidP="005F2BE5">
      <w:pPr>
        <w:pStyle w:val="a6"/>
        <w:rPr>
          <w:szCs w:val="28"/>
        </w:rPr>
      </w:pPr>
      <w:r w:rsidRPr="005F2BE5">
        <w:rPr>
          <w:rStyle w:val="a5"/>
          <w:b w:val="0"/>
          <w:bCs w:val="0"/>
          <w:szCs w:val="28"/>
        </w:rPr>
        <w:t>Организации для детей с особыми образовательными потребностями</w:t>
      </w:r>
    </w:p>
    <w:p w14:paraId="53D19862" w14:textId="77777777" w:rsidR="005F2BE5" w:rsidRPr="005F2BE5" w:rsidRDefault="005F2BE5" w:rsidP="005F2BE5">
      <w:pPr>
        <w:pStyle w:val="a4"/>
        <w:rPr>
          <w:sz w:val="28"/>
          <w:szCs w:val="28"/>
        </w:rPr>
      </w:pPr>
      <w:r w:rsidRPr="005F2BE5">
        <w:rPr>
          <w:sz w:val="28"/>
          <w:szCs w:val="28"/>
        </w:rPr>
        <w:t>Включают специализированные учреждения для детей с ограниченными возможностями здоровья. Цель таких учреждений — обеспечить детям с различными видами инвалидности возможность получения качественного образования с учетом их особенностей. Существуют школы и детские сады для:</w:t>
      </w:r>
    </w:p>
    <w:p w14:paraId="2ACFC87C" w14:textId="77777777" w:rsidR="005F2BE5" w:rsidRPr="005F2BE5" w:rsidRDefault="005F2BE5" w:rsidP="005F2BE5">
      <w:pPr>
        <w:numPr>
          <w:ilvl w:val="0"/>
          <w:numId w:val="43"/>
        </w:numPr>
        <w:spacing w:before="100" w:beforeAutospacing="1" w:after="100" w:afterAutospacing="1"/>
        <w:jc w:val="left"/>
        <w:rPr>
          <w:szCs w:val="28"/>
        </w:rPr>
      </w:pPr>
      <w:r w:rsidRPr="005F2BE5">
        <w:rPr>
          <w:szCs w:val="28"/>
        </w:rPr>
        <w:t>слабослышащих;</w:t>
      </w:r>
    </w:p>
    <w:p w14:paraId="004B1192" w14:textId="77777777" w:rsidR="005F2BE5" w:rsidRPr="005F2BE5" w:rsidRDefault="005F2BE5" w:rsidP="005F2BE5">
      <w:pPr>
        <w:numPr>
          <w:ilvl w:val="0"/>
          <w:numId w:val="43"/>
        </w:numPr>
        <w:spacing w:before="100" w:beforeAutospacing="1" w:after="100" w:afterAutospacing="1"/>
        <w:jc w:val="left"/>
        <w:rPr>
          <w:szCs w:val="28"/>
        </w:rPr>
      </w:pPr>
      <w:r w:rsidRPr="005F2BE5">
        <w:rPr>
          <w:szCs w:val="28"/>
        </w:rPr>
        <w:t>слабовидящих;</w:t>
      </w:r>
    </w:p>
    <w:p w14:paraId="5AEDBD51" w14:textId="77777777" w:rsidR="005F2BE5" w:rsidRPr="005F2BE5" w:rsidRDefault="005F2BE5" w:rsidP="005F2BE5">
      <w:pPr>
        <w:numPr>
          <w:ilvl w:val="0"/>
          <w:numId w:val="43"/>
        </w:numPr>
        <w:spacing w:before="100" w:beforeAutospacing="1" w:after="100" w:afterAutospacing="1"/>
        <w:jc w:val="left"/>
        <w:rPr>
          <w:szCs w:val="28"/>
        </w:rPr>
      </w:pPr>
      <w:r w:rsidRPr="005F2BE5">
        <w:rPr>
          <w:szCs w:val="28"/>
        </w:rPr>
        <w:t>детей с нарушениями речи и опорно-двигательного аппарата;</w:t>
      </w:r>
    </w:p>
    <w:p w14:paraId="6D84BDDE" w14:textId="77777777" w:rsidR="005F2BE5" w:rsidRPr="005F2BE5" w:rsidRDefault="005F2BE5" w:rsidP="005F2BE5">
      <w:pPr>
        <w:numPr>
          <w:ilvl w:val="0"/>
          <w:numId w:val="43"/>
        </w:numPr>
        <w:spacing w:before="100" w:beforeAutospacing="1" w:after="100" w:afterAutospacing="1"/>
        <w:jc w:val="left"/>
        <w:rPr>
          <w:szCs w:val="28"/>
        </w:rPr>
      </w:pPr>
      <w:r w:rsidRPr="005F2BE5">
        <w:rPr>
          <w:szCs w:val="28"/>
        </w:rPr>
        <w:t>детей с задержкой психического развития.</w:t>
      </w:r>
    </w:p>
    <w:p w14:paraId="1874D607" w14:textId="4086CD81" w:rsidR="005F2BE5" w:rsidRPr="005F2BE5" w:rsidRDefault="005F2BE5" w:rsidP="005F2BE5">
      <w:pPr>
        <w:pStyle w:val="1"/>
      </w:pPr>
      <w:r w:rsidRPr="005F2BE5">
        <w:rPr>
          <w:rStyle w:val="a5"/>
          <w:b w:val="0"/>
          <w:bCs w:val="0"/>
        </w:rPr>
        <w:lastRenderedPageBreak/>
        <w:t>Частные образовательные организации</w:t>
      </w:r>
    </w:p>
    <w:p w14:paraId="55437F11" w14:textId="77777777" w:rsidR="005F2BE5" w:rsidRPr="005F2BE5" w:rsidRDefault="005F2BE5" w:rsidP="005F2BE5">
      <w:pPr>
        <w:pStyle w:val="a4"/>
        <w:rPr>
          <w:sz w:val="28"/>
          <w:szCs w:val="28"/>
        </w:rPr>
      </w:pPr>
      <w:r w:rsidRPr="005F2BE5">
        <w:rPr>
          <w:sz w:val="28"/>
          <w:szCs w:val="28"/>
        </w:rPr>
        <w:t>Частные образовательные организации представляют собой альтернативу государственным и муниципальным учреждениям. Они могут функционировать на всех уровнях образовательной системы — от дошкольного до высшего образования. Основное отличие частных организаций — независимость от государственного финансирования, что позволяет им предлагать более индивидуализированный подход к обучению.</w:t>
      </w:r>
    </w:p>
    <w:p w14:paraId="06CDE603" w14:textId="77777777" w:rsidR="008458E9" w:rsidRPr="008458E9" w:rsidRDefault="008458E9" w:rsidP="008458E9">
      <w:pPr>
        <w:pStyle w:val="1"/>
      </w:pPr>
      <w:r w:rsidRPr="008458E9">
        <w:t>Организационные правовые формы образовательных организаций</w:t>
      </w:r>
    </w:p>
    <w:p w14:paraId="54827D40" w14:textId="30F86F48" w:rsidR="008458E9" w:rsidRPr="008458E9" w:rsidRDefault="008458E9" w:rsidP="008458E9">
      <w:pPr>
        <w:pStyle w:val="a4"/>
        <w:rPr>
          <w:sz w:val="28"/>
          <w:szCs w:val="28"/>
        </w:rPr>
      </w:pPr>
      <w:r w:rsidRPr="008458E9">
        <w:rPr>
          <w:sz w:val="28"/>
          <w:szCs w:val="28"/>
        </w:rPr>
        <w:t>Организационно-правовые формы образовательных организаций представляют собой неотъемлемый элемент их функционирования, определяющий правовой статус, механизмы финансирования, порядок управления, а также степень автономии в принятии решений. В России правовые формы образовательных организаций детализированы в Федеральном законе «Об образовании в Российской Федерации», что способствует структурированию и систематизации образовательных учреждений в зависимости от их о</w:t>
      </w:r>
      <w:r>
        <w:rPr>
          <w:sz w:val="28"/>
          <w:szCs w:val="28"/>
        </w:rPr>
        <w:t>рганизационно-правовой природы.</w:t>
      </w:r>
      <w:bookmarkStart w:id="0" w:name="_GoBack"/>
      <w:bookmarkEnd w:id="0"/>
    </w:p>
    <w:p w14:paraId="3D960514" w14:textId="75786031" w:rsidR="008458E9" w:rsidRPr="008458E9" w:rsidRDefault="008458E9" w:rsidP="008458E9">
      <w:pPr>
        <w:pStyle w:val="a4"/>
        <w:rPr>
          <w:sz w:val="28"/>
          <w:szCs w:val="28"/>
        </w:rPr>
      </w:pPr>
      <w:r w:rsidRPr="008458E9">
        <w:rPr>
          <w:sz w:val="28"/>
          <w:szCs w:val="28"/>
        </w:rPr>
        <w:t>Государственные и муниципальные образовательные учреждения занимают центральное место в российской системе образования. Эти учреждения создаются органами государственной власти или местного самоуправления и финансируются преимущественно за счет бюджетных средств. Их основная задача заключается в обеспечении доступности образования для граждан, независимо от их социального или экономического положения. Государственные и муниципальные образовательные учреждения обязаны реализовывать программы, которые строго соответствуют государственным образовательным стандартам, что гарантирует единое качество образования по всей стране. При этом контроль за деятельностью таких учреждений осуществляется со стороны государства, что ограничивает их в вопросах самостоятельного управления, но в то же время предоставл</w:t>
      </w:r>
      <w:r>
        <w:rPr>
          <w:sz w:val="28"/>
          <w:szCs w:val="28"/>
        </w:rPr>
        <w:t>яет устойчивую финансовую базу.</w:t>
      </w:r>
    </w:p>
    <w:p w14:paraId="1EF9FCB6" w14:textId="7B680DA4" w:rsidR="008458E9" w:rsidRPr="008458E9" w:rsidRDefault="008458E9" w:rsidP="008458E9">
      <w:pPr>
        <w:pStyle w:val="a4"/>
        <w:rPr>
          <w:sz w:val="28"/>
          <w:szCs w:val="28"/>
        </w:rPr>
      </w:pPr>
      <w:r w:rsidRPr="008458E9">
        <w:rPr>
          <w:sz w:val="28"/>
          <w:szCs w:val="28"/>
        </w:rPr>
        <w:t xml:space="preserve">Существенную роль в образовательной системе играют частные образовательные учреждения, которые финансируются на основе частных инвестиций. В отличие от государственных, они обладают большей свободой в организации учебного процесса, выборе учебных программ и методов обучения. Частные учреждения, как правило, предлагают образовательные услуги на платной основе, однако они обязаны соблюдать государственные образовательные стандарты. Это обеспечивает соответствие минимальным требованиям качества, установленным государством. В то же время частные организации часто предоставляют уникальные образовательные программы, </w:t>
      </w:r>
      <w:r w:rsidRPr="008458E9">
        <w:rPr>
          <w:sz w:val="28"/>
          <w:szCs w:val="28"/>
        </w:rPr>
        <w:lastRenderedPageBreak/>
        <w:t xml:space="preserve">ориентированные на узкоспециализированные знания или новые образовательные подходы. В таких учреждениях более распространен индивидуализированный подход к обучению, что позволяет лучше удовлетворять потребности отдельных </w:t>
      </w:r>
      <w:r>
        <w:rPr>
          <w:sz w:val="28"/>
          <w:szCs w:val="28"/>
        </w:rPr>
        <w:t>учеников.</w:t>
      </w:r>
    </w:p>
    <w:p w14:paraId="4E78D84D" w14:textId="4B60A5DF" w:rsidR="008458E9" w:rsidRPr="008458E9" w:rsidRDefault="008458E9" w:rsidP="008458E9">
      <w:pPr>
        <w:pStyle w:val="a4"/>
        <w:rPr>
          <w:sz w:val="28"/>
          <w:szCs w:val="28"/>
        </w:rPr>
      </w:pPr>
      <w:r w:rsidRPr="008458E9">
        <w:rPr>
          <w:sz w:val="28"/>
          <w:szCs w:val="28"/>
        </w:rPr>
        <w:t>Отдельный интерес представляют автономные образовательные учреждения, которые сочетают в себе черты как государственных, так и частных организаций. Эти учреждения могут быть созданы государственными органами, но при этом они обладают значительно большей степенью самостоятельности в управлении своими финансовыми и материальными ресурсами. Автономные учреждения вправе самостоятельно разрабатывать образовательные программы в рамках установленных стандартов, что дает им возможность экспериментировать с новыми методиками и технологиями обучения. Источники финансирования автономных образовательных организаций могут быть как бюджетными, так и внебюджетными, что позволяет им более гибко адаптироваться к изменениям в образовательной среде и рыночным условиям. Их деятельность направлена на поддержание высокого уровня качества образования при сохранении не</w:t>
      </w:r>
      <w:r>
        <w:rPr>
          <w:sz w:val="28"/>
          <w:szCs w:val="28"/>
        </w:rPr>
        <w:t>зависимости в принятии решений.</w:t>
      </w:r>
    </w:p>
    <w:p w14:paraId="1046F2E4" w14:textId="1DFE20C5" w:rsidR="008458E9" w:rsidRPr="008458E9" w:rsidRDefault="008458E9" w:rsidP="008458E9">
      <w:pPr>
        <w:pStyle w:val="a4"/>
        <w:rPr>
          <w:sz w:val="28"/>
          <w:szCs w:val="28"/>
        </w:rPr>
      </w:pPr>
      <w:r w:rsidRPr="008458E9">
        <w:rPr>
          <w:sz w:val="28"/>
          <w:szCs w:val="28"/>
        </w:rPr>
        <w:t>Бюджетные образовательные учреждения, с другой стороны, остаются более зависимыми от государственных финансов, хотя они могут вести определенную платную деятельность, например, предоставлять дополнительные образовательные услуги. Такая форма организации позволяет им сохранять относительную стабильность, поскольку основное финансирование поступает из бюджета, однако возможности для автономии в принятии решений у них ограничены. Тем не менее, это не исключает их участие в инновационных проектах, связанных с развитием новых форм и методов образования, особенно если это финансируется через специал</w:t>
      </w:r>
      <w:r>
        <w:rPr>
          <w:sz w:val="28"/>
          <w:szCs w:val="28"/>
        </w:rPr>
        <w:t>ьные государственные программы.</w:t>
      </w:r>
    </w:p>
    <w:p w14:paraId="260F6E68" w14:textId="0A1583EA" w:rsidR="008458E9" w:rsidRPr="008458E9" w:rsidRDefault="008458E9" w:rsidP="008458E9">
      <w:pPr>
        <w:pStyle w:val="a4"/>
        <w:rPr>
          <w:sz w:val="28"/>
          <w:szCs w:val="28"/>
        </w:rPr>
      </w:pPr>
      <w:r w:rsidRPr="008458E9">
        <w:rPr>
          <w:sz w:val="28"/>
          <w:szCs w:val="28"/>
        </w:rPr>
        <w:t>Казенные образовательные учреждения представляют собой строго регулируемую форму образовательных организаций, которая полностью финансируется из государственного бюджета. Они действуют на основе нормативных актов, устанавливаемых государственными органами, и имеют жестко ограниченные возможности для самостоятельного управления. Казенные учреждения не могут заниматься коммерческой деятельностью и обязаны полностью подчиняться государственным регламентам. Их основная функция заключается в выполнении социальных и образовательных задач, возложенных на них государством, и обеспечение бесплатного образования для граждан. Примером таких организаций могут быть специализированные школы для детей с особыми образовательны</w:t>
      </w:r>
      <w:r>
        <w:rPr>
          <w:sz w:val="28"/>
          <w:szCs w:val="28"/>
        </w:rPr>
        <w:t>ми потребностями или интернаты.</w:t>
      </w:r>
    </w:p>
    <w:p w14:paraId="03356E3C" w14:textId="5FA13AA9" w:rsidR="008458E9" w:rsidRPr="008458E9" w:rsidRDefault="008458E9" w:rsidP="008458E9">
      <w:pPr>
        <w:pStyle w:val="a4"/>
        <w:rPr>
          <w:sz w:val="28"/>
          <w:szCs w:val="28"/>
        </w:rPr>
      </w:pPr>
      <w:r w:rsidRPr="008458E9">
        <w:rPr>
          <w:sz w:val="28"/>
          <w:szCs w:val="28"/>
        </w:rPr>
        <w:lastRenderedPageBreak/>
        <w:t>Некоммерческие организации, осуществляющие образовательную деятельность, также занимают важное место в системе образования. Основной целью их деятельности является не получение прибыли, а реализация социально значимых проектов и программ. Некоммерческие образовательные учреждения могут предоставлять широкий спектр образовательных услуг — от дополнительного образования до профессиональной переподготовки. Их учредителями могут выступать общественные организации, благотворительные фонды, а также ассоциации, что позволяет им реализовывать программы, направленные на удовлетворение специфических образовательных потребностей определенных групп населения. Такие организации часто ориентируются на поддержку социальных инициатив и повышение доступности образования для социально уязвимы</w:t>
      </w:r>
      <w:r>
        <w:rPr>
          <w:sz w:val="28"/>
          <w:szCs w:val="28"/>
        </w:rPr>
        <w:t>х групп.</w:t>
      </w:r>
    </w:p>
    <w:p w14:paraId="33D29DD5" w14:textId="77777777" w:rsidR="008458E9" w:rsidRPr="008458E9" w:rsidRDefault="008458E9" w:rsidP="008458E9">
      <w:pPr>
        <w:pStyle w:val="a4"/>
        <w:rPr>
          <w:sz w:val="28"/>
          <w:szCs w:val="28"/>
        </w:rPr>
      </w:pPr>
      <w:r w:rsidRPr="008458E9">
        <w:rPr>
          <w:sz w:val="28"/>
          <w:szCs w:val="28"/>
        </w:rPr>
        <w:t>Особый статус имеют образовательные организации, созданные религиозными объединениями. Эти учреждения, как правило, предоставляют религиозное образование, однако в некоторых случаях они могут совмещать это с реализацией общегосударственных образовательных программ. Такая форма позволяет религиозным организациям интегрировать духовное образование в общую систему образования, что удовлетворяет потребности определенной части населения, стремящейся получить как светское, так и религиозное образование в одном учреждении.</w:t>
      </w:r>
    </w:p>
    <w:p w14:paraId="31FDCA66" w14:textId="77777777" w:rsidR="008458E9" w:rsidRPr="008458E9" w:rsidRDefault="008458E9" w:rsidP="008458E9">
      <w:pPr>
        <w:pStyle w:val="a4"/>
        <w:rPr>
          <w:sz w:val="28"/>
          <w:szCs w:val="28"/>
        </w:rPr>
      </w:pPr>
    </w:p>
    <w:p w14:paraId="04E64A7C" w14:textId="704A899D" w:rsidR="00901667" w:rsidRPr="00335962" w:rsidRDefault="008458E9" w:rsidP="008458E9">
      <w:pPr>
        <w:pStyle w:val="a4"/>
        <w:rPr>
          <w:sz w:val="28"/>
          <w:szCs w:val="28"/>
        </w:rPr>
      </w:pPr>
      <w:r w:rsidRPr="008458E9">
        <w:rPr>
          <w:sz w:val="28"/>
          <w:szCs w:val="28"/>
        </w:rPr>
        <w:t>Таким образом, организационно-правовые формы образовательных организаций в России представляют собой широкий спектр юридических и управленческих моделей, каждая из которых имеет свои особенности и цели. От выбора формы образовательной организации зависит уровень автономии учреждения, доступ к источникам финансирования, а также характер образовательной деятельности. Это разнообразие позволяет российской системе образования обеспечивать широкий доступ к обучению и учитывать различные социальные, экономические и культурные потребности населения</w:t>
      </w:r>
    </w:p>
    <w:sectPr w:rsidR="00901667" w:rsidRPr="003359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5A8A"/>
    <w:multiLevelType w:val="multilevel"/>
    <w:tmpl w:val="37CE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50DA"/>
    <w:multiLevelType w:val="multilevel"/>
    <w:tmpl w:val="05FC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A0169"/>
    <w:multiLevelType w:val="multilevel"/>
    <w:tmpl w:val="7CFA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514C9"/>
    <w:multiLevelType w:val="multilevel"/>
    <w:tmpl w:val="326E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96792"/>
    <w:multiLevelType w:val="multilevel"/>
    <w:tmpl w:val="4878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F71FF"/>
    <w:multiLevelType w:val="multilevel"/>
    <w:tmpl w:val="0E8E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74CD9"/>
    <w:multiLevelType w:val="hybridMultilevel"/>
    <w:tmpl w:val="BBB47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F044909"/>
    <w:multiLevelType w:val="multilevel"/>
    <w:tmpl w:val="61E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94215"/>
    <w:multiLevelType w:val="multilevel"/>
    <w:tmpl w:val="A106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26E13"/>
    <w:multiLevelType w:val="multilevel"/>
    <w:tmpl w:val="2FD8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D65B9"/>
    <w:multiLevelType w:val="multilevel"/>
    <w:tmpl w:val="5FC2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8214E"/>
    <w:multiLevelType w:val="multilevel"/>
    <w:tmpl w:val="D57C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62B3D"/>
    <w:multiLevelType w:val="multilevel"/>
    <w:tmpl w:val="0E16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32A29"/>
    <w:multiLevelType w:val="multilevel"/>
    <w:tmpl w:val="4CEC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950C7"/>
    <w:multiLevelType w:val="hybridMultilevel"/>
    <w:tmpl w:val="57E8C9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63E4BF7"/>
    <w:multiLevelType w:val="multilevel"/>
    <w:tmpl w:val="193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6D2CD7"/>
    <w:multiLevelType w:val="multilevel"/>
    <w:tmpl w:val="FF3C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45E22"/>
    <w:multiLevelType w:val="multilevel"/>
    <w:tmpl w:val="1062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840EB"/>
    <w:multiLevelType w:val="multilevel"/>
    <w:tmpl w:val="6806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C2382"/>
    <w:multiLevelType w:val="hybridMultilevel"/>
    <w:tmpl w:val="C2E202F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37E13E1"/>
    <w:multiLevelType w:val="multilevel"/>
    <w:tmpl w:val="AAFA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AA2CF4"/>
    <w:multiLevelType w:val="hybridMultilevel"/>
    <w:tmpl w:val="72942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BA26C97"/>
    <w:multiLevelType w:val="multilevel"/>
    <w:tmpl w:val="71D2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107C3"/>
    <w:multiLevelType w:val="multilevel"/>
    <w:tmpl w:val="DAC0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D65105"/>
    <w:multiLevelType w:val="multilevel"/>
    <w:tmpl w:val="FA5A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23061"/>
    <w:multiLevelType w:val="hybridMultilevel"/>
    <w:tmpl w:val="577A52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25A2B05"/>
    <w:multiLevelType w:val="hybridMultilevel"/>
    <w:tmpl w:val="46626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BC1730B"/>
    <w:multiLevelType w:val="multilevel"/>
    <w:tmpl w:val="86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E47391"/>
    <w:multiLevelType w:val="multilevel"/>
    <w:tmpl w:val="CB0A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805203"/>
    <w:multiLevelType w:val="hybridMultilevel"/>
    <w:tmpl w:val="00C4D3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550F5F39"/>
    <w:multiLevelType w:val="multilevel"/>
    <w:tmpl w:val="C2F2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2F4030"/>
    <w:multiLevelType w:val="hybridMultilevel"/>
    <w:tmpl w:val="6C9C06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26D3EF6"/>
    <w:multiLevelType w:val="multilevel"/>
    <w:tmpl w:val="41B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22046"/>
    <w:multiLevelType w:val="multilevel"/>
    <w:tmpl w:val="9CD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30A02"/>
    <w:multiLevelType w:val="multilevel"/>
    <w:tmpl w:val="65F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65984"/>
    <w:multiLevelType w:val="multilevel"/>
    <w:tmpl w:val="B9A4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372B16"/>
    <w:multiLevelType w:val="multilevel"/>
    <w:tmpl w:val="5500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1A3452"/>
    <w:multiLevelType w:val="multilevel"/>
    <w:tmpl w:val="E31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794BFB"/>
    <w:multiLevelType w:val="multilevel"/>
    <w:tmpl w:val="4D62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10740F"/>
    <w:multiLevelType w:val="hybridMultilevel"/>
    <w:tmpl w:val="4B80C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6D50DA4"/>
    <w:multiLevelType w:val="multilevel"/>
    <w:tmpl w:val="F6DC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110FC"/>
    <w:multiLevelType w:val="multilevel"/>
    <w:tmpl w:val="7D10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550E2C"/>
    <w:multiLevelType w:val="multilevel"/>
    <w:tmpl w:val="C0E0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5"/>
  </w:num>
  <w:num w:numId="3">
    <w:abstractNumId w:val="30"/>
  </w:num>
  <w:num w:numId="4">
    <w:abstractNumId w:val="23"/>
  </w:num>
  <w:num w:numId="5">
    <w:abstractNumId w:val="35"/>
  </w:num>
  <w:num w:numId="6">
    <w:abstractNumId w:val="24"/>
  </w:num>
  <w:num w:numId="7">
    <w:abstractNumId w:val="20"/>
  </w:num>
  <w:num w:numId="8">
    <w:abstractNumId w:val="37"/>
  </w:num>
  <w:num w:numId="9">
    <w:abstractNumId w:val="34"/>
  </w:num>
  <w:num w:numId="10">
    <w:abstractNumId w:val="15"/>
  </w:num>
  <w:num w:numId="11">
    <w:abstractNumId w:val="4"/>
  </w:num>
  <w:num w:numId="12">
    <w:abstractNumId w:val="10"/>
  </w:num>
  <w:num w:numId="13">
    <w:abstractNumId w:val="36"/>
  </w:num>
  <w:num w:numId="14">
    <w:abstractNumId w:val="5"/>
  </w:num>
  <w:num w:numId="15">
    <w:abstractNumId w:val="22"/>
  </w:num>
  <w:num w:numId="16">
    <w:abstractNumId w:val="18"/>
  </w:num>
  <w:num w:numId="17">
    <w:abstractNumId w:val="1"/>
  </w:num>
  <w:num w:numId="18">
    <w:abstractNumId w:val="39"/>
  </w:num>
  <w:num w:numId="19">
    <w:abstractNumId w:val="29"/>
  </w:num>
  <w:num w:numId="20">
    <w:abstractNumId w:val="26"/>
  </w:num>
  <w:num w:numId="21">
    <w:abstractNumId w:val="19"/>
  </w:num>
  <w:num w:numId="22">
    <w:abstractNumId w:val="6"/>
  </w:num>
  <w:num w:numId="23">
    <w:abstractNumId w:val="21"/>
  </w:num>
  <w:num w:numId="24">
    <w:abstractNumId w:val="14"/>
  </w:num>
  <w:num w:numId="25">
    <w:abstractNumId w:val="33"/>
  </w:num>
  <w:num w:numId="26">
    <w:abstractNumId w:val="16"/>
  </w:num>
  <w:num w:numId="27">
    <w:abstractNumId w:val="38"/>
  </w:num>
  <w:num w:numId="28">
    <w:abstractNumId w:val="7"/>
  </w:num>
  <w:num w:numId="29">
    <w:abstractNumId w:val="42"/>
  </w:num>
  <w:num w:numId="30">
    <w:abstractNumId w:val="11"/>
  </w:num>
  <w:num w:numId="31">
    <w:abstractNumId w:val="8"/>
  </w:num>
  <w:num w:numId="32">
    <w:abstractNumId w:val="13"/>
  </w:num>
  <w:num w:numId="33">
    <w:abstractNumId w:val="12"/>
  </w:num>
  <w:num w:numId="34">
    <w:abstractNumId w:val="2"/>
  </w:num>
  <w:num w:numId="35">
    <w:abstractNumId w:val="9"/>
  </w:num>
  <w:num w:numId="36">
    <w:abstractNumId w:val="27"/>
  </w:num>
  <w:num w:numId="37">
    <w:abstractNumId w:val="28"/>
  </w:num>
  <w:num w:numId="38">
    <w:abstractNumId w:val="40"/>
  </w:num>
  <w:num w:numId="39">
    <w:abstractNumId w:val="0"/>
  </w:num>
  <w:num w:numId="40">
    <w:abstractNumId w:val="41"/>
  </w:num>
  <w:num w:numId="41">
    <w:abstractNumId w:val="32"/>
  </w:num>
  <w:num w:numId="42">
    <w:abstractNumId w:val="3"/>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E5F"/>
    <w:rsid w:val="00304C6C"/>
    <w:rsid w:val="00335962"/>
    <w:rsid w:val="00507FFA"/>
    <w:rsid w:val="0056776E"/>
    <w:rsid w:val="005F2BE5"/>
    <w:rsid w:val="00663936"/>
    <w:rsid w:val="008458E9"/>
    <w:rsid w:val="00850328"/>
    <w:rsid w:val="008E63BA"/>
    <w:rsid w:val="00901667"/>
    <w:rsid w:val="0092326F"/>
    <w:rsid w:val="009947C4"/>
    <w:rsid w:val="00AA2BF0"/>
    <w:rsid w:val="00AD2A6F"/>
    <w:rsid w:val="00BE1ABF"/>
    <w:rsid w:val="00D65E5F"/>
    <w:rsid w:val="00E563C6"/>
    <w:rsid w:val="00E8385D"/>
    <w:rsid w:val="00F21B15"/>
    <w:rsid w:val="00F96F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51A8"/>
  <w15:chartTrackingRefBased/>
  <w15:docId w15:val="{49A82586-723D-4C01-9AA0-DA6A9E0A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firstLine="706"/>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Реферат и типо таких"/>
    <w:qFormat/>
    <w:rsid w:val="00F21B15"/>
    <w:rPr>
      <w:rFonts w:ascii="Times New Roman" w:hAnsi="Times New Roman"/>
      <w:sz w:val="28"/>
    </w:rPr>
  </w:style>
  <w:style w:type="paragraph" w:styleId="1">
    <w:name w:val="heading 1"/>
    <w:basedOn w:val="a"/>
    <w:next w:val="a"/>
    <w:link w:val="10"/>
    <w:uiPriority w:val="9"/>
    <w:qFormat/>
    <w:rsid w:val="0056776E"/>
    <w:pPr>
      <w:keepNext/>
      <w:keepLines/>
      <w:spacing w:before="240" w:line="276" w:lineRule="auto"/>
      <w:outlineLvl w:val="0"/>
    </w:pPr>
    <w:rPr>
      <w:rFonts w:eastAsiaTheme="majorEastAsia" w:cstheme="majorBidi"/>
      <w:sz w:val="32"/>
      <w:szCs w:val="32"/>
    </w:rPr>
  </w:style>
  <w:style w:type="paragraph" w:styleId="3">
    <w:name w:val="heading 3"/>
    <w:basedOn w:val="a"/>
    <w:next w:val="a"/>
    <w:link w:val="30"/>
    <w:uiPriority w:val="9"/>
    <w:unhideWhenUsed/>
    <w:qFormat/>
    <w:rsid w:val="0090166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F2B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776E"/>
    <w:rPr>
      <w:rFonts w:ascii="Times New Roman" w:eastAsiaTheme="majorEastAsia" w:hAnsi="Times New Roman" w:cstheme="majorBidi"/>
      <w:sz w:val="32"/>
      <w:szCs w:val="32"/>
    </w:rPr>
  </w:style>
  <w:style w:type="paragraph" w:styleId="a3">
    <w:name w:val="List Paragraph"/>
    <w:basedOn w:val="a"/>
    <w:uiPriority w:val="34"/>
    <w:qFormat/>
    <w:rsid w:val="00BE1ABF"/>
    <w:pPr>
      <w:ind w:left="720"/>
      <w:contextualSpacing/>
    </w:pPr>
  </w:style>
  <w:style w:type="paragraph" w:styleId="a4">
    <w:name w:val="Normal (Web)"/>
    <w:basedOn w:val="a"/>
    <w:uiPriority w:val="99"/>
    <w:unhideWhenUsed/>
    <w:rsid w:val="00E8385D"/>
    <w:pPr>
      <w:spacing w:before="100" w:beforeAutospacing="1" w:after="100" w:afterAutospacing="1"/>
      <w:ind w:firstLine="0"/>
      <w:jc w:val="left"/>
    </w:pPr>
    <w:rPr>
      <w:rFonts w:eastAsia="Times New Roman" w:cs="Times New Roman"/>
      <w:sz w:val="24"/>
      <w:szCs w:val="24"/>
      <w:lang w:eastAsia="ru-RU"/>
    </w:rPr>
  </w:style>
  <w:style w:type="character" w:customStyle="1" w:styleId="30">
    <w:name w:val="Заголовок 3 Знак"/>
    <w:basedOn w:val="a0"/>
    <w:link w:val="3"/>
    <w:uiPriority w:val="9"/>
    <w:rsid w:val="00901667"/>
    <w:rPr>
      <w:rFonts w:asciiTheme="majorHAnsi" w:eastAsiaTheme="majorEastAsia" w:hAnsiTheme="majorHAnsi" w:cstheme="majorBidi"/>
      <w:color w:val="1F3763" w:themeColor="accent1" w:themeShade="7F"/>
      <w:sz w:val="24"/>
      <w:szCs w:val="24"/>
    </w:rPr>
  </w:style>
  <w:style w:type="character" w:styleId="a5">
    <w:name w:val="Strong"/>
    <w:basedOn w:val="a0"/>
    <w:uiPriority w:val="22"/>
    <w:qFormat/>
    <w:rsid w:val="00901667"/>
    <w:rPr>
      <w:b/>
      <w:bCs/>
    </w:rPr>
  </w:style>
  <w:style w:type="character" w:customStyle="1" w:styleId="40">
    <w:name w:val="Заголовок 4 Знак"/>
    <w:basedOn w:val="a0"/>
    <w:link w:val="4"/>
    <w:uiPriority w:val="9"/>
    <w:semiHidden/>
    <w:rsid w:val="005F2BE5"/>
    <w:rPr>
      <w:rFonts w:asciiTheme="majorHAnsi" w:eastAsiaTheme="majorEastAsia" w:hAnsiTheme="majorHAnsi" w:cstheme="majorBidi"/>
      <w:i/>
      <w:iCs/>
      <w:color w:val="2F5496" w:themeColor="accent1" w:themeShade="BF"/>
      <w:sz w:val="28"/>
    </w:rPr>
  </w:style>
  <w:style w:type="paragraph" w:styleId="a6">
    <w:name w:val="No Spacing"/>
    <w:uiPriority w:val="1"/>
    <w:qFormat/>
    <w:rsid w:val="005F2BE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0750">
      <w:bodyDiv w:val="1"/>
      <w:marLeft w:val="0"/>
      <w:marRight w:val="0"/>
      <w:marTop w:val="0"/>
      <w:marBottom w:val="0"/>
      <w:divBdr>
        <w:top w:val="none" w:sz="0" w:space="0" w:color="auto"/>
        <w:left w:val="none" w:sz="0" w:space="0" w:color="auto"/>
        <w:bottom w:val="none" w:sz="0" w:space="0" w:color="auto"/>
        <w:right w:val="none" w:sz="0" w:space="0" w:color="auto"/>
      </w:divBdr>
    </w:div>
    <w:div w:id="245044465">
      <w:bodyDiv w:val="1"/>
      <w:marLeft w:val="0"/>
      <w:marRight w:val="0"/>
      <w:marTop w:val="0"/>
      <w:marBottom w:val="0"/>
      <w:divBdr>
        <w:top w:val="none" w:sz="0" w:space="0" w:color="auto"/>
        <w:left w:val="none" w:sz="0" w:space="0" w:color="auto"/>
        <w:bottom w:val="none" w:sz="0" w:space="0" w:color="auto"/>
        <w:right w:val="none" w:sz="0" w:space="0" w:color="auto"/>
      </w:divBdr>
      <w:divsChild>
        <w:div w:id="1598438434">
          <w:marLeft w:val="0"/>
          <w:marRight w:val="0"/>
          <w:marTop w:val="0"/>
          <w:marBottom w:val="0"/>
          <w:divBdr>
            <w:top w:val="none" w:sz="0" w:space="0" w:color="auto"/>
            <w:left w:val="none" w:sz="0" w:space="0" w:color="auto"/>
            <w:bottom w:val="none" w:sz="0" w:space="0" w:color="auto"/>
            <w:right w:val="none" w:sz="0" w:space="0" w:color="auto"/>
          </w:divBdr>
          <w:divsChild>
            <w:div w:id="1314482316">
              <w:marLeft w:val="0"/>
              <w:marRight w:val="0"/>
              <w:marTop w:val="0"/>
              <w:marBottom w:val="0"/>
              <w:divBdr>
                <w:top w:val="none" w:sz="0" w:space="0" w:color="auto"/>
                <w:left w:val="none" w:sz="0" w:space="0" w:color="auto"/>
                <w:bottom w:val="none" w:sz="0" w:space="0" w:color="auto"/>
                <w:right w:val="none" w:sz="0" w:space="0" w:color="auto"/>
              </w:divBdr>
              <w:divsChild>
                <w:div w:id="1721242651">
                  <w:marLeft w:val="0"/>
                  <w:marRight w:val="0"/>
                  <w:marTop w:val="0"/>
                  <w:marBottom w:val="0"/>
                  <w:divBdr>
                    <w:top w:val="none" w:sz="0" w:space="0" w:color="auto"/>
                    <w:left w:val="none" w:sz="0" w:space="0" w:color="auto"/>
                    <w:bottom w:val="none" w:sz="0" w:space="0" w:color="auto"/>
                    <w:right w:val="none" w:sz="0" w:space="0" w:color="auto"/>
                  </w:divBdr>
                  <w:divsChild>
                    <w:div w:id="1783189212">
                      <w:marLeft w:val="0"/>
                      <w:marRight w:val="0"/>
                      <w:marTop w:val="0"/>
                      <w:marBottom w:val="0"/>
                      <w:divBdr>
                        <w:top w:val="none" w:sz="0" w:space="0" w:color="auto"/>
                        <w:left w:val="none" w:sz="0" w:space="0" w:color="auto"/>
                        <w:bottom w:val="none" w:sz="0" w:space="0" w:color="auto"/>
                        <w:right w:val="none" w:sz="0" w:space="0" w:color="auto"/>
                      </w:divBdr>
                      <w:divsChild>
                        <w:div w:id="1114206960">
                          <w:marLeft w:val="0"/>
                          <w:marRight w:val="0"/>
                          <w:marTop w:val="0"/>
                          <w:marBottom w:val="0"/>
                          <w:divBdr>
                            <w:top w:val="none" w:sz="0" w:space="0" w:color="auto"/>
                            <w:left w:val="none" w:sz="0" w:space="0" w:color="auto"/>
                            <w:bottom w:val="none" w:sz="0" w:space="0" w:color="auto"/>
                            <w:right w:val="none" w:sz="0" w:space="0" w:color="auto"/>
                          </w:divBdr>
                        </w:div>
                        <w:div w:id="487095533">
                          <w:marLeft w:val="0"/>
                          <w:marRight w:val="0"/>
                          <w:marTop w:val="0"/>
                          <w:marBottom w:val="0"/>
                          <w:divBdr>
                            <w:top w:val="none" w:sz="0" w:space="0" w:color="auto"/>
                            <w:left w:val="none" w:sz="0" w:space="0" w:color="auto"/>
                            <w:bottom w:val="none" w:sz="0" w:space="0" w:color="auto"/>
                            <w:right w:val="none" w:sz="0" w:space="0" w:color="auto"/>
                          </w:divBdr>
                        </w:div>
                        <w:div w:id="12383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310848">
      <w:bodyDiv w:val="1"/>
      <w:marLeft w:val="0"/>
      <w:marRight w:val="0"/>
      <w:marTop w:val="0"/>
      <w:marBottom w:val="0"/>
      <w:divBdr>
        <w:top w:val="none" w:sz="0" w:space="0" w:color="auto"/>
        <w:left w:val="none" w:sz="0" w:space="0" w:color="auto"/>
        <w:bottom w:val="none" w:sz="0" w:space="0" w:color="auto"/>
        <w:right w:val="none" w:sz="0" w:space="0" w:color="auto"/>
      </w:divBdr>
    </w:div>
    <w:div w:id="518543734">
      <w:bodyDiv w:val="1"/>
      <w:marLeft w:val="0"/>
      <w:marRight w:val="0"/>
      <w:marTop w:val="0"/>
      <w:marBottom w:val="0"/>
      <w:divBdr>
        <w:top w:val="none" w:sz="0" w:space="0" w:color="auto"/>
        <w:left w:val="none" w:sz="0" w:space="0" w:color="auto"/>
        <w:bottom w:val="none" w:sz="0" w:space="0" w:color="auto"/>
        <w:right w:val="none" w:sz="0" w:space="0" w:color="auto"/>
      </w:divBdr>
      <w:divsChild>
        <w:div w:id="1827159449">
          <w:marLeft w:val="0"/>
          <w:marRight w:val="0"/>
          <w:marTop w:val="0"/>
          <w:marBottom w:val="0"/>
          <w:divBdr>
            <w:top w:val="none" w:sz="0" w:space="0" w:color="auto"/>
            <w:left w:val="none" w:sz="0" w:space="0" w:color="auto"/>
            <w:bottom w:val="none" w:sz="0" w:space="0" w:color="auto"/>
            <w:right w:val="none" w:sz="0" w:space="0" w:color="auto"/>
          </w:divBdr>
          <w:divsChild>
            <w:div w:id="268004172">
              <w:marLeft w:val="0"/>
              <w:marRight w:val="0"/>
              <w:marTop w:val="0"/>
              <w:marBottom w:val="0"/>
              <w:divBdr>
                <w:top w:val="none" w:sz="0" w:space="0" w:color="auto"/>
                <w:left w:val="none" w:sz="0" w:space="0" w:color="auto"/>
                <w:bottom w:val="none" w:sz="0" w:space="0" w:color="auto"/>
                <w:right w:val="none" w:sz="0" w:space="0" w:color="auto"/>
              </w:divBdr>
              <w:divsChild>
                <w:div w:id="583879942">
                  <w:marLeft w:val="0"/>
                  <w:marRight w:val="0"/>
                  <w:marTop w:val="0"/>
                  <w:marBottom w:val="0"/>
                  <w:divBdr>
                    <w:top w:val="none" w:sz="0" w:space="0" w:color="auto"/>
                    <w:left w:val="none" w:sz="0" w:space="0" w:color="auto"/>
                    <w:bottom w:val="none" w:sz="0" w:space="0" w:color="auto"/>
                    <w:right w:val="none" w:sz="0" w:space="0" w:color="auto"/>
                  </w:divBdr>
                  <w:divsChild>
                    <w:div w:id="993727413">
                      <w:marLeft w:val="0"/>
                      <w:marRight w:val="0"/>
                      <w:marTop w:val="0"/>
                      <w:marBottom w:val="0"/>
                      <w:divBdr>
                        <w:top w:val="none" w:sz="0" w:space="0" w:color="auto"/>
                        <w:left w:val="none" w:sz="0" w:space="0" w:color="auto"/>
                        <w:bottom w:val="none" w:sz="0" w:space="0" w:color="auto"/>
                        <w:right w:val="none" w:sz="0" w:space="0" w:color="auto"/>
                      </w:divBdr>
                      <w:divsChild>
                        <w:div w:id="1409768089">
                          <w:marLeft w:val="0"/>
                          <w:marRight w:val="0"/>
                          <w:marTop w:val="0"/>
                          <w:marBottom w:val="0"/>
                          <w:divBdr>
                            <w:top w:val="none" w:sz="0" w:space="0" w:color="auto"/>
                            <w:left w:val="none" w:sz="0" w:space="0" w:color="auto"/>
                            <w:bottom w:val="none" w:sz="0" w:space="0" w:color="auto"/>
                            <w:right w:val="none" w:sz="0" w:space="0" w:color="auto"/>
                          </w:divBdr>
                          <w:divsChild>
                            <w:div w:id="1355301788">
                              <w:marLeft w:val="0"/>
                              <w:marRight w:val="0"/>
                              <w:marTop w:val="0"/>
                              <w:marBottom w:val="0"/>
                              <w:divBdr>
                                <w:top w:val="none" w:sz="0" w:space="0" w:color="auto"/>
                                <w:left w:val="none" w:sz="0" w:space="0" w:color="auto"/>
                                <w:bottom w:val="none" w:sz="0" w:space="0" w:color="auto"/>
                                <w:right w:val="none" w:sz="0" w:space="0" w:color="auto"/>
                              </w:divBdr>
                              <w:divsChild>
                                <w:div w:id="418065940">
                                  <w:marLeft w:val="0"/>
                                  <w:marRight w:val="0"/>
                                  <w:marTop w:val="0"/>
                                  <w:marBottom w:val="0"/>
                                  <w:divBdr>
                                    <w:top w:val="none" w:sz="0" w:space="0" w:color="auto"/>
                                    <w:left w:val="none" w:sz="0" w:space="0" w:color="auto"/>
                                    <w:bottom w:val="none" w:sz="0" w:space="0" w:color="auto"/>
                                    <w:right w:val="none" w:sz="0" w:space="0" w:color="auto"/>
                                  </w:divBdr>
                                  <w:divsChild>
                                    <w:div w:id="2002734223">
                                      <w:marLeft w:val="0"/>
                                      <w:marRight w:val="0"/>
                                      <w:marTop w:val="0"/>
                                      <w:marBottom w:val="0"/>
                                      <w:divBdr>
                                        <w:top w:val="none" w:sz="0" w:space="0" w:color="auto"/>
                                        <w:left w:val="none" w:sz="0" w:space="0" w:color="auto"/>
                                        <w:bottom w:val="none" w:sz="0" w:space="0" w:color="auto"/>
                                        <w:right w:val="none" w:sz="0" w:space="0" w:color="auto"/>
                                      </w:divBdr>
                                      <w:divsChild>
                                        <w:div w:id="18643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195111">
      <w:bodyDiv w:val="1"/>
      <w:marLeft w:val="0"/>
      <w:marRight w:val="0"/>
      <w:marTop w:val="0"/>
      <w:marBottom w:val="0"/>
      <w:divBdr>
        <w:top w:val="none" w:sz="0" w:space="0" w:color="auto"/>
        <w:left w:val="none" w:sz="0" w:space="0" w:color="auto"/>
        <w:bottom w:val="none" w:sz="0" w:space="0" w:color="auto"/>
        <w:right w:val="none" w:sz="0" w:space="0" w:color="auto"/>
      </w:divBdr>
    </w:div>
    <w:div w:id="956256439">
      <w:bodyDiv w:val="1"/>
      <w:marLeft w:val="0"/>
      <w:marRight w:val="0"/>
      <w:marTop w:val="0"/>
      <w:marBottom w:val="0"/>
      <w:divBdr>
        <w:top w:val="none" w:sz="0" w:space="0" w:color="auto"/>
        <w:left w:val="none" w:sz="0" w:space="0" w:color="auto"/>
        <w:bottom w:val="none" w:sz="0" w:space="0" w:color="auto"/>
        <w:right w:val="none" w:sz="0" w:space="0" w:color="auto"/>
      </w:divBdr>
      <w:divsChild>
        <w:div w:id="2071802354">
          <w:marLeft w:val="0"/>
          <w:marRight w:val="0"/>
          <w:marTop w:val="0"/>
          <w:marBottom w:val="0"/>
          <w:divBdr>
            <w:top w:val="none" w:sz="0" w:space="0" w:color="auto"/>
            <w:left w:val="none" w:sz="0" w:space="0" w:color="auto"/>
            <w:bottom w:val="none" w:sz="0" w:space="0" w:color="auto"/>
            <w:right w:val="none" w:sz="0" w:space="0" w:color="auto"/>
          </w:divBdr>
          <w:divsChild>
            <w:div w:id="577835993">
              <w:marLeft w:val="0"/>
              <w:marRight w:val="0"/>
              <w:marTop w:val="0"/>
              <w:marBottom w:val="0"/>
              <w:divBdr>
                <w:top w:val="none" w:sz="0" w:space="0" w:color="auto"/>
                <w:left w:val="none" w:sz="0" w:space="0" w:color="auto"/>
                <w:bottom w:val="none" w:sz="0" w:space="0" w:color="auto"/>
                <w:right w:val="none" w:sz="0" w:space="0" w:color="auto"/>
              </w:divBdr>
              <w:divsChild>
                <w:div w:id="583996588">
                  <w:marLeft w:val="0"/>
                  <w:marRight w:val="0"/>
                  <w:marTop w:val="0"/>
                  <w:marBottom w:val="0"/>
                  <w:divBdr>
                    <w:top w:val="none" w:sz="0" w:space="0" w:color="auto"/>
                    <w:left w:val="none" w:sz="0" w:space="0" w:color="auto"/>
                    <w:bottom w:val="none" w:sz="0" w:space="0" w:color="auto"/>
                    <w:right w:val="none" w:sz="0" w:space="0" w:color="auto"/>
                  </w:divBdr>
                  <w:divsChild>
                    <w:div w:id="1947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125230">
      <w:bodyDiv w:val="1"/>
      <w:marLeft w:val="0"/>
      <w:marRight w:val="0"/>
      <w:marTop w:val="0"/>
      <w:marBottom w:val="0"/>
      <w:divBdr>
        <w:top w:val="none" w:sz="0" w:space="0" w:color="auto"/>
        <w:left w:val="none" w:sz="0" w:space="0" w:color="auto"/>
        <w:bottom w:val="none" w:sz="0" w:space="0" w:color="auto"/>
        <w:right w:val="none" w:sz="0" w:space="0" w:color="auto"/>
      </w:divBdr>
    </w:div>
    <w:div w:id="1025206017">
      <w:bodyDiv w:val="1"/>
      <w:marLeft w:val="0"/>
      <w:marRight w:val="0"/>
      <w:marTop w:val="0"/>
      <w:marBottom w:val="0"/>
      <w:divBdr>
        <w:top w:val="none" w:sz="0" w:space="0" w:color="auto"/>
        <w:left w:val="none" w:sz="0" w:space="0" w:color="auto"/>
        <w:bottom w:val="none" w:sz="0" w:space="0" w:color="auto"/>
        <w:right w:val="none" w:sz="0" w:space="0" w:color="auto"/>
      </w:divBdr>
    </w:div>
    <w:div w:id="1203596389">
      <w:bodyDiv w:val="1"/>
      <w:marLeft w:val="0"/>
      <w:marRight w:val="0"/>
      <w:marTop w:val="0"/>
      <w:marBottom w:val="0"/>
      <w:divBdr>
        <w:top w:val="none" w:sz="0" w:space="0" w:color="auto"/>
        <w:left w:val="none" w:sz="0" w:space="0" w:color="auto"/>
        <w:bottom w:val="none" w:sz="0" w:space="0" w:color="auto"/>
        <w:right w:val="none" w:sz="0" w:space="0" w:color="auto"/>
      </w:divBdr>
      <w:divsChild>
        <w:div w:id="431827943">
          <w:marLeft w:val="0"/>
          <w:marRight w:val="0"/>
          <w:marTop w:val="0"/>
          <w:marBottom w:val="0"/>
          <w:divBdr>
            <w:top w:val="none" w:sz="0" w:space="0" w:color="auto"/>
            <w:left w:val="none" w:sz="0" w:space="0" w:color="auto"/>
            <w:bottom w:val="none" w:sz="0" w:space="0" w:color="auto"/>
            <w:right w:val="none" w:sz="0" w:space="0" w:color="auto"/>
          </w:divBdr>
          <w:divsChild>
            <w:div w:id="1329598072">
              <w:marLeft w:val="0"/>
              <w:marRight w:val="0"/>
              <w:marTop w:val="0"/>
              <w:marBottom w:val="0"/>
              <w:divBdr>
                <w:top w:val="none" w:sz="0" w:space="0" w:color="auto"/>
                <w:left w:val="none" w:sz="0" w:space="0" w:color="auto"/>
                <w:bottom w:val="none" w:sz="0" w:space="0" w:color="auto"/>
                <w:right w:val="none" w:sz="0" w:space="0" w:color="auto"/>
              </w:divBdr>
              <w:divsChild>
                <w:div w:id="765612103">
                  <w:marLeft w:val="0"/>
                  <w:marRight w:val="0"/>
                  <w:marTop w:val="0"/>
                  <w:marBottom w:val="0"/>
                  <w:divBdr>
                    <w:top w:val="none" w:sz="0" w:space="0" w:color="auto"/>
                    <w:left w:val="none" w:sz="0" w:space="0" w:color="auto"/>
                    <w:bottom w:val="none" w:sz="0" w:space="0" w:color="auto"/>
                    <w:right w:val="none" w:sz="0" w:space="0" w:color="auto"/>
                  </w:divBdr>
                  <w:divsChild>
                    <w:div w:id="1554850282">
                      <w:marLeft w:val="0"/>
                      <w:marRight w:val="0"/>
                      <w:marTop w:val="0"/>
                      <w:marBottom w:val="0"/>
                      <w:divBdr>
                        <w:top w:val="none" w:sz="0" w:space="0" w:color="auto"/>
                        <w:left w:val="none" w:sz="0" w:space="0" w:color="auto"/>
                        <w:bottom w:val="none" w:sz="0" w:space="0" w:color="auto"/>
                        <w:right w:val="none" w:sz="0" w:space="0" w:color="auto"/>
                      </w:divBdr>
                      <w:divsChild>
                        <w:div w:id="1420057246">
                          <w:marLeft w:val="0"/>
                          <w:marRight w:val="0"/>
                          <w:marTop w:val="0"/>
                          <w:marBottom w:val="0"/>
                          <w:divBdr>
                            <w:top w:val="none" w:sz="0" w:space="0" w:color="auto"/>
                            <w:left w:val="none" w:sz="0" w:space="0" w:color="auto"/>
                            <w:bottom w:val="none" w:sz="0" w:space="0" w:color="auto"/>
                            <w:right w:val="none" w:sz="0" w:space="0" w:color="auto"/>
                          </w:divBdr>
                        </w:div>
                        <w:div w:id="76561423">
                          <w:marLeft w:val="0"/>
                          <w:marRight w:val="0"/>
                          <w:marTop w:val="0"/>
                          <w:marBottom w:val="0"/>
                          <w:divBdr>
                            <w:top w:val="none" w:sz="0" w:space="0" w:color="auto"/>
                            <w:left w:val="none" w:sz="0" w:space="0" w:color="auto"/>
                            <w:bottom w:val="none" w:sz="0" w:space="0" w:color="auto"/>
                            <w:right w:val="none" w:sz="0" w:space="0" w:color="auto"/>
                          </w:divBdr>
                        </w:div>
                        <w:div w:id="661934470">
                          <w:marLeft w:val="0"/>
                          <w:marRight w:val="0"/>
                          <w:marTop w:val="0"/>
                          <w:marBottom w:val="0"/>
                          <w:divBdr>
                            <w:top w:val="none" w:sz="0" w:space="0" w:color="auto"/>
                            <w:left w:val="none" w:sz="0" w:space="0" w:color="auto"/>
                            <w:bottom w:val="none" w:sz="0" w:space="0" w:color="auto"/>
                            <w:right w:val="none" w:sz="0" w:space="0" w:color="auto"/>
                          </w:divBdr>
                        </w:div>
                        <w:div w:id="794372983">
                          <w:marLeft w:val="0"/>
                          <w:marRight w:val="0"/>
                          <w:marTop w:val="0"/>
                          <w:marBottom w:val="0"/>
                          <w:divBdr>
                            <w:top w:val="none" w:sz="0" w:space="0" w:color="auto"/>
                            <w:left w:val="none" w:sz="0" w:space="0" w:color="auto"/>
                            <w:bottom w:val="none" w:sz="0" w:space="0" w:color="auto"/>
                            <w:right w:val="none" w:sz="0" w:space="0" w:color="auto"/>
                          </w:divBdr>
                        </w:div>
                        <w:div w:id="2008559479">
                          <w:marLeft w:val="0"/>
                          <w:marRight w:val="0"/>
                          <w:marTop w:val="0"/>
                          <w:marBottom w:val="0"/>
                          <w:divBdr>
                            <w:top w:val="none" w:sz="0" w:space="0" w:color="auto"/>
                            <w:left w:val="none" w:sz="0" w:space="0" w:color="auto"/>
                            <w:bottom w:val="none" w:sz="0" w:space="0" w:color="auto"/>
                            <w:right w:val="none" w:sz="0" w:space="0" w:color="auto"/>
                          </w:divBdr>
                        </w:div>
                        <w:div w:id="65762081">
                          <w:marLeft w:val="0"/>
                          <w:marRight w:val="0"/>
                          <w:marTop w:val="0"/>
                          <w:marBottom w:val="0"/>
                          <w:divBdr>
                            <w:top w:val="none" w:sz="0" w:space="0" w:color="auto"/>
                            <w:left w:val="none" w:sz="0" w:space="0" w:color="auto"/>
                            <w:bottom w:val="none" w:sz="0" w:space="0" w:color="auto"/>
                            <w:right w:val="none" w:sz="0" w:space="0" w:color="auto"/>
                          </w:divBdr>
                        </w:div>
                        <w:div w:id="19497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420023">
      <w:bodyDiv w:val="1"/>
      <w:marLeft w:val="0"/>
      <w:marRight w:val="0"/>
      <w:marTop w:val="0"/>
      <w:marBottom w:val="0"/>
      <w:divBdr>
        <w:top w:val="none" w:sz="0" w:space="0" w:color="auto"/>
        <w:left w:val="none" w:sz="0" w:space="0" w:color="auto"/>
        <w:bottom w:val="none" w:sz="0" w:space="0" w:color="auto"/>
        <w:right w:val="none" w:sz="0" w:space="0" w:color="auto"/>
      </w:divBdr>
    </w:div>
    <w:div w:id="1829905039">
      <w:bodyDiv w:val="1"/>
      <w:marLeft w:val="0"/>
      <w:marRight w:val="0"/>
      <w:marTop w:val="0"/>
      <w:marBottom w:val="0"/>
      <w:divBdr>
        <w:top w:val="none" w:sz="0" w:space="0" w:color="auto"/>
        <w:left w:val="none" w:sz="0" w:space="0" w:color="auto"/>
        <w:bottom w:val="none" w:sz="0" w:space="0" w:color="auto"/>
        <w:right w:val="none" w:sz="0" w:space="0" w:color="auto"/>
      </w:divBdr>
    </w:div>
    <w:div w:id="1906377074">
      <w:bodyDiv w:val="1"/>
      <w:marLeft w:val="0"/>
      <w:marRight w:val="0"/>
      <w:marTop w:val="0"/>
      <w:marBottom w:val="0"/>
      <w:divBdr>
        <w:top w:val="none" w:sz="0" w:space="0" w:color="auto"/>
        <w:left w:val="none" w:sz="0" w:space="0" w:color="auto"/>
        <w:bottom w:val="none" w:sz="0" w:space="0" w:color="auto"/>
        <w:right w:val="none" w:sz="0" w:space="0" w:color="auto"/>
      </w:divBdr>
    </w:div>
    <w:div w:id="208444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48730-1F85-405C-8BC2-1F09CF98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1581</Words>
  <Characters>9015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Авдеев</dc:creator>
  <cp:keywords/>
  <dc:description/>
  <cp:lastModifiedBy>123</cp:lastModifiedBy>
  <cp:revision>8</cp:revision>
  <dcterms:created xsi:type="dcterms:W3CDTF">2024-09-30T14:59:00Z</dcterms:created>
  <dcterms:modified xsi:type="dcterms:W3CDTF">2024-10-21T04:00:00Z</dcterms:modified>
</cp:coreProperties>
</file>