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06E8A6CB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4466EB">
        <w:rPr>
          <w:rFonts w:eastAsia="Times New Roman" w:cs="Times New Roman"/>
          <w:b/>
          <w:bCs/>
          <w:sz w:val="36"/>
          <w:szCs w:val="36"/>
          <w:lang w:eastAsia="ru-RU"/>
        </w:rPr>
        <w:t>3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199DDA5F" w14:textId="1418D9C8" w:rsidR="004F439E" w:rsidRPr="00803CCF" w:rsidRDefault="004466EB" w:rsidP="00803CCF">
      <w:pPr>
        <w:ind w:firstLine="0"/>
        <w:rPr>
          <w:b/>
          <w:bCs/>
          <w:sz w:val="36"/>
          <w:lang w:val="ru-UA"/>
        </w:rPr>
      </w:pPr>
      <w:r w:rsidRPr="004466EB">
        <w:rPr>
          <w:b/>
          <w:bCs/>
          <w:sz w:val="36"/>
        </w:rPr>
        <w:t>Принятие, изменения и отмена локальных нормативных актов</w:t>
      </w:r>
      <w:r w:rsidR="00803CCF">
        <w:rPr>
          <w:b/>
          <w:bCs/>
          <w:sz w:val="36"/>
          <w:lang w:val="ru-UA"/>
        </w:rPr>
        <w:t>.</w:t>
      </w:r>
    </w:p>
    <w:p w14:paraId="6662F4DA" w14:textId="41EC1992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42ACCB7" w14:textId="31C354AA" w:rsidR="00815D75" w:rsidRPr="00EF4639" w:rsidRDefault="00A14362" w:rsidP="00EF4639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638FCCC3" w14:textId="77777777" w:rsidR="00762A9B" w:rsidRDefault="00762A9B" w:rsidP="00803CCF">
      <w:pPr>
        <w:ind w:firstLine="0"/>
        <w:jc w:val="both"/>
        <w:rPr>
          <w:rStyle w:val="10"/>
          <w:b/>
          <w:bCs/>
          <w:lang w:val="ru-UA"/>
        </w:rPr>
      </w:pPr>
    </w:p>
    <w:p w14:paraId="64774F9B" w14:textId="3F5309DC" w:rsidR="00803CCF" w:rsidRDefault="00803CCF" w:rsidP="00803CCF">
      <w:pPr>
        <w:ind w:firstLine="0"/>
        <w:jc w:val="both"/>
        <w:rPr>
          <w:rStyle w:val="10"/>
          <w:b/>
          <w:bCs/>
          <w:lang w:val="ru-UA"/>
        </w:rPr>
        <w:sectPr w:rsidR="00803C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9EB8BD" w14:textId="77777777" w:rsidR="004466EB" w:rsidRDefault="004466EB" w:rsidP="004466EB">
      <w:pPr>
        <w:pStyle w:val="3"/>
        <w:jc w:val="left"/>
        <w:rPr>
          <w:sz w:val="27"/>
        </w:rPr>
      </w:pPr>
      <w:r>
        <w:lastRenderedPageBreak/>
        <w:t>Таблица анализа документов</w:t>
      </w:r>
    </w:p>
    <w:tbl>
      <w:tblPr>
        <w:tblStyle w:val="ae"/>
        <w:tblW w:w="15276" w:type="dxa"/>
        <w:tblLook w:val="04A0" w:firstRow="1" w:lastRow="0" w:firstColumn="1" w:lastColumn="0" w:noHBand="0" w:noVBand="1"/>
      </w:tblPr>
      <w:tblGrid>
        <w:gridCol w:w="2430"/>
        <w:gridCol w:w="3659"/>
        <w:gridCol w:w="1705"/>
        <w:gridCol w:w="4171"/>
        <w:gridCol w:w="3311"/>
      </w:tblGrid>
      <w:tr w:rsidR="004466EB" w14:paraId="2D172123" w14:textId="77777777" w:rsidTr="00EC4A63">
        <w:tc>
          <w:tcPr>
            <w:tcW w:w="2430" w:type="dxa"/>
            <w:hideMark/>
          </w:tcPr>
          <w:p w14:paraId="4C21D658" w14:textId="77777777" w:rsidR="004466EB" w:rsidRDefault="004466EB" w:rsidP="004466E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4057" w:type="dxa"/>
            <w:hideMark/>
          </w:tcPr>
          <w:p w14:paraId="4928C3D6" w14:textId="77777777" w:rsidR="004466EB" w:rsidRDefault="004466EB" w:rsidP="004466E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Дата принятия</w:t>
            </w:r>
          </w:p>
        </w:tc>
        <w:tc>
          <w:tcPr>
            <w:tcW w:w="709" w:type="dxa"/>
            <w:hideMark/>
          </w:tcPr>
          <w:p w14:paraId="3BEDC8BA" w14:textId="77777777" w:rsidR="004466EB" w:rsidRDefault="004466EB" w:rsidP="004466E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Относится к (актуально, изменить, отменить)</w:t>
            </w:r>
          </w:p>
        </w:tc>
        <w:tc>
          <w:tcPr>
            <w:tcW w:w="4537" w:type="dxa"/>
            <w:hideMark/>
          </w:tcPr>
          <w:p w14:paraId="2C3A5533" w14:textId="77777777" w:rsidR="004466EB" w:rsidRDefault="004466EB" w:rsidP="004466E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Причина и обоснование</w:t>
            </w:r>
          </w:p>
        </w:tc>
        <w:tc>
          <w:tcPr>
            <w:tcW w:w="3543" w:type="dxa"/>
            <w:hideMark/>
          </w:tcPr>
          <w:p w14:paraId="54E33FE5" w14:textId="77777777" w:rsidR="004466EB" w:rsidRDefault="004466EB" w:rsidP="004466E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Примечания</w:t>
            </w:r>
          </w:p>
        </w:tc>
      </w:tr>
      <w:tr w:rsidR="004466EB" w14:paraId="12530E28" w14:textId="77777777" w:rsidTr="00EC4A63">
        <w:tc>
          <w:tcPr>
            <w:tcW w:w="2430" w:type="dxa"/>
            <w:hideMark/>
          </w:tcPr>
          <w:p w14:paraId="6B5F1999" w14:textId="49E6352F" w:rsidR="004466EB" w:rsidRDefault="004466EB" w:rsidP="004466EB">
            <w:pPr>
              <w:ind w:firstLine="0"/>
              <w:jc w:val="left"/>
            </w:pPr>
            <w:r w:rsidRPr="004466EB">
              <w:t>1. Устав ГАПОУ СО «Красноуфимский педагогический колледж»</w:t>
            </w:r>
          </w:p>
        </w:tc>
        <w:tc>
          <w:tcPr>
            <w:tcW w:w="4057" w:type="dxa"/>
            <w:hideMark/>
          </w:tcPr>
          <w:p w14:paraId="3A65F346" w14:textId="31313FB2" w:rsidR="004466EB" w:rsidRDefault="004466EB" w:rsidP="004466EB">
            <w:pPr>
              <w:ind w:firstLine="0"/>
              <w:jc w:val="left"/>
            </w:pPr>
            <w:r w:rsidRPr="004466EB">
              <w:t>13.07.2023 (утвержден приказом Министерства образования и молодежной политики Свердловской области)</w:t>
            </w:r>
          </w:p>
        </w:tc>
        <w:tc>
          <w:tcPr>
            <w:tcW w:w="709" w:type="dxa"/>
            <w:hideMark/>
          </w:tcPr>
          <w:p w14:paraId="7432A575" w14:textId="77777777" w:rsidR="004466EB" w:rsidRDefault="004466EB" w:rsidP="004466EB">
            <w:pPr>
              <w:ind w:firstLine="0"/>
              <w:jc w:val="left"/>
            </w:pPr>
            <w:r>
              <w:t>Актуально</w:t>
            </w:r>
          </w:p>
        </w:tc>
        <w:tc>
          <w:tcPr>
            <w:tcW w:w="4537" w:type="dxa"/>
            <w:hideMark/>
          </w:tcPr>
          <w:p w14:paraId="56028252" w14:textId="09CED6DB" w:rsidR="004466EB" w:rsidRDefault="004466EB" w:rsidP="004466EB">
            <w:pPr>
              <w:ind w:firstLine="0"/>
              <w:jc w:val="left"/>
            </w:pPr>
            <w:r w:rsidRPr="004466EB">
              <w:t>Устав является основным документом, регулирующим деятельность колледжа. Он соответствует текущему законодательству РФ, включая Федеральный закон № 273-ФЗ "Об образовании в Российской Федерации" и другие нормативные акты.</w:t>
            </w:r>
          </w:p>
        </w:tc>
        <w:tc>
          <w:tcPr>
            <w:tcW w:w="3543" w:type="dxa"/>
            <w:hideMark/>
          </w:tcPr>
          <w:p w14:paraId="394E77B4" w14:textId="19379CF7" w:rsidR="004466EB" w:rsidRDefault="004466EB" w:rsidP="004466EB">
            <w:pPr>
              <w:ind w:firstLine="0"/>
              <w:jc w:val="left"/>
            </w:pPr>
            <w:r w:rsidRPr="004466EB">
              <w:t>Устав был утвержден в новой редакции в 2023 году, что свидетельствует о его актуальности.</w:t>
            </w:r>
          </w:p>
        </w:tc>
      </w:tr>
      <w:tr w:rsidR="004466EB" w14:paraId="5F119BDA" w14:textId="77777777" w:rsidTr="00EC4A63">
        <w:tc>
          <w:tcPr>
            <w:tcW w:w="2430" w:type="dxa"/>
            <w:hideMark/>
          </w:tcPr>
          <w:p w14:paraId="1752DF3D" w14:textId="167BD783" w:rsidR="004466EB" w:rsidRDefault="004466EB" w:rsidP="004466EB">
            <w:pPr>
              <w:ind w:firstLine="0"/>
              <w:jc w:val="left"/>
            </w:pPr>
            <w:r w:rsidRPr="004466EB">
              <w:t>2. Правила приема в ГАПОУ СО «Красноуфимский педагогический колледж» на 2024-2025 учебный год</w:t>
            </w:r>
          </w:p>
        </w:tc>
        <w:tc>
          <w:tcPr>
            <w:tcW w:w="4057" w:type="dxa"/>
            <w:hideMark/>
          </w:tcPr>
          <w:p w14:paraId="614ADE4E" w14:textId="11C820F2" w:rsidR="004466EB" w:rsidRDefault="004466EB" w:rsidP="004466EB">
            <w:pPr>
              <w:ind w:firstLine="0"/>
              <w:jc w:val="left"/>
            </w:pPr>
            <w:r w:rsidRPr="004466EB">
              <w:t>28.02.2024 (утверждены приказом №02-92)</w:t>
            </w:r>
          </w:p>
        </w:tc>
        <w:tc>
          <w:tcPr>
            <w:tcW w:w="709" w:type="dxa"/>
            <w:hideMark/>
          </w:tcPr>
          <w:p w14:paraId="103F4A8E" w14:textId="77777777" w:rsidR="004466EB" w:rsidRDefault="004466EB" w:rsidP="004466EB">
            <w:pPr>
              <w:ind w:firstLine="0"/>
              <w:jc w:val="left"/>
            </w:pPr>
            <w:r>
              <w:t>Актуально</w:t>
            </w:r>
          </w:p>
        </w:tc>
        <w:tc>
          <w:tcPr>
            <w:tcW w:w="4537" w:type="dxa"/>
            <w:hideMark/>
          </w:tcPr>
          <w:p w14:paraId="671BD27F" w14:textId="45B99F1D" w:rsidR="004466EB" w:rsidRDefault="004466EB" w:rsidP="004466EB">
            <w:pPr>
              <w:ind w:firstLine="0"/>
              <w:jc w:val="left"/>
            </w:pPr>
            <w:r w:rsidRPr="004466EB">
              <w:t>Правила приема разработаны в соответствии с действующим законодательством РФ, включая Федеральный закон № 273-ФЗ "Об образовании в Российской Федерации", и регулируют порядок приема на обучение по программам среднего профессионального образования.</w:t>
            </w:r>
          </w:p>
        </w:tc>
        <w:tc>
          <w:tcPr>
            <w:tcW w:w="3543" w:type="dxa"/>
            <w:hideMark/>
          </w:tcPr>
          <w:p w14:paraId="316732B8" w14:textId="6C00DD80" w:rsidR="004466EB" w:rsidRPr="00EC4A63" w:rsidRDefault="004466EB" w:rsidP="004466EB">
            <w:pPr>
              <w:ind w:firstLine="0"/>
              <w:jc w:val="left"/>
            </w:pPr>
            <w:r w:rsidRPr="004466EB">
              <w:t>Документ актуален для приема на 2024-2025 учебный год и вступает в силу с 01.05.2024.</w:t>
            </w:r>
          </w:p>
        </w:tc>
      </w:tr>
      <w:tr w:rsidR="004466EB" w14:paraId="287BB9FF" w14:textId="77777777" w:rsidTr="00EC4A63">
        <w:tc>
          <w:tcPr>
            <w:tcW w:w="2430" w:type="dxa"/>
            <w:hideMark/>
          </w:tcPr>
          <w:p w14:paraId="4194E053" w14:textId="6944ECF3" w:rsidR="004466EB" w:rsidRDefault="004466EB" w:rsidP="004466EB">
            <w:pPr>
              <w:ind w:firstLine="0"/>
              <w:jc w:val="left"/>
            </w:pPr>
            <w:r w:rsidRPr="004466EB">
              <w:t xml:space="preserve">3. Положение о порядке организации и </w:t>
            </w:r>
            <w:r w:rsidRPr="004466EB">
              <w:lastRenderedPageBreak/>
              <w:t>проведения текущего контроля успеваемости и промежуточной аттестации обучающихся</w:t>
            </w:r>
          </w:p>
        </w:tc>
        <w:tc>
          <w:tcPr>
            <w:tcW w:w="4057" w:type="dxa"/>
            <w:hideMark/>
          </w:tcPr>
          <w:p w14:paraId="076E99BC" w14:textId="3CA2691F" w:rsidR="004466EB" w:rsidRDefault="004466EB" w:rsidP="004466EB">
            <w:pPr>
              <w:ind w:firstLine="0"/>
              <w:jc w:val="left"/>
            </w:pPr>
            <w:r w:rsidRPr="004466EB">
              <w:lastRenderedPageBreak/>
              <w:t>2024 год (точная дата не указана)</w:t>
            </w:r>
          </w:p>
        </w:tc>
        <w:tc>
          <w:tcPr>
            <w:tcW w:w="709" w:type="dxa"/>
            <w:hideMark/>
          </w:tcPr>
          <w:p w14:paraId="390C8302" w14:textId="6F0E9B48" w:rsidR="004466EB" w:rsidRDefault="004466EB" w:rsidP="004466EB">
            <w:pPr>
              <w:ind w:firstLine="0"/>
              <w:jc w:val="left"/>
            </w:pPr>
            <w:r w:rsidRPr="004466EB">
              <w:t>Актуально</w:t>
            </w:r>
          </w:p>
        </w:tc>
        <w:tc>
          <w:tcPr>
            <w:tcW w:w="4537" w:type="dxa"/>
            <w:hideMark/>
          </w:tcPr>
          <w:p w14:paraId="300AC908" w14:textId="57557DF4" w:rsidR="004466EB" w:rsidRDefault="004466EB" w:rsidP="004466EB">
            <w:pPr>
              <w:ind w:firstLine="0"/>
              <w:jc w:val="left"/>
            </w:pPr>
            <w:r w:rsidRPr="004466EB">
              <w:t xml:space="preserve">Документ регулирует порядок проведения текущего контроля успеваемости и промежуточной </w:t>
            </w:r>
            <w:r w:rsidRPr="004466EB">
              <w:lastRenderedPageBreak/>
              <w:t>аттестации в соответствии с требованиями ФГОС СПО и действующим законодательством РФ.</w:t>
            </w:r>
          </w:p>
        </w:tc>
        <w:tc>
          <w:tcPr>
            <w:tcW w:w="3543" w:type="dxa"/>
            <w:hideMark/>
          </w:tcPr>
          <w:p w14:paraId="28CF0190" w14:textId="6B8EB591" w:rsidR="004466EB" w:rsidRDefault="004466EB" w:rsidP="004466EB">
            <w:pPr>
              <w:ind w:firstLine="0"/>
              <w:jc w:val="left"/>
            </w:pPr>
            <w:r w:rsidRPr="004466EB">
              <w:lastRenderedPageBreak/>
              <w:t xml:space="preserve">Документ актуален и заменяет предыдущее положение, </w:t>
            </w:r>
            <w:r w:rsidRPr="004466EB">
              <w:lastRenderedPageBreak/>
              <w:t>утвержденное в 2019 году.</w:t>
            </w:r>
          </w:p>
        </w:tc>
      </w:tr>
      <w:tr w:rsidR="004466EB" w14:paraId="3AACABAF" w14:textId="77777777" w:rsidTr="00EC4A63">
        <w:tc>
          <w:tcPr>
            <w:tcW w:w="2430" w:type="dxa"/>
            <w:hideMark/>
          </w:tcPr>
          <w:p w14:paraId="2D9B2675" w14:textId="3C1731BA" w:rsidR="004466EB" w:rsidRDefault="004466EB" w:rsidP="004466EB">
            <w:pPr>
              <w:ind w:firstLine="0"/>
              <w:jc w:val="left"/>
            </w:pPr>
            <w:r w:rsidRPr="004466EB">
              <w:lastRenderedPageBreak/>
              <w:t>4. Положение о порядке перевода обучающихся</w:t>
            </w:r>
          </w:p>
        </w:tc>
        <w:tc>
          <w:tcPr>
            <w:tcW w:w="4057" w:type="dxa"/>
            <w:hideMark/>
          </w:tcPr>
          <w:p w14:paraId="341F2089" w14:textId="0EBE3C7F" w:rsidR="004466EB" w:rsidRDefault="004466EB" w:rsidP="004466EB">
            <w:pPr>
              <w:ind w:firstLine="0"/>
              <w:jc w:val="left"/>
            </w:pPr>
            <w:r w:rsidRPr="004466EB">
              <w:t>12.03.2024 (утверждено приказом № 4)</w:t>
            </w:r>
          </w:p>
        </w:tc>
        <w:tc>
          <w:tcPr>
            <w:tcW w:w="709" w:type="dxa"/>
            <w:hideMark/>
          </w:tcPr>
          <w:p w14:paraId="292FECEE" w14:textId="7C9BE755" w:rsidR="004466EB" w:rsidRDefault="004466EB" w:rsidP="004466EB">
            <w:pPr>
              <w:ind w:firstLine="0"/>
              <w:jc w:val="left"/>
            </w:pPr>
            <w:r w:rsidRPr="004466EB">
              <w:t>Актуально</w:t>
            </w:r>
          </w:p>
        </w:tc>
        <w:tc>
          <w:tcPr>
            <w:tcW w:w="4537" w:type="dxa"/>
            <w:hideMark/>
          </w:tcPr>
          <w:p w14:paraId="2EA1330A" w14:textId="658CD492" w:rsidR="004466EB" w:rsidRDefault="004466EB" w:rsidP="004466EB">
            <w:pPr>
              <w:ind w:firstLine="0"/>
              <w:jc w:val="left"/>
            </w:pPr>
            <w:r w:rsidRPr="004466EB">
              <w:t>Документ регулирует порядок перевода обучающихся внутри колледжа и между образовательными организациями в соответствии с действующим законодательством РФ.</w:t>
            </w:r>
          </w:p>
        </w:tc>
        <w:tc>
          <w:tcPr>
            <w:tcW w:w="3543" w:type="dxa"/>
            <w:hideMark/>
          </w:tcPr>
          <w:p w14:paraId="792FD288" w14:textId="511AFF2A" w:rsidR="004466EB" w:rsidRDefault="004466EB" w:rsidP="004466EB">
            <w:pPr>
              <w:ind w:firstLine="0"/>
              <w:jc w:val="left"/>
            </w:pPr>
            <w:r w:rsidRPr="004466EB">
              <w:t>Документ актуален и заменяет предыдущее положение, утвержденное в 2017 году</w:t>
            </w:r>
            <w:r>
              <w:t>.</w:t>
            </w:r>
          </w:p>
        </w:tc>
      </w:tr>
      <w:tr w:rsidR="004466EB" w14:paraId="253F4AA3" w14:textId="77777777" w:rsidTr="00EC4A63">
        <w:tc>
          <w:tcPr>
            <w:tcW w:w="2430" w:type="dxa"/>
            <w:hideMark/>
          </w:tcPr>
          <w:p w14:paraId="0D433138" w14:textId="2C5507C4" w:rsidR="004466EB" w:rsidRDefault="004466EB" w:rsidP="004466EB">
            <w:pPr>
              <w:ind w:firstLine="0"/>
              <w:jc w:val="left"/>
            </w:pPr>
            <w:r>
              <w:t xml:space="preserve">5. </w:t>
            </w:r>
            <w:r w:rsidR="009C0B0E" w:rsidRPr="009C0B0E">
              <w:t>Положение о порядке оформления возникновения, изменения и прекращения образовательных отношений</w:t>
            </w:r>
          </w:p>
        </w:tc>
        <w:tc>
          <w:tcPr>
            <w:tcW w:w="4057" w:type="dxa"/>
            <w:hideMark/>
          </w:tcPr>
          <w:p w14:paraId="65C3E03F" w14:textId="25C6EAF7" w:rsidR="004466EB" w:rsidRDefault="009C0B0E" w:rsidP="004466EB">
            <w:pPr>
              <w:ind w:firstLine="0"/>
              <w:jc w:val="left"/>
            </w:pPr>
            <w:r w:rsidRPr="009C0B0E">
              <w:t>2016 год (точная дата не указана)</w:t>
            </w:r>
          </w:p>
        </w:tc>
        <w:tc>
          <w:tcPr>
            <w:tcW w:w="709" w:type="dxa"/>
            <w:hideMark/>
          </w:tcPr>
          <w:p w14:paraId="267EC5DA" w14:textId="6D560C7B" w:rsidR="004466EB" w:rsidRDefault="009C0B0E" w:rsidP="004466EB">
            <w:pPr>
              <w:ind w:firstLine="0"/>
              <w:jc w:val="left"/>
            </w:pPr>
            <w:r w:rsidRPr="009C0B0E">
              <w:t>Изменить</w:t>
            </w:r>
          </w:p>
        </w:tc>
        <w:tc>
          <w:tcPr>
            <w:tcW w:w="4537" w:type="dxa"/>
            <w:hideMark/>
          </w:tcPr>
          <w:p w14:paraId="6879046D" w14:textId="47384031" w:rsidR="004466EB" w:rsidRDefault="009C0B0E" w:rsidP="004466EB">
            <w:pPr>
              <w:ind w:firstLine="0"/>
              <w:jc w:val="left"/>
            </w:pPr>
            <w:r w:rsidRPr="009C0B0E">
              <w:t>Документ регулирует порядок оформления образовательных отношений, но требует актуализации в связи с изменениями в законодательстве РФ, включая Федеральный закон № 273-ФЗ "Об образовании в Российской Федерации"</w:t>
            </w:r>
            <w:r w:rsidR="004466EB">
              <w:t>.</w:t>
            </w:r>
          </w:p>
        </w:tc>
        <w:tc>
          <w:tcPr>
            <w:tcW w:w="3543" w:type="dxa"/>
            <w:hideMark/>
          </w:tcPr>
          <w:p w14:paraId="05ABA756" w14:textId="4096A996" w:rsidR="004466EB" w:rsidRDefault="009C0B0E" w:rsidP="004466EB">
            <w:pPr>
              <w:ind w:firstLine="0"/>
              <w:jc w:val="left"/>
            </w:pPr>
            <w:r w:rsidRPr="009C0B0E">
              <w:t>Документ требует обновления для соответствия текущим нормативным актам.</w:t>
            </w:r>
          </w:p>
        </w:tc>
      </w:tr>
      <w:tr w:rsidR="004466EB" w14:paraId="2FA34599" w14:textId="77777777" w:rsidTr="00EC4A63">
        <w:tc>
          <w:tcPr>
            <w:tcW w:w="2430" w:type="dxa"/>
            <w:hideMark/>
          </w:tcPr>
          <w:p w14:paraId="081F1221" w14:textId="6BDA7638" w:rsidR="004466EB" w:rsidRDefault="004466EB" w:rsidP="004466EB">
            <w:pPr>
              <w:ind w:firstLine="0"/>
              <w:jc w:val="left"/>
            </w:pPr>
            <w:r>
              <w:t xml:space="preserve">6. </w:t>
            </w:r>
            <w:r w:rsidR="009C0B0E" w:rsidRPr="009C0B0E">
              <w:t>Правила внутреннего распорядка обучающихся</w:t>
            </w:r>
          </w:p>
        </w:tc>
        <w:tc>
          <w:tcPr>
            <w:tcW w:w="4057" w:type="dxa"/>
            <w:hideMark/>
          </w:tcPr>
          <w:p w14:paraId="2B073755" w14:textId="54025479" w:rsidR="004466EB" w:rsidRDefault="009C0B0E" w:rsidP="004466EB">
            <w:pPr>
              <w:ind w:firstLine="0"/>
              <w:jc w:val="left"/>
            </w:pPr>
            <w:r w:rsidRPr="009C0B0E">
              <w:t>Приняты 19 февраля 2024 года (Приказ №6/7-2)</w:t>
            </w:r>
          </w:p>
        </w:tc>
        <w:tc>
          <w:tcPr>
            <w:tcW w:w="709" w:type="dxa"/>
            <w:hideMark/>
          </w:tcPr>
          <w:p w14:paraId="4EE28C53" w14:textId="2808FA4E" w:rsidR="004466EB" w:rsidRDefault="009C0B0E" w:rsidP="004466EB">
            <w:pPr>
              <w:ind w:firstLine="0"/>
              <w:jc w:val="left"/>
            </w:pPr>
            <w:r w:rsidRPr="009C0B0E">
              <w:t>Актуально</w:t>
            </w:r>
          </w:p>
        </w:tc>
        <w:tc>
          <w:tcPr>
            <w:tcW w:w="4537" w:type="dxa"/>
            <w:hideMark/>
          </w:tcPr>
          <w:p w14:paraId="642E1AD3" w14:textId="31B44FEB" w:rsidR="004466EB" w:rsidRDefault="009C0B0E" w:rsidP="004466EB">
            <w:pPr>
              <w:ind w:firstLine="0"/>
              <w:jc w:val="left"/>
            </w:pPr>
            <w:r w:rsidRPr="009C0B0E">
              <w:t xml:space="preserve">Документ регулирует внутренний распорядок, права и обязанности обучающихся, а также меры поощрения и дисциплинарные взыскания. </w:t>
            </w:r>
            <w:r w:rsidRPr="009C0B0E">
              <w:lastRenderedPageBreak/>
              <w:t>Документ актуален, так как соответствует текущему законодательству РФ, включая Федеральный закон № 273-ФЗ "Об образовании в Российской Федерации".</w:t>
            </w:r>
          </w:p>
        </w:tc>
        <w:tc>
          <w:tcPr>
            <w:tcW w:w="3543" w:type="dxa"/>
            <w:hideMark/>
          </w:tcPr>
          <w:p w14:paraId="57C80637" w14:textId="0D36F3C4" w:rsidR="004466EB" w:rsidRDefault="009C0B0E" w:rsidP="004466EB">
            <w:pPr>
              <w:ind w:firstLine="0"/>
              <w:jc w:val="left"/>
            </w:pPr>
            <w:r w:rsidRPr="009C0B0E">
              <w:lastRenderedPageBreak/>
              <w:t>Документ не требует изменений, так как он был недавно принят и учитывает актуальные нормативные акты.</w:t>
            </w:r>
          </w:p>
        </w:tc>
      </w:tr>
      <w:tr w:rsidR="004466EB" w14:paraId="285B395E" w14:textId="77777777" w:rsidTr="00EC4A63">
        <w:tc>
          <w:tcPr>
            <w:tcW w:w="2430" w:type="dxa"/>
            <w:hideMark/>
          </w:tcPr>
          <w:p w14:paraId="25B1BB5A" w14:textId="1C801B27" w:rsidR="004466EB" w:rsidRDefault="004466EB" w:rsidP="004466EB">
            <w:pPr>
              <w:ind w:firstLine="0"/>
              <w:jc w:val="left"/>
            </w:pPr>
            <w:r>
              <w:t xml:space="preserve">7. </w:t>
            </w:r>
            <w:r w:rsidR="009C0B0E" w:rsidRPr="009C0B0E">
              <w:t>Правила внутреннего трудового распорядка</w:t>
            </w:r>
          </w:p>
        </w:tc>
        <w:tc>
          <w:tcPr>
            <w:tcW w:w="4057" w:type="dxa"/>
            <w:hideMark/>
          </w:tcPr>
          <w:p w14:paraId="2E6D2B16" w14:textId="307E38FB" w:rsidR="004466EB" w:rsidRDefault="009C0B0E" w:rsidP="004466EB">
            <w:pPr>
              <w:ind w:firstLine="0"/>
              <w:jc w:val="left"/>
            </w:pPr>
            <w:r w:rsidRPr="009C0B0E">
              <w:t>Приняты 16 декабря 2023 года (Протокол №3)</w:t>
            </w:r>
          </w:p>
        </w:tc>
        <w:tc>
          <w:tcPr>
            <w:tcW w:w="709" w:type="dxa"/>
            <w:hideMark/>
          </w:tcPr>
          <w:p w14:paraId="2D1AB818" w14:textId="302CFCF7" w:rsidR="004466EB" w:rsidRDefault="009C0B0E" w:rsidP="004466EB">
            <w:pPr>
              <w:ind w:firstLine="0"/>
              <w:jc w:val="left"/>
            </w:pPr>
            <w:r w:rsidRPr="009C0B0E">
              <w:t>Актуально</w:t>
            </w:r>
          </w:p>
        </w:tc>
        <w:tc>
          <w:tcPr>
            <w:tcW w:w="4537" w:type="dxa"/>
            <w:hideMark/>
          </w:tcPr>
          <w:p w14:paraId="75154709" w14:textId="0DC350B3" w:rsidR="004466EB" w:rsidRDefault="009C0B0E" w:rsidP="004466EB">
            <w:pPr>
              <w:ind w:firstLine="0"/>
              <w:jc w:val="left"/>
            </w:pPr>
            <w:r w:rsidRPr="009C0B0E">
              <w:t xml:space="preserve">Документ регулирует порядок приема и увольнения работников, их права и обязанности, режим работы, время отдыха, меры поощрения и дисциплинарные взыскания. Документ актуален, так как соответствует текущему законодательству РФ, включая Трудовой кодекс </w:t>
            </w:r>
            <w:proofErr w:type="gramStart"/>
            <w:r w:rsidRPr="009C0B0E">
              <w:t>РФ.</w:t>
            </w:r>
            <w:r w:rsidR="004466EB">
              <w:t>.</w:t>
            </w:r>
            <w:proofErr w:type="gramEnd"/>
          </w:p>
        </w:tc>
        <w:tc>
          <w:tcPr>
            <w:tcW w:w="3543" w:type="dxa"/>
            <w:hideMark/>
          </w:tcPr>
          <w:p w14:paraId="4C5307B3" w14:textId="33ECF6BE" w:rsidR="004466EB" w:rsidRDefault="009C0B0E" w:rsidP="004466EB">
            <w:pPr>
              <w:ind w:firstLine="0"/>
              <w:jc w:val="left"/>
            </w:pPr>
            <w:r w:rsidRPr="009C0B0E">
              <w:t>Документ не требует изменений, так как он был недавно принят и учитывает актуальные нормативные акты.</w:t>
            </w:r>
          </w:p>
        </w:tc>
      </w:tr>
      <w:tr w:rsidR="004466EB" w14:paraId="4614E004" w14:textId="77777777" w:rsidTr="00EC4A63">
        <w:tc>
          <w:tcPr>
            <w:tcW w:w="2430" w:type="dxa"/>
            <w:hideMark/>
          </w:tcPr>
          <w:p w14:paraId="4EB48EBC" w14:textId="5B86F227" w:rsidR="004466EB" w:rsidRDefault="004466EB" w:rsidP="004466EB">
            <w:pPr>
              <w:ind w:firstLine="0"/>
              <w:jc w:val="left"/>
            </w:pPr>
            <w:r>
              <w:t xml:space="preserve">8. </w:t>
            </w:r>
            <w:r w:rsidR="009C0B0E" w:rsidRPr="009C0B0E">
              <w:t>Коллективный договор ГАПОУ СО «Красноуфимский педагогический колледж»</w:t>
            </w:r>
          </w:p>
        </w:tc>
        <w:tc>
          <w:tcPr>
            <w:tcW w:w="4057" w:type="dxa"/>
            <w:hideMark/>
          </w:tcPr>
          <w:p w14:paraId="7FD495FD" w14:textId="0DB8C130" w:rsidR="004466EB" w:rsidRDefault="009C0B0E" w:rsidP="004466EB">
            <w:pPr>
              <w:ind w:firstLine="0"/>
              <w:jc w:val="left"/>
            </w:pPr>
            <w:r w:rsidRPr="009C0B0E">
              <w:t>Подписан 11 октября 2023 года</w:t>
            </w:r>
          </w:p>
        </w:tc>
        <w:tc>
          <w:tcPr>
            <w:tcW w:w="709" w:type="dxa"/>
            <w:hideMark/>
          </w:tcPr>
          <w:p w14:paraId="198B06FE" w14:textId="77777777" w:rsidR="004466EB" w:rsidRDefault="004466EB" w:rsidP="004466EB">
            <w:pPr>
              <w:ind w:firstLine="0"/>
              <w:jc w:val="left"/>
            </w:pPr>
            <w:r>
              <w:t>Актуально</w:t>
            </w:r>
          </w:p>
        </w:tc>
        <w:tc>
          <w:tcPr>
            <w:tcW w:w="4537" w:type="dxa"/>
            <w:hideMark/>
          </w:tcPr>
          <w:p w14:paraId="05981053" w14:textId="1F431A36" w:rsidR="004466EB" w:rsidRDefault="009C0B0E" w:rsidP="004466EB">
            <w:pPr>
              <w:ind w:firstLine="0"/>
              <w:jc w:val="left"/>
            </w:pPr>
            <w:r w:rsidRPr="009C0B0E">
              <w:t xml:space="preserve">Документ регулирует социально-трудовые отношения между работодателем и работниками, устанавливает дополнительные гарантии и льготы для работников, а также регулирует вопросы оплаты труда, рабочего времени, охраны труда и социальных гарантий. Документ актуален, так как соответствует текущему законодательству РФ, включая </w:t>
            </w:r>
            <w:r w:rsidRPr="009C0B0E">
              <w:lastRenderedPageBreak/>
              <w:t>Трудовой кодекс РФ, и учитывает отраслевые соглашения и рекомендации.</w:t>
            </w:r>
          </w:p>
        </w:tc>
        <w:tc>
          <w:tcPr>
            <w:tcW w:w="3543" w:type="dxa"/>
            <w:hideMark/>
          </w:tcPr>
          <w:p w14:paraId="35B6EFA8" w14:textId="1B1EFCB7" w:rsidR="004466EB" w:rsidRDefault="009C0B0E" w:rsidP="004466EB">
            <w:pPr>
              <w:ind w:firstLine="0"/>
              <w:jc w:val="left"/>
            </w:pPr>
            <w:r w:rsidRPr="009C0B0E">
              <w:lastRenderedPageBreak/>
              <w:t xml:space="preserve">Документ не требует изменений, так как он был недавно принят и учитывает актуальные нормативные акты. Однако, в случае изменения законодательства или условий труда, может потребоваться внесение изменений в соответствии с новыми </w:t>
            </w:r>
            <w:r w:rsidRPr="009C0B0E">
              <w:lastRenderedPageBreak/>
              <w:t>требованиями.</w:t>
            </w:r>
          </w:p>
        </w:tc>
      </w:tr>
      <w:tr w:rsidR="004466EB" w14:paraId="22EEDF9F" w14:textId="77777777" w:rsidTr="00EC4A63">
        <w:tc>
          <w:tcPr>
            <w:tcW w:w="2430" w:type="dxa"/>
            <w:hideMark/>
          </w:tcPr>
          <w:p w14:paraId="29E2C715" w14:textId="6C364C63" w:rsidR="004466EB" w:rsidRDefault="004466EB" w:rsidP="004466EB">
            <w:pPr>
              <w:ind w:firstLine="0"/>
              <w:jc w:val="left"/>
            </w:pPr>
            <w:r>
              <w:lastRenderedPageBreak/>
              <w:t xml:space="preserve">9. </w:t>
            </w:r>
            <w:r w:rsidR="009C0B0E" w:rsidRPr="009C0B0E">
              <w:t>Положение о предоставлении платных услуг в ГБПОУ СО «Красноуфимский педагогический колледж»</w:t>
            </w:r>
          </w:p>
        </w:tc>
        <w:tc>
          <w:tcPr>
            <w:tcW w:w="4057" w:type="dxa"/>
            <w:hideMark/>
          </w:tcPr>
          <w:p w14:paraId="7BFC2AFF" w14:textId="094A13FB" w:rsidR="004466EB" w:rsidRDefault="009C0B0E" w:rsidP="004466EB">
            <w:pPr>
              <w:ind w:firstLine="0"/>
              <w:jc w:val="left"/>
            </w:pPr>
            <w:r w:rsidRPr="009C0B0E">
              <w:t>Утверждено 10 декабря 2021 года</w:t>
            </w:r>
          </w:p>
        </w:tc>
        <w:tc>
          <w:tcPr>
            <w:tcW w:w="709" w:type="dxa"/>
            <w:hideMark/>
          </w:tcPr>
          <w:p w14:paraId="140A6596" w14:textId="3365F828" w:rsidR="004466EB" w:rsidRDefault="009C0B0E" w:rsidP="004466EB">
            <w:pPr>
              <w:ind w:firstLine="0"/>
              <w:jc w:val="left"/>
            </w:pPr>
            <w:r w:rsidRPr="009C0B0E">
              <w:t>Актуально</w:t>
            </w:r>
          </w:p>
        </w:tc>
        <w:tc>
          <w:tcPr>
            <w:tcW w:w="4537" w:type="dxa"/>
            <w:hideMark/>
          </w:tcPr>
          <w:p w14:paraId="6DE7E329" w14:textId="1B2A964E" w:rsidR="004466EB" w:rsidRDefault="00EC4A63" w:rsidP="004466EB">
            <w:pPr>
              <w:ind w:firstLine="0"/>
              <w:jc w:val="left"/>
            </w:pPr>
            <w:r w:rsidRPr="00EC4A63">
              <w:t>Документ регулирует порядок оказания платных услуг в образовательной организации, включая обучение на контрактной основе, дополнительные образовательные услуги, спортивно-оздоровительные услуги и другие. Документ актуален, так как соответствует действующему законодательству РФ, включая Гражданский кодекс, Налоговый кодекс, Федеральный закон «Об образовании в Российской Федерации» и другие нормативные акты.</w:t>
            </w:r>
          </w:p>
        </w:tc>
        <w:tc>
          <w:tcPr>
            <w:tcW w:w="3543" w:type="dxa"/>
            <w:hideMark/>
          </w:tcPr>
          <w:p w14:paraId="74029A85" w14:textId="24814B9B" w:rsidR="004466EB" w:rsidRDefault="00EC4A63" w:rsidP="004466EB">
            <w:pPr>
              <w:ind w:firstLine="0"/>
              <w:jc w:val="left"/>
            </w:pPr>
            <w:r w:rsidRPr="00EC4A63">
              <w:t>Документ не требует изменений, так как он был недавно принят и учитывает актуальные нормативные акты. Однако, в случае изменения законодательства или условий предоставления платных услуг, может потребоваться внесение изменений в соответствии с новыми требованиями.</w:t>
            </w:r>
          </w:p>
        </w:tc>
      </w:tr>
    </w:tbl>
    <w:p w14:paraId="051E0339" w14:textId="5D670C56" w:rsidR="00EF70D8" w:rsidRPr="004466EB" w:rsidRDefault="00EF70D8" w:rsidP="00D72663">
      <w:pPr>
        <w:spacing w:before="100" w:beforeAutospacing="1" w:after="100" w:afterAutospacing="1"/>
        <w:ind w:firstLine="0"/>
        <w:jc w:val="left"/>
        <w:rPr>
          <w:rFonts w:eastAsiaTheme="majorEastAsia" w:cstheme="majorBidi"/>
          <w:szCs w:val="28"/>
        </w:rPr>
      </w:pPr>
    </w:p>
    <w:sectPr w:rsidR="00EF70D8" w:rsidRPr="004466EB" w:rsidSect="00EC4A63">
      <w:headerReference w:type="default" r:id="rId8"/>
      <w:pgSz w:w="16838" w:h="11906" w:orient="landscape"/>
      <w:pgMar w:top="1701" w:right="1134" w:bottom="851" w:left="1134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3307E" w14:textId="77777777" w:rsidR="006F072C" w:rsidRDefault="006F072C" w:rsidP="003F118B">
      <w:r>
        <w:separator/>
      </w:r>
    </w:p>
  </w:endnote>
  <w:endnote w:type="continuationSeparator" w:id="0">
    <w:p w14:paraId="4345B544" w14:textId="77777777" w:rsidR="006F072C" w:rsidRDefault="006F072C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78E8D" w14:textId="77777777" w:rsidR="006F072C" w:rsidRDefault="006F072C" w:rsidP="003F118B">
      <w:r>
        <w:separator/>
      </w:r>
    </w:p>
  </w:footnote>
  <w:footnote w:type="continuationSeparator" w:id="0">
    <w:p w14:paraId="6DF50EF5" w14:textId="77777777" w:rsidR="006F072C" w:rsidRDefault="006F072C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5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2971">
    <w:abstractNumId w:val="32"/>
  </w:num>
  <w:num w:numId="2" w16cid:durableId="586689573">
    <w:abstractNumId w:val="49"/>
  </w:num>
  <w:num w:numId="3" w16cid:durableId="208805362">
    <w:abstractNumId w:val="13"/>
  </w:num>
  <w:num w:numId="4" w16cid:durableId="1757483319">
    <w:abstractNumId w:val="52"/>
  </w:num>
  <w:num w:numId="5" w16cid:durableId="1162430500">
    <w:abstractNumId w:val="9"/>
  </w:num>
  <w:num w:numId="6" w16cid:durableId="341401161">
    <w:abstractNumId w:val="43"/>
  </w:num>
  <w:num w:numId="7" w16cid:durableId="177428475">
    <w:abstractNumId w:val="36"/>
  </w:num>
  <w:num w:numId="8" w16cid:durableId="1832477693">
    <w:abstractNumId w:val="17"/>
  </w:num>
  <w:num w:numId="9" w16cid:durableId="594288786">
    <w:abstractNumId w:val="8"/>
  </w:num>
  <w:num w:numId="10" w16cid:durableId="1882128403">
    <w:abstractNumId w:val="19"/>
  </w:num>
  <w:num w:numId="11" w16cid:durableId="1686977337">
    <w:abstractNumId w:val="45"/>
  </w:num>
  <w:num w:numId="12" w16cid:durableId="887108067">
    <w:abstractNumId w:val="10"/>
  </w:num>
  <w:num w:numId="13" w16cid:durableId="1915889890">
    <w:abstractNumId w:val="50"/>
  </w:num>
  <w:num w:numId="14" w16cid:durableId="1901598101">
    <w:abstractNumId w:val="20"/>
  </w:num>
  <w:num w:numId="15" w16cid:durableId="515776002">
    <w:abstractNumId w:val="27"/>
  </w:num>
  <w:num w:numId="16" w16cid:durableId="156383485">
    <w:abstractNumId w:val="5"/>
  </w:num>
  <w:num w:numId="17" w16cid:durableId="14620340">
    <w:abstractNumId w:val="33"/>
  </w:num>
  <w:num w:numId="18" w16cid:durableId="1159074522">
    <w:abstractNumId w:val="2"/>
  </w:num>
  <w:num w:numId="19" w16cid:durableId="1403141181">
    <w:abstractNumId w:val="44"/>
  </w:num>
  <w:num w:numId="20" w16cid:durableId="275066314">
    <w:abstractNumId w:val="35"/>
  </w:num>
  <w:num w:numId="21" w16cid:durableId="407961622">
    <w:abstractNumId w:val="18"/>
  </w:num>
  <w:num w:numId="22" w16cid:durableId="1631668903">
    <w:abstractNumId w:val="24"/>
  </w:num>
  <w:num w:numId="23" w16cid:durableId="888027895">
    <w:abstractNumId w:val="40"/>
  </w:num>
  <w:num w:numId="24" w16cid:durableId="1756317654">
    <w:abstractNumId w:val="12"/>
  </w:num>
  <w:num w:numId="25" w16cid:durableId="1244142922">
    <w:abstractNumId w:val="38"/>
  </w:num>
  <w:num w:numId="26" w16cid:durableId="1688214842">
    <w:abstractNumId w:val="6"/>
  </w:num>
  <w:num w:numId="27" w16cid:durableId="752362274">
    <w:abstractNumId w:val="1"/>
  </w:num>
  <w:num w:numId="28" w16cid:durableId="1920748409">
    <w:abstractNumId w:val="57"/>
  </w:num>
  <w:num w:numId="29" w16cid:durableId="1372001547">
    <w:abstractNumId w:val="29"/>
  </w:num>
  <w:num w:numId="30" w16cid:durableId="698894107">
    <w:abstractNumId w:val="15"/>
  </w:num>
  <w:num w:numId="31" w16cid:durableId="734939835">
    <w:abstractNumId w:val="22"/>
  </w:num>
  <w:num w:numId="32" w16cid:durableId="734281314">
    <w:abstractNumId w:val="37"/>
  </w:num>
  <w:num w:numId="33" w16cid:durableId="1186747832">
    <w:abstractNumId w:val="53"/>
  </w:num>
  <w:num w:numId="34" w16cid:durableId="464157103">
    <w:abstractNumId w:val="30"/>
  </w:num>
  <w:num w:numId="35" w16cid:durableId="66078752">
    <w:abstractNumId w:val="21"/>
  </w:num>
  <w:num w:numId="36" w16cid:durableId="1359240981">
    <w:abstractNumId w:val="16"/>
  </w:num>
  <w:num w:numId="37" w16cid:durableId="1044134978">
    <w:abstractNumId w:val="0"/>
  </w:num>
  <w:num w:numId="38" w16cid:durableId="782382566">
    <w:abstractNumId w:val="51"/>
  </w:num>
  <w:num w:numId="39" w16cid:durableId="1190415543">
    <w:abstractNumId w:val="48"/>
  </w:num>
  <w:num w:numId="40" w16cid:durableId="1806006421">
    <w:abstractNumId w:val="23"/>
  </w:num>
  <w:num w:numId="41" w16cid:durableId="1732774474">
    <w:abstractNumId w:val="25"/>
  </w:num>
  <w:num w:numId="42" w16cid:durableId="1139345966">
    <w:abstractNumId w:val="54"/>
  </w:num>
  <w:num w:numId="43" w16cid:durableId="1676954220">
    <w:abstractNumId w:val="28"/>
  </w:num>
  <w:num w:numId="44" w16cid:durableId="649334086">
    <w:abstractNumId w:val="46"/>
  </w:num>
  <w:num w:numId="45" w16cid:durableId="573390799">
    <w:abstractNumId w:val="11"/>
  </w:num>
  <w:num w:numId="46" w16cid:durableId="1685785786">
    <w:abstractNumId w:val="39"/>
  </w:num>
  <w:num w:numId="47" w16cid:durableId="1641036679">
    <w:abstractNumId w:val="47"/>
  </w:num>
  <w:num w:numId="48" w16cid:durableId="1505197595">
    <w:abstractNumId w:val="26"/>
  </w:num>
  <w:num w:numId="49" w16cid:durableId="1956475154">
    <w:abstractNumId w:val="7"/>
  </w:num>
  <w:num w:numId="50" w16cid:durableId="178472951">
    <w:abstractNumId w:val="4"/>
  </w:num>
  <w:num w:numId="51" w16cid:durableId="799767227">
    <w:abstractNumId w:val="14"/>
  </w:num>
  <w:num w:numId="52" w16cid:durableId="289480071">
    <w:abstractNumId w:val="3"/>
  </w:num>
  <w:num w:numId="53" w16cid:durableId="918291035">
    <w:abstractNumId w:val="56"/>
  </w:num>
  <w:num w:numId="54" w16cid:durableId="1171993171">
    <w:abstractNumId w:val="31"/>
  </w:num>
  <w:num w:numId="55" w16cid:durableId="1528904059">
    <w:abstractNumId w:val="42"/>
  </w:num>
  <w:num w:numId="56" w16cid:durableId="1723023566">
    <w:abstractNumId w:val="41"/>
  </w:num>
  <w:num w:numId="57" w16cid:durableId="1020472789">
    <w:abstractNumId w:val="55"/>
  </w:num>
  <w:num w:numId="58" w16cid:durableId="1136098884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7B5A"/>
    <w:rsid w:val="0056776E"/>
    <w:rsid w:val="00575445"/>
    <w:rsid w:val="005B7049"/>
    <w:rsid w:val="005D71F4"/>
    <w:rsid w:val="005E7EAE"/>
    <w:rsid w:val="005F328C"/>
    <w:rsid w:val="00624CD4"/>
    <w:rsid w:val="0063783E"/>
    <w:rsid w:val="006927C5"/>
    <w:rsid w:val="006B1DBE"/>
    <w:rsid w:val="006C176B"/>
    <w:rsid w:val="006D7A6B"/>
    <w:rsid w:val="006F072C"/>
    <w:rsid w:val="007219C1"/>
    <w:rsid w:val="007279B9"/>
    <w:rsid w:val="00762A9B"/>
    <w:rsid w:val="0076510F"/>
    <w:rsid w:val="0077761E"/>
    <w:rsid w:val="00784F96"/>
    <w:rsid w:val="00786031"/>
    <w:rsid w:val="007D4ECB"/>
    <w:rsid w:val="007D5690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622EB"/>
    <w:rsid w:val="00875936"/>
    <w:rsid w:val="008C4153"/>
    <w:rsid w:val="008F2CFC"/>
    <w:rsid w:val="00910CE1"/>
    <w:rsid w:val="009308E3"/>
    <w:rsid w:val="0098340A"/>
    <w:rsid w:val="00992643"/>
    <w:rsid w:val="00993DF6"/>
    <w:rsid w:val="009947C4"/>
    <w:rsid w:val="009C0B0E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6630D"/>
    <w:rsid w:val="00B73EF2"/>
    <w:rsid w:val="00BE089E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72663"/>
    <w:rsid w:val="00DA36A2"/>
    <w:rsid w:val="00DA6ACF"/>
    <w:rsid w:val="00DB4F9A"/>
    <w:rsid w:val="00E06F1F"/>
    <w:rsid w:val="00E36C88"/>
    <w:rsid w:val="00E5337B"/>
    <w:rsid w:val="00E72EB4"/>
    <w:rsid w:val="00EA75BB"/>
    <w:rsid w:val="00EC4A63"/>
    <w:rsid w:val="00ED49D1"/>
    <w:rsid w:val="00EF4639"/>
    <w:rsid w:val="00EF463D"/>
    <w:rsid w:val="00EF70D8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108</cp:revision>
  <dcterms:created xsi:type="dcterms:W3CDTF">2024-06-03T15:24:00Z</dcterms:created>
  <dcterms:modified xsi:type="dcterms:W3CDTF">2025-01-16T16:21:00Z</dcterms:modified>
</cp:coreProperties>
</file>