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Progetto Nexapp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Posizione dei pin del connettore PS/2 a seconda del tipo: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810000" cy="1333500"/>
            <wp:effectExtent b="0" l="0" r="0" t="0"/>
            <wp:docPr descr="robertmach_6-pin-din.JPG" id="2" name="image03.jpg"/>
            <a:graphic>
              <a:graphicData uri="http://schemas.openxmlformats.org/drawingml/2006/picture">
                <pic:pic>
                  <pic:nvPicPr>
                    <pic:cNvPr descr="robertmach_6-pin-din.JPG" id="0" name="image0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Circuito: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0" locked="0" relativeHeight="0" simplePos="0">
            <wp:simplePos x="0" y="0"/>
            <wp:positionH relativeFrom="margin">
              <wp:posOffset>-133349</wp:posOffset>
            </wp:positionH>
            <wp:positionV relativeFrom="paragraph">
              <wp:posOffset>57150</wp:posOffset>
            </wp:positionV>
            <wp:extent cx="8763000" cy="3952875"/>
            <wp:effectExtent b="0" l="0" r="0" t="0"/>
            <wp:wrapSquare wrapText="bothSides" distB="57150" distT="57150" distL="57150" distR="57150"/>
            <wp:docPr descr="Circuito Nexapp.png" id="1" name="image02.png"/>
            <a:graphic>
              <a:graphicData uri="http://schemas.openxmlformats.org/drawingml/2006/picture">
                <pic:pic>
                  <pic:nvPicPr>
                    <pic:cNvPr descr="Circuito Nexapp.png"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0" cy="3952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jpg"/><Relationship Id="rId6" Type="http://schemas.openxmlformats.org/officeDocument/2006/relationships/image" Target="media/image02.png"/></Relationships>
</file>