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écentic-icp-market-segmentation"/>
      <w:r>
        <w:t xml:space="preserve">écentic — ICP &amp; Market Segmentation</w:t>
      </w:r>
      <w:bookmarkEnd w:id="20"/>
    </w:p>
    <w:p>
      <w:pPr>
        <w:pStyle w:val="FirstParagraph"/>
      </w:pPr>
      <w:r>
        <w:rPr>
          <w:b/>
        </w:rPr>
        <w:t xml:space="preserve">Last updated:</w:t>
      </w:r>
      <w:r>
        <w:t xml:space="preserve"> </w:t>
      </w:r>
      <w:r>
        <w:t xml:space="preserve">2026-06-02</w:t>
      </w:r>
    </w:p>
    <w:p>
      <w:pPr>
        <w:pStyle w:val="Heading2"/>
      </w:pPr>
      <w:bookmarkStart w:id="21" w:name="ideal-customer-profile-icp"/>
      <w:r>
        <w:t xml:space="preserve">Ideal Customer Profile (ICP)</w:t>
      </w:r>
      <w:bookmarkEnd w:id="21"/>
    </w:p>
    <w:p>
      <w:pPr>
        <w:pStyle w:val="FirstParagraph"/>
      </w:pPr>
      <w:r>
        <w:t xml:space="preserve">The single sharpest ICP for écentic at this stage of company is:</w:t>
      </w:r>
    </w:p>
    <w:p>
      <w:pPr>
        <w:pStyle w:val="BlockText"/>
      </w:pPr>
      <w:r>
        <w:rPr>
          <w:b/>
        </w:rPr>
        <w:t xml:space="preserve">A direct-to-consumer brand on Shopify with €1M–€10M annual GMV, in a category where product comparison drives the buying decision (beauty, supplements, electronics, home goods), where the founder or growth lead has already noticed AI shopping agents in their traffic logs and is actively looking for tooling.</w:t>
      </w:r>
    </w:p>
    <w:p>
      <w:pPr>
        <w:pStyle w:val="FirstParagraph"/>
      </w:pPr>
      <w:r>
        <w:t xml:space="preserve">This is the merchant who will install on day one, convert to a paid Compete subscription within 60 days, and become a reference customer.</w:t>
      </w:r>
    </w:p>
    <w:p>
      <w:pPr>
        <w:pStyle w:val="Heading3"/>
      </w:pPr>
      <w:bookmarkStart w:id="22" w:name="icp-firmographics"/>
      <w:r>
        <w:t xml:space="preserve">ICP firmographics</w:t>
      </w:r>
      <w:bookmarkEnd w:id="22"/>
    </w:p>
    <w:p>
      <w:pPr>
        <w:numPr>
          <w:ilvl w:val="0"/>
          <w:numId w:val="1001"/>
        </w:numPr>
        <w:pStyle w:val="Compact"/>
      </w:pPr>
      <w:r>
        <w:rPr>
          <w:b/>
        </w:rPr>
        <w:t xml:space="preserve">Platform:</w:t>
      </w:r>
      <w:r>
        <w:t xml:space="preserve"> </w:t>
      </w:r>
      <w:r>
        <w:t xml:space="preserve">Shopify (primary), WooCommerce (secondary)</w:t>
      </w:r>
    </w:p>
    <w:p>
      <w:pPr>
        <w:numPr>
          <w:ilvl w:val="0"/>
          <w:numId w:val="1001"/>
        </w:numPr>
        <w:pStyle w:val="Compact"/>
      </w:pPr>
      <w:r>
        <w:rPr>
          <w:b/>
        </w:rPr>
        <w:t xml:space="preserve">GMV:</w:t>
      </w:r>
      <w:r>
        <w:t xml:space="preserve"> </w:t>
      </w:r>
      <w:r>
        <w:t xml:space="preserve">€1M–€10M annually</w:t>
      </w:r>
    </w:p>
    <w:p>
      <w:pPr>
        <w:numPr>
          <w:ilvl w:val="0"/>
          <w:numId w:val="1001"/>
        </w:numPr>
        <w:pStyle w:val="Compact"/>
      </w:pPr>
      <w:r>
        <w:rPr>
          <w:b/>
        </w:rPr>
        <w:t xml:space="preserve">Catalog:</w:t>
      </w:r>
      <w:r>
        <w:t xml:space="preserve"> </w:t>
      </w:r>
      <w:r>
        <w:t xml:space="preserve">50–5,000 SKUs</w:t>
      </w:r>
    </w:p>
    <w:p>
      <w:pPr>
        <w:numPr>
          <w:ilvl w:val="0"/>
          <w:numId w:val="1001"/>
        </w:numPr>
        <w:pStyle w:val="Compact"/>
      </w:pPr>
      <w:r>
        <w:rPr>
          <w:b/>
        </w:rPr>
        <w:t xml:space="preserve">Geography:</w:t>
      </w:r>
      <w:r>
        <w:t xml:space="preserve"> </w:t>
      </w:r>
      <w:r>
        <w:t xml:space="preserve">UK, Germany, Netherlands, France, Nordics, US (English-speaking countries first; broader EU and LatAm follow)</w:t>
      </w:r>
    </w:p>
    <w:p>
      <w:pPr>
        <w:numPr>
          <w:ilvl w:val="0"/>
          <w:numId w:val="1001"/>
        </w:numPr>
        <w:pStyle w:val="Compact"/>
      </w:pPr>
      <w:r>
        <w:rPr>
          <w:b/>
        </w:rPr>
        <w:t xml:space="preserve">Team:</w:t>
      </w:r>
      <w:r>
        <w:t xml:space="preserve"> </w:t>
      </w:r>
      <w:r>
        <w:t xml:space="preserve">5–50 employees; at least one person owns</w:t>
      </w:r>
      <w:r>
        <w:t xml:space="preserve"> </w:t>
      </w:r>
      <w:r>
        <w:t xml:space="preserve">“</w:t>
      </w:r>
      <w:r>
        <w:t xml:space="preserve">growth</w:t>
      </w:r>
      <w:r>
        <w:t xml:space="preserve">”</w:t>
      </w:r>
      <w:r>
        <w:t xml:space="preserve"> </w:t>
      </w:r>
      <w:r>
        <w:t xml:space="preserve">or</w:t>
      </w:r>
      <w:r>
        <w:t xml:space="preserve"> </w:t>
      </w:r>
      <w:r>
        <w:t xml:space="preserve">“</w:t>
      </w:r>
      <w:r>
        <w:t xml:space="preserve">performance marketing</w:t>
      </w:r>
      <w:r>
        <w:t xml:space="preserve">”</w:t>
      </w:r>
      <w:r>
        <w:t xml:space="preserve"> </w:t>
      </w:r>
      <w:r>
        <w:t xml:space="preserve">as a job title</w:t>
      </w:r>
    </w:p>
    <w:p>
      <w:pPr>
        <w:numPr>
          <w:ilvl w:val="0"/>
          <w:numId w:val="1001"/>
        </w:numPr>
        <w:pStyle w:val="Compact"/>
      </w:pPr>
      <w:r>
        <w:rPr>
          <w:b/>
        </w:rPr>
        <w:t xml:space="preserve">Tech stack:</w:t>
      </w:r>
      <w:r>
        <w:t xml:space="preserve"> </w:t>
      </w:r>
      <w:r>
        <w:t xml:space="preserve">Shopify, Klaviyo or Mailchimp, an analytics tool (GA4 / Triple Whale), some structured data already on product pages (basic JSON-LD)</w:t>
      </w:r>
    </w:p>
    <w:p>
      <w:pPr>
        <w:numPr>
          <w:ilvl w:val="0"/>
          <w:numId w:val="1001"/>
        </w:numPr>
        <w:pStyle w:val="Compact"/>
      </w:pPr>
      <w:r>
        <w:rPr>
          <w:b/>
        </w:rPr>
        <w:t xml:space="preserve">Buying authority:</w:t>
      </w:r>
      <w:r>
        <w:t xml:space="preserve"> </w:t>
      </w:r>
      <w:r>
        <w:t xml:space="preserve">Founder or Head of Growth signs off on tooling spend; €99–€999/mo decisions are made same-day without procurement</w:t>
      </w:r>
    </w:p>
    <w:p>
      <w:pPr>
        <w:pStyle w:val="Heading3"/>
      </w:pPr>
      <w:bookmarkStart w:id="23" w:name="icp-psychographics"/>
      <w:r>
        <w:t xml:space="preserve">ICP psychographics</w:t>
      </w:r>
      <w:bookmarkEnd w:id="23"/>
    </w:p>
    <w:p>
      <w:pPr>
        <w:numPr>
          <w:ilvl w:val="0"/>
          <w:numId w:val="1002"/>
        </w:numPr>
        <w:pStyle w:val="Compact"/>
      </w:pPr>
      <w:r>
        <w:t xml:space="preserve">Already aware that AI-mediated shopping is happening (they’ve seen ChatGPT recommend a competitor or seen GPTBot in their logs)</w:t>
      </w:r>
    </w:p>
    <w:p>
      <w:pPr>
        <w:numPr>
          <w:ilvl w:val="0"/>
          <w:numId w:val="1002"/>
        </w:numPr>
        <w:pStyle w:val="Compact"/>
      </w:pPr>
      <w:r>
        <w:t xml:space="preserve">Treats SEO and conversion optimization as ongoing investments, not one-time projects</w:t>
      </w:r>
    </w:p>
    <w:p>
      <w:pPr>
        <w:numPr>
          <w:ilvl w:val="0"/>
          <w:numId w:val="1002"/>
        </w:numPr>
        <w:pStyle w:val="Compact"/>
      </w:pPr>
      <w:r>
        <w:t xml:space="preserve">Comfortable with tools that take automated action on their store (auto-publish friendly)</w:t>
      </w:r>
    </w:p>
    <w:p>
      <w:pPr>
        <w:numPr>
          <w:ilvl w:val="0"/>
          <w:numId w:val="1002"/>
        </w:numPr>
        <w:pStyle w:val="Compact"/>
      </w:pPr>
      <w:r>
        <w:t xml:space="preserve">Reads industry newsletters (Lenny’s, Modern Retail, Retail Dive), follows commerce Twitter/X</w:t>
      </w:r>
    </w:p>
    <w:p>
      <w:pPr>
        <w:numPr>
          <w:ilvl w:val="0"/>
          <w:numId w:val="1002"/>
        </w:numPr>
        <w:pStyle w:val="Compact"/>
      </w:pPr>
      <w:r>
        <w:t xml:space="preserve">Will tolerate self-serve onboarding without a human handhold</w:t>
      </w:r>
    </w:p>
    <w:p>
      <w:pPr>
        <w:pStyle w:val="Heading2"/>
      </w:pPr>
      <w:bookmarkStart w:id="24" w:name="three-tiers-of-market-segmentation"/>
      <w:r>
        <w:t xml:space="preserve">Three tiers of market segmentation</w:t>
      </w:r>
      <w:bookmarkEnd w:id="24"/>
    </w:p>
    <w:p>
      <w:pPr>
        <w:pStyle w:val="Heading3"/>
      </w:pPr>
      <w:bookmarkStart w:id="25" w:name="Xd9b09fd6a368a5bff894609c9d73e7c95e4d1fc"/>
      <w:r>
        <w:t xml:space="preserve">Tier A: Self-serve indie merchants (Connect — $149/mo)</w:t>
      </w:r>
      <w:bookmarkEnd w:id="25"/>
    </w:p>
    <w:p>
      <w:pPr>
        <w:numPr>
          <w:ilvl w:val="0"/>
          <w:numId w:val="1003"/>
        </w:numPr>
        <w:pStyle w:val="Compact"/>
      </w:pPr>
      <w:r>
        <w:rPr>
          <w:b/>
        </w:rPr>
        <w:t xml:space="preserve">Segment size (target market):</w:t>
      </w:r>
      <w:r>
        <w:t xml:space="preserve"> </w:t>
      </w:r>
      <w:r>
        <w:t xml:space="preserve">~250,000 Shopify merchants globally with $100K–$1M GMV who care about findability</w:t>
      </w:r>
    </w:p>
    <w:p>
      <w:pPr>
        <w:numPr>
          <w:ilvl w:val="0"/>
          <w:numId w:val="1003"/>
        </w:numPr>
        <w:pStyle w:val="Compact"/>
      </w:pPr>
      <w:r>
        <w:rPr>
          <w:b/>
        </w:rPr>
        <w:t xml:space="preserve">Acquisition channel:</w:t>
      </w:r>
      <w:r>
        <w:t xml:space="preserve"> </w:t>
      </w:r>
      <w:r>
        <w:t xml:space="preserve">Shopify App Store organic discovery + content SEO + YouTube tutorials</w:t>
      </w:r>
    </w:p>
    <w:p>
      <w:pPr>
        <w:numPr>
          <w:ilvl w:val="0"/>
          <w:numId w:val="1003"/>
        </w:numPr>
        <w:pStyle w:val="Compact"/>
      </w:pPr>
      <w:r>
        <w:rPr>
          <w:b/>
        </w:rPr>
        <w:t xml:space="preserve">Sales motion:</w:t>
      </w:r>
      <w:r>
        <w:t xml:space="preserve"> </w:t>
      </w:r>
      <w:r>
        <w:t xml:space="preserve">Pure product-led growth — no salesperson involved</w:t>
      </w:r>
    </w:p>
    <w:p>
      <w:pPr>
        <w:numPr>
          <w:ilvl w:val="0"/>
          <w:numId w:val="1003"/>
        </w:numPr>
        <w:pStyle w:val="Compact"/>
      </w:pPr>
      <w:r>
        <w:rPr>
          <w:b/>
        </w:rPr>
        <w:t xml:space="preserve">Onboarding:</w:t>
      </w:r>
      <w:r>
        <w:t xml:space="preserve"> </w:t>
      </w:r>
      <w:r>
        <w:t xml:space="preserve">5-minute install → first scan → upgrade or churn</w:t>
      </w:r>
    </w:p>
    <w:p>
      <w:pPr>
        <w:numPr>
          <w:ilvl w:val="0"/>
          <w:numId w:val="1003"/>
        </w:numPr>
        <w:pStyle w:val="Compact"/>
      </w:pPr>
      <w:r>
        <w:rPr>
          <w:b/>
        </w:rPr>
        <w:t xml:space="preserve">Year 1 volume target:</w:t>
      </w:r>
      <w:r>
        <w:t xml:space="preserve"> </w:t>
      </w:r>
      <w:r>
        <w:t xml:space="preserve">80 customers</w:t>
      </w:r>
    </w:p>
    <w:p>
      <w:pPr>
        <w:numPr>
          <w:ilvl w:val="0"/>
          <w:numId w:val="1003"/>
        </w:numPr>
        <w:pStyle w:val="Compact"/>
      </w:pPr>
      <w:r>
        <w:rPr>
          <w:b/>
        </w:rPr>
        <w:t xml:space="preserve">Notes:</w:t>
      </w:r>
      <w:r>
        <w:t xml:space="preserve"> </w:t>
      </w:r>
      <w:r>
        <w:t xml:space="preserve">This segment is critical not for the revenue (€137/mo each) but for the data corpus they generate. 80 stores running daily simulations = ~50,000 simulations per month = real defensibility.</w:t>
      </w:r>
    </w:p>
    <w:p>
      <w:pPr>
        <w:pStyle w:val="Heading3"/>
      </w:pPr>
      <w:bookmarkStart w:id="26" w:name="tier-b-growing-dtc-brands-compete-499mo"/>
      <w:r>
        <w:t xml:space="preserve">Tier B: Growing DTC brands (Compete — $499/mo)</w:t>
      </w:r>
      <w:bookmarkEnd w:id="26"/>
    </w:p>
    <w:p>
      <w:pPr>
        <w:numPr>
          <w:ilvl w:val="0"/>
          <w:numId w:val="1004"/>
        </w:numPr>
        <w:pStyle w:val="Compact"/>
      </w:pPr>
      <w:r>
        <w:rPr>
          <w:b/>
        </w:rPr>
        <w:t xml:space="preserve">Segment size:</w:t>
      </w:r>
      <w:r>
        <w:t xml:space="preserve"> </w:t>
      </w:r>
      <w:r>
        <w:t xml:space="preserve">~40,000 brands globally with $1M–$10M GMV</w:t>
      </w:r>
    </w:p>
    <w:p>
      <w:pPr>
        <w:numPr>
          <w:ilvl w:val="0"/>
          <w:numId w:val="1004"/>
        </w:numPr>
        <w:pStyle w:val="Compact"/>
      </w:pPr>
      <w:r>
        <w:rPr>
          <w:b/>
        </w:rPr>
        <w:t xml:space="preserve">Acquisition channel:</w:t>
      </w:r>
      <w:r>
        <w:t xml:space="preserve"> </w:t>
      </w:r>
      <w:r>
        <w:t xml:space="preserve">Shopify App Store + targeted outbound + agency-channel referrals</w:t>
      </w:r>
    </w:p>
    <w:p>
      <w:pPr>
        <w:numPr>
          <w:ilvl w:val="0"/>
          <w:numId w:val="1004"/>
        </w:numPr>
        <w:pStyle w:val="Compact"/>
      </w:pPr>
      <w:r>
        <w:rPr>
          <w:b/>
        </w:rPr>
        <w:t xml:space="preserve">Sales motion:</w:t>
      </w:r>
      <w:r>
        <w:t xml:space="preserve"> </w:t>
      </w:r>
      <w:r>
        <w:t xml:space="preserve">Light-touch — 30-minute demo, then self-serve onboarding</w:t>
      </w:r>
    </w:p>
    <w:p>
      <w:pPr>
        <w:numPr>
          <w:ilvl w:val="0"/>
          <w:numId w:val="1004"/>
        </w:numPr>
        <w:pStyle w:val="Compact"/>
      </w:pPr>
      <w:r>
        <w:rPr>
          <w:b/>
        </w:rPr>
        <w:t xml:space="preserve">Onboarding:</w:t>
      </w:r>
      <w:r>
        <w:t xml:space="preserve"> </w:t>
      </w:r>
      <w:r>
        <w:t xml:space="preserve">15-minute call → catalog imported → first auto-published optimization shipped within 7 days</w:t>
      </w:r>
    </w:p>
    <w:p>
      <w:pPr>
        <w:numPr>
          <w:ilvl w:val="0"/>
          <w:numId w:val="1004"/>
        </w:numPr>
        <w:pStyle w:val="Compact"/>
      </w:pPr>
      <w:r>
        <w:rPr>
          <w:b/>
        </w:rPr>
        <w:t xml:space="preserve">Year 1 volume target:</w:t>
      </w:r>
      <w:r>
        <w:t xml:space="preserve"> </w:t>
      </w:r>
      <w:r>
        <w:t xml:space="preserve">40 customers</w:t>
      </w:r>
    </w:p>
    <w:p>
      <w:pPr>
        <w:numPr>
          <w:ilvl w:val="0"/>
          <w:numId w:val="1004"/>
        </w:numPr>
        <w:pStyle w:val="Compact"/>
      </w:pPr>
      <w:r>
        <w:rPr>
          <w:b/>
        </w:rPr>
        <w:t xml:space="preserve">Notes:</w:t>
      </w:r>
      <w:r>
        <w:t xml:space="preserve"> </w:t>
      </w:r>
      <w:r>
        <w:t xml:space="preserve">This is the revenue sweet spot. Each customer here ≈€459/mo = €5.5K/yr. 40 × €5.5K = €220K ARR contribution from this tier alone.</w:t>
      </w:r>
    </w:p>
    <w:p>
      <w:pPr>
        <w:pStyle w:val="Heading3"/>
      </w:pPr>
      <w:bookmarkStart w:id="27" w:name="X0899536e8d72986caa3f88234bd567dbafb84f3"/>
      <w:r>
        <w:t xml:space="preserve">Tier C: Established multi-brand merchants and enterprise (Dominate $999/mo + Enterprise custom)</w:t>
      </w:r>
      <w:bookmarkEnd w:id="27"/>
    </w:p>
    <w:p>
      <w:pPr>
        <w:numPr>
          <w:ilvl w:val="0"/>
          <w:numId w:val="1005"/>
        </w:numPr>
        <w:pStyle w:val="Compact"/>
      </w:pPr>
      <w:r>
        <w:rPr>
          <w:b/>
        </w:rPr>
        <w:t xml:space="preserve">Segment size:</w:t>
      </w:r>
      <w:r>
        <w:t xml:space="preserve"> </w:t>
      </w:r>
      <w:r>
        <w:t xml:space="preserve">~4,000 brands globally with $10M–$50M GMV + ~500 enterprise retail brands with $50M+ GMV</w:t>
      </w:r>
    </w:p>
    <w:p>
      <w:pPr>
        <w:numPr>
          <w:ilvl w:val="0"/>
          <w:numId w:val="1005"/>
        </w:numPr>
        <w:pStyle w:val="Compact"/>
      </w:pPr>
      <w:r>
        <w:rPr>
          <w:b/>
        </w:rPr>
        <w:t xml:space="preserve">Acquisition channel:</w:t>
      </w:r>
      <w:r>
        <w:t xml:space="preserve"> </w:t>
      </w:r>
      <w:r>
        <w:t xml:space="preserve">Outbound + Plug and Play enterprise network + Shopify Plus partner agencies + press visibility</w:t>
      </w:r>
    </w:p>
    <w:p>
      <w:pPr>
        <w:numPr>
          <w:ilvl w:val="0"/>
          <w:numId w:val="1005"/>
        </w:numPr>
        <w:pStyle w:val="Compact"/>
      </w:pPr>
      <w:r>
        <w:rPr>
          <w:b/>
        </w:rPr>
        <w:t xml:space="preserve">Sales motion:</w:t>
      </w:r>
      <w:r>
        <w:t xml:space="preserve"> </w:t>
      </w:r>
      <w:r>
        <w:t xml:space="preserve">Sales-led — multi-meeting, security review, custom contracting</w:t>
      </w:r>
    </w:p>
    <w:p>
      <w:pPr>
        <w:numPr>
          <w:ilvl w:val="0"/>
          <w:numId w:val="1005"/>
        </w:numPr>
        <w:pStyle w:val="Compact"/>
      </w:pPr>
      <w:r>
        <w:rPr>
          <w:b/>
        </w:rPr>
        <w:t xml:space="preserve">Onboarding:</w:t>
      </w:r>
      <w:r>
        <w:t xml:space="preserve"> </w:t>
      </w:r>
      <w:r>
        <w:t xml:space="preserve">12-week pilot with weekly check-ins → annual contract on demonstrated lift</w:t>
      </w:r>
    </w:p>
    <w:p>
      <w:pPr>
        <w:numPr>
          <w:ilvl w:val="0"/>
          <w:numId w:val="1005"/>
        </w:numPr>
        <w:pStyle w:val="Compact"/>
      </w:pPr>
      <w:r>
        <w:rPr>
          <w:b/>
        </w:rPr>
        <w:t xml:space="preserve">Year 1 volume target:</w:t>
      </w:r>
      <w:r>
        <w:t xml:space="preserve"> </w:t>
      </w:r>
      <w:r>
        <w:t xml:space="preserve">10 Dominate customers + 2 enterprise pilots converted to contracts</w:t>
      </w:r>
    </w:p>
    <w:p>
      <w:pPr>
        <w:numPr>
          <w:ilvl w:val="0"/>
          <w:numId w:val="1005"/>
        </w:numPr>
        <w:pStyle w:val="Compact"/>
      </w:pPr>
      <w:r>
        <w:rPr>
          <w:b/>
        </w:rPr>
        <w:t xml:space="preserve">Notes:</w:t>
      </w:r>
      <w:r>
        <w:t xml:space="preserve"> </w:t>
      </w:r>
      <w:r>
        <w:t xml:space="preserve">Smallest by customer count, biggest by ACV — 2 enterprise contracts at €37.5K each = €75K ARR contribution.</w:t>
      </w:r>
    </w:p>
    <w:p>
      <w:pPr>
        <w:pStyle w:val="Heading2"/>
      </w:pPr>
      <w:bookmarkStart w:id="28" w:name="total-year-1-target-by-tier-revenue-mix"/>
      <w:r>
        <w:t xml:space="preserve">Total Year 1 target by tier (revenue mix)</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Customers EoY1</w:t>
            </w:r>
          </w:p>
        </w:tc>
        <w:tc>
          <w:tcPr>
            <w:tcBorders>
              <w:bottom w:val="single"/>
            </w:tcBorders>
            <w:vAlign w:val="bottom"/>
          </w:tcPr>
          <w:p>
            <w:pPr>
              <w:pStyle w:val="Compact"/>
              <w:jc w:val="left"/>
            </w:pPr>
            <w:r>
              <w:t xml:space="preserve">Annual revenue per customer</w:t>
            </w:r>
          </w:p>
        </w:tc>
        <w:tc>
          <w:tcPr>
            <w:tcBorders>
              <w:bottom w:val="single"/>
            </w:tcBorders>
            <w:vAlign w:val="bottom"/>
          </w:tcPr>
          <w:p>
            <w:pPr>
              <w:pStyle w:val="Compact"/>
              <w:jc w:val="left"/>
            </w:pPr>
            <w:r>
              <w:t xml:space="preserve">Y1 ARR contribution</w:t>
            </w:r>
          </w:p>
        </w:tc>
      </w:tr>
      <w:tr>
        <w:tc>
          <w:p>
            <w:pPr>
              <w:pStyle w:val="Compact"/>
              <w:jc w:val="left"/>
            </w:pPr>
            <w:r>
              <w:t xml:space="preserve">Connect</w:t>
            </w:r>
          </w:p>
        </w:tc>
        <w:tc>
          <w:p>
            <w:pPr>
              <w:pStyle w:val="Compact"/>
              <w:jc w:val="left"/>
            </w:pPr>
            <w:r>
              <w:t xml:space="preserve">80</w:t>
            </w:r>
          </w:p>
        </w:tc>
        <w:tc>
          <w:p>
            <w:pPr>
              <w:pStyle w:val="Compact"/>
              <w:jc w:val="left"/>
            </w:pPr>
            <w:r>
              <w:t xml:space="preserve">€1,644</w:t>
            </w:r>
          </w:p>
        </w:tc>
        <w:tc>
          <w:p>
            <w:pPr>
              <w:pStyle w:val="Compact"/>
              <w:jc w:val="left"/>
            </w:pPr>
            <w:r>
              <w:t xml:space="preserve">€131,520</w:t>
            </w:r>
          </w:p>
        </w:tc>
      </w:tr>
      <w:tr>
        <w:tc>
          <w:p>
            <w:pPr>
              <w:pStyle w:val="Compact"/>
              <w:jc w:val="left"/>
            </w:pPr>
            <w:r>
              <w:t xml:space="preserve">Compete</w:t>
            </w:r>
          </w:p>
        </w:tc>
        <w:tc>
          <w:p>
            <w:pPr>
              <w:pStyle w:val="Compact"/>
              <w:jc w:val="left"/>
            </w:pPr>
            <w:r>
              <w:t xml:space="preserve">40</w:t>
            </w:r>
          </w:p>
        </w:tc>
        <w:tc>
          <w:p>
            <w:pPr>
              <w:pStyle w:val="Compact"/>
              <w:jc w:val="left"/>
            </w:pPr>
            <w:r>
              <w:t xml:space="preserve">€5,508</w:t>
            </w:r>
          </w:p>
        </w:tc>
        <w:tc>
          <w:p>
            <w:pPr>
              <w:pStyle w:val="Compact"/>
              <w:jc w:val="left"/>
            </w:pPr>
            <w:r>
              <w:t xml:space="preserve">€220,320</w:t>
            </w:r>
          </w:p>
        </w:tc>
      </w:tr>
      <w:tr>
        <w:tc>
          <w:p>
            <w:pPr>
              <w:pStyle w:val="Compact"/>
              <w:jc w:val="left"/>
            </w:pPr>
            <w:r>
              <w:t xml:space="preserve">Dominate</w:t>
            </w:r>
          </w:p>
        </w:tc>
        <w:tc>
          <w:p>
            <w:pPr>
              <w:pStyle w:val="Compact"/>
              <w:jc w:val="left"/>
            </w:pPr>
            <w:r>
              <w:t xml:space="preserve">10</w:t>
            </w:r>
          </w:p>
        </w:tc>
        <w:tc>
          <w:p>
            <w:pPr>
              <w:pStyle w:val="Compact"/>
              <w:jc w:val="left"/>
            </w:pPr>
            <w:r>
              <w:t xml:space="preserve">€11,028</w:t>
            </w:r>
          </w:p>
        </w:tc>
        <w:tc>
          <w:p>
            <w:pPr>
              <w:pStyle w:val="Compact"/>
              <w:jc w:val="left"/>
            </w:pPr>
            <w:r>
              <w:t xml:space="preserve">€110,280</w:t>
            </w:r>
          </w:p>
        </w:tc>
      </w:tr>
      <w:tr>
        <w:tc>
          <w:p>
            <w:pPr>
              <w:pStyle w:val="Compact"/>
              <w:jc w:val="left"/>
            </w:pPr>
            <w:r>
              <w:t xml:space="preserve">Enterprise</w:t>
            </w:r>
          </w:p>
        </w:tc>
        <w:tc>
          <w:p>
            <w:pPr>
              <w:pStyle w:val="Compact"/>
              <w:jc w:val="left"/>
            </w:pPr>
            <w:r>
              <w:t xml:space="preserve">2</w:t>
            </w:r>
          </w:p>
        </w:tc>
        <w:tc>
          <w:p>
            <w:pPr>
              <w:pStyle w:val="Compact"/>
              <w:jc w:val="left"/>
            </w:pPr>
            <w:r>
              <w:t xml:space="preserve">€37,500</w:t>
            </w:r>
          </w:p>
        </w:tc>
        <w:tc>
          <w:p>
            <w:pPr>
              <w:pStyle w:val="Compact"/>
              <w:jc w:val="left"/>
            </w:pPr>
            <w:r>
              <w:t xml:space="preserve">€75,000</w:t>
            </w:r>
          </w:p>
        </w:tc>
      </w:tr>
      <w:tr>
        <w:tc>
          <w:p>
            <w:pPr>
              <w:pStyle w:val="Compact"/>
              <w:jc w:val="left"/>
            </w:pPr>
            <w:r>
              <w:t xml:space="preserve">Audit (non-recurring, treated as runway)</w:t>
            </w:r>
          </w:p>
        </w:tc>
        <w:tc>
          <w:p>
            <w:pPr>
              <w:pStyle w:val="Compact"/>
              <w:jc w:val="left"/>
            </w:pPr>
            <w:r>
              <w:t xml:space="preserve">~20 projects</w:t>
            </w:r>
          </w:p>
        </w:tc>
        <w:tc>
          <w:p>
            <w:pPr>
              <w:pStyle w:val="Compact"/>
              <w:jc w:val="left"/>
            </w:pPr>
            <w:r>
              <w:t xml:space="preserve">€5,000 avg</w:t>
            </w:r>
          </w:p>
        </w:tc>
        <w:tc>
          <w:p>
            <w:pPr>
              <w:pStyle w:val="Compact"/>
              <w:jc w:val="left"/>
            </w:pPr>
            <w:r>
              <w:t xml:space="preserve">(€100K one-time, not ARR)</w:t>
            </w:r>
          </w:p>
        </w:tc>
      </w:tr>
      <w:tr>
        <w:tc>
          <w:p>
            <w:pPr>
              <w:pStyle w:val="Compact"/>
              <w:jc w:val="left"/>
            </w:pPr>
            <w:r>
              <w:rPr>
                <w:b/>
              </w:rPr>
              <w:t xml:space="preserve">Total ARR EoY1</w:t>
            </w:r>
          </w:p>
        </w:tc>
        <w:tc>
          <w:p>
            <w:pPr>
              <w:pStyle w:val="Compact"/>
              <w:jc w:val="left"/>
            </w:pPr>
            <w:r>
              <w:rPr>
                <w:b/>
              </w:rPr>
              <w:t xml:space="preserve">132 SaaS + 2 enterprise</w:t>
            </w:r>
          </w:p>
        </w:tc>
        <w:tc>
          <w:p>
            <w:pPr>
              <w:pStyle w:val="Compact"/>
              <w:jc w:val="left"/>
            </w:pPr>
            <w:r>
              <w:t xml:space="preserve">—</w:t>
            </w:r>
          </w:p>
        </w:tc>
        <w:tc>
          <w:p>
            <w:pPr>
              <w:pStyle w:val="Compact"/>
              <w:jc w:val="left"/>
            </w:pPr>
            <w:r>
              <w:rPr>
                <w:b/>
              </w:rPr>
              <w:t xml:space="preserve">~€537K</w:t>
            </w:r>
            <w:r>
              <w:t xml:space="preserve"> </w:t>
            </w:r>
            <w:r>
              <w:t xml:space="preserve">(above €450K target)</w:t>
            </w:r>
          </w:p>
        </w:tc>
      </w:tr>
    </w:tbl>
    <w:p>
      <w:pPr>
        <w:pStyle w:val="BodyText"/>
      </w:pPr>
      <w:r>
        <w:t xml:space="preserve">Numbers are modeled in</w:t>
      </w:r>
      <w:r>
        <w:t xml:space="preserve"> </w:t>
      </w:r>
      <w:r>
        <w:rPr>
          <w:rStyle w:val="VerbatimChar"/>
        </w:rPr>
        <w:t xml:space="preserve">ecentic-financial-model.xlsx</w:t>
      </w:r>
      <w:r>
        <w:t xml:space="preserve">. The model is set up so that hitting 80 Connect and 40 Compete customers is the load-bearing assumption — both are achievable on a self-serve Shopify App Store motion.</w:t>
      </w:r>
    </w:p>
    <w:p>
      <w:pPr>
        <w:pStyle w:val="Heading2"/>
      </w:pPr>
      <w:bookmarkStart w:id="29" w:name="anti-icp-who-we-dont-sell-to-in-year-1"/>
      <w:r>
        <w:t xml:space="preserve">Anti-ICP (who we don’t sell to in Year 1)</w:t>
      </w:r>
      <w:bookmarkEnd w:id="29"/>
    </w:p>
    <w:p>
      <w:pPr>
        <w:numPr>
          <w:ilvl w:val="0"/>
          <w:numId w:val="1006"/>
        </w:numPr>
        <w:pStyle w:val="Compact"/>
      </w:pPr>
      <w:r>
        <w:rPr>
          <w:b/>
        </w:rPr>
        <w:t xml:space="preserve">Marketplaces</w:t>
      </w:r>
      <w:r>
        <w:t xml:space="preserve"> </w:t>
      </w:r>
      <w:r>
        <w:t xml:space="preserve">(Amazon, eBay, Walmart sellers without their own DTC site) — different optimization problem; deferred to Year 2</w:t>
      </w:r>
    </w:p>
    <w:p>
      <w:pPr>
        <w:numPr>
          <w:ilvl w:val="0"/>
          <w:numId w:val="1006"/>
        </w:numPr>
        <w:pStyle w:val="Compact"/>
      </w:pPr>
      <w:r>
        <w:rPr>
          <w:b/>
        </w:rPr>
        <w:t xml:space="preserve">Pure services merchants</w:t>
      </w:r>
      <w:r>
        <w:t xml:space="preserve"> </w:t>
      </w:r>
      <w:r>
        <w:t xml:space="preserve">(consultants, agencies, software vendors) — no physical or digital good to optimize</w:t>
      </w:r>
    </w:p>
    <w:p>
      <w:pPr>
        <w:numPr>
          <w:ilvl w:val="0"/>
          <w:numId w:val="1006"/>
        </w:numPr>
        <w:pStyle w:val="Compact"/>
      </w:pPr>
      <w:r>
        <w:rPr>
          <w:b/>
        </w:rPr>
        <w:t xml:space="preserve">Sub-€100K GMV indies</w:t>
      </w:r>
      <w:r>
        <w:t xml:space="preserve"> </w:t>
      </w:r>
      <w:r>
        <w:t xml:space="preserve">— won’t convert at $149/mo, will churn quickly</w:t>
      </w:r>
    </w:p>
    <w:p>
      <w:pPr>
        <w:numPr>
          <w:ilvl w:val="0"/>
          <w:numId w:val="1006"/>
        </w:numPr>
        <w:pStyle w:val="Compact"/>
      </w:pPr>
      <w:r>
        <w:rPr>
          <w:b/>
        </w:rPr>
        <w:t xml:space="preserve">&gt;€50M GMV enterprises requiring 6+ month security reviews</w:t>
      </w:r>
      <w:r>
        <w:t xml:space="preserve"> </w:t>
      </w:r>
      <w:r>
        <w:t xml:space="preserve">— selectively pursued, but not the volume play</w:t>
      </w:r>
    </w:p>
    <w:p>
      <w:pPr>
        <w:numPr>
          <w:ilvl w:val="0"/>
          <w:numId w:val="1006"/>
        </w:numPr>
        <w:pStyle w:val="Compact"/>
      </w:pPr>
      <w:r>
        <w:rPr>
          <w:b/>
        </w:rPr>
        <w:t xml:space="preserve">Non-English markets first</w:t>
      </w:r>
      <w:r>
        <w:t xml:space="preserve"> </w:t>
      </w:r>
      <w:r>
        <w:t xml:space="preserve">— we will localize the dashboard and content into Spanish, German, French as we expand, but Year 1 stays English-only</w:t>
      </w:r>
    </w:p>
    <w:p>
      <w:pPr>
        <w:pStyle w:val="Heading2"/>
      </w:pPr>
      <w:bookmarkStart w:id="30" w:name="X17b8f704497b0915b23b3c6902209db5a49a326"/>
      <w:r>
        <w:t xml:space="preserve">How we identify ICP-fit prospects in pipeline</w:t>
      </w:r>
      <w:bookmarkEnd w:id="30"/>
    </w:p>
    <w:p>
      <w:pPr>
        <w:numPr>
          <w:ilvl w:val="0"/>
          <w:numId w:val="1007"/>
        </w:numPr>
        <w:pStyle w:val="Compact"/>
      </w:pPr>
      <w:r>
        <w:rPr>
          <w:b/>
        </w:rPr>
        <w:t xml:space="preserve">Inbound from Shopify App Store install:</w:t>
      </w:r>
      <w:r>
        <w:t xml:space="preserve"> </w:t>
      </w:r>
      <w:r>
        <w:t xml:space="preserve">automatically scored — store GMV (from Shopify data), catalog size, region. Top 20% of installers each week get personalized outbound from the GTM Lead.</w:t>
      </w:r>
    </w:p>
    <w:p>
      <w:pPr>
        <w:numPr>
          <w:ilvl w:val="0"/>
          <w:numId w:val="1007"/>
        </w:numPr>
        <w:pStyle w:val="Compact"/>
      </w:pPr>
      <w:r>
        <w:rPr>
          <w:b/>
        </w:rPr>
        <w:t xml:space="preserve">Outbound prospecting:</w:t>
      </w:r>
      <w:r>
        <w:t xml:space="preserve"> </w:t>
      </w:r>
      <w:r>
        <w:t xml:space="preserve">built off lists of merchants who recently won</w:t>
      </w:r>
      <w:r>
        <w:t xml:space="preserve"> </w:t>
      </w:r>
      <w:r>
        <w:t xml:space="preserve">“</w:t>
      </w:r>
      <w:r>
        <w:t xml:space="preserve">Built for Shopify</w:t>
      </w:r>
      <w:r>
        <w:t xml:space="preserve">”</w:t>
      </w:r>
      <w:r>
        <w:t xml:space="preserve"> </w:t>
      </w:r>
      <w:r>
        <w:t xml:space="preserve">recognition, agency-published</w:t>
      </w:r>
      <w:r>
        <w:t xml:space="preserve"> </w:t>
      </w:r>
      <w:r>
        <w:t xml:space="preserve">“</w:t>
      </w:r>
      <w:r>
        <w:t xml:space="preserve">top DTC brands</w:t>
      </w:r>
      <w:r>
        <w:t xml:space="preserve">”</w:t>
      </w:r>
      <w:r>
        <w:t xml:space="preserve"> </w:t>
      </w:r>
      <w:r>
        <w:t xml:space="preserve">lists, and press-cited brands in beauty/supplements/electronics categories.</w:t>
      </w:r>
    </w:p>
    <w:p>
      <w:pPr>
        <w:numPr>
          <w:ilvl w:val="0"/>
          <w:numId w:val="1007"/>
        </w:numPr>
        <w:pStyle w:val="Compact"/>
      </w:pPr>
      <w:r>
        <w:rPr>
          <w:b/>
        </w:rPr>
        <w:t xml:space="preserve">Plug and Play enterprise pipeline:</w:t>
      </w:r>
      <w:r>
        <w:t xml:space="preserve"> </w:t>
      </w:r>
      <w:r>
        <w:t xml:space="preserve">sourced through Plug and Play Tirana’s corporate ventures network (Carrefour, eBay, Inditex active discussions).</w:t>
      </w:r>
    </w:p>
    <w:p>
      <w:pPr>
        <w:numPr>
          <w:ilvl w:val="0"/>
          <w:numId w:val="1007"/>
        </w:numPr>
        <w:pStyle w:val="Compact"/>
      </w:pPr>
      <w:r>
        <w:rPr>
          <w:b/>
        </w:rPr>
        <w:t xml:space="preserve">Network referrals:</w:t>
      </w:r>
      <w:r>
        <w:t xml:space="preserve"> </w:t>
      </w:r>
      <w:r>
        <w:t xml:space="preserve">from existing customers, advisors (when added), and from accelerator alumni (Plug and Play, Red Bull Basement).</w:t>
      </w:r>
    </w:p>
    <w:p>
      <w:pPr>
        <w:pStyle w:val="Heading2"/>
      </w:pPr>
      <w:bookmarkStart w:id="31" w:name="validation-we-already-have"/>
      <w:r>
        <w:t xml:space="preserve">Validation we already have</w:t>
      </w:r>
      <w:bookmarkEnd w:id="31"/>
    </w:p>
    <w:p>
      <w:pPr>
        <w:numPr>
          <w:ilvl w:val="0"/>
          <w:numId w:val="1008"/>
        </w:numPr>
        <w:pStyle w:val="Compact"/>
      </w:pPr>
      <w:r>
        <w:rPr>
          <w:b/>
        </w:rPr>
        <w:t xml:space="preserve">Dua Flavours UK</w:t>
      </w:r>
      <w:r>
        <w:t xml:space="preserve"> </w:t>
      </w:r>
      <w:r>
        <w:t xml:space="preserve">(Tier A, post-Compete trajectory) — paying customer. Owner Armir Çelaj contributed the testimonial</w:t>
      </w:r>
      <w:r>
        <w:t xml:space="preserve"> </w:t>
      </w:r>
      <w:r>
        <w:t xml:space="preserve">“</w:t>
      </w:r>
      <w:r>
        <w:t xml:space="preserve">40% traffic drop after Gemini 3.1. We didn’t know why. We couldn’t fix it.</w:t>
      </w:r>
      <w:r>
        <w:t xml:space="preserve">”</w:t>
      </w:r>
      <w:r>
        <w:t xml:space="preserve"> </w:t>
      </w:r>
      <w:r>
        <w:t xml:space="preserve">that anchors our marketing.</w:t>
      </w:r>
    </w:p>
    <w:p>
      <w:pPr>
        <w:numPr>
          <w:ilvl w:val="0"/>
          <w:numId w:val="1008"/>
        </w:numPr>
        <w:pStyle w:val="Compact"/>
      </w:pPr>
      <w:r>
        <w:rPr>
          <w:b/>
        </w:rPr>
        <w:t xml:space="preserve">Avatid</w:t>
      </w:r>
      <w:r>
        <w:t xml:space="preserve"> </w:t>
      </w:r>
      <w:r>
        <w:t xml:space="preserve">(UK/Albania beauty and self-care) — paying customer.</w:t>
      </w:r>
    </w:p>
    <w:p>
      <w:pPr>
        <w:numPr>
          <w:ilvl w:val="0"/>
          <w:numId w:val="1008"/>
        </w:numPr>
        <w:pStyle w:val="Compact"/>
      </w:pPr>
      <w:r>
        <w:rPr>
          <w:b/>
        </w:rPr>
        <w:t xml:space="preserve">Enterprise pipeline through Plug and Play:</w:t>
      </w:r>
      <w:r>
        <w:t xml:space="preserve"> </w:t>
      </w:r>
      <w:r>
        <w:t xml:space="preserve">Carrefour, eBay, Inditex active discussions as of June 2026 — none signed, all in pilot-scoping conversations.</w:t>
      </w:r>
    </w:p>
    <w:p>
      <w:pPr>
        <w:numPr>
          <w:ilvl w:val="0"/>
          <w:numId w:val="1008"/>
        </w:numPr>
        <w:pStyle w:val="Compact"/>
      </w:pPr>
      <w:r>
        <w:rPr>
          <w:b/>
        </w:rPr>
        <w:t xml:space="preserve">Red Bull Basement Albania national winner</w:t>
      </w:r>
      <w:r>
        <w:t xml:space="preserve"> </w:t>
      </w:r>
      <w:r>
        <w:t xml:space="preserve">— confirmed inbound interest from press and from Red Bull Basement’s global mentor network.</w:t>
      </w:r>
    </w:p>
    <w:sectPr w:rsidR="00FC693F" w:rsidRPr="0006063C" w:rsidSect="00034616">
      <w:pgSz w:w="12240" w:h="15840"/>
      <w:pgMar w:top="1296" w:right="1440" w:bottom="1296"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1E40A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1E40A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b/>
      <w:color w:val="1E40A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1E40A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2026-06-02T13:59:57Z</dcterms:created>
  <dcterms:modified xsi:type="dcterms:W3CDTF">2026-06-02T13:59:57Z</dcterms:modified>
</cp:coreProperties>
</file>

<file path=docProps/custom.xml><?xml version="1.0" encoding="utf-8"?>
<Properties xmlns="http://schemas.openxmlformats.org/officeDocument/2006/custom-properties" xmlns:vt="http://schemas.openxmlformats.org/officeDocument/2006/docPropsVTypes"/>
</file>