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user-personas"/>
      <w:r>
        <w:t xml:space="preserve">écentic — User Personas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BodyText"/>
      </w:pPr>
      <w:r>
        <w:t xml:space="preserve">These are the four merchant-side personas écentic is built for. They are not consumer personas — those are modelled separately inside the simulation engine itself (budget shopper, premium shopper, eco-conscious shopper). The personas below are the people who buy, install, and use écentic.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ersona-1-the-indie-founder"/>
      <w:r>
        <w:t xml:space="preserve">Persona 1: The Indie Founder</w:t>
      </w:r>
      <w:bookmarkEnd w:id="21"/>
    </w:p>
    <w:p>
      <w:pPr>
        <w:pStyle w:val="FirstParagraph"/>
      </w:pPr>
      <w:r>
        <w:rPr>
          <w:b/>
        </w:rPr>
        <w:t xml:space="preserve">Name (composite):</w:t>
      </w:r>
      <w:r>
        <w:t xml:space="preserve"> </w:t>
      </w:r>
      <w:r>
        <w:t xml:space="preserve">Anya, 31</w:t>
      </w:r>
      <w:r>
        <w:t xml:space="preserve"> </w:t>
      </w:r>
      <w:r>
        <w:rPr>
          <w:b/>
        </w:rPr>
        <w:t xml:space="preserve">Role:</w:t>
      </w:r>
      <w:r>
        <w:t xml:space="preserve"> </w:t>
      </w:r>
      <w:r>
        <w:t xml:space="preserve">Founder and head of everything at a 7-person DTC brand on Shopify</w:t>
      </w:r>
      <w:r>
        <w:t xml:space="preserve"> </w:t>
      </w:r>
      <w:r>
        <w:rPr>
          <w:b/>
        </w:rPr>
        <w:t xml:space="preserve">GMV:</w:t>
      </w:r>
      <w:r>
        <w:t xml:space="preserve"> </w:t>
      </w:r>
      <w:r>
        <w:t xml:space="preserve">€800K / year</w:t>
      </w:r>
      <w:r>
        <w:t xml:space="preserve"> </w:t>
      </w:r>
      <w:r>
        <w:rPr>
          <w:b/>
        </w:rPr>
        <w:t xml:space="preserve">Geography:</w:t>
      </w:r>
      <w:r>
        <w:t xml:space="preserve"> </w:t>
      </w:r>
      <w:r>
        <w:t xml:space="preserve">Berlin (markets across DACH and UK)</w:t>
      </w:r>
    </w:p>
    <w:p>
      <w:pPr>
        <w:pStyle w:val="Heading3"/>
      </w:pPr>
      <w:bookmarkStart w:id="22" w:name="job-to-be-done"/>
      <w:r>
        <w:t xml:space="preserve">Job to be done</w:t>
      </w:r>
      <w:bookmarkEnd w:id="22"/>
    </w:p>
    <w:p>
      <w:pPr>
        <w:pStyle w:val="FirstParagraph"/>
      </w:pPr>
      <w:r>
        <w:t xml:space="preserve">“</w:t>
      </w:r>
      <w:r>
        <w:t xml:space="preserve">Make sure my brand shows up when people ask AI for recommendations in my category — without me having to learn a whole new optimisation discipline.</w:t>
      </w:r>
      <w:r>
        <w:t xml:space="preserve">”</w:t>
      </w:r>
    </w:p>
    <w:p>
      <w:pPr>
        <w:pStyle w:val="Heading3"/>
      </w:pPr>
      <w:bookmarkStart w:id="23" w:name="day-in-the-life-pain"/>
      <w:r>
        <w:t xml:space="preserve">Day-in-the-life pain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Sees GPTBot, ClaudeBot in her traffic logs and doesn’t know what to do about it</w:t>
      </w:r>
    </w:p>
    <w:p>
      <w:pPr>
        <w:numPr>
          <w:ilvl w:val="0"/>
          <w:numId w:val="1001"/>
        </w:numPr>
        <w:pStyle w:val="Compact"/>
      </w:pPr>
      <w:r>
        <w:t xml:space="preserve">Spends Saturdays in front of ChatGPT testing whether her brand shows up; sometimes it does, sometimes a competitor does, and she can’t predict which</w:t>
      </w:r>
    </w:p>
    <w:p>
      <w:pPr>
        <w:numPr>
          <w:ilvl w:val="0"/>
          <w:numId w:val="1001"/>
        </w:numPr>
        <w:pStyle w:val="Compact"/>
      </w:pPr>
      <w:r>
        <w:t xml:space="preserve">Knows that AI shopping is</w:t>
      </w:r>
      <w:r>
        <w:t xml:space="preserve"> </w:t>
      </w:r>
      <w:r>
        <w:t xml:space="preserve">“</w:t>
      </w:r>
      <w:r>
        <w:t xml:space="preserve">the next thing</w:t>
      </w:r>
      <w:r>
        <w:t xml:space="preserve">”</w:t>
      </w:r>
      <w:r>
        <w:t xml:space="preserve"> </w:t>
      </w:r>
      <w:r>
        <w:t xml:space="preserve">but can’t justify a full-time SEO/AI hire</w:t>
      </w:r>
    </w:p>
    <w:p>
      <w:pPr>
        <w:numPr>
          <w:ilvl w:val="0"/>
          <w:numId w:val="1001"/>
        </w:numPr>
        <w:pStyle w:val="Compact"/>
      </w:pPr>
      <w:r>
        <w:t xml:space="preserve">Reads Twitter and Lenny’s Newsletter; treats tooling decisions as 24-hour decisions</w:t>
      </w:r>
    </w:p>
    <w:p>
      <w:pPr>
        <w:pStyle w:val="Heading3"/>
      </w:pPr>
      <w:bookmarkStart w:id="24" w:name="what-she-needs-from-écentic"/>
      <w:r>
        <w:t xml:space="preserve">What she needs from écentic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One-click install (no developer)</w:t>
      </w:r>
    </w:p>
    <w:p>
      <w:pPr>
        <w:numPr>
          <w:ilvl w:val="0"/>
          <w:numId w:val="1002"/>
        </w:numPr>
        <w:pStyle w:val="Compact"/>
      </w:pPr>
      <w:r>
        <w:t xml:space="preserve">Free scan that gives her one concrete reason her hero product loses to her main competitor</w:t>
      </w:r>
    </w:p>
    <w:p>
      <w:pPr>
        <w:numPr>
          <w:ilvl w:val="0"/>
          <w:numId w:val="1002"/>
        </w:numPr>
        <w:pStyle w:val="Compact"/>
      </w:pPr>
      <w:r>
        <w:t xml:space="preserve">Pricing under €150/mo (so she can sign up without asking anyone)</w:t>
      </w:r>
    </w:p>
    <w:p>
      <w:pPr>
        <w:numPr>
          <w:ilvl w:val="0"/>
          <w:numId w:val="1002"/>
        </w:numPr>
        <w:pStyle w:val="Compact"/>
      </w:pPr>
      <w:r>
        <w:t xml:space="preserve">Honest, plain-English explanation of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she’s losing — not jargon, not GEO marketing</w:t>
      </w:r>
    </w:p>
    <w:p>
      <w:pPr>
        <w:pStyle w:val="Heading3"/>
      </w:pPr>
      <w:bookmarkStart w:id="25" w:name="how-she-discovers-us"/>
      <w:r>
        <w:t xml:space="preserve">How she discovers us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Shopify App Store organic search (</w:t>
      </w:r>
      <w:r>
        <w:t xml:space="preserve">“</w:t>
      </w:r>
      <w:r>
        <w:t xml:space="preserve">AI optimisation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YouTube tutorial from a creator she trusts</w:t>
      </w:r>
    </w:p>
    <w:p>
      <w:pPr>
        <w:numPr>
          <w:ilvl w:val="0"/>
          <w:numId w:val="1003"/>
        </w:numPr>
        <w:pStyle w:val="Compact"/>
      </w:pPr>
      <w:r>
        <w:t xml:space="preserve">A Twitter/X thread about Cyber Week 2025 agent traffic</w:t>
      </w:r>
    </w:p>
    <w:p>
      <w:pPr>
        <w:numPr>
          <w:ilvl w:val="0"/>
          <w:numId w:val="1003"/>
        </w:numPr>
        <w:pStyle w:val="Compact"/>
      </w:pPr>
      <w:r>
        <w:t xml:space="preserve">The free public UCP validator (she enters her domain, gets a report, then installs)</w:t>
      </w:r>
    </w:p>
    <w:p>
      <w:pPr>
        <w:pStyle w:val="Heading3"/>
      </w:pPr>
      <w:bookmarkStart w:id="26" w:name="how-she-pays"/>
      <w:r>
        <w:t xml:space="preserve">How she pays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Credit card on Shopify billing, monthly</w:t>
      </w:r>
    </w:p>
    <w:p>
      <w:pPr>
        <w:numPr>
          <w:ilvl w:val="0"/>
          <w:numId w:val="1004"/>
        </w:numPr>
        <w:pStyle w:val="Compact"/>
      </w:pPr>
      <w:r>
        <w:t xml:space="preserve">Upgrade decisions happen in-product, not in a sales conversation</w:t>
      </w:r>
    </w:p>
    <w:p>
      <w:pPr>
        <w:numPr>
          <w:ilvl w:val="0"/>
          <w:numId w:val="1004"/>
        </w:numPr>
        <w:pStyle w:val="Compact"/>
      </w:pPr>
      <w:r>
        <w:t xml:space="preserve">Will churn if she logs in for 30 days and doesn’t see a clear</w:t>
      </w:r>
      <w:r>
        <w:t xml:space="preserve"> </w:t>
      </w:r>
      <w:r>
        <w:t xml:space="preserve">“</w:t>
      </w:r>
      <w:r>
        <w:t xml:space="preserve">we shipped X fixes</w:t>
      </w:r>
      <w:r>
        <w:t xml:space="preserve">”</w:t>
      </w:r>
      <w:r>
        <w:t xml:space="preserve"> </w:t>
      </w:r>
      <w:r>
        <w:t xml:space="preserve">report</w:t>
      </w:r>
    </w:p>
    <w:p>
      <w:pPr>
        <w:pStyle w:val="Heading3"/>
      </w:pPr>
      <w:bookmarkStart w:id="27" w:name="tier-fit"/>
      <w:r>
        <w:t xml:space="preserve">Tier fit</w:t>
      </w:r>
      <w:bookmarkEnd w:id="27"/>
    </w:p>
    <w:p>
      <w:pPr>
        <w:pStyle w:val="FirstParagraph"/>
      </w:pPr>
      <w:r>
        <w:t xml:space="preserve">Connect ($149/mo) initially, upgrades to Compete ($499/mo) within 60 days if she likes the auto-publish loop.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sona-2-the-growth-lead-at-a-dtc-brand"/>
      <w:r>
        <w:t xml:space="preserve">Persona 2: The Growth Lead at a DTC Brand</w:t>
      </w:r>
      <w:bookmarkEnd w:id="28"/>
    </w:p>
    <w:p>
      <w:pPr>
        <w:pStyle w:val="FirstParagraph"/>
      </w:pPr>
      <w:r>
        <w:rPr>
          <w:b/>
        </w:rPr>
        <w:t xml:space="preserve">Name (composite):</w:t>
      </w:r>
      <w:r>
        <w:t xml:space="preserve"> </w:t>
      </w:r>
      <w:r>
        <w:t xml:space="preserve">Marcus, 34</w:t>
      </w:r>
      <w:r>
        <w:t xml:space="preserve"> </w:t>
      </w:r>
      <w:r>
        <w:rPr>
          <w:b/>
        </w:rPr>
        <w:t xml:space="preserve">Role:</w:t>
      </w:r>
      <w:r>
        <w:t xml:space="preserve"> </w:t>
      </w:r>
      <w:r>
        <w:t xml:space="preserve">Head of Growth at a $5M GMV beauty brand on Shopify Plus</w:t>
      </w:r>
      <w:r>
        <w:t xml:space="preserve"> </w:t>
      </w:r>
      <w:r>
        <w:rPr>
          <w:b/>
        </w:rPr>
        <w:t xml:space="preserve">GMV:</w:t>
      </w:r>
      <w:r>
        <w:t xml:space="preserve"> </w:t>
      </w:r>
      <w:r>
        <w:t xml:space="preserve">€4M / year</w:t>
      </w:r>
      <w:r>
        <w:t xml:space="preserve"> </w:t>
      </w:r>
      <w:r>
        <w:rPr>
          <w:b/>
        </w:rPr>
        <w:t xml:space="preserve">Geography:</w:t>
      </w:r>
      <w:r>
        <w:t xml:space="preserve"> </w:t>
      </w:r>
      <w:r>
        <w:t xml:space="preserve">New York (sells to US + UK)</w:t>
      </w:r>
    </w:p>
    <w:p>
      <w:pPr>
        <w:pStyle w:val="Heading3"/>
      </w:pPr>
      <w:bookmarkStart w:id="29" w:name="job-to-be-done-1"/>
      <w:r>
        <w:t xml:space="preserve">Job to be done</w:t>
      </w:r>
      <w:bookmarkEnd w:id="29"/>
    </w:p>
    <w:p>
      <w:pPr>
        <w:pStyle w:val="FirstParagraph"/>
      </w:pPr>
      <w:r>
        <w:t xml:space="preserve">“</w:t>
      </w:r>
      <w:r>
        <w:t xml:space="preserve">Find the next 5% lift in revenue. AI shopping is a channel that didn’t exist last year — I want to be early.</w:t>
      </w:r>
      <w:r>
        <w:t xml:space="preserve">”</w:t>
      </w:r>
    </w:p>
    <w:p>
      <w:pPr>
        <w:pStyle w:val="Heading3"/>
      </w:pPr>
      <w:bookmarkStart w:id="30" w:name="day-in-the-life-pain-1"/>
      <w:r>
        <w:t xml:space="preserve">Day-in-the-life pain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Has reduced returns on Meta ads, looking for new channels</w:t>
      </w:r>
    </w:p>
    <w:p>
      <w:pPr>
        <w:numPr>
          <w:ilvl w:val="0"/>
          <w:numId w:val="1005"/>
        </w:numPr>
        <w:pStyle w:val="Compact"/>
      </w:pPr>
      <w:r>
        <w:t xml:space="preserve">Already invested in conversion rate optimisation, email, retention — running out of easy wins</w:t>
      </w:r>
    </w:p>
    <w:p>
      <w:pPr>
        <w:numPr>
          <w:ilvl w:val="0"/>
          <w:numId w:val="1005"/>
        </w:numPr>
        <w:pStyle w:val="Compact"/>
      </w:pPr>
      <w:r>
        <w:t xml:space="preserve">Reports to a founder who wants to know</w:t>
      </w:r>
      <w:r>
        <w:t xml:space="preserve"> </w:t>
      </w:r>
      <w:r>
        <w:t xml:space="preserve">“</w:t>
      </w:r>
      <w:r>
        <w:t xml:space="preserve">what’s next</w:t>
      </w:r>
      <w:r>
        <w:t xml:space="preserve">”</w:t>
      </w:r>
      <w:r>
        <w:t xml:space="preserve"> </w:t>
      </w:r>
      <w:r>
        <w:t xml:space="preserve">every two weeks</w:t>
      </w:r>
    </w:p>
    <w:p>
      <w:pPr>
        <w:numPr>
          <w:ilvl w:val="0"/>
          <w:numId w:val="1005"/>
        </w:numPr>
        <w:pStyle w:val="Compact"/>
      </w:pPr>
      <w:r>
        <w:t xml:space="preserve">Saw a competitor get recommended by ChatGPT and immediately Slacked the team about it</w:t>
      </w:r>
    </w:p>
    <w:p>
      <w:pPr>
        <w:pStyle w:val="Heading3"/>
      </w:pPr>
      <w:bookmarkStart w:id="31" w:name="what-he-needs-from-écentic"/>
      <w:r>
        <w:t xml:space="preserve">What he needs from écentic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Numbers, not vibes. Specific win-rate deltas per SKU per model.</w:t>
      </w:r>
    </w:p>
    <w:p>
      <w:pPr>
        <w:numPr>
          <w:ilvl w:val="0"/>
          <w:numId w:val="1006"/>
        </w:numPr>
        <w:pStyle w:val="Compact"/>
      </w:pPr>
      <w:r>
        <w:t xml:space="preserve">A weekly delta report he can forward to his founder (</w:t>
      </w:r>
      <w:r>
        <w:t xml:space="preserve">“</w:t>
      </w:r>
      <w:r>
        <w:t xml:space="preserve">Here’s what we shipped this week, here’s what moved.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Auto-publish that he can review and approve, not unsupervised changes</w:t>
      </w:r>
    </w:p>
    <w:p>
      <w:pPr>
        <w:numPr>
          <w:ilvl w:val="0"/>
          <w:numId w:val="1006"/>
        </w:numPr>
        <w:pStyle w:val="Compact"/>
      </w:pPr>
      <w:r>
        <w:t xml:space="preserve">A path to API access so he can pull data into his internal BI</w:t>
      </w:r>
    </w:p>
    <w:p>
      <w:pPr>
        <w:pStyle w:val="Heading3"/>
      </w:pPr>
      <w:bookmarkStart w:id="32" w:name="how-he-discovers-us"/>
      <w:r>
        <w:t xml:space="preserve">How he discovers us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Word-of-mouth from a peer in another DTC brand</w:t>
      </w:r>
    </w:p>
    <w:p>
      <w:pPr>
        <w:numPr>
          <w:ilvl w:val="0"/>
          <w:numId w:val="1007"/>
        </w:numPr>
        <w:pStyle w:val="Compact"/>
      </w:pPr>
      <w:r>
        <w:t xml:space="preserve">Newsletter / podcast mention (Modern Retail, Lenny’s, DTC Newsletter)</w:t>
      </w:r>
    </w:p>
    <w:p>
      <w:pPr>
        <w:numPr>
          <w:ilvl w:val="0"/>
          <w:numId w:val="1007"/>
        </w:numPr>
        <w:pStyle w:val="Compact"/>
      </w:pPr>
      <w:r>
        <w:t xml:space="preserve">Outbound from écentic’s GTM Lead with a personalised scan report attached</w:t>
      </w:r>
    </w:p>
    <w:p>
      <w:pPr>
        <w:pStyle w:val="Heading3"/>
      </w:pPr>
      <w:bookmarkStart w:id="33" w:name="how-he-pays"/>
      <w:r>
        <w:t xml:space="preserve">How he pays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Annual contract at 15% discount on Compete or Dominate</w:t>
      </w:r>
    </w:p>
    <w:p>
      <w:pPr>
        <w:numPr>
          <w:ilvl w:val="0"/>
          <w:numId w:val="1008"/>
        </w:numPr>
        <w:pStyle w:val="Compact"/>
      </w:pPr>
      <w:r>
        <w:t xml:space="preserve">Procurement involvement is light — he can sign up to ~€10K/year on his own authority</w:t>
      </w:r>
    </w:p>
    <w:p>
      <w:pPr>
        <w:numPr>
          <w:ilvl w:val="0"/>
          <w:numId w:val="1008"/>
        </w:numPr>
        <w:pStyle w:val="Compact"/>
      </w:pPr>
      <w:r>
        <w:t xml:space="preserve">Renewal decision sits with him; he treats it like any other tooling renewal</w:t>
      </w:r>
    </w:p>
    <w:p>
      <w:pPr>
        <w:pStyle w:val="Heading3"/>
      </w:pPr>
      <w:bookmarkStart w:id="34" w:name="tier-fit-1"/>
      <w:r>
        <w:t xml:space="preserve">Tier fit</w:t>
      </w:r>
      <w:bookmarkEnd w:id="34"/>
    </w:p>
    <w:p>
      <w:pPr>
        <w:pStyle w:val="FirstParagraph"/>
      </w:pPr>
      <w:r>
        <w:t xml:space="preserve">Compete ($499/mo) for the first 3–6 months, upgrades to Dominate ($999/mo) when he wants persona-based simulation and the API. May commission a one-off catalog audit before a major Q4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ersona-3-the-agency-operator"/>
      <w:r>
        <w:t xml:space="preserve">Persona 3: The Agency Operator</w:t>
      </w:r>
      <w:bookmarkEnd w:id="35"/>
    </w:p>
    <w:p>
      <w:pPr>
        <w:pStyle w:val="FirstParagraph"/>
      </w:pPr>
      <w:r>
        <w:rPr>
          <w:b/>
        </w:rPr>
        <w:t xml:space="preserve">Name (composite):</w:t>
      </w:r>
      <w:r>
        <w:t xml:space="preserve"> </w:t>
      </w:r>
      <w:r>
        <w:t xml:space="preserve">Olivia, 38</w:t>
      </w:r>
      <w:r>
        <w:t xml:space="preserve"> </w:t>
      </w:r>
      <w:r>
        <w:rPr>
          <w:b/>
        </w:rPr>
        <w:t xml:space="preserve">Role:</w:t>
      </w:r>
      <w:r>
        <w:t xml:space="preserve"> </w:t>
      </w:r>
      <w:r>
        <w:t xml:space="preserve">Director of Performance at a Shopify Plus partner agency</w:t>
      </w:r>
      <w:r>
        <w:t xml:space="preserve"> </w:t>
      </w:r>
      <w:r>
        <w:rPr>
          <w:b/>
        </w:rPr>
        <w:t xml:space="preserve">Manages:</w:t>
      </w:r>
      <w:r>
        <w:t xml:space="preserve"> </w:t>
      </w:r>
      <w:r>
        <w:t xml:space="preserve">12 merchant clients, €5M–€40M GMV each</w:t>
      </w:r>
      <w:r>
        <w:t xml:space="preserve"> </w:t>
      </w:r>
      <w:r>
        <w:rPr>
          <w:b/>
        </w:rPr>
        <w:t xml:space="preserve">Geography:</w:t>
      </w:r>
      <w:r>
        <w:t xml:space="preserve"> </w:t>
      </w:r>
      <w:r>
        <w:t xml:space="preserve">London</w:t>
      </w:r>
    </w:p>
    <w:p>
      <w:pPr>
        <w:pStyle w:val="Heading3"/>
      </w:pPr>
      <w:bookmarkStart w:id="36" w:name="job-to-be-done-2"/>
      <w:r>
        <w:t xml:space="preserve">Job to be done</w:t>
      </w:r>
      <w:bookmarkEnd w:id="36"/>
    </w:p>
    <w:p>
      <w:pPr>
        <w:pStyle w:val="FirstParagraph"/>
      </w:pPr>
      <w:r>
        <w:t xml:space="preserve">“</w:t>
      </w:r>
      <w:r>
        <w:t xml:space="preserve">Bring my clients a credible answer to</w:t>
      </w:r>
      <w:r>
        <w:t xml:space="preserve"> </w:t>
      </w:r>
      <w:r>
        <w:t xml:space="preserve">‘</w:t>
      </w:r>
      <w:r>
        <w:t xml:space="preserve">what are you doing about AI shopping</w:t>
      </w:r>
      <w:r>
        <w:t xml:space="preserve">’</w:t>
      </w:r>
      <w:r>
        <w:t xml:space="preserve"> </w:t>
      </w:r>
      <w:r>
        <w:t xml:space="preserve">that I can deliver as a managed service.</w:t>
      </w:r>
      <w:r>
        <w:t xml:space="preserve">”</w:t>
      </w:r>
    </w:p>
    <w:p>
      <w:pPr>
        <w:pStyle w:val="Heading3"/>
      </w:pPr>
      <w:bookmarkStart w:id="37" w:name="day-in-the-life-pain-2"/>
      <w:r>
        <w:t xml:space="preserve">Day-in-the-life pain</w:t>
      </w:r>
      <w:bookmarkEnd w:id="37"/>
    </w:p>
    <w:p>
      <w:pPr>
        <w:numPr>
          <w:ilvl w:val="0"/>
          <w:numId w:val="1009"/>
        </w:numPr>
        <w:pStyle w:val="Compact"/>
      </w:pPr>
      <w:r>
        <w:t xml:space="preserve">Clients are starting to ask about AI agents and she has no good answer</w:t>
      </w:r>
    </w:p>
    <w:p>
      <w:pPr>
        <w:numPr>
          <w:ilvl w:val="0"/>
          <w:numId w:val="1009"/>
        </w:numPr>
        <w:pStyle w:val="Compact"/>
      </w:pPr>
      <w:r>
        <w:t xml:space="preserve">Competing against agencies that are pitching</w:t>
      </w:r>
      <w:r>
        <w:t xml:space="preserve"> </w:t>
      </w:r>
      <w:r>
        <w:t xml:space="preserve">“</w:t>
      </w:r>
      <w:r>
        <w:t xml:space="preserve">agentic commerce</w:t>
      </w:r>
      <w:r>
        <w:t xml:space="preserve">”</w:t>
      </w:r>
      <w:r>
        <w:t xml:space="preserve"> </w:t>
      </w:r>
      <w:r>
        <w:t xml:space="preserve">as a service line — she needs the tooling</w:t>
      </w:r>
    </w:p>
    <w:p>
      <w:pPr>
        <w:numPr>
          <w:ilvl w:val="0"/>
          <w:numId w:val="1009"/>
        </w:numPr>
        <w:pStyle w:val="Compact"/>
      </w:pPr>
      <w:r>
        <w:t xml:space="preserve">Doesn’t want to build a tool — wants to white-label or resell something that exists</w:t>
      </w:r>
    </w:p>
    <w:p>
      <w:pPr>
        <w:numPr>
          <w:ilvl w:val="0"/>
          <w:numId w:val="1009"/>
        </w:numPr>
        <w:pStyle w:val="Compact"/>
      </w:pPr>
      <w:r>
        <w:t xml:space="preserve">Margins are thin; she needs a 20%+ resale margin to justify selling it</w:t>
      </w:r>
    </w:p>
    <w:p>
      <w:pPr>
        <w:pStyle w:val="Heading3"/>
      </w:pPr>
      <w:bookmarkStart w:id="38" w:name="what-she-needs-from-écentic-1"/>
      <w:r>
        <w:t xml:space="preserve">What she needs from écentic</w:t>
      </w:r>
      <w:bookmarkEnd w:id="38"/>
    </w:p>
    <w:p>
      <w:pPr>
        <w:numPr>
          <w:ilvl w:val="0"/>
          <w:numId w:val="1010"/>
        </w:numPr>
        <w:pStyle w:val="Compact"/>
      </w:pPr>
      <w:r>
        <w:t xml:space="preserve">A way to manage multiple merchant accounts from one login</w:t>
      </w:r>
    </w:p>
    <w:p>
      <w:pPr>
        <w:numPr>
          <w:ilvl w:val="0"/>
          <w:numId w:val="1010"/>
        </w:numPr>
        <w:pStyle w:val="Compact"/>
      </w:pPr>
      <w:r>
        <w:t xml:space="preserve">Shareable scan reports she can rebrand for client meetings</w:t>
      </w:r>
    </w:p>
    <w:p>
      <w:pPr>
        <w:numPr>
          <w:ilvl w:val="0"/>
          <w:numId w:val="1010"/>
        </w:numPr>
        <w:pStyle w:val="Compact"/>
      </w:pPr>
      <w:r>
        <w:t xml:space="preserve">Volume discount or agency tier pricing</w:t>
      </w:r>
    </w:p>
    <w:p>
      <w:pPr>
        <w:numPr>
          <w:ilvl w:val="0"/>
          <w:numId w:val="1010"/>
        </w:numPr>
        <w:pStyle w:val="Compact"/>
      </w:pPr>
      <w:r>
        <w:t xml:space="preserve">A clear story about how écentic differs from GEO tools (which her competitors are pitching)</w:t>
      </w:r>
    </w:p>
    <w:p>
      <w:pPr>
        <w:pStyle w:val="Heading3"/>
      </w:pPr>
      <w:bookmarkStart w:id="39" w:name="how-she-discovers-us-1"/>
      <w:r>
        <w:t xml:space="preserve">How she discovers us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Shopify Plus partner directory and partner Slack</w:t>
      </w:r>
    </w:p>
    <w:p>
      <w:pPr>
        <w:numPr>
          <w:ilvl w:val="0"/>
          <w:numId w:val="1011"/>
        </w:numPr>
        <w:pStyle w:val="Compact"/>
      </w:pPr>
      <w:r>
        <w:t xml:space="preserve">Outbound from écentic’s agency partner outreach</w:t>
      </w:r>
    </w:p>
    <w:p>
      <w:pPr>
        <w:numPr>
          <w:ilvl w:val="0"/>
          <w:numId w:val="1011"/>
        </w:numPr>
        <w:pStyle w:val="Compact"/>
      </w:pPr>
      <w:r>
        <w:t xml:space="preserve">A client of hers (Marcus, above) recommends she try it</w:t>
      </w:r>
    </w:p>
    <w:p>
      <w:pPr>
        <w:pStyle w:val="Heading3"/>
      </w:pPr>
      <w:bookmarkStart w:id="40" w:name="how-she-pays-1"/>
      <w:r>
        <w:t xml:space="preserve">How she pays</w:t>
      </w:r>
      <w:bookmarkEnd w:id="40"/>
    </w:p>
    <w:p>
      <w:pPr>
        <w:numPr>
          <w:ilvl w:val="0"/>
          <w:numId w:val="1012"/>
        </w:numPr>
        <w:pStyle w:val="Compact"/>
      </w:pPr>
      <w:r>
        <w:t xml:space="preserve">Agency-managed contract — typically annual, €15K–€30K total covering multiple client accounts</w:t>
      </w:r>
    </w:p>
    <w:p>
      <w:pPr>
        <w:numPr>
          <w:ilvl w:val="0"/>
          <w:numId w:val="1012"/>
        </w:numPr>
        <w:pStyle w:val="Compact"/>
      </w:pPr>
      <w:r>
        <w:t xml:space="preserve">Co-marketing arrangement: she promotes écentic to her client roster, gets 20% resale margin</w:t>
      </w:r>
    </w:p>
    <w:p>
      <w:pPr>
        <w:numPr>
          <w:ilvl w:val="0"/>
          <w:numId w:val="1012"/>
        </w:numPr>
        <w:pStyle w:val="Compact"/>
      </w:pPr>
      <w:r>
        <w:t xml:space="preserve">Wants joint case studies for her own marketing</w:t>
      </w:r>
    </w:p>
    <w:p>
      <w:pPr>
        <w:pStyle w:val="Heading3"/>
      </w:pPr>
      <w:bookmarkStart w:id="41" w:name="tier-fit-2"/>
      <w:r>
        <w:t xml:space="preserve">Tier fit</w:t>
      </w:r>
      <w:bookmarkEnd w:id="41"/>
    </w:p>
    <w:p>
      <w:pPr>
        <w:pStyle w:val="FirstParagraph"/>
      </w:pPr>
      <w:r>
        <w:t xml:space="preserve">Compete ($499/mo) × multiple client accounts, with an agency-tier discount. Multi-account billing handled at the agency level.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ersona-4-the-enterprise-operator"/>
      <w:r>
        <w:t xml:space="preserve">Persona 4: The Enterprise Operator</w:t>
      </w:r>
      <w:bookmarkEnd w:id="42"/>
    </w:p>
    <w:p>
      <w:pPr>
        <w:pStyle w:val="FirstParagraph"/>
      </w:pPr>
      <w:r>
        <w:rPr>
          <w:b/>
        </w:rPr>
        <w:t xml:space="preserve">Name (composite):</w:t>
      </w:r>
      <w:r>
        <w:t xml:space="preserve"> </w:t>
      </w:r>
      <w:r>
        <w:t xml:space="preserve">Karim, 45</w:t>
      </w:r>
      <w:r>
        <w:t xml:space="preserve"> </w:t>
      </w:r>
      <w:r>
        <w:rPr>
          <w:b/>
        </w:rPr>
        <w:t xml:space="preserve">Role:</w:t>
      </w:r>
      <w:r>
        <w:t xml:space="preserve"> </w:t>
      </w:r>
      <w:r>
        <w:t xml:space="preserve">VP, Digital Commerce at a Tier-1 retail brand (think Carrefour, eBay, Inditex)</w:t>
      </w:r>
      <w:r>
        <w:t xml:space="preserve"> </w:t>
      </w:r>
      <w:r>
        <w:rPr>
          <w:b/>
        </w:rPr>
        <w:t xml:space="preserve">GMV:</w:t>
      </w:r>
      <w:r>
        <w:t xml:space="preserve"> </w:t>
      </w:r>
      <w:r>
        <w:t xml:space="preserve">€50M+ / year for his line of business</w:t>
      </w:r>
      <w:r>
        <w:t xml:space="preserve"> </w:t>
      </w:r>
      <w:r>
        <w:rPr>
          <w:b/>
        </w:rPr>
        <w:t xml:space="preserve">Geography:</w:t>
      </w:r>
      <w:r>
        <w:t xml:space="preserve"> </w:t>
      </w:r>
      <w:r>
        <w:t xml:space="preserve">Paris, with EU and US scope</w:t>
      </w:r>
    </w:p>
    <w:p>
      <w:pPr>
        <w:pStyle w:val="Heading3"/>
      </w:pPr>
      <w:bookmarkStart w:id="43" w:name="job-to-be-done-3"/>
      <w:r>
        <w:t xml:space="preserve">Job to be done</w:t>
      </w:r>
      <w:bookmarkEnd w:id="43"/>
    </w:p>
    <w:p>
      <w:pPr>
        <w:pStyle w:val="FirstParagraph"/>
      </w:pPr>
      <w:r>
        <w:t xml:space="preserve">“</w:t>
      </w:r>
      <w:r>
        <w:t xml:space="preserve">Get my organisation a defensible, board-presentable view of where we stand on agent-mediated commerce — before our CEO asks.</w:t>
      </w:r>
      <w:r>
        <w:t xml:space="preserve">”</w:t>
      </w:r>
    </w:p>
    <w:p>
      <w:pPr>
        <w:pStyle w:val="Heading3"/>
      </w:pPr>
      <w:bookmarkStart w:id="44" w:name="day-in-the-life-pain-3"/>
      <w:r>
        <w:t xml:space="preserve">Day-in-the-life pain</w:t>
      </w:r>
      <w:bookmarkEnd w:id="44"/>
    </w:p>
    <w:p>
      <w:pPr>
        <w:numPr>
          <w:ilvl w:val="0"/>
          <w:numId w:val="1013"/>
        </w:numPr>
        <w:pStyle w:val="Compact"/>
      </w:pPr>
      <w:r>
        <w:t xml:space="preserve">Has been asked by the C-suite about agent commerce; has no operational answer</w:t>
      </w:r>
    </w:p>
    <w:p>
      <w:pPr>
        <w:numPr>
          <w:ilvl w:val="0"/>
          <w:numId w:val="1013"/>
        </w:numPr>
        <w:pStyle w:val="Compact"/>
      </w:pPr>
      <w:r>
        <w:t xml:space="preserve">Internal teams are exploring multiple AI initiatives in silos</w:t>
      </w:r>
    </w:p>
    <w:p>
      <w:pPr>
        <w:numPr>
          <w:ilvl w:val="0"/>
          <w:numId w:val="1013"/>
        </w:numPr>
        <w:pStyle w:val="Compact"/>
      </w:pPr>
      <w:r>
        <w:t xml:space="preserve">Procurement and security teams will scrutinise any vendor heavily</w:t>
      </w:r>
    </w:p>
    <w:p>
      <w:pPr>
        <w:numPr>
          <w:ilvl w:val="0"/>
          <w:numId w:val="1013"/>
        </w:numPr>
        <w:pStyle w:val="Compact"/>
      </w:pPr>
      <w:r>
        <w:t xml:space="preserve">Needs to prove ROI before he can scale spend</w:t>
      </w:r>
    </w:p>
    <w:p>
      <w:pPr>
        <w:pStyle w:val="Heading3"/>
      </w:pPr>
      <w:bookmarkStart w:id="45" w:name="what-he-needs-from-écentic-1"/>
      <w:r>
        <w:t xml:space="preserve">What he needs from écentic</w:t>
      </w:r>
      <w:bookmarkEnd w:id="45"/>
    </w:p>
    <w:p>
      <w:pPr>
        <w:numPr>
          <w:ilvl w:val="0"/>
          <w:numId w:val="1014"/>
        </w:numPr>
        <w:pStyle w:val="Compact"/>
      </w:pPr>
      <w:r>
        <w:t xml:space="preserve">A pilot that is structured (clear KPI, clear timeline, clear go/no-go gate)</w:t>
      </w:r>
    </w:p>
    <w:p>
      <w:pPr>
        <w:numPr>
          <w:ilvl w:val="0"/>
          <w:numId w:val="1014"/>
        </w:numPr>
        <w:pStyle w:val="Compact"/>
      </w:pPr>
      <w:r>
        <w:t xml:space="preserve">A vendor that is not a single-person shop, with a credible compliance posture (SOC 2 in progress, EU data residency live, GDPR DPA ready)</w:t>
      </w:r>
    </w:p>
    <w:p>
      <w:pPr>
        <w:numPr>
          <w:ilvl w:val="0"/>
          <w:numId w:val="1014"/>
        </w:numPr>
        <w:pStyle w:val="Compact"/>
      </w:pPr>
      <w:r>
        <w:t xml:space="preserve">Co-published, mutually approved case study he can show internally</w:t>
      </w:r>
    </w:p>
    <w:p>
      <w:pPr>
        <w:numPr>
          <w:ilvl w:val="0"/>
          <w:numId w:val="1014"/>
        </w:numPr>
        <w:pStyle w:val="Compact"/>
      </w:pPr>
      <w:r>
        <w:t xml:space="preserve">Aggregate industry benchmarks to position his organisation</w:t>
      </w:r>
    </w:p>
    <w:p>
      <w:pPr>
        <w:numPr>
          <w:ilvl w:val="0"/>
          <w:numId w:val="1014"/>
        </w:numPr>
        <w:pStyle w:val="Compact"/>
      </w:pPr>
      <w:r>
        <w:t xml:space="preserve">A path to a meaningful annual contract after the pilot</w:t>
      </w:r>
    </w:p>
    <w:p>
      <w:pPr>
        <w:pStyle w:val="Heading3"/>
      </w:pPr>
      <w:bookmarkStart w:id="46" w:name="how-he-discovers-us-1"/>
      <w:r>
        <w:t xml:space="preserve">How he discovers us</w:t>
      </w:r>
      <w:bookmarkEnd w:id="46"/>
    </w:p>
    <w:p>
      <w:pPr>
        <w:numPr>
          <w:ilvl w:val="0"/>
          <w:numId w:val="1015"/>
        </w:numPr>
        <w:pStyle w:val="Compact"/>
      </w:pPr>
      <w:r>
        <w:t xml:space="preserve">Plug and Play corporate ventures introduction</w:t>
      </w:r>
    </w:p>
    <w:p>
      <w:pPr>
        <w:numPr>
          <w:ilvl w:val="0"/>
          <w:numId w:val="1015"/>
        </w:numPr>
        <w:pStyle w:val="Compact"/>
      </w:pPr>
      <w:r>
        <w:t xml:space="preserve">Payment-network partnership (Visa Trusted Agent Protocol angle for Carrefour specifically)</w:t>
      </w:r>
    </w:p>
    <w:p>
      <w:pPr>
        <w:numPr>
          <w:ilvl w:val="0"/>
          <w:numId w:val="1015"/>
        </w:numPr>
        <w:pStyle w:val="Compact"/>
      </w:pPr>
      <w:r>
        <w:t xml:space="preserve">Industry-conference panels and Visa Merchant Observatory positioning</w:t>
      </w:r>
    </w:p>
    <w:p>
      <w:pPr>
        <w:numPr>
          <w:ilvl w:val="0"/>
          <w:numId w:val="1015"/>
        </w:numPr>
        <w:pStyle w:val="Compact"/>
      </w:pPr>
      <w:r>
        <w:t xml:space="preserve">Direct outbound from écentic’s CEO</w:t>
      </w:r>
    </w:p>
    <w:p>
      <w:pPr>
        <w:pStyle w:val="Heading3"/>
      </w:pPr>
      <w:bookmarkStart w:id="47" w:name="how-he-pays-1"/>
      <w:r>
        <w:t xml:space="preserve">How he pays</w:t>
      </w:r>
      <w:bookmarkEnd w:id="47"/>
    </w:p>
    <w:p>
      <w:pPr>
        <w:numPr>
          <w:ilvl w:val="0"/>
          <w:numId w:val="1016"/>
        </w:numPr>
        <w:pStyle w:val="Compact"/>
      </w:pPr>
      <w:r>
        <w:t xml:space="preserve">12-week pilot, free for the first cohort (2026); €15K–€50K from 2027 onwards</w:t>
      </w:r>
    </w:p>
    <w:p>
      <w:pPr>
        <w:numPr>
          <w:ilvl w:val="0"/>
          <w:numId w:val="1016"/>
        </w:numPr>
        <w:pStyle w:val="Compact"/>
      </w:pPr>
      <w:r>
        <w:t xml:space="preserve">Annual contract at €25K–€75K Year 1</w:t>
      </w:r>
    </w:p>
    <w:p>
      <w:pPr>
        <w:numPr>
          <w:ilvl w:val="0"/>
          <w:numId w:val="1016"/>
        </w:numPr>
        <w:pStyle w:val="Compact"/>
      </w:pPr>
      <w:r>
        <w:t xml:space="preserve">Procurement, legal, and IT security all sign off</w:t>
      </w:r>
    </w:p>
    <w:p>
      <w:pPr>
        <w:numPr>
          <w:ilvl w:val="0"/>
          <w:numId w:val="1016"/>
        </w:numPr>
        <w:pStyle w:val="Compact"/>
      </w:pPr>
      <w:r>
        <w:t xml:space="preserve">Renewal decision goes through a vendor review committee</w:t>
      </w:r>
    </w:p>
    <w:p>
      <w:pPr>
        <w:pStyle w:val="Heading3"/>
      </w:pPr>
      <w:bookmarkStart w:id="48" w:name="tier-fit-3"/>
      <w:r>
        <w:t xml:space="preserve">Tier fit</w:t>
      </w:r>
      <w:bookmarkEnd w:id="48"/>
    </w:p>
    <w:p>
      <w:pPr>
        <w:pStyle w:val="FirstParagraph"/>
      </w:pPr>
      <w:r>
        <w:t xml:space="preserve">Enterprise, custom-priced. Multi-stakeholder sale cycle of 3–6 months.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07a96e09f640df8becba6db0193d771642c045d"/>
      <w:r>
        <w:t xml:space="preserve">How these personas drive product decisions</w:t>
      </w:r>
      <w:bookmarkEnd w:id="4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Anya</w:t>
      </w:r>
      <w:r>
        <w:t xml:space="preserve"> </w:t>
      </w:r>
      <w:r>
        <w:t xml:space="preserve">drives the App Store onboarding flow, the free scan as lead magnet, and the pricing of Connect tier.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Marcus</w:t>
      </w:r>
      <w:r>
        <w:t xml:space="preserve"> </w:t>
      </w:r>
      <w:r>
        <w:t xml:space="preserve">drives the auto-publish loop, the weekly delta report, and the API access on Dominate tier.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Olivia</w:t>
      </w:r>
      <w:r>
        <w:t xml:space="preserve"> </w:t>
      </w:r>
      <w:r>
        <w:t xml:space="preserve">drives the multi-account management features, the shareable scan reports, and the agency partner programme.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Karim</w:t>
      </w:r>
      <w:r>
        <w:t xml:space="preserve"> </w:t>
      </w:r>
      <w:r>
        <w:t xml:space="preserve">drives the 12-week pilot framework, the security and compliance posture, and the case-study generation programme.</w:t>
      </w:r>
    </w:p>
    <w:p>
      <w:pPr>
        <w:pStyle w:val="FirstParagraph"/>
      </w:pPr>
      <w:r>
        <w:t xml:space="preserve">When we say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to a feature, it is typically because none of the four personas above clearly benefit. When we say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it is typically because at least two of them benefit and at least one of them would churn without 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2026-06-02T13:59:55Z</dcterms:created>
  <dcterms:modified xsi:type="dcterms:W3CDTF">2026-06-02T13:59:55Z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