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data-room"/>
      <w:r>
        <w:t xml:space="preserve">écentic Data Room</w:t>
      </w:r>
      <w:bookmarkEnd w:id="20"/>
    </w:p>
    <w:p>
      <w:pPr>
        <w:pStyle w:val="FirstParagraph"/>
      </w:pPr>
      <w:r>
        <w:rPr>
          <w:b/>
        </w:rPr>
        <w:t xml:space="preserve">Company:</w:t>
      </w:r>
      <w:r>
        <w:t xml:space="preserve"> </w:t>
      </w:r>
      <w:r>
        <w:t xml:space="preserve">écentic shpk</w:t>
      </w:r>
      <w:r>
        <w:t xml:space="preserve"> </w:t>
      </w:r>
      <w:r>
        <w:rPr>
          <w:b/>
        </w:rPr>
        <w:t xml:space="preserve">HQ:</w:t>
      </w:r>
      <w:r>
        <w:t xml:space="preserve"> </w:t>
      </w:r>
      <w:r>
        <w:t xml:space="preserve">Tirana, Albania</w:t>
      </w:r>
      <w:r>
        <w:t xml:space="preserve"> </w:t>
      </w:r>
      <w:r>
        <w:rPr>
          <w:b/>
        </w:rPr>
        <w:t xml:space="preserve">Stage:</w:t>
      </w:r>
      <w:r>
        <w:t xml:space="preserve"> </w:t>
      </w:r>
      <w:r>
        <w:t xml:space="preserve">Pre-seed / Seed — raising €300K</w:t>
      </w:r>
      <w:r>
        <w:t xml:space="preserve"> </w:t>
      </w:r>
      <w:r>
        <w:rPr>
          <w:b/>
        </w:rPr>
        <w:t xml:space="preserve">Last updated:</w:t>
      </w:r>
      <w:r>
        <w:t xml:space="preserve"> </w:t>
      </w:r>
      <w:r>
        <w:t xml:space="preserve">2026-06-02</w:t>
      </w:r>
    </w:p>
    <w:p>
      <w:pPr>
        <w:pStyle w:val="BodyText"/>
      </w:pPr>
      <w:r>
        <w:t xml:space="preserve">For investor access, email</w:t>
      </w:r>
      <w:r>
        <w:t xml:space="preserve"> </w:t>
      </w:r>
      <w:r>
        <w:rPr>
          <w:b/>
        </w:rPr>
        <w:t xml:space="preserve">investing@ecentic.ai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file-formats-in-this-room"/>
      <w:r>
        <w:t xml:space="preserve">File formats in this room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PDFs (Times New Roman, A4)</w:t>
      </w:r>
      <w:r>
        <w:t xml:space="preserve"> </w:t>
      </w:r>
      <w:r>
        <w:t xml:space="preserve">— the canonical version of every text document, ready to share with investors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DOCX</w:t>
      </w:r>
      <w:r>
        <w:t xml:space="preserve"> </w:t>
      </w:r>
      <w:r>
        <w:t xml:space="preserve">— editable source of every PDF, useful when you want to make changes before re-distributing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XLSX</w:t>
      </w:r>
      <w:r>
        <w:t xml:space="preserve"> </w:t>
      </w:r>
      <w:r>
        <w:t xml:space="preserve">— spreadsheets (cap table, financial model, sales pipeline) where formulas matter</w:t>
      </w:r>
    </w:p>
    <w:p>
      <w:pPr>
        <w:pStyle w:val="FirstParagraph"/>
      </w:pPr>
      <w:r>
        <w:t xml:space="preserve">When you change a markdown file, regenerate the PDF with:</w:t>
      </w:r>
      <w:r>
        <w:t xml:space="preserve"> </w:t>
      </w:r>
      <w:r>
        <w:rPr>
          <w:rStyle w:val="VerbatimChar"/>
        </w:rPr>
        <w:t xml:space="preserve">pandoc &lt;file&gt;.md --reference-doc=reference.docx -o &lt;file&gt;.docx &amp;&amp; libreoffice --headless --convert-to pdf &lt;file&gt;.docx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mpany-fundamentals"/>
      <w:r>
        <w:t xml:space="preserve">1. COMPANY FUNDAMENTALS</w:t>
      </w:r>
      <w:bookmarkEnd w:id="22"/>
    </w:p>
    <w:p>
      <w:pPr>
        <w:pStyle w:val="Heading3"/>
      </w:pPr>
      <w:bookmarkStart w:id="23" w:name="snapshot"/>
      <w:r>
        <w:t xml:space="preserve">1.1 Snapshot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Pager</w:t>
            </w:r>
          </w:p>
        </w:tc>
        <w:tc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1.1_snapshot/ecentic-one-pager.pdf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Pitch Deck</w:t>
            </w:r>
          </w:p>
        </w:tc>
        <w:tc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1.1_snapshot/ecentic-pitch-deck.pdf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 Metrics Dashboard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1.1_snapshot/key-metrics-dashboard.pdf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Long-Term Vision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1.1_snapshot/long-term-vision.pdf</w:t>
            </w:r>
          </w:p>
        </w:tc>
      </w:tr>
    </w:tbl>
    <w:p>
      <w:pPr>
        <w:pStyle w:val="Heading3"/>
      </w:pPr>
      <w:bookmarkStart w:id="24" w:name="team"/>
      <w:r>
        <w:t xml:space="preserve">1.2 Team</w:t>
      </w:r>
      <w:bookmarkEnd w:id="2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 Bios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1.2_team/team-bios.pdf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Chart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1.2_team/org-chart.pdf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Hiring Plan (12-month)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1.2_team/hiring-plan.pdf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Advisors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 formal advisors at this stage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Employment Agreements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Standard Albanian SHPK contracts; templates Q3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ESOP Plan</w:t>
            </w:r>
          </w:p>
        </w:tc>
        <w:tc>
          <w:p>
            <w:pPr>
              <w:pStyle w:val="Compact"/>
              <w:jc w:val="left"/>
            </w:pPr>
            <w:r>
              <w:t xml:space="preserve">PDF + 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1.4_investment_docs/ecentic-stock-option-plan.pdf</w:t>
            </w:r>
          </w:p>
        </w:tc>
      </w:tr>
    </w:tbl>
    <w:p>
      <w:pPr>
        <w:pStyle w:val="Heading3"/>
      </w:pPr>
      <w:bookmarkStart w:id="25" w:name="company-documents"/>
      <w:r>
        <w:t xml:space="preserve">1.3 Company Documents</w:t>
      </w:r>
      <w:bookmarkEnd w:id="2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Shareholders Agreement (Albania, écentic shpk)</w:t>
            </w:r>
          </w:p>
        </w:tc>
        <w:tc>
          <w:p>
            <w:pPr>
              <w:pStyle w:val="Compact"/>
              <w:jc w:val="left"/>
            </w:pPr>
            <w:r>
              <w:t xml:space="preserve">PDF + 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1.3_company_docs/ecentic-shareholders-agreement.pdf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Incorporation Certificate (NIPT)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Awaiting NIPT number scan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Bylaws / Statute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Standard Albanian SHPK statute — to be attached after registration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Chart</w:t>
            </w:r>
          </w:p>
        </w:tc>
        <w:tc>
          <w:p>
            <w:pPr>
              <w:pStyle w:val="Compact"/>
              <w:jc w:val="left"/>
            </w:pPr>
            <w:r>
              <w:t xml:space="preserve">(see 1.2)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1.2_team/org-chart.pdf</w:t>
            </w:r>
          </w:p>
        </w:tc>
      </w:tr>
    </w:tbl>
    <w:p>
      <w:pPr>
        <w:pStyle w:val="Heading3"/>
      </w:pPr>
      <w:bookmarkStart w:id="26" w:name="investment-documents"/>
      <w:r>
        <w:t xml:space="preserve">1.4 Investment Documents</w:t>
      </w:r>
      <w:bookmarkEnd w:id="2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 Table (3 founders + ESOP, post-money scenarios, vesting)</w:t>
            </w:r>
          </w:p>
        </w:tc>
        <w:tc>
          <w:p>
            <w:pPr>
              <w:pStyle w:val="Compact"/>
              <w:jc w:val="left"/>
            </w:pPr>
            <w:r>
              <w:t xml:space="preserve">XLSX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1.4_investment_docs/ecentic-cap-table.xlsx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Option Plan</w:t>
            </w:r>
          </w:p>
        </w:tc>
        <w:tc>
          <w:p>
            <w:pPr>
              <w:pStyle w:val="Compact"/>
              <w:jc w:val="left"/>
            </w:pPr>
            <w:r>
              <w:t xml:space="preserve">PDF + 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1.4_investment_docs/ecentic-stock-option-plan.pdf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Investor Update Template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1.4_investment_docs/investor-update-template.pdf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 / Convertible Notes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 prior funding round closed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Round Materials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First institutional round</w:t>
            </w:r>
          </w:p>
        </w:tc>
      </w:tr>
    </w:tbl>
    <w:p>
      <w:pPr>
        <w:pStyle w:val="Heading3"/>
      </w:pPr>
      <w:bookmarkStart w:id="27" w:name="legal"/>
      <w:r>
        <w:t xml:space="preserve">1.5 Legal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 &amp; Trademarks Memo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1.5_legal/ip-and-trademarks.pdf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1.5_legal/privacy-policy.pdf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GDPR Compliance Memo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1.5_legal/gdpr-compliance.pdf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Internal Company Policies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1.5_legal/internal-policies.pdf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NDA Template (mutual)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1.5_legal/nda-mutual-template.pdf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 &amp; Security Agreements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Drafted on enterprise contract close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Not procured; flag for post-raise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Litigation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 active or threatened disputes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traction-financials"/>
      <w:r>
        <w:t xml:space="preserve">2. TRACTION &amp; FINANCIALS</w:t>
      </w:r>
      <w:bookmarkEnd w:id="28"/>
    </w:p>
    <w:p>
      <w:pPr>
        <w:pStyle w:val="Heading3"/>
      </w:pPr>
      <w:bookmarkStart w:id="29" w:name="customers"/>
      <w:r>
        <w:t xml:space="preserve">2.1 Customers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Sales Pipeline (named accounts, weighted)</w:t>
            </w:r>
          </w:p>
        </w:tc>
        <w:tc>
          <w:p>
            <w:pPr>
              <w:pStyle w:val="Compact"/>
              <w:jc w:val="left"/>
            </w:pPr>
            <w:r>
              <w:t xml:space="preserve">XLSX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2.1_customers/sales-pipeline.xlsx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Testimonials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2.1_customers/testimonials.pdf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KPIs &amp; Analytics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2.1_customers/customer-kpis.pdf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Market Research Summary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2.1_customers/market-research.pdf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 / LTV Analysis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2.1_customers/cac-ltv-analysis.pdf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Contract Template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2.1_customers/customer-contract-template.pdf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Cohort Reports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Too early — first paying cohort &lt; 90 days</w:t>
            </w:r>
          </w:p>
        </w:tc>
      </w:tr>
    </w:tbl>
    <w:p>
      <w:pPr>
        <w:pStyle w:val="Heading3"/>
      </w:pPr>
      <w:bookmarkStart w:id="30" w:name="financials"/>
      <w:r>
        <w:t xml:space="preserve">2.2 Financials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Financial Model (Assumptions, P&amp;L 36-month, Unit Economics, Burn/Runway, Use of Funds)</w:t>
            </w:r>
          </w:p>
        </w:tc>
        <w:tc>
          <w:p>
            <w:pPr>
              <w:pStyle w:val="Compact"/>
              <w:jc w:val="left"/>
            </w:pPr>
            <w:r>
              <w:t xml:space="preserve">XLSX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2.2_financials/ecentic-financial-model.xlsx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Tax Filings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First filing due post Year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Historical Financials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Company recently incorporated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 Statements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Available on request during diligence</w:t>
            </w:r>
          </w:p>
        </w:tc>
      </w:tr>
    </w:tbl>
    <w:p>
      <w:pPr>
        <w:pStyle w:val="Heading3"/>
      </w:pPr>
      <w:bookmarkStart w:id="31" w:name="gtm-revenue"/>
      <w:r>
        <w:t xml:space="preserve">2.3 GTM &amp; Revenue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GTM Strategy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2.3_gtm_revenue/gtm-strategy.pdf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Pricing &amp; Revenue Model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2.3_gtm_revenue/pricing-and-revenue-model.pdf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ICP &amp; Market Segmentation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2.3_gtm_revenue/icp-segmentation.pdf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Sales Playbook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2.3_gtm_revenue/sales-playbook.pdf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Journey Map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2.3_gtm_revenue/customer-journey.pdf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product-brand"/>
      <w:r>
        <w:t xml:space="preserve">3. PRODUCT &amp; BRAND</w:t>
      </w:r>
      <w:bookmarkEnd w:id="32"/>
    </w:p>
    <w:p>
      <w:pPr>
        <w:pStyle w:val="Heading3"/>
      </w:pPr>
      <w:bookmarkStart w:id="33" w:name="product"/>
      <w:r>
        <w:t xml:space="preserve">3.1 Product</w:t>
      </w:r>
      <w:bookmarkEnd w:id="3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</w:t>
            </w:r>
          </w:p>
        </w:tc>
        <w:tc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Hosted at ecentic.ai/demo</w:t>
            </w:r>
            <w:r>
              <w:t xml:space="preserve"> </w:t>
            </w:r>
            <w:r>
              <w:rPr>
                <w:i/>
              </w:rPr>
              <w:t xml:space="preserve">(URL to add)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Roadmap &amp; Vision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3.1_product/product-roadmap.pdf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 Stack Overview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3.1_product/tech-stack-overview.pdf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Personas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3.1_product/user-personas.pdf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 Strategy</w:t>
            </w:r>
          </w:p>
        </w:tc>
        <w:tc>
          <w:p>
            <w:pPr>
              <w:pStyle w:val="Compact"/>
              <w:jc w:val="left"/>
            </w:pPr>
            <w:r>
              <w:t xml:space="preserve">(see 1.5)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1.5_legal/ip-and-trademarks.pdf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Usage &amp; Engagement Metrics</w:t>
            </w:r>
          </w:p>
        </w:tc>
        <w:tc>
          <w:p>
            <w:pPr>
              <w:pStyle w:val="Compact"/>
              <w:jc w:val="left"/>
            </w:pPr>
            <w:r>
              <w:t xml:space="preserve">(see 2.1)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2.1_customers/customer-kpis.pdf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Documentation</w:t>
            </w:r>
          </w:p>
        </w:tc>
        <w:tc>
          <w:p>
            <w:pPr>
              <w:pStyle w:val="Compact"/>
              <w:jc w:val="left"/>
            </w:pPr>
            <w:r>
              <w:t xml:space="preserve">(see 1.5)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1.5_legal/gdpr-compliance.pdf</w:t>
            </w:r>
            <w:r>
              <w:t xml:space="preserve"> </w:t>
            </w:r>
            <w:r>
              <w:t xml:space="preserve">+ tech-stack-overview</w:t>
            </w:r>
          </w:p>
        </w:tc>
      </w:tr>
    </w:tbl>
    <w:p>
      <w:pPr>
        <w:pStyle w:val="Heading3"/>
      </w:pPr>
      <w:bookmarkStart w:id="34" w:name="press-brand"/>
      <w:r>
        <w:t xml:space="preserve">3.2 Press &amp; Brand</w:t>
      </w:r>
      <w:bookmarkEnd w:id="3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Press Kit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3.2_press_brand/press-kit.pdf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Awards &amp; Recognition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3.2_press_brand/awards-and-recognition.pdf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Brand Assets Inventory</w:t>
            </w:r>
          </w:p>
        </w:tc>
        <w:tc>
          <w:p>
            <w:pPr>
              <w:pStyle w:val="Compact"/>
              <w:jc w:val="left"/>
            </w:pPr>
            <w:r>
              <w:t xml:space="preserve">PDF + MD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3.2_press_brand/brand-assets-inventory.pdf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Mentions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None as of 2026-06-02 — populate post-Red Bull Final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03bc5b1ca6f14e13d3b643ba84b37ba3ccf49d5"/>
      <w:r>
        <w:t xml:space="preserve">Outstanding items the founders need to fill in</w:t>
      </w:r>
      <w:bookmarkEnd w:id="35"/>
    </w:p>
    <w:p>
      <w:pPr>
        <w:pStyle w:val="FirstParagraph"/>
      </w:pPr>
      <w:r>
        <w:t xml:space="preserve">These are intentionally left as placeholders. They need real data from you before this room goes live to investors.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NIPT number</w:t>
      </w:r>
      <w:r>
        <w:t xml:space="preserve"> </w:t>
      </w:r>
      <w:r>
        <w:t xml:space="preserve">(Albanian tax ID) — fill into the shareholders agreement, cap table, contracts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Incorporation date</w:t>
      </w:r>
      <w:r>
        <w:t xml:space="preserve"> </w:t>
      </w:r>
      <w:r>
        <w:t xml:space="preserve">of écentic shpk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Registered address</w:t>
      </w:r>
      <w:r>
        <w:t xml:space="preserve"> </w:t>
      </w:r>
      <w:r>
        <w:t xml:space="preserve">of écentic shpk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Domain ownership proof</w:t>
      </w:r>
      <w:r>
        <w:t xml:space="preserve"> </w:t>
      </w:r>
      <w:r>
        <w:t xml:space="preserve">for ecentic.ai (registrar screenshot)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Bank account statements</w:t>
      </w:r>
      <w:r>
        <w:t xml:space="preserve"> </w:t>
      </w:r>
      <w:r>
        <w:t xml:space="preserve">for the past 3 months (provided on diligence request)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Founder ID scans</w:t>
      </w:r>
      <w:r>
        <w:t xml:space="preserve"> </w:t>
      </w:r>
      <w:r>
        <w:t xml:space="preserve">(passport or Albanian ID)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Demo video URL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Trademark filing status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écentic</w:t>
      </w:r>
      <w:r>
        <w:t xml:space="preserve">”</w:t>
      </w:r>
      <w:r>
        <w:t xml:space="preserve"> </w:t>
      </w:r>
      <w:r>
        <w:t xml:space="preserve">— application number if filed, intent date otherwise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Confirmation of exact MRR, cash, and burn</w:t>
      </w:r>
      <w:r>
        <w:t xml:space="preserve"> </w:t>
      </w:r>
      <w:r>
        <w:t xml:space="preserve">to replace the conservative placeholders in the financial model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Written customer approval</w:t>
      </w:r>
      <w:r>
        <w:t xml:space="preserve"> </w:t>
      </w:r>
      <w:r>
        <w:t xml:space="preserve">for Dua Flavours and Avatid testimonial / logo use (verbal confirmed, written outstanding)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conventions-used-in-this-room"/>
      <w:r>
        <w:t xml:space="preserve">Conventions used in this room</w:t>
      </w:r>
      <w:bookmarkEnd w:id="3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Currency:</w:t>
      </w:r>
      <w:r>
        <w:t xml:space="preserve"> </w:t>
      </w:r>
      <w:r>
        <w:t xml:space="preserve">EUR (€) throughout, except where source documents are denominated in USD or GBP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Dates:</w:t>
      </w:r>
      <w:r>
        <w:t xml:space="preserve"> </w:t>
      </w:r>
      <w:r>
        <w:t xml:space="preserve">ISO format (YYYY-MM-DD) in document headers; UK long format in body text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Times New Roman 11pt body</w:t>
      </w:r>
      <w:r>
        <w:t xml:space="preserve"> </w:t>
      </w:r>
      <w:r>
        <w:t xml:space="preserve">is the standard for every PDF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PDF is the canonical format for sharing.</w:t>
      </w:r>
      <w:r>
        <w:t xml:space="preserve"> </w:t>
      </w:r>
      <w:r>
        <w:t xml:space="preserve">Markdown sources are kept alongside for editing.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index-of-source-documents"/>
      <w:r>
        <w:t xml:space="preserve">Index of source documents</w:t>
      </w:r>
      <w:bookmarkEnd w:id="37"/>
    </w:p>
    <w:p>
      <w:pPr>
        <w:pStyle w:val="FirstParagraph"/>
      </w:pPr>
      <w:r>
        <w:t xml:space="preserve">The data room is built from / consistent with: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docs/context/idea.md</w:t>
      </w:r>
      <w:r>
        <w:t xml:space="preserve"> </w:t>
      </w:r>
      <w:r>
        <w:t xml:space="preserve">— full product specification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docs/context/strategy.md</w:t>
      </w:r>
      <w:r>
        <w:t xml:space="preserve"> </w:t>
      </w:r>
      <w:r>
        <w:t xml:space="preserve">— market, retention, enterprise strategy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docs/context/shopify.md</w:t>
      </w:r>
      <w:r>
        <w:t xml:space="preserve"> </w:t>
      </w:r>
      <w:r>
        <w:t xml:space="preserve">— Shopify-facing constraints and copy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codebase architecture</w:t>
      </w:r>
    </w:p>
    <w:p>
      <w:pPr>
        <w:numPr>
          <w:ilvl w:val="0"/>
          <w:numId w:val="1004"/>
        </w:numPr>
        <w:pStyle w:val="Compact"/>
      </w:pPr>
      <w:r>
        <w:t xml:space="preserve">Uploaded pitch deck (Red Bull Final 2026 version)</w:t>
      </w:r>
    </w:p>
    <w:p>
      <w:pPr>
        <w:numPr>
          <w:ilvl w:val="0"/>
          <w:numId w:val="1004"/>
        </w:numPr>
        <w:pStyle w:val="Compact"/>
      </w:pPr>
      <w:r>
        <w:t xml:space="preserve">Uploaded one-pager</w:t>
      </w:r>
    </w:p>
    <w:p>
      <w:pPr>
        <w:numPr>
          <w:ilvl w:val="0"/>
          <w:numId w:val="1004"/>
        </w:numPr>
        <w:pStyle w:val="Compact"/>
      </w:pPr>
      <w:r>
        <w:t xml:space="preserve">Uploaded LookUp Parking shareholders agreement (used as base for écentic version)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edfce61e241c3726426d94d9480931887793812"/>
      <w:r>
        <w:t xml:space="preserve">File counts in this room (snapshot at 2 June 2026)</w:t>
      </w:r>
      <w:bookmarkEnd w:id="38"/>
    </w:p>
    <w:p>
      <w:pPr>
        <w:numPr>
          <w:ilvl w:val="0"/>
          <w:numId w:val="1005"/>
        </w:numPr>
        <w:pStyle w:val="Compact"/>
      </w:pPr>
      <w:r>
        <w:t xml:space="preserve">31 PDFs</w:t>
      </w:r>
    </w:p>
    <w:p>
      <w:pPr>
        <w:numPr>
          <w:ilvl w:val="0"/>
          <w:numId w:val="1005"/>
        </w:numPr>
        <w:pStyle w:val="Compact"/>
      </w:pPr>
      <w:r>
        <w:t xml:space="preserve">30 DOCX editable sources</w:t>
      </w:r>
    </w:p>
    <w:p>
      <w:pPr>
        <w:numPr>
          <w:ilvl w:val="0"/>
          <w:numId w:val="1005"/>
        </w:numPr>
        <w:pStyle w:val="Compact"/>
      </w:pPr>
      <w:r>
        <w:t xml:space="preserve">3 XLSX (Cap Table, Financial Model, Sales Pipeline)</w:t>
      </w:r>
    </w:p>
    <w:p>
      <w:pPr>
        <w:numPr>
          <w:ilvl w:val="0"/>
          <w:numId w:val="1005"/>
        </w:numPr>
        <w:pStyle w:val="Compact"/>
      </w:pPr>
      <w:r>
        <w:t xml:space="preserve">1 README (this file)</w:t>
      </w:r>
    </w:p>
    <w:p>
      <w:pPr>
        <w:numPr>
          <w:ilvl w:val="0"/>
          <w:numId w:val="1005"/>
        </w:numPr>
        <w:pStyle w:val="Compact"/>
      </w:pPr>
      <w:r>
        <w:t xml:space="preserve">Total: ~65 documents organised across 10 categories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2026-06-02T14:01:07Z</dcterms:created>
  <dcterms:modified xsi:type="dcterms:W3CDTF">2026-06-02T14:01:07Z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