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5A8D" w:rsidRDefault="00CD2CFF" w:rsidP="00C65A8D">
      <w:pPr>
        <w:jc w:val="center"/>
        <w:rPr>
          <w:rFonts w:cstheme="minorHAnsi"/>
          <w:b/>
          <w:bCs/>
          <w:sz w:val="36"/>
          <w:szCs w:val="36"/>
        </w:rPr>
      </w:pPr>
      <w:r w:rsidRPr="007D7E6D">
        <w:rPr>
          <w:rFonts w:cstheme="minorHAnsi"/>
          <w:b/>
          <w:bCs/>
          <w:sz w:val="36"/>
          <w:szCs w:val="36"/>
        </w:rPr>
        <w:t>A Novel Approach Using Kolmogorov-Arnold Networks for Solving Non-linear Ordinary Differential Equations</w:t>
      </w:r>
    </w:p>
    <w:p w:rsidR="00C65A8D" w:rsidRPr="00C65A8D" w:rsidRDefault="00C65A8D" w:rsidP="00C65A8D">
      <w:pPr>
        <w:jc w:val="center"/>
        <w:rPr>
          <w:rFonts w:cstheme="minorHAnsi"/>
          <w:b/>
          <w:bCs/>
          <w:sz w:val="28"/>
          <w:szCs w:val="28"/>
        </w:rPr>
      </w:pPr>
      <w:r w:rsidRPr="00C65A8D">
        <w:rPr>
          <w:rFonts w:ascii="Calibri" w:eastAsia="Calibri" w:hAnsi="Calibri" w:cs="Calibri"/>
          <w:sz w:val="28"/>
          <w:szCs w:val="28"/>
        </w:rPr>
        <w:t>Morteza Farrokhnejad</w:t>
      </w:r>
      <w:r w:rsidR="00DB567A">
        <w:rPr>
          <w:rFonts w:ascii="Calibri" w:eastAsia="Calibri" w:hAnsi="Calibri" w:cs="Calibri"/>
          <w:sz w:val="28"/>
          <w:szCs w:val="28"/>
          <w:vertAlign w:val="superscript"/>
        </w:rPr>
        <w:t>1</w:t>
      </w:r>
      <w:r w:rsidRPr="00C65A8D">
        <w:rPr>
          <w:rFonts w:ascii="Calibri" w:eastAsia="Calibri" w:hAnsi="Calibri" w:cs="Calibri"/>
          <w:noProof/>
          <w:sz w:val="28"/>
          <w:szCs w:val="28"/>
        </w:rPr>
        <w:drawing>
          <wp:inline distT="0" distB="0" distL="0" distR="0" wp14:anchorId="028F5453" wp14:editId="177802DF">
            <wp:extent cx="152400" cy="152400"/>
            <wp:effectExtent l="0" t="0" r="0" b="0"/>
            <wp:docPr id="10"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A8D">
        <w:rPr>
          <w:rFonts w:ascii="Calibri" w:eastAsia="Calibri" w:hAnsi="Calibri" w:cs="Calibri"/>
          <w:sz w:val="28"/>
          <w:szCs w:val="28"/>
        </w:rPr>
        <w:t>, Ali Farrokhnejad</w:t>
      </w:r>
      <w:r w:rsidR="00DB567A">
        <w:rPr>
          <w:rFonts w:ascii="Calibri" w:eastAsia="Calibri" w:hAnsi="Calibri" w:cs="Calibri"/>
          <w:sz w:val="28"/>
          <w:szCs w:val="28"/>
          <w:vertAlign w:val="superscript"/>
        </w:rPr>
        <w:t>1</w:t>
      </w:r>
      <w:r w:rsidRPr="00C65A8D">
        <w:rPr>
          <w:rFonts w:ascii="Calibri" w:eastAsia="Calibri" w:hAnsi="Calibri" w:cs="Calibri"/>
          <w:noProof/>
          <w:sz w:val="28"/>
          <w:szCs w:val="28"/>
        </w:rPr>
        <w:drawing>
          <wp:inline distT="0" distB="0" distL="0" distR="0" wp14:anchorId="4FA2B0EB" wp14:editId="0E9EF439">
            <wp:extent cx="152400" cy="152400"/>
            <wp:effectExtent l="0" t="0" r="0" b="0"/>
            <wp:docPr id="1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A8D">
        <w:rPr>
          <w:rFonts w:ascii="Calibri" w:eastAsia="Calibri" w:hAnsi="Calibri" w:cs="Calibri"/>
          <w:sz w:val="28"/>
          <w:szCs w:val="28"/>
        </w:rPr>
        <w:t>, Ahmet Rizaner</w:t>
      </w:r>
      <w:r w:rsidR="00DB567A">
        <w:rPr>
          <w:rFonts w:ascii="Calibri" w:eastAsia="Calibri" w:hAnsi="Calibri" w:cs="Calibri"/>
          <w:sz w:val="28"/>
          <w:szCs w:val="28"/>
          <w:vertAlign w:val="superscript"/>
        </w:rPr>
        <w:t>2</w:t>
      </w:r>
      <w:r w:rsidRPr="00C65A8D">
        <w:rPr>
          <w:rFonts w:ascii="Calibri" w:eastAsia="Calibri" w:hAnsi="Calibri" w:cs="Calibri"/>
          <w:noProof/>
          <w:sz w:val="28"/>
          <w:szCs w:val="28"/>
        </w:rPr>
        <w:drawing>
          <wp:inline distT="0" distB="0" distL="0" distR="0" wp14:anchorId="2F6A0D21" wp14:editId="6DA0C706">
            <wp:extent cx="152400" cy="152400"/>
            <wp:effectExtent l="0" t="0" r="0" b="0"/>
            <wp:docPr id="1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65A8D" w:rsidRPr="00C65A8D" w:rsidRDefault="00C65A8D" w:rsidP="00C65A8D">
      <w:pPr>
        <w:spacing w:line="256" w:lineRule="auto"/>
        <w:rPr>
          <w:rFonts w:ascii="Calibri" w:eastAsia="Calibri" w:hAnsi="Calibri" w:cs="Calibri"/>
          <w:sz w:val="28"/>
          <w:szCs w:val="28"/>
        </w:rPr>
      </w:pPr>
    </w:p>
    <w:p w:rsidR="00DB567A" w:rsidRPr="00DB567A" w:rsidRDefault="00DB567A" w:rsidP="00DB567A">
      <w:pPr>
        <w:spacing w:line="256" w:lineRule="auto"/>
        <w:rPr>
          <w:rFonts w:ascii="Calibri" w:eastAsia="Calibri" w:hAnsi="Calibri" w:cs="Arial"/>
          <w:sz w:val="24"/>
          <w:szCs w:val="24"/>
        </w:rPr>
      </w:pPr>
      <w:r>
        <w:rPr>
          <w:rFonts w:ascii="Calibri" w:eastAsia="Calibri" w:hAnsi="Calibri" w:cs="Calibri"/>
          <w:sz w:val="24"/>
          <w:szCs w:val="24"/>
          <w:vertAlign w:val="superscript"/>
        </w:rPr>
        <w:t>1</w:t>
      </w:r>
      <w:r w:rsidRPr="00C65A8D">
        <w:rPr>
          <w:rFonts w:ascii="Calibri" w:eastAsia="Calibri" w:hAnsi="Calibri" w:cs="Calibri"/>
          <w:sz w:val="24"/>
          <w:szCs w:val="24"/>
        </w:rPr>
        <w:t xml:space="preserve">Department of </w:t>
      </w:r>
      <w:r>
        <w:rPr>
          <w:rFonts w:ascii="Calibri" w:eastAsia="Calibri" w:hAnsi="Calibri" w:cs="Calibri"/>
          <w:sz w:val="24"/>
          <w:szCs w:val="24"/>
        </w:rPr>
        <w:t xml:space="preserve">Computer Engineering, </w:t>
      </w:r>
      <w:r w:rsidRPr="00C65A8D">
        <w:rPr>
          <w:rFonts w:ascii="Calibri" w:eastAsia="Calibri" w:hAnsi="Calibri" w:cs="Calibri"/>
          <w:sz w:val="24"/>
          <w:szCs w:val="24"/>
        </w:rPr>
        <w:t>Eastern Mediterranean University, 99628, Famagusta, North Cyprus, via Mersin 10, Turkey</w:t>
      </w:r>
    </w:p>
    <w:p w:rsidR="00C65A8D" w:rsidRPr="00C65A8D" w:rsidRDefault="00DB567A" w:rsidP="00C65A8D">
      <w:pPr>
        <w:spacing w:line="256" w:lineRule="auto"/>
        <w:rPr>
          <w:rFonts w:ascii="Calibri" w:eastAsia="Calibri" w:hAnsi="Calibri" w:cs="Arial"/>
          <w:sz w:val="24"/>
          <w:szCs w:val="24"/>
        </w:rPr>
      </w:pPr>
      <w:r>
        <w:rPr>
          <w:rFonts w:ascii="Calibri" w:eastAsia="Calibri" w:hAnsi="Calibri" w:cs="Calibri"/>
          <w:sz w:val="24"/>
          <w:szCs w:val="24"/>
          <w:vertAlign w:val="superscript"/>
        </w:rPr>
        <w:t>2</w:t>
      </w:r>
      <w:r w:rsidR="00C65A8D" w:rsidRPr="00C65A8D">
        <w:rPr>
          <w:rFonts w:ascii="Calibri" w:eastAsia="Calibri" w:hAnsi="Calibri" w:cs="Calibri"/>
          <w:sz w:val="24"/>
          <w:szCs w:val="24"/>
        </w:rPr>
        <w:t>Department of Information Technology, School of Computing and Technology, Eastern Mediterranean University, 99628, Famagusta, North Cyprus, via Mersin 10, Turkey</w:t>
      </w:r>
    </w:p>
    <w:p w:rsidR="005568A7" w:rsidRPr="00DB567A" w:rsidRDefault="005568A7" w:rsidP="00550D3D">
      <w:pPr>
        <w:rPr>
          <w:rFonts w:cstheme="minorHAnsi"/>
          <w:sz w:val="24"/>
          <w:szCs w:val="24"/>
          <w:vertAlign w:val="superscript"/>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C65A8D" w:rsidRDefault="00550D3D" w:rsidP="00C65A8D">
      <w:pPr>
        <w:rPr>
          <w:rStyle w:val="ui-provider"/>
          <w:rFonts w:cstheme="minorHAnsi"/>
          <w:sz w:val="24"/>
          <w:szCs w:val="24"/>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C65A8D" w:rsidRPr="00C65A8D" w:rsidRDefault="00C65A8D" w:rsidP="00C65A8D">
      <w:pPr>
        <w:rPr>
          <w:rFonts w:cstheme="minorHAnsi"/>
          <w:sz w:val="24"/>
          <w:szCs w:val="24"/>
        </w:rPr>
      </w:pPr>
    </w:p>
    <w:p w:rsidR="00895699" w:rsidRPr="00D03376" w:rsidRDefault="00895699" w:rsidP="00D03376">
      <w:pPr>
        <w:jc w:val="center"/>
        <w:rPr>
          <w:rFonts w:cstheme="minorHAnsi"/>
          <w:b/>
          <w:bCs/>
          <w:sz w:val="36"/>
          <w:szCs w:val="36"/>
        </w:rPr>
      </w:pPr>
      <w:r w:rsidRPr="00D03376">
        <w:rPr>
          <w:rFonts w:cstheme="minorHAnsi"/>
          <w:b/>
          <w:bCs/>
          <w:sz w:val="36"/>
          <w:szCs w:val="36"/>
        </w:rPr>
        <w:t>Abstract</w:t>
      </w:r>
    </w:p>
    <w:p w:rsidR="00C65A8D" w:rsidRDefault="004E57E6" w:rsidP="007A5AF0">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w:t>
      </w:r>
      <w:r w:rsidR="00FA6CCF">
        <w:rPr>
          <w:rFonts w:cstheme="minorHAnsi"/>
          <w:sz w:val="24"/>
          <w:szCs w:val="24"/>
        </w:rPr>
        <w:t>but</w:t>
      </w:r>
      <w:r w:rsidRPr="007D7E6D">
        <w:rPr>
          <w:rFonts w:cstheme="minorHAnsi"/>
          <w:sz w:val="24"/>
          <w:szCs w:val="24"/>
        </w:rPr>
        <w:t xml:space="preserve"> their solution is often computationally challenging, </w:t>
      </w:r>
      <w:r w:rsidR="00E85CD9">
        <w:rPr>
          <w:rFonts w:cstheme="minorHAnsi"/>
          <w:sz w:val="24"/>
          <w:szCs w:val="24"/>
        </w:rPr>
        <w:t>especially</w:t>
      </w:r>
      <w:r w:rsidRPr="007D7E6D">
        <w:rPr>
          <w:rFonts w:cstheme="minorHAnsi"/>
          <w:sz w:val="24"/>
          <w:szCs w:val="24"/>
        </w:rPr>
        <w:t xml:space="preserve"> when closed-form solutions are unavailable. Traditional numerical methods such as Runge-Kutta and finite differences have been employed, </w:t>
      </w:r>
      <w:r w:rsidR="00FA6CCF">
        <w:rPr>
          <w:rFonts w:cstheme="minorHAnsi"/>
          <w:sz w:val="24"/>
          <w:szCs w:val="24"/>
        </w:rPr>
        <w:t>however,</w:t>
      </w:r>
      <w:r w:rsidRPr="00C9095E">
        <w:rPr>
          <w:rFonts w:cstheme="minorHAnsi"/>
          <w:sz w:val="24"/>
          <w:szCs w:val="24"/>
        </w:rPr>
        <w:t xml:space="preserve"> </w:t>
      </w:r>
      <w:r w:rsidR="00C9095E">
        <w:rPr>
          <w:sz w:val="24"/>
          <w:szCs w:val="24"/>
        </w:rPr>
        <w:t>s</w:t>
      </w:r>
      <w:r w:rsidR="006D423F" w:rsidRPr="00C9095E">
        <w:rPr>
          <w:sz w:val="24"/>
          <w:szCs w:val="24"/>
        </w:rPr>
        <w:t>uch methodologies are accompanied by constraints regarding their efficiency and associated computational expenses.</w:t>
      </w:r>
      <w:r w:rsidRPr="007D7E6D">
        <w:rPr>
          <w:rFonts w:cstheme="minorHAnsi"/>
          <w:sz w:val="24"/>
          <w:szCs w:val="24"/>
        </w:rPr>
        <w:t xml:space="preserve"> This </w:t>
      </w:r>
      <w:r w:rsidR="00DD2AD5">
        <w:rPr>
          <w:rFonts w:cstheme="minorHAnsi"/>
          <w:sz w:val="24"/>
          <w:szCs w:val="24"/>
        </w:rPr>
        <w:t>manuscript</w:t>
      </w:r>
      <w:r w:rsidRPr="007D7E6D">
        <w:rPr>
          <w:rFonts w:cstheme="minorHAnsi"/>
          <w:sz w:val="24"/>
          <w:szCs w:val="24"/>
        </w:rPr>
        <w:t xml:space="preserve"> explores the </w:t>
      </w:r>
      <w:r w:rsidR="002370FC">
        <w:rPr>
          <w:rFonts w:cstheme="minorHAnsi"/>
          <w:sz w:val="24"/>
          <w:szCs w:val="24"/>
        </w:rPr>
        <w:t>application</w:t>
      </w:r>
      <w:r w:rsidRPr="007D7E6D">
        <w:rPr>
          <w:rFonts w:cstheme="minorHAnsi"/>
          <w:sz w:val="24"/>
          <w:szCs w:val="24"/>
        </w:rPr>
        <w:t xml:space="preserve"> of the Kolmogorov-Arnold Network (KAN) for the numerical resolution of first-order ODEs, an </w:t>
      </w:r>
      <w:r w:rsidR="002370FC">
        <w:rPr>
          <w:rFonts w:cstheme="minorHAnsi"/>
          <w:sz w:val="24"/>
          <w:szCs w:val="24"/>
        </w:rPr>
        <w:t>innovative</w:t>
      </w:r>
      <w:r w:rsidRPr="007D7E6D">
        <w:rPr>
          <w:rFonts w:cstheme="minorHAnsi"/>
          <w:sz w:val="24"/>
          <w:szCs w:val="24"/>
        </w:rPr>
        <w:t xml:space="preserv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00E141F6">
        <w:rPr>
          <w:rFonts w:cstheme="minorHAnsi"/>
          <w:sz w:val="24"/>
          <w:szCs w:val="24"/>
        </w:rPr>
        <w:t xml:space="preserve">. </w:t>
      </w:r>
      <w:r w:rsidRPr="007D7E6D">
        <w:rPr>
          <w:rFonts w:cstheme="minorHAnsi"/>
          <w:sz w:val="24"/>
          <w:szCs w:val="24"/>
        </w:rPr>
        <w:t xml:space="preserve">KAN's </w:t>
      </w:r>
      <w:r w:rsidR="00E141F6">
        <w:rPr>
          <w:rFonts w:cstheme="minorHAnsi"/>
          <w:sz w:val="24"/>
          <w:szCs w:val="24"/>
        </w:rPr>
        <w:t>distinctive</w:t>
      </w:r>
      <w:r w:rsidRPr="007D7E6D">
        <w:rPr>
          <w:rFonts w:cstheme="minorHAnsi"/>
          <w:sz w:val="24"/>
          <w:szCs w:val="24"/>
        </w:rPr>
        <w:t xml:space="preserve"> approach </w:t>
      </w:r>
      <w:r w:rsidR="00AC39FF">
        <w:rPr>
          <w:rFonts w:cstheme="minorHAnsi"/>
          <w:sz w:val="24"/>
          <w:szCs w:val="24"/>
        </w:rPr>
        <w:t>for</w:t>
      </w:r>
      <w:r w:rsidRPr="007D7E6D">
        <w:rPr>
          <w:rFonts w:cstheme="minorHAnsi"/>
          <w:sz w:val="24"/>
          <w:szCs w:val="24"/>
        </w:rPr>
        <w:t xml:space="preserve"> function approximation, using a decomposition of multivariate functions into univariate components, allows for high precision with fewer parameters and </w:t>
      </w:r>
      <w:r w:rsidR="00AC39FF">
        <w:rPr>
          <w:rFonts w:cstheme="minorHAnsi"/>
          <w:sz w:val="24"/>
          <w:szCs w:val="24"/>
        </w:rPr>
        <w:t>expedited</w:t>
      </w:r>
      <w:r w:rsidRPr="007D7E6D">
        <w:rPr>
          <w:rFonts w:cstheme="minorHAnsi"/>
          <w:sz w:val="24"/>
          <w:szCs w:val="24"/>
        </w:rPr>
        <w:t xml:space="preserve"> convergence than traditional neural networks </w:t>
      </w:r>
      <w:r w:rsidR="002C74F0">
        <w:rPr>
          <w:rFonts w:cstheme="minorHAnsi"/>
          <w:sz w:val="24"/>
          <w:szCs w:val="24"/>
        </w:rPr>
        <w:t>such as</w:t>
      </w:r>
      <w:r w:rsidRPr="007D7E6D">
        <w:rPr>
          <w:rFonts w:cstheme="minorHAnsi"/>
          <w:sz w:val="24"/>
          <w:szCs w:val="24"/>
        </w:rPr>
        <w:t xml:space="preserve"> Radial Basis Function Neural Networks (RBFNNs) and Wavelet Neural Networks (WNNs). The efficacy of the KAN model is </w:t>
      </w:r>
      <w:r w:rsidR="0099283A">
        <w:rPr>
          <w:rFonts w:cstheme="minorHAnsi"/>
          <w:sz w:val="24"/>
          <w:szCs w:val="24"/>
        </w:rPr>
        <w:t>substantiated</w:t>
      </w:r>
      <w:r w:rsidRPr="007D7E6D">
        <w:rPr>
          <w:rFonts w:cstheme="minorHAnsi"/>
          <w:sz w:val="24"/>
          <w:szCs w:val="24"/>
        </w:rPr>
        <w:t xml:space="preserve"> through comparison with other methods on example ODEs, showing comparable, if not superior accuracy. The </w:t>
      </w:r>
      <w:r w:rsidR="009A201E">
        <w:rPr>
          <w:rFonts w:cstheme="minorHAnsi"/>
          <w:sz w:val="24"/>
          <w:szCs w:val="24"/>
        </w:rPr>
        <w:t>results</w:t>
      </w:r>
      <w:r w:rsidRPr="007D7E6D">
        <w:rPr>
          <w:rFonts w:cstheme="minorHAnsi"/>
          <w:sz w:val="24"/>
          <w:szCs w:val="24"/>
        </w:rPr>
        <w:t xml:space="preserve"> </w:t>
      </w:r>
      <w:r w:rsidR="009A201E">
        <w:rPr>
          <w:rFonts w:cstheme="minorHAnsi"/>
          <w:sz w:val="24"/>
          <w:szCs w:val="24"/>
        </w:rPr>
        <w:t xml:space="preserve">indicate </w:t>
      </w:r>
      <w:r w:rsidRPr="007D7E6D">
        <w:rPr>
          <w:rFonts w:cstheme="minorHAnsi"/>
          <w:sz w:val="24"/>
          <w:szCs w:val="24"/>
        </w:rPr>
        <w:t>that KAN presents a promising alternative for solving complex ODEs, offering enhanced computational efficiency and robustness over traditional techniques and other neural network models.</w:t>
      </w:r>
    </w:p>
    <w:p w:rsidR="007A5AF0" w:rsidRPr="001B5D2F" w:rsidRDefault="007A5AF0" w:rsidP="007A5AF0">
      <w:pPr>
        <w:rPr>
          <w:rFonts w:cstheme="minorHAnsi"/>
          <w:sz w:val="24"/>
          <w:szCs w:val="24"/>
        </w:rPr>
      </w:pP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lastRenderedPageBreak/>
        <w:t>Introduction</w:t>
      </w:r>
    </w:p>
    <w:p w:rsidR="00895699" w:rsidRPr="007D7E6D" w:rsidRDefault="006366E7" w:rsidP="002F460B">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 xml:space="preserve">quations (ODEs) serve as </w:t>
      </w:r>
      <w:r w:rsidR="00A77566">
        <w:rPr>
          <w:rFonts w:cstheme="minorHAnsi"/>
          <w:sz w:val="24"/>
          <w:szCs w:val="24"/>
        </w:rPr>
        <w:t>crucial</w:t>
      </w:r>
      <w:r w:rsidR="00895699" w:rsidRPr="007D7E6D">
        <w:rPr>
          <w:rFonts w:cstheme="minorHAnsi"/>
          <w:sz w:val="24"/>
          <w:szCs w:val="24"/>
        </w:rPr>
        <w:t xml:space="preserve"> instruments in the mathematical modeling and analytical study of </w:t>
      </w:r>
      <w:r w:rsidR="00A61579">
        <w:rPr>
          <w:rFonts w:cstheme="minorHAnsi"/>
          <w:sz w:val="24"/>
          <w:szCs w:val="24"/>
        </w:rPr>
        <w:t>various</w:t>
      </w:r>
      <w:r w:rsidR="00895699" w:rsidRPr="007D7E6D">
        <w:rPr>
          <w:rFonts w:cstheme="minorHAnsi"/>
          <w:sz w:val="24"/>
          <w:szCs w:val="24"/>
        </w:rPr>
        <w:t xml:space="preserve"> scientific and engineering systems. They </w:t>
      </w:r>
      <w:r w:rsidR="00AC62A2">
        <w:rPr>
          <w:rFonts w:cstheme="minorHAnsi"/>
          <w:sz w:val="24"/>
          <w:szCs w:val="24"/>
        </w:rPr>
        <w:t>normally</w:t>
      </w:r>
      <w:r w:rsidR="00895699" w:rsidRPr="007D7E6D">
        <w:rPr>
          <w:rFonts w:cstheme="minorHAnsi"/>
          <w:sz w:val="24"/>
          <w:szCs w:val="24"/>
        </w:rPr>
        <w:t xml:space="preserve"> emerge in diverse applications, including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xml:space="preserve">]. The inherent complexity of ODEs presents significant challenges in their solution, as numerous cases do not yield closed-form solutions, </w:t>
      </w:r>
      <w:r w:rsidR="001C76AA">
        <w:rPr>
          <w:rFonts w:cstheme="minorHAnsi"/>
          <w:sz w:val="24"/>
          <w:szCs w:val="24"/>
        </w:rPr>
        <w:t>which makes</w:t>
      </w:r>
      <w:r w:rsidR="00895699" w:rsidRPr="007D7E6D">
        <w:rPr>
          <w:rFonts w:cstheme="minorHAnsi"/>
          <w:sz w:val="24"/>
          <w:szCs w:val="24"/>
        </w:rPr>
        <w:t xml:space="preserve"> the utilization of numerical or approximation techniques</w:t>
      </w:r>
      <w:r w:rsidR="001C76AA">
        <w:rPr>
          <w:rFonts w:cstheme="minorHAnsi"/>
          <w:sz w:val="24"/>
          <w:szCs w:val="24"/>
        </w:rPr>
        <w:t xml:space="preserve"> necessary</w:t>
      </w:r>
      <w:r w:rsidR="00895699" w:rsidRPr="007D7E6D">
        <w:rPr>
          <w:rFonts w:cstheme="minorHAnsi"/>
          <w:sz w:val="24"/>
          <w:szCs w:val="24"/>
        </w:rPr>
        <w:t xml:space="preserve">. </w:t>
      </w:r>
      <w:r w:rsidR="005E6480">
        <w:rPr>
          <w:rFonts w:cstheme="minorHAnsi"/>
          <w:sz w:val="24"/>
          <w:szCs w:val="24"/>
        </w:rPr>
        <w:t>Currently available</w:t>
      </w:r>
      <w:r w:rsidR="00895699" w:rsidRPr="007D7E6D">
        <w:rPr>
          <w:rFonts w:cstheme="minorHAnsi"/>
          <w:sz w:val="24"/>
          <w:szCs w:val="24"/>
        </w:rPr>
        <w:t xml:space="preserve"> numerical methodologies, including the Runge-Kutta technique, finite difference approach, and shooting method, have historically been </w:t>
      </w:r>
      <w:r w:rsidR="002F460B">
        <w:rPr>
          <w:rFonts w:cstheme="minorHAnsi"/>
          <w:sz w:val="24"/>
          <w:szCs w:val="24"/>
        </w:rPr>
        <w:t>used</w:t>
      </w:r>
      <w:r w:rsidR="00895699" w:rsidRPr="007D7E6D">
        <w:rPr>
          <w:rFonts w:cstheme="minorHAnsi"/>
          <w:sz w:val="24"/>
          <w:szCs w:val="24"/>
        </w:rPr>
        <w:t xml:space="preserve"> to </w:t>
      </w:r>
      <w:r w:rsidR="002F460B">
        <w:rPr>
          <w:rFonts w:cstheme="minorHAnsi"/>
          <w:sz w:val="24"/>
          <w:szCs w:val="24"/>
        </w:rPr>
        <w:t xml:space="preserve">address </w:t>
      </w:r>
      <w:r w:rsidR="00895699" w:rsidRPr="007D7E6D">
        <w:rPr>
          <w:rFonts w:cstheme="minorHAnsi"/>
          <w:sz w:val="24"/>
          <w:szCs w:val="24"/>
        </w:rPr>
        <w:t>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e demonstrated the efficacy of Multilayer 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AC7175">
      <w:pPr>
        <w:rPr>
          <w:rFonts w:cstheme="minorHAnsi"/>
          <w:sz w:val="24"/>
          <w:szCs w:val="24"/>
        </w:rPr>
      </w:pPr>
      <w:r w:rsidRPr="007D7E6D">
        <w:rPr>
          <w:rFonts w:cstheme="minorHAnsi"/>
          <w:sz w:val="24"/>
          <w:szCs w:val="24"/>
        </w:rPr>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xml:space="preserve">] have emerged. These approaches have been </w:t>
      </w:r>
      <w:r w:rsidR="00624F28">
        <w:rPr>
          <w:rFonts w:cstheme="minorHAnsi"/>
          <w:sz w:val="24"/>
          <w:szCs w:val="24"/>
        </w:rPr>
        <w:t>known</w:t>
      </w:r>
      <w:r w:rsidRPr="007D7E6D">
        <w:rPr>
          <w:rFonts w:cstheme="minorHAnsi"/>
          <w:sz w:val="24"/>
          <w:szCs w:val="24"/>
        </w:rPr>
        <w:t xml:space="preserve"> to have shorter convergence times and a higher accuracy compared to traditional techniques when applied to complex expressions of differential equations. </w:t>
      </w:r>
      <w:r w:rsidR="003D2674">
        <w:rPr>
          <w:rFonts w:cstheme="minorHAnsi"/>
          <w:sz w:val="24"/>
          <w:szCs w:val="24"/>
        </w:rPr>
        <w:t>Additionally</w:t>
      </w:r>
      <w:r w:rsidRPr="007D7E6D">
        <w:rPr>
          <w:rFonts w:cstheme="minorHAnsi"/>
          <w:sz w:val="24"/>
          <w:szCs w:val="24"/>
        </w:rPr>
        <w:t xml:space="preserve">, WNNs have </w:t>
      </w:r>
      <w:r w:rsidR="00CC55B3">
        <w:rPr>
          <w:rFonts w:cstheme="minorHAnsi"/>
          <w:sz w:val="24"/>
          <w:szCs w:val="24"/>
        </w:rPr>
        <w:t>attracted considerable interest, since</w:t>
      </w:r>
      <w:r w:rsidR="00DC7272">
        <w:rPr>
          <w:rFonts w:cstheme="minorHAnsi"/>
          <w:sz w:val="24"/>
          <w:szCs w:val="24"/>
        </w:rPr>
        <w:t xml:space="preserve"> </w:t>
      </w:r>
      <w:r w:rsidRPr="007D7E6D">
        <w:rPr>
          <w:rFonts w:cstheme="minorHAnsi"/>
          <w:sz w:val="24"/>
          <w:szCs w:val="24"/>
        </w:rPr>
        <w:t xml:space="preserve">their activation functions are concentrated so that the size of the network can be kept small which allows faster training while preserving the ability of any approximation that is </w:t>
      </w:r>
      <w:r w:rsidR="00BE61F9">
        <w:rPr>
          <w:rFonts w:cstheme="minorHAnsi"/>
          <w:sz w:val="24"/>
          <w:szCs w:val="24"/>
        </w:rPr>
        <w:t>expected</w:t>
      </w:r>
      <w:r w:rsidRPr="007D7E6D">
        <w:rPr>
          <w:rFonts w:cstheme="minorHAnsi"/>
          <w:sz w:val="24"/>
          <w:szCs w:val="24"/>
        </w:rPr>
        <w:t xml:space="preserve">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xml:space="preserve">]. Furthermore, the implementation of </w:t>
      </w:r>
      <w:r w:rsidR="00AC7175">
        <w:rPr>
          <w:rFonts w:cstheme="minorHAnsi"/>
          <w:sz w:val="24"/>
          <w:szCs w:val="24"/>
        </w:rPr>
        <w:t>advanced</w:t>
      </w:r>
      <w:r w:rsidRPr="007D7E6D">
        <w:rPr>
          <w:rFonts w:cstheme="minorHAnsi"/>
          <w:sz w:val="24"/>
          <w:szCs w:val="24"/>
        </w:rPr>
        <w:t xml:space="preserve"> training methodologies, such as Extreme Learning Machines (ELM) and metaheuristic optimization techniques, including Particle Swarm Optimization (PSO), has substantially enhanced both the efficiency and </w:t>
      </w:r>
      <w:r w:rsidR="008028E6">
        <w:rPr>
          <w:rFonts w:cstheme="minorHAnsi"/>
          <w:sz w:val="24"/>
          <w:szCs w:val="24"/>
        </w:rPr>
        <w:t xml:space="preserve">effectiveness (accuracy) </w:t>
      </w:r>
      <w:r w:rsidRPr="007D7E6D">
        <w:rPr>
          <w:rFonts w:cstheme="minorHAnsi"/>
          <w:sz w:val="24"/>
          <w:szCs w:val="24"/>
        </w:rPr>
        <w:t>of these neural network models [1, 2, 4, 5, 14].</w:t>
      </w:r>
    </w:p>
    <w:p w:rsidR="000D305F" w:rsidRPr="007D7E6D" w:rsidRDefault="00B5368A" w:rsidP="00B152C5">
      <w:pPr>
        <w:rPr>
          <w:rFonts w:cstheme="minorHAnsi"/>
          <w:sz w:val="24"/>
          <w:szCs w:val="24"/>
        </w:rPr>
      </w:pPr>
      <w:r w:rsidRPr="007D7E6D">
        <w:rPr>
          <w:rFonts w:cstheme="minorHAnsi"/>
          <w:sz w:val="24"/>
          <w:szCs w:val="24"/>
        </w:rPr>
        <w:t xml:space="preserve">In response to this assertion, the Kolmogorov-Arnold Network (KAN) architecture </w:t>
      </w:r>
      <w:r w:rsidR="00A026FA">
        <w:rPr>
          <w:rFonts w:cstheme="minorHAnsi"/>
          <w:sz w:val="24"/>
          <w:szCs w:val="24"/>
        </w:rPr>
        <w:t>showcases</w:t>
      </w:r>
      <w:r w:rsidRPr="007D7E6D">
        <w:rPr>
          <w:rFonts w:cstheme="minorHAnsi"/>
          <w:sz w:val="24"/>
          <w:szCs w:val="24"/>
        </w:rPr>
        <w:t xml:space="preserve"> a novel architecture which is </w:t>
      </w:r>
      <w:r w:rsidR="00FC2AC1">
        <w:rPr>
          <w:rFonts w:cstheme="minorHAnsi"/>
          <w:sz w:val="24"/>
          <w:szCs w:val="24"/>
        </w:rPr>
        <w:t>efficient</w:t>
      </w:r>
      <w:r w:rsidRPr="007D7E6D">
        <w:rPr>
          <w:rFonts w:cstheme="minorHAnsi"/>
          <w:sz w:val="24"/>
          <w:szCs w:val="24"/>
        </w:rPr>
        <w:t xml:space="preserve"> </w:t>
      </w:r>
      <w:r w:rsidR="00E52475" w:rsidRPr="007D7E6D">
        <w:rPr>
          <w:rFonts w:cstheme="minorHAnsi"/>
          <w:sz w:val="24"/>
          <w:szCs w:val="24"/>
        </w:rPr>
        <w:t>for</w:t>
      </w:r>
      <w:r w:rsidR="00DD17E3">
        <w:rPr>
          <w:rFonts w:cstheme="minorHAnsi"/>
          <w:sz w:val="24"/>
          <w:szCs w:val="24"/>
        </w:rPr>
        <w:t xml:space="preserve"> function approximation. This architecture is promising </w:t>
      </w:r>
      <w:r w:rsidRPr="007D7E6D">
        <w:rPr>
          <w:rFonts w:cstheme="minorHAnsi"/>
          <w:sz w:val="24"/>
          <w:szCs w:val="24"/>
        </w:rPr>
        <w:t xml:space="preserve">for solving ODEs. The KAN model is based on the Kolmogorov-Arnold representation theorem </w:t>
      </w:r>
      <w:r w:rsidRPr="007D7E6D">
        <w:rPr>
          <w:rFonts w:cstheme="minorHAnsi"/>
          <w:sz w:val="24"/>
          <w:szCs w:val="24"/>
        </w:rPr>
        <w:lastRenderedPageBreak/>
        <w:t>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4E38E3" w:rsidRDefault="00954F2A" w:rsidP="00C55957">
      <w:pPr>
        <w:rPr>
          <w:rFonts w:cstheme="minorHAnsi"/>
          <w:sz w:val="24"/>
          <w:szCs w:val="24"/>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4E38E3">
        <w:rPr>
          <w:rFonts w:cstheme="minorHAnsi"/>
          <w:sz w:val="24"/>
          <w:szCs w:val="24"/>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4E38E3">
        <w:rPr>
          <w:rFonts w:cstheme="minorHAnsi"/>
          <w:sz w:val="24"/>
          <w:szCs w:val="24"/>
        </w:rPr>
        <w:t>9</w:t>
      </w:r>
      <w:r w:rsidR="009A71D0" w:rsidRPr="004E38E3">
        <w:rPr>
          <w:rFonts w:cstheme="minorHAnsi"/>
          <w:sz w:val="24"/>
          <w:szCs w:val="24"/>
        </w:rPr>
        <w:t>, 2</w:t>
      </w:r>
      <w:r w:rsidR="00D16DDB" w:rsidRPr="004E38E3">
        <w:rPr>
          <w:rFonts w:cstheme="minorHAnsi"/>
          <w:sz w:val="24"/>
          <w:szCs w:val="24"/>
        </w:rPr>
        <w:t>0</w:t>
      </w:r>
      <w:r w:rsidR="00BC2A25" w:rsidRPr="004E38E3">
        <w:rPr>
          <w:rFonts w:cstheme="minorHAnsi"/>
          <w:sz w:val="24"/>
          <w:szCs w:val="24"/>
        </w:rPr>
        <w:t>, 2</w:t>
      </w:r>
      <w:r w:rsidR="00D16DDB" w:rsidRPr="004E38E3">
        <w:rPr>
          <w:rFonts w:cstheme="minorHAnsi"/>
          <w:sz w:val="24"/>
          <w:szCs w:val="24"/>
        </w:rPr>
        <w:t>1</w:t>
      </w:r>
      <w:r w:rsidR="00BC2A25" w:rsidRPr="004E38E3">
        <w:rPr>
          <w:rFonts w:cstheme="minorHAnsi"/>
          <w:sz w:val="24"/>
          <w:szCs w:val="24"/>
        </w:rPr>
        <w:t>, 2</w:t>
      </w:r>
      <w:r w:rsidR="00D16DDB" w:rsidRPr="004E38E3">
        <w:rPr>
          <w:rFonts w:cstheme="minorHAnsi"/>
          <w:sz w:val="24"/>
          <w:szCs w:val="24"/>
        </w:rPr>
        <w:t>3</w:t>
      </w:r>
      <w:r w:rsidR="00BC2A25" w:rsidRPr="004E38E3">
        <w:rPr>
          <w:rFonts w:cstheme="minorHAnsi"/>
          <w:sz w:val="24"/>
          <w:szCs w:val="24"/>
        </w:rPr>
        <w:t>, 2</w:t>
      </w:r>
      <w:r w:rsidR="00D16DDB" w:rsidRPr="004E38E3">
        <w:rPr>
          <w:rFonts w:cstheme="minorHAnsi"/>
          <w:sz w:val="24"/>
          <w:szCs w:val="24"/>
        </w:rPr>
        <w:t>4</w:t>
      </w:r>
      <w:r w:rsidR="00BC2A25" w:rsidRPr="004E38E3">
        <w:rPr>
          <w:rFonts w:cstheme="minorHAnsi"/>
          <w:sz w:val="24"/>
          <w:szCs w:val="24"/>
        </w:rPr>
        <w:t>, 2</w:t>
      </w:r>
      <w:r w:rsidR="00D16DDB" w:rsidRPr="004E38E3">
        <w:rPr>
          <w:rFonts w:cstheme="minorHAnsi"/>
          <w:sz w:val="24"/>
          <w:szCs w:val="24"/>
        </w:rPr>
        <w:t>6</w:t>
      </w:r>
      <w:r w:rsidR="00BC2A25" w:rsidRPr="004E38E3">
        <w:rPr>
          <w:rFonts w:cstheme="minorHAnsi"/>
          <w:sz w:val="24"/>
          <w:szCs w:val="24"/>
        </w:rPr>
        <w:t>, 2</w:t>
      </w:r>
      <w:r w:rsidR="00D16DDB" w:rsidRPr="004E38E3">
        <w:rPr>
          <w:rFonts w:cstheme="minorHAnsi"/>
          <w:sz w:val="24"/>
          <w:szCs w:val="24"/>
        </w:rPr>
        <w:t>8</w:t>
      </w:r>
      <w:r w:rsidR="00BC2A25" w:rsidRPr="004E38E3">
        <w:rPr>
          <w:rFonts w:cstheme="minorHAnsi"/>
          <w:sz w:val="24"/>
          <w:szCs w:val="24"/>
        </w:rPr>
        <w:t xml:space="preserve">, </w:t>
      </w:r>
      <w:r w:rsidR="00D16DDB" w:rsidRPr="004E38E3">
        <w:rPr>
          <w:rFonts w:cstheme="minorHAnsi"/>
          <w:sz w:val="24"/>
          <w:szCs w:val="24"/>
        </w:rPr>
        <w:t>29</w:t>
      </w:r>
      <w:r w:rsidR="00A92442" w:rsidRPr="004E38E3">
        <w:rPr>
          <w:rFonts w:cstheme="minorHAnsi"/>
          <w:sz w:val="24"/>
          <w:szCs w:val="24"/>
        </w:rPr>
        <w:t>]. It is also different from any other design in that the network can become more precise with a decrease in the number of parameters, which in turn makes it relatively faster while preserving the accuracy [</w:t>
      </w:r>
      <w:r w:rsidR="0070611B" w:rsidRPr="004E38E3">
        <w:rPr>
          <w:rFonts w:cstheme="minorHAnsi"/>
          <w:sz w:val="24"/>
          <w:szCs w:val="24"/>
        </w:rPr>
        <w:t>6, 10</w:t>
      </w:r>
      <w:r w:rsidR="001A1C46" w:rsidRPr="004E38E3">
        <w:rPr>
          <w:rFonts w:cstheme="minorHAnsi"/>
          <w:sz w:val="24"/>
          <w:szCs w:val="24"/>
        </w:rPr>
        <w:t xml:space="preserve"> </w:t>
      </w:r>
      <w:r w:rsidR="0070611B" w:rsidRPr="004E38E3">
        <w:rPr>
          <w:rFonts w:cstheme="minorHAnsi"/>
          <w:sz w:val="24"/>
          <w:szCs w:val="24"/>
        </w:rPr>
        <w:t>-</w:t>
      </w:r>
      <w:r w:rsidR="001A1C46" w:rsidRPr="004E38E3">
        <w:rPr>
          <w:rFonts w:cstheme="minorHAnsi"/>
          <w:sz w:val="24"/>
          <w:szCs w:val="24"/>
        </w:rPr>
        <w:t xml:space="preserve"> </w:t>
      </w:r>
      <w:r w:rsidR="0070611B" w:rsidRPr="004E38E3">
        <w:rPr>
          <w:rFonts w:cstheme="minorHAnsi"/>
          <w:sz w:val="24"/>
          <w:szCs w:val="24"/>
        </w:rPr>
        <w:t>12</w:t>
      </w:r>
      <w:r w:rsidR="00A92442" w:rsidRPr="004E38E3">
        <w:rPr>
          <w:rFonts w:cstheme="minorHAnsi"/>
          <w:sz w:val="24"/>
          <w:szCs w:val="24"/>
        </w:rPr>
        <w:t>,</w:t>
      </w:r>
      <w:r w:rsidR="0070611B" w:rsidRPr="004E38E3">
        <w:rPr>
          <w:rFonts w:cstheme="minorHAnsi"/>
          <w:sz w:val="24"/>
          <w:szCs w:val="24"/>
        </w:rPr>
        <w:t xml:space="preserve"> </w:t>
      </w:r>
      <w:r w:rsidR="00A92442" w:rsidRPr="004E38E3">
        <w:rPr>
          <w:rFonts w:cstheme="minorHAnsi"/>
          <w:sz w:val="24"/>
          <w:szCs w:val="24"/>
        </w:rPr>
        <w:t>15,</w:t>
      </w:r>
      <w:r w:rsidR="0070611B" w:rsidRPr="004E38E3">
        <w:rPr>
          <w:rFonts w:cstheme="minorHAnsi"/>
          <w:sz w:val="24"/>
          <w:szCs w:val="24"/>
        </w:rPr>
        <w:t xml:space="preserve"> </w:t>
      </w:r>
      <w:r w:rsidR="00A92442" w:rsidRPr="004E38E3">
        <w:rPr>
          <w:rFonts w:cstheme="minorHAnsi"/>
          <w:sz w:val="24"/>
          <w:szCs w:val="24"/>
        </w:rPr>
        <w:t>17,</w:t>
      </w:r>
      <w:r w:rsidR="0070611B" w:rsidRPr="004E38E3">
        <w:rPr>
          <w:rFonts w:cstheme="minorHAnsi"/>
          <w:sz w:val="24"/>
          <w:szCs w:val="24"/>
        </w:rPr>
        <w:t xml:space="preserve"> </w:t>
      </w:r>
      <w:r w:rsidR="00A92442" w:rsidRPr="004E38E3">
        <w:rPr>
          <w:rFonts w:cstheme="minorHAnsi"/>
          <w:sz w:val="24"/>
          <w:szCs w:val="24"/>
        </w:rPr>
        <w:t>1</w:t>
      </w:r>
      <w:r w:rsidR="0070611B" w:rsidRPr="004E38E3">
        <w:rPr>
          <w:rFonts w:cstheme="minorHAnsi"/>
          <w:sz w:val="24"/>
          <w:szCs w:val="24"/>
        </w:rPr>
        <w:t>9</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2</w:t>
      </w:r>
      <w:r w:rsidR="00D87D10" w:rsidRPr="004E38E3">
        <w:rPr>
          <w:rFonts w:cstheme="minorHAnsi"/>
          <w:sz w:val="24"/>
          <w:szCs w:val="24"/>
        </w:rPr>
        <w:t>, 2</w:t>
      </w:r>
      <w:r w:rsidR="0070611B" w:rsidRPr="004E38E3">
        <w:rPr>
          <w:rFonts w:cstheme="minorHAnsi"/>
          <w:sz w:val="24"/>
          <w:szCs w:val="24"/>
        </w:rPr>
        <w:t>4</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6</w:t>
      </w:r>
      <w:r w:rsidR="006B1513" w:rsidRPr="004E38E3">
        <w:rPr>
          <w:rFonts w:cstheme="minorHAnsi"/>
          <w:sz w:val="24"/>
          <w:szCs w:val="24"/>
        </w:rPr>
        <w:t xml:space="preserve">, </w:t>
      </w:r>
      <w:r w:rsidR="0070611B" w:rsidRPr="004E38E3">
        <w:rPr>
          <w:rFonts w:cstheme="minorHAnsi"/>
          <w:sz w:val="24"/>
          <w:szCs w:val="24"/>
        </w:rPr>
        <w:t>29</w:t>
      </w:r>
      <w:r w:rsidR="00A92442" w:rsidRPr="004E38E3">
        <w:rPr>
          <w:rFonts w:cstheme="minorHAnsi"/>
          <w:sz w:val="24"/>
          <w:szCs w:val="24"/>
        </w:rPr>
        <w:t>].</w:t>
      </w:r>
      <w:r w:rsidR="00552410" w:rsidRPr="004E38E3">
        <w:rPr>
          <w:rFonts w:cstheme="minorHAnsi"/>
          <w:sz w:val="24"/>
          <w:szCs w:val="24"/>
        </w:rPr>
        <w:t xml:space="preserve"> </w:t>
      </w:r>
      <w:r w:rsidR="00A92442" w:rsidRPr="004E38E3">
        <w:rPr>
          <w:rFonts w:cstheme="minorHAnsi"/>
          <w:sz w:val="24"/>
          <w:szCs w:val="24"/>
        </w:rPr>
        <w:b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4E38E3">
        <w:rPr>
          <w:rFonts w:cstheme="minorHAnsi"/>
          <w:sz w:val="24"/>
          <w:szCs w:val="24"/>
        </w:rPr>
        <w:t>6</w:t>
      </w:r>
      <w:r w:rsidR="00A92442" w:rsidRPr="004E38E3">
        <w:rPr>
          <w:rFonts w:cstheme="minorHAnsi"/>
          <w:sz w:val="24"/>
          <w:szCs w:val="24"/>
        </w:rPr>
        <w:t xml:space="preserve">, </w:t>
      </w:r>
      <w:r w:rsidR="00015291" w:rsidRPr="004E38E3">
        <w:rPr>
          <w:rFonts w:cstheme="minorHAnsi"/>
          <w:sz w:val="24"/>
          <w:szCs w:val="24"/>
        </w:rPr>
        <w:t xml:space="preserve">12, </w:t>
      </w:r>
      <w:r w:rsidR="00A92442" w:rsidRPr="004E38E3">
        <w:rPr>
          <w:rFonts w:cstheme="minorHAnsi"/>
          <w:sz w:val="24"/>
          <w:szCs w:val="24"/>
        </w:rPr>
        <w:t>17</w:t>
      </w:r>
      <w:r w:rsidR="001018DA" w:rsidRPr="004E38E3">
        <w:rPr>
          <w:rFonts w:cstheme="minorHAnsi"/>
          <w:sz w:val="24"/>
          <w:szCs w:val="24"/>
        </w:rPr>
        <w:t xml:space="preserve"> </w:t>
      </w:r>
      <w:r w:rsidR="00015291" w:rsidRPr="004E38E3">
        <w:rPr>
          <w:rFonts w:cstheme="minorHAnsi"/>
          <w:sz w:val="24"/>
          <w:szCs w:val="24"/>
        </w:rPr>
        <w:t>-</w:t>
      </w:r>
      <w:r w:rsidR="001018DA" w:rsidRPr="004E38E3">
        <w:rPr>
          <w:rFonts w:cstheme="minorHAnsi"/>
          <w:sz w:val="24"/>
          <w:szCs w:val="24"/>
        </w:rPr>
        <w:t xml:space="preserve"> </w:t>
      </w:r>
      <w:r w:rsidR="00A92442" w:rsidRPr="004E38E3">
        <w:rPr>
          <w:rFonts w:cstheme="minorHAnsi"/>
          <w:sz w:val="24"/>
          <w:szCs w:val="24"/>
        </w:rPr>
        <w:t>1</w:t>
      </w:r>
      <w:r w:rsidR="00015291" w:rsidRPr="004E38E3">
        <w:rPr>
          <w:rFonts w:cstheme="minorHAnsi"/>
          <w:sz w:val="24"/>
          <w:szCs w:val="24"/>
        </w:rPr>
        <w:t>9</w:t>
      </w:r>
      <w:r w:rsidR="00A92442" w:rsidRPr="004E38E3">
        <w:rPr>
          <w:rFonts w:cstheme="minorHAnsi"/>
          <w:sz w:val="24"/>
          <w:szCs w:val="24"/>
        </w:rPr>
        <w:t>].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w:t>
      </w:r>
      <w:r w:rsidR="00517DFC" w:rsidRPr="004E38E3">
        <w:rPr>
          <w:rFonts w:cstheme="minorHAnsi"/>
          <w:sz w:val="24"/>
          <w:szCs w:val="24"/>
        </w:rPr>
        <w:t>9</w:t>
      </w:r>
      <w:r w:rsidR="00B848F9" w:rsidRPr="004E38E3">
        <w:rPr>
          <w:rFonts w:cstheme="minorHAnsi"/>
          <w:sz w:val="24"/>
          <w:szCs w:val="24"/>
        </w:rPr>
        <w:t xml:space="preserve">, </w:t>
      </w:r>
      <w:r w:rsidR="00517DFC" w:rsidRPr="004E38E3">
        <w:rPr>
          <w:rFonts w:cstheme="minorHAnsi"/>
          <w:sz w:val="24"/>
          <w:szCs w:val="24"/>
        </w:rPr>
        <w:t xml:space="preserve">10, </w:t>
      </w:r>
      <w:r w:rsidR="00B848F9" w:rsidRPr="004E38E3">
        <w:rPr>
          <w:rFonts w:cstheme="minorHAnsi"/>
          <w:sz w:val="24"/>
          <w:szCs w:val="24"/>
        </w:rPr>
        <w:t>2</w:t>
      </w:r>
      <w:r w:rsidR="00517DFC" w:rsidRPr="004E38E3">
        <w:rPr>
          <w:rFonts w:cstheme="minorHAnsi"/>
          <w:sz w:val="24"/>
          <w:szCs w:val="24"/>
        </w:rPr>
        <w:t>0</w:t>
      </w:r>
      <w:r w:rsidR="00B848F9" w:rsidRPr="004E38E3">
        <w:rPr>
          <w:rFonts w:cstheme="minorHAnsi"/>
          <w:sz w:val="24"/>
          <w:szCs w:val="24"/>
        </w:rPr>
        <w:t>, 2</w:t>
      </w:r>
      <w:r w:rsidR="00517DFC" w:rsidRPr="004E38E3">
        <w:rPr>
          <w:rFonts w:cstheme="minorHAnsi"/>
          <w:sz w:val="24"/>
          <w:szCs w:val="24"/>
        </w:rPr>
        <w:t>2</w:t>
      </w:r>
      <w:r w:rsidR="001018DA" w:rsidRPr="004E38E3">
        <w:rPr>
          <w:rFonts w:cstheme="minorHAnsi"/>
          <w:sz w:val="24"/>
          <w:szCs w:val="24"/>
        </w:rPr>
        <w:t xml:space="preserve"> </w:t>
      </w:r>
      <w:r w:rsidR="00700C17" w:rsidRPr="004E38E3">
        <w:rPr>
          <w:rFonts w:cstheme="minorHAnsi"/>
          <w:sz w:val="24"/>
          <w:szCs w:val="24"/>
        </w:rPr>
        <w:t>-</w:t>
      </w:r>
      <w:r w:rsidR="001018DA" w:rsidRPr="004E38E3">
        <w:rPr>
          <w:rFonts w:cstheme="minorHAnsi"/>
          <w:sz w:val="24"/>
          <w:szCs w:val="24"/>
        </w:rPr>
        <w:t xml:space="preserve"> </w:t>
      </w:r>
      <w:r w:rsidR="00517DFC" w:rsidRPr="004E38E3">
        <w:rPr>
          <w:rFonts w:cstheme="minorHAnsi"/>
          <w:sz w:val="24"/>
          <w:szCs w:val="24"/>
        </w:rPr>
        <w:t>29</w:t>
      </w:r>
      <w:r w:rsidR="00A92442" w:rsidRPr="004E38E3">
        <w:rPr>
          <w:rFonts w:cstheme="minorHAnsi"/>
          <w:sz w:val="24"/>
          <w:szCs w:val="24"/>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4E38E3">
        <w:rPr>
          <w:rFonts w:cstheme="minorHAnsi"/>
          <w:sz w:val="24"/>
          <w:szCs w:val="24"/>
        </w:rPr>
        <w:t>Moreover</w:t>
      </w:r>
      <w:r w:rsidRPr="007D7E6D">
        <w:rPr>
          <w:rFonts w:cstheme="minorHAnsi"/>
          <w:sz w:val="24"/>
          <w:szCs w:val="24"/>
        </w:rPr>
        <w:t>, RBFNNs trained via extreme learning methodologies demonstrate</w:t>
      </w:r>
      <w:r w:rsidRPr="004E38E3">
        <w:rPr>
          <w:rFonts w:cstheme="minorHAnsi"/>
          <w:sz w:val="24"/>
          <w:szCs w:val="24"/>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4E38E3">
        <w:rPr>
          <w:rFonts w:cstheme="minorHAnsi"/>
          <w:sz w:val="24"/>
          <w:szCs w:val="24"/>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1B3277">
      <w:pPr>
        <w:rPr>
          <w:rFonts w:cstheme="minorHAnsi"/>
          <w:sz w:val="24"/>
          <w:szCs w:val="24"/>
        </w:rPr>
      </w:pPr>
      <w:r w:rsidRPr="007D7E6D">
        <w:rPr>
          <w:rFonts w:cstheme="minorHAnsi"/>
          <w:sz w:val="24"/>
          <w:szCs w:val="24"/>
        </w:rPr>
        <w:lastRenderedPageBreak/>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w:t>
      </w:r>
      <w:r w:rsidR="00476A15">
        <w:rPr>
          <w:rFonts w:cstheme="minorHAnsi"/>
          <w:sz w:val="24"/>
          <w:szCs w:val="24"/>
        </w:rPr>
        <w:t>. Its unique</w:t>
      </w:r>
      <w:r w:rsidRPr="007D7E6D">
        <w:rPr>
          <w:rFonts w:cstheme="minorHAnsi"/>
          <w:sz w:val="24"/>
          <w:szCs w:val="24"/>
        </w:rPr>
        <w:t xml:space="preserve"> architectural framework and theoretical foundations establish it as a </w:t>
      </w:r>
      <w:r w:rsidR="00E0699D">
        <w:rPr>
          <w:rFonts w:cstheme="minorHAnsi"/>
          <w:sz w:val="24"/>
          <w:szCs w:val="24"/>
        </w:rPr>
        <w:t>suitable</w:t>
      </w:r>
      <w:r w:rsidR="00F94B4A">
        <w:rPr>
          <w:rFonts w:cstheme="minorHAnsi"/>
          <w:sz w:val="24"/>
          <w:szCs w:val="24"/>
        </w:rPr>
        <w:t xml:space="preserve"> alternative to prevailing A</w:t>
      </w:r>
      <w:r w:rsidRPr="007D7E6D">
        <w:rPr>
          <w:rFonts w:cstheme="minorHAnsi"/>
          <w:sz w:val="24"/>
          <w:szCs w:val="24"/>
        </w:rPr>
        <w:t xml:space="preserve">NN methodologies for function approximation. This </w:t>
      </w:r>
      <w:r w:rsidRPr="00650647">
        <w:rPr>
          <w:rFonts w:cstheme="minorHAnsi"/>
          <w:sz w:val="24"/>
          <w:szCs w:val="24"/>
        </w:rPr>
        <w:t>research aims to enhance the current capabilities of neural network-based approaches in</w:t>
      </w:r>
      <w:r w:rsidR="00AD7436" w:rsidRPr="00650647">
        <w:rPr>
          <w:rFonts w:cstheme="minorHAnsi"/>
          <w:sz w:val="24"/>
          <w:szCs w:val="24"/>
        </w:rPr>
        <w:t xml:space="preserve"> approximating </w:t>
      </w:r>
      <w:r w:rsidRPr="00650647">
        <w:rPr>
          <w:rFonts w:cstheme="minorHAnsi"/>
          <w:sz w:val="24"/>
          <w:szCs w:val="24"/>
        </w:rPr>
        <w:t xml:space="preserve">first-order ODE </w:t>
      </w:r>
      <w:r w:rsidR="00AD7436" w:rsidRPr="00650647">
        <w:rPr>
          <w:rFonts w:cstheme="minorHAnsi"/>
          <w:sz w:val="24"/>
          <w:szCs w:val="24"/>
        </w:rPr>
        <w:t xml:space="preserve">solutions </w:t>
      </w:r>
      <w:r w:rsidR="001B3277" w:rsidRPr="00650647">
        <w:rPr>
          <w:rFonts w:cstheme="minorHAnsi"/>
          <w:sz w:val="24"/>
          <w:szCs w:val="24"/>
        </w:rPr>
        <w:t>using</w:t>
      </w:r>
      <w:r w:rsidRPr="00650647">
        <w:rPr>
          <w:rFonts w:cstheme="minorHAnsi"/>
          <w:sz w:val="24"/>
          <w:szCs w:val="24"/>
        </w:rPr>
        <w:t xml:space="preserve"> KAN, thereby facilitating advancements in computational mathematics and </w:t>
      </w:r>
      <w:r w:rsidR="009B4354" w:rsidRPr="00650647">
        <w:rPr>
          <w:rFonts w:cstheme="minorHAnsi"/>
          <w:sz w:val="24"/>
          <w:szCs w:val="24"/>
        </w:rPr>
        <w:t xml:space="preserve">other </w:t>
      </w:r>
      <w:r w:rsidRPr="00650647">
        <w:rPr>
          <w:rFonts w:cstheme="minorHAnsi"/>
          <w:sz w:val="24"/>
          <w:szCs w:val="24"/>
        </w:rPr>
        <w:t>related fields.</w:t>
      </w:r>
    </w:p>
    <w:p w:rsidR="00B34FF1" w:rsidRPr="007D7E6D" w:rsidRDefault="00F948B6" w:rsidP="004460C9">
      <w:pPr>
        <w:rPr>
          <w:rFonts w:cstheme="minorHAnsi"/>
          <w:sz w:val="24"/>
          <w:szCs w:val="24"/>
        </w:rPr>
      </w:pPr>
      <w:r w:rsidRPr="00650647">
        <w:rPr>
          <w:rFonts w:cstheme="minorHAnsi"/>
          <w:sz w:val="24"/>
          <w:szCs w:val="24"/>
        </w:rPr>
        <w:t xml:space="preserve">The </w:t>
      </w:r>
      <w:r w:rsidR="004460C9" w:rsidRPr="00650647">
        <w:rPr>
          <w:rFonts w:cstheme="minorHAnsi"/>
          <w:sz w:val="24"/>
          <w:szCs w:val="24"/>
        </w:rPr>
        <w:t>content of this</w:t>
      </w:r>
      <w:r w:rsidRPr="00650647">
        <w:rPr>
          <w:rFonts w:cstheme="minorHAnsi"/>
          <w:sz w:val="24"/>
          <w:szCs w:val="24"/>
        </w:rPr>
        <w:t xml:space="preserve"> paper is organized as follows</w:t>
      </w:r>
      <w:r w:rsidR="00254C21" w:rsidRPr="00650647">
        <w:rPr>
          <w:rFonts w:cstheme="minorHAnsi"/>
          <w:sz w:val="24"/>
          <w:szCs w:val="24"/>
        </w:rPr>
        <w:t>:</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t>Kolmogorov-Arnold</w:t>
      </w:r>
      <w:r w:rsidR="00D877E9" w:rsidRPr="007D7E6D">
        <w:rPr>
          <w:rFonts w:cstheme="minorHAnsi"/>
          <w:b/>
          <w:bCs/>
          <w:sz w:val="36"/>
          <w:szCs w:val="36"/>
        </w:rPr>
        <w:t xml:space="preserve"> Model </w:t>
      </w:r>
    </w:p>
    <w:p w:rsidR="00ED6DA6" w:rsidRPr="007D7E6D" w:rsidRDefault="00161FB4" w:rsidP="00BA129A">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xml:space="preserve">. This theorem </w:t>
      </w:r>
      <w:r w:rsidR="00BA129A">
        <w:rPr>
          <w:rFonts w:cstheme="minorHAnsi"/>
          <w:sz w:val="24"/>
          <w:szCs w:val="24"/>
        </w:rPr>
        <w:t>suggests</w:t>
      </w:r>
      <w:r w:rsidRPr="007D7E6D">
        <w:rPr>
          <w:rFonts w:cstheme="minorHAnsi"/>
          <w:sz w:val="24"/>
          <w:szCs w:val="24"/>
        </w:rPr>
        <w:t xml:space="preserve">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A41BC7" w:rsidRDefault="00A41BC7" w:rsidP="00C70DEB">
            <w:pPr>
              <w:jc w:val="center"/>
              <w:rPr>
                <w:rFonts w:eastAsiaTheme="minorEastAsia" w:cstheme="minorHAnsi"/>
                <w: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4E38E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ψ</m:t>
            </m:r>
          </m:e>
          <m:sub>
            <m:r>
              <w:rPr>
                <w:rFonts w:ascii="Cambria Math" w:hAnsi="Cambria Math" w:cstheme="minorHAnsi"/>
                <w:sz w:val="24"/>
                <w:szCs w:val="24"/>
              </w:rPr>
              <m:t>ij</m:t>
            </m:r>
          </m:sub>
        </m:sSub>
      </m:oMath>
      <w:r w:rsidR="00A329CA" w:rsidRPr="004E38E3">
        <w:rPr>
          <w:rFonts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4E38E3">
        <w:rPr>
          <w:rFonts w:cstheme="minorHAnsi"/>
          <w:sz w:val="24"/>
          <w:szCs w:val="24"/>
        </w:rPr>
        <w:t xml:space="preserve"> </w:t>
      </w:r>
      <m:oMath>
        <m:d>
          <m:dPr>
            <m:ctrlPr>
              <w:rPr>
                <w:rFonts w:ascii="Cambria Math" w:hAnsi="Cambria Math" w:cstheme="minorHAnsi"/>
                <w:sz w:val="24"/>
                <w:szCs w:val="24"/>
              </w:rPr>
            </m:ctrlPr>
          </m:dPr>
          <m:e>
            <m:r>
              <w:rPr>
                <w:rFonts w:ascii="Cambria Math" w:hAnsi="Cambria Math" w:cstheme="minorHAnsi"/>
                <w:sz w:val="24"/>
                <w:szCs w:val="24"/>
              </w:rPr>
              <m:t>n</m:t>
            </m:r>
            <m:r>
              <m:rPr>
                <m:sty m:val="p"/>
              </m:rPr>
              <w:rPr>
                <w:rFonts w:ascii="Cambria Math" w:hAnsi="Cambria Math" w:cstheme="minorHAnsi"/>
                <w:sz w:val="24"/>
                <w:szCs w:val="24"/>
              </w:rPr>
              <m:t>, 2</m:t>
            </m:r>
            <m:r>
              <w:rPr>
                <w:rFonts w:ascii="Cambria Math" w:hAnsi="Cambria Math" w:cstheme="minorHAnsi"/>
                <w:sz w:val="24"/>
                <w:szCs w:val="24"/>
              </w:rPr>
              <m:t>n</m:t>
            </m:r>
            <m:r>
              <m:rPr>
                <m:sty m:val="p"/>
              </m:rPr>
              <w:rPr>
                <w:rFonts w:ascii="Cambria Math" w:hAnsi="Cambria Math" w:cstheme="minorHAnsi"/>
                <w:sz w:val="24"/>
                <w:szCs w:val="24"/>
              </w:rPr>
              <m:t xml:space="preserve">+1, </m:t>
            </m:r>
            <m:r>
              <w:rPr>
                <w:rFonts w:ascii="Cambria Math" w:hAnsi="Cambria Math" w:cstheme="minorHAnsi"/>
                <w:sz w:val="24"/>
                <w:szCs w:val="24"/>
              </w:rPr>
              <m:t>n</m:t>
            </m:r>
            <m:r>
              <m:rPr>
                <m:sty m:val="p"/>
              </m:rPr>
              <w:rPr>
                <w:rFonts w:ascii="Cambria Math" w:hAnsi="Cambria Math" w:cstheme="minorHAnsi"/>
                <w:sz w:val="24"/>
                <w:szCs w:val="24"/>
              </w:rPr>
              <m:t>,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m:rPr>
            <m:sty m:val="p"/>
          </m:rPr>
          <w:rPr>
            <w:rFonts w:ascii="Cambria Math" w:hAnsi="Cambria Math" w:cstheme="minorHAnsi"/>
            <w:sz w:val="24"/>
            <w:szCs w:val="24"/>
          </w:rPr>
          <m:t>2</m:t>
        </m:r>
        <m:r>
          <w:rPr>
            <w:rFonts w:ascii="Cambria Math" w:hAnsi="Cambria Math" w:cstheme="minorHAnsi"/>
            <w:sz w:val="24"/>
            <w:szCs w:val="24"/>
          </w:rPr>
          <m:t>n</m:t>
        </m:r>
        <m:r>
          <m:rPr>
            <m:sty m:val="p"/>
          </m:rPr>
          <w:rPr>
            <w:rFonts w:ascii="Cambria Math" w:hAnsi="Cambria Math" w:cstheme="minorHAnsi"/>
            <w:sz w:val="24"/>
            <w:szCs w:val="24"/>
          </w:rPr>
          <m:t>+1</m:t>
        </m:r>
      </m:oMath>
      <w:r w:rsidR="007E76D8" w:rsidRPr="004E38E3">
        <w:rPr>
          <w:rFonts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4E38E3" w:rsidRDefault="004F7F27" w:rsidP="009D5ABC">
      <w:pPr>
        <w:rPr>
          <w:rFonts w:cstheme="minorHAnsi"/>
          <w:sz w:val="24"/>
          <w:szCs w:val="24"/>
        </w:rPr>
      </w:pPr>
      <w:r w:rsidRPr="007D7E6D">
        <w:rPr>
          <w:rFonts w:cstheme="minorHAnsi"/>
          <w:sz w:val="24"/>
          <w:szCs w:val="24"/>
        </w:rPr>
        <w:lastRenderedPageBreak/>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oMath>
      <w:r w:rsidR="009D5ABC" w:rsidRPr="004E38E3">
        <w:rPr>
          <w:rFonts w:cstheme="minorHAnsi"/>
          <w:sz w:val="24"/>
          <w:szCs w:val="24"/>
        </w:rPr>
        <w:t xml:space="preserve">, which </w:t>
      </w:r>
      <w:r w:rsidR="00070BCE" w:rsidRPr="004E38E3">
        <w:rPr>
          <w:rFonts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w:t>
      </w:r>
      <w:r w:rsidR="00476991">
        <w:rPr>
          <w:rFonts w:eastAsiaTheme="minorEastAsia" w:cstheme="minorHAnsi"/>
          <w:sz w:val="24"/>
          <w:szCs w:val="24"/>
        </w:rPr>
        <w:t xml:space="preserve">s </w:t>
      </w:r>
      <w:r w:rsidR="007B3F50">
        <w:rPr>
          <w:rFonts w:eastAsiaTheme="minorEastAsia" w:cstheme="minorHAnsi"/>
          <w:sz w:val="24"/>
          <w:szCs w:val="24"/>
        </w:rPr>
        <w:t>s</w:t>
      </w:r>
      <w:r w:rsidR="00476991">
        <w:rPr>
          <w:rFonts w:eastAsiaTheme="minorEastAsia" w:cstheme="minorHAnsi"/>
          <w:sz w:val="24"/>
          <w:szCs w:val="24"/>
        </w:rPr>
        <w:t xml:space="preserve">igmoid </w:t>
      </w:r>
      <w:r w:rsidR="007B3F50">
        <w:rPr>
          <w:rFonts w:eastAsiaTheme="minorEastAsia" w:cstheme="minorHAnsi"/>
          <w:sz w:val="24"/>
          <w:szCs w:val="24"/>
        </w:rPr>
        <w:t>l</w:t>
      </w:r>
      <w:r w:rsidR="00476991">
        <w:rPr>
          <w:rFonts w:eastAsiaTheme="minorEastAsia" w:cstheme="minorHAnsi"/>
          <w:sz w:val="24"/>
          <w:szCs w:val="24"/>
        </w:rPr>
        <w:t xml:space="preserve">inear </w:t>
      </w:r>
      <w:r w:rsidR="007B3F50">
        <w:rPr>
          <w:rFonts w:eastAsiaTheme="minorEastAsia" w:cstheme="minorHAnsi"/>
          <w:sz w:val="24"/>
          <w:szCs w:val="24"/>
        </w:rPr>
        <w:t>u</w:t>
      </w:r>
      <w:r w:rsidR="00476991">
        <w:rPr>
          <w:rFonts w:eastAsiaTheme="minorEastAsia" w:cstheme="minorHAnsi"/>
          <w:sz w:val="24"/>
          <w:szCs w:val="24"/>
        </w:rPr>
        <w:t>nit (</w:t>
      </w:r>
      <w:r w:rsidR="004E38E3">
        <w:rPr>
          <w:rFonts w:eastAsiaTheme="minorEastAsia" w:cstheme="minorHAnsi"/>
          <w:sz w:val="24"/>
          <w:szCs w:val="24"/>
        </w:rPr>
        <w:t>s</w:t>
      </w:r>
      <w:r w:rsidR="00476991">
        <w:rPr>
          <w:rFonts w:eastAsiaTheme="minorEastAsia" w:cstheme="minorHAnsi"/>
          <w:sz w:val="24"/>
          <w:szCs w:val="24"/>
        </w:rPr>
        <w:t>i</w:t>
      </w:r>
      <w:r w:rsidR="004E38E3">
        <w:rPr>
          <w:rFonts w:eastAsiaTheme="minorEastAsia" w:cstheme="minorHAnsi"/>
          <w:sz w:val="24"/>
          <w:szCs w:val="24"/>
        </w:rPr>
        <w:t>lu</w:t>
      </w:r>
      <w:r w:rsidR="00476991">
        <w:rPr>
          <w:rFonts w:eastAsiaTheme="minorEastAsia" w:cstheme="minorHAnsi"/>
          <w:sz w:val="24"/>
          <w:szCs w:val="24"/>
        </w:rPr>
        <w:t>)</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=t</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r w:rsidR="002D44F5" w:rsidRPr="007D7E6D">
        <w:rPr>
          <w:rFonts w:cstheme="minorHAnsi"/>
          <w:sz w:val="24"/>
          <w:szCs w:val="24"/>
        </w:rPr>
        <w:t>he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 ⋯ ∘</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lastRenderedPageBreak/>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A4B0B" w:rsidRDefault="00C67265" w:rsidP="005B2990">
      <w:pPr>
        <w:pStyle w:val="Caption"/>
        <w:jc w:val="center"/>
        <w:rPr>
          <w:rFonts w:cstheme="minorHAnsi"/>
          <w:i w:val="0"/>
          <w:iCs w:val="0"/>
          <w:color w:val="auto"/>
          <w:sz w:val="22"/>
          <w:szCs w:val="22"/>
        </w:rPr>
      </w:pPr>
      <w:r w:rsidRPr="007A4B0B">
        <w:rPr>
          <w:rFonts w:cstheme="minorHAnsi"/>
          <w:b/>
          <w:bCs/>
          <w:i w:val="0"/>
          <w:iCs w:val="0"/>
          <w:color w:val="auto"/>
          <w:sz w:val="22"/>
          <w:szCs w:val="22"/>
        </w:rPr>
        <w:t xml:space="preserve">Figure </w:t>
      </w:r>
      <w:r w:rsidRPr="007A4B0B">
        <w:rPr>
          <w:rFonts w:cstheme="minorHAnsi"/>
          <w:b/>
          <w:bCs/>
          <w:i w:val="0"/>
          <w:iCs w:val="0"/>
          <w:color w:val="auto"/>
          <w:sz w:val="22"/>
          <w:szCs w:val="22"/>
        </w:rPr>
        <w:fldChar w:fldCharType="begin"/>
      </w:r>
      <w:r w:rsidRPr="007A4B0B">
        <w:rPr>
          <w:rFonts w:cstheme="minorHAnsi"/>
          <w:b/>
          <w:bCs/>
          <w:i w:val="0"/>
          <w:iCs w:val="0"/>
          <w:color w:val="auto"/>
          <w:sz w:val="22"/>
          <w:szCs w:val="22"/>
        </w:rPr>
        <w:instrText xml:space="preserve"> SEQ Figure \* ARABIC </w:instrText>
      </w:r>
      <w:r w:rsidRPr="007A4B0B">
        <w:rPr>
          <w:rFonts w:cstheme="minorHAnsi"/>
          <w:b/>
          <w:bCs/>
          <w:i w:val="0"/>
          <w:iCs w:val="0"/>
          <w:color w:val="auto"/>
          <w:sz w:val="22"/>
          <w:szCs w:val="22"/>
        </w:rPr>
        <w:fldChar w:fldCharType="separate"/>
      </w:r>
      <w:r w:rsidRPr="007A4B0B">
        <w:rPr>
          <w:rFonts w:cstheme="minorHAnsi"/>
          <w:b/>
          <w:bCs/>
          <w:i w:val="0"/>
          <w:iCs w:val="0"/>
          <w:color w:val="auto"/>
          <w:sz w:val="22"/>
          <w:szCs w:val="22"/>
        </w:rPr>
        <w:t>1</w:t>
      </w:r>
      <w:r w:rsidRPr="007A4B0B">
        <w:rPr>
          <w:rFonts w:cstheme="minorHAnsi"/>
          <w:b/>
          <w:bCs/>
          <w:i w:val="0"/>
          <w:iCs w:val="0"/>
          <w:color w:val="auto"/>
          <w:sz w:val="22"/>
          <w:szCs w:val="22"/>
        </w:rPr>
        <w:fldChar w:fldCharType="end"/>
      </w:r>
      <w:r w:rsidR="007A2DC4" w:rsidRPr="007A4B0B">
        <w:rPr>
          <w:rFonts w:cstheme="minorHAnsi"/>
          <w:b/>
          <w:bCs/>
          <w:i w:val="0"/>
          <w:iCs w:val="0"/>
          <w:color w:val="auto"/>
          <w:sz w:val="22"/>
          <w:szCs w:val="22"/>
        </w:rPr>
        <w:t>.</w:t>
      </w:r>
      <w:r w:rsidRPr="007A4B0B">
        <w:rPr>
          <w:rFonts w:cstheme="minorHAnsi"/>
          <w:i w:val="0"/>
          <w:iCs w:val="0"/>
          <w:color w:val="auto"/>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xml:space="preserve">]. This congruence enables KANs to deliver accurate gradient evaluations, a feature that is particularly beneficial for integration with differentiable ODE </w:t>
      </w:r>
      <w:r w:rsidRPr="007D7E6D">
        <w:rPr>
          <w:rFonts w:cstheme="minorHAnsi"/>
          <w:sz w:val="24"/>
          <w:szCs w:val="24"/>
        </w:rPr>
        <w:lastRenderedPageBreak/>
        <w:t>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2D6BDA">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basis </w:t>
      </w:r>
      <w:r w:rsidRPr="007D7E6D">
        <w:rPr>
          <w:rFonts w:cstheme="minorHAnsi"/>
          <w:sz w:val="24"/>
          <w:szCs w:val="24"/>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w:t>
      </w:r>
      <w:r w:rsidR="006671E4">
        <w:rPr>
          <w:rFonts w:cstheme="minorHAnsi"/>
          <w:sz w:val="24"/>
          <w:szCs w:val="24"/>
        </w:rPr>
        <w:t xml:space="preserve"> </w:t>
      </w:r>
      <w:r w:rsidR="00A62BC6">
        <w:rPr>
          <w:rFonts w:cstheme="minorHAnsi"/>
          <w:sz w:val="24"/>
          <w:szCs w:val="24"/>
        </w:rPr>
        <w:t>alongside</w:t>
      </w:r>
      <w:r w:rsidRPr="007D7E6D">
        <w:rPr>
          <w:rFonts w:cstheme="minorHAnsi"/>
          <w:sz w:val="24"/>
          <w:szCs w:val="24"/>
        </w:rPr>
        <w:t xml:space="preserve">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 xml:space="preserve">KANs enhance computational efficiency and </w:t>
      </w:r>
      <w:r w:rsidR="002D6BDA">
        <w:rPr>
          <w:rFonts w:cstheme="minorHAnsi"/>
          <w:sz w:val="24"/>
          <w:szCs w:val="24"/>
        </w:rPr>
        <w:t>demonstrate</w:t>
      </w:r>
      <w:r w:rsidRPr="007D7E6D">
        <w:rPr>
          <w:rFonts w:cstheme="minorHAnsi"/>
          <w:sz w:val="24"/>
          <w:szCs w:val="24"/>
        </w:rPr>
        <w:t xml:space="preserve">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B45267">
      <w:pPr>
        <w:rPr>
          <w:rFonts w:cstheme="minorHAnsi"/>
          <w:sz w:val="24"/>
          <w:szCs w:val="24"/>
        </w:rPr>
      </w:pPr>
      <w:r w:rsidRPr="007D7E6D">
        <w:rPr>
          <w:rFonts w:cstheme="minorHAnsi"/>
          <w:sz w:val="24"/>
          <w:szCs w:val="24"/>
        </w:rPr>
        <w:t xml:space="preserve">There </w:t>
      </w:r>
      <w:r w:rsidR="00B45267">
        <w:rPr>
          <w:rFonts w:cstheme="minorHAnsi"/>
          <w:sz w:val="24"/>
          <w:szCs w:val="24"/>
        </w:rPr>
        <w:t xml:space="preserve">are various methodologies </w:t>
      </w:r>
      <w:r w:rsidRPr="007D7E6D">
        <w:rPr>
          <w:rFonts w:cstheme="minorHAnsi"/>
          <w:sz w:val="24"/>
          <w:szCs w:val="24"/>
        </w:rPr>
        <w:t xml:space="preserve">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t>Numerical Examples</w:t>
      </w:r>
    </w:p>
    <w:p w:rsidR="003B4620" w:rsidRPr="007D7E6D" w:rsidRDefault="00354B2F" w:rsidP="00A915FB">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 </w:t>
      </w:r>
      <w:r w:rsidR="00CD13BC" w:rsidRPr="007D7E6D">
        <w:rPr>
          <w:rFonts w:eastAsiaTheme="minorEastAsia" w:cstheme="minorHAnsi"/>
          <w:sz w:val="24"/>
          <w:szCs w:val="24"/>
        </w:rPr>
        <w:lastRenderedPageBreak/>
        <w:t>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 xml:space="preserve">Additionally, the Mean Squared Error (MSE) and Mean Absolute Error (MAE) were </w:t>
      </w:r>
      <w:r w:rsidR="00A915FB">
        <w:rPr>
          <w:rFonts w:eastAsiaTheme="minorEastAsia" w:cstheme="minorHAnsi"/>
          <w:sz w:val="24"/>
          <w:szCs w:val="24"/>
        </w:rPr>
        <w:t>e</w:t>
      </w:r>
      <w:r w:rsidR="009D1497">
        <w:rPr>
          <w:rFonts w:eastAsiaTheme="minorEastAsia" w:cstheme="minorHAnsi"/>
          <w:sz w:val="24"/>
          <w:szCs w:val="24"/>
        </w:rPr>
        <w:t>m</w:t>
      </w:r>
      <w:r w:rsidR="00A915FB">
        <w:rPr>
          <w:rFonts w:eastAsiaTheme="minorEastAsia" w:cstheme="minorHAnsi"/>
          <w:sz w:val="24"/>
          <w:szCs w:val="24"/>
        </w:rPr>
        <w:t>ployed</w:t>
      </w:r>
      <w:r w:rsidR="007452BA" w:rsidRPr="007D7E6D">
        <w:rPr>
          <w:rFonts w:eastAsiaTheme="minorEastAsia" w:cstheme="minorHAnsi"/>
          <w:sz w:val="24"/>
          <w:szCs w:val="24"/>
        </w:rPr>
        <w:t xml:space="preserve"> for evaluating the model</w:t>
      </w:r>
      <w:r w:rsidR="005E0FD9" w:rsidRPr="007D7E6D">
        <w:rPr>
          <w:rFonts w:eastAsiaTheme="minorEastAsia" w:cstheme="minorHAnsi"/>
          <w:sz w:val="24"/>
          <w:szCs w:val="24"/>
        </w:rPr>
        <w:t>.</w:t>
      </w:r>
    </w:p>
    <w:p w:rsidR="003F0C90" w:rsidRPr="007D7E6D" w:rsidRDefault="005E0FD9" w:rsidP="00F62C13">
      <w:pPr>
        <w:rPr>
          <w:rFonts w:eastAsiaTheme="minorEastAsia" w:cstheme="minorHAnsi"/>
          <w:sz w:val="24"/>
          <w:szCs w:val="24"/>
        </w:rPr>
      </w:pPr>
      <w:r w:rsidRPr="007D7E6D">
        <w:rPr>
          <w:rFonts w:eastAsiaTheme="minorEastAsia" w:cstheme="minorHAnsi"/>
          <w:sz w:val="24"/>
          <w:szCs w:val="24"/>
        </w:rPr>
        <w:t xml:space="preserve">MSE measures the average squared difference between the predicted and actual values, providing a measure of the model’s accuracy with </w:t>
      </w:r>
      <w:r w:rsidR="00F62C13">
        <w:rPr>
          <w:rFonts w:eastAsiaTheme="minorEastAsia" w:cstheme="minorHAnsi"/>
          <w:sz w:val="24"/>
          <w:szCs w:val="24"/>
        </w:rPr>
        <w:t>focus</w:t>
      </w:r>
      <w:r w:rsidRPr="007D7E6D">
        <w:rPr>
          <w:rFonts w:eastAsiaTheme="minorEastAsia" w:cstheme="minorHAnsi"/>
          <w:sz w:val="24"/>
          <w:szCs w:val="24"/>
        </w:rPr>
        <w:t xml:space="preserve">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r w:rsidRPr="007D7E6D">
              <w:rPr>
                <w:rFonts w:asciiTheme="majorHAnsi" w:eastAsia="Times New Roman" w:hAnsiTheme="majorHAnsi" w:cstheme="majorHAnsi"/>
                <w:b/>
                <w:bCs/>
                <w:sz w:val="24"/>
                <w:szCs w:val="24"/>
              </w:rPr>
              <w:t>Kutta</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9861B4">
        <w:rPr>
          <w:rFonts w:cstheme="minorHAnsi"/>
          <w:b/>
          <w:bCs/>
          <w:i w:val="0"/>
          <w:iCs w:val="0"/>
          <w:color w:val="auto"/>
          <w:sz w:val="22"/>
          <w:szCs w:val="22"/>
        </w:rPr>
        <w:t xml:space="preserve">Table </w:t>
      </w:r>
      <w:r w:rsidR="005B695B" w:rsidRPr="009861B4">
        <w:rPr>
          <w:rFonts w:cstheme="minorHAnsi"/>
          <w:b/>
          <w:bCs/>
          <w:i w:val="0"/>
          <w:iCs w:val="0"/>
          <w:color w:val="auto"/>
          <w:sz w:val="22"/>
          <w:szCs w:val="22"/>
        </w:rPr>
        <w:fldChar w:fldCharType="begin"/>
      </w:r>
      <w:r w:rsidR="005B695B" w:rsidRPr="009861B4">
        <w:rPr>
          <w:rFonts w:cstheme="minorHAnsi"/>
          <w:b/>
          <w:bCs/>
          <w:i w:val="0"/>
          <w:iCs w:val="0"/>
          <w:color w:val="auto"/>
          <w:sz w:val="22"/>
          <w:szCs w:val="22"/>
        </w:rPr>
        <w:instrText xml:space="preserve"> SEQ Table \* ARABIC </w:instrText>
      </w:r>
      <w:r w:rsidR="005B695B" w:rsidRPr="009861B4">
        <w:rPr>
          <w:rFonts w:cstheme="minorHAnsi"/>
          <w:b/>
          <w:bCs/>
          <w:i w:val="0"/>
          <w:iCs w:val="0"/>
          <w:color w:val="auto"/>
          <w:sz w:val="22"/>
          <w:szCs w:val="22"/>
        </w:rPr>
        <w:fldChar w:fldCharType="separate"/>
      </w:r>
      <w:r w:rsidR="005B695B" w:rsidRPr="009861B4">
        <w:rPr>
          <w:rFonts w:cstheme="minorHAnsi"/>
          <w:b/>
          <w:bCs/>
          <w:i w:val="0"/>
          <w:iCs w:val="0"/>
          <w:color w:val="auto"/>
          <w:sz w:val="22"/>
          <w:szCs w:val="22"/>
        </w:rPr>
        <w:t>1</w:t>
      </w:r>
      <w:r w:rsidR="005B695B" w:rsidRPr="009861B4">
        <w:rPr>
          <w:rFonts w:cstheme="minorHAnsi"/>
          <w:b/>
          <w:bCs/>
          <w:i w:val="0"/>
          <w:iCs w:val="0"/>
          <w:color w:val="auto"/>
          <w:sz w:val="22"/>
          <w:szCs w:val="22"/>
        </w:rPr>
        <w:fldChar w:fldCharType="end"/>
      </w:r>
      <w:r w:rsidR="00CB6C49" w:rsidRPr="009861B4">
        <w:rPr>
          <w:rFonts w:cstheme="minorHAnsi"/>
          <w:b/>
          <w:bCs/>
          <w:i w:val="0"/>
          <w:iCs w:val="0"/>
          <w:color w:val="auto"/>
          <w:sz w:val="22"/>
          <w:szCs w:val="22"/>
        </w:rPr>
        <w:t>.</w:t>
      </w:r>
      <w:r w:rsidR="00CB6C49" w:rsidRPr="009861B4">
        <w:rPr>
          <w:rFonts w:cstheme="minorHAnsi"/>
          <w:i w:val="0"/>
          <w:iCs w:val="0"/>
          <w:color w:val="auto"/>
          <w:sz w:val="22"/>
          <w:szCs w:val="22"/>
        </w:rPr>
        <w:t xml:space="preserve"> </w:t>
      </w:r>
      <w:bookmarkStart w:id="2" w:name="_Hlk188478527"/>
      <w:r w:rsidR="00CB6C49" w:rsidRPr="009861B4">
        <w:rPr>
          <w:rFonts w:cstheme="minorHAnsi"/>
          <w:i w:val="0"/>
          <w:iCs w:val="0"/>
          <w:color w:val="auto"/>
          <w:sz w:val="22"/>
          <w:szCs w:val="22"/>
        </w:rPr>
        <w:t xml:space="preserve">Comparison of MSE Values </w:t>
      </w:r>
      <w:r w:rsidR="005F6D04" w:rsidRPr="009861B4">
        <w:rPr>
          <w:rFonts w:cstheme="minorHAnsi"/>
          <w:i w:val="0"/>
          <w:iCs w:val="0"/>
          <w:color w:val="auto"/>
          <w:sz w:val="22"/>
          <w:szCs w:val="22"/>
        </w:rPr>
        <w:t>f</w:t>
      </w:r>
      <w:r w:rsidR="00CB6C49" w:rsidRPr="009861B4">
        <w:rPr>
          <w:rFonts w:cstheme="minorHAnsi"/>
          <w:i w:val="0"/>
          <w:iCs w:val="0"/>
          <w:color w:val="auto"/>
          <w:sz w:val="22"/>
          <w:szCs w:val="22"/>
        </w:rPr>
        <w:t>rom References</w:t>
      </w:r>
      <w:r w:rsidR="002B0EC6" w:rsidRPr="009861B4">
        <w:rPr>
          <w:rFonts w:cstheme="minorHAnsi"/>
          <w:i w:val="0"/>
          <w:iCs w:val="0"/>
          <w:color w:val="auto"/>
          <w:sz w:val="22"/>
          <w:szCs w:val="22"/>
        </w:rPr>
        <w:t xml:space="preserve"> </w:t>
      </w:r>
      <w:r w:rsidR="00217698" w:rsidRPr="009861B4">
        <w:rPr>
          <w:rFonts w:cstheme="minorHAnsi"/>
          <w:i w:val="0"/>
          <w:iCs w:val="0"/>
          <w:color w:val="auto"/>
          <w:sz w:val="22"/>
          <w:szCs w:val="22"/>
        </w:rPr>
        <w:t>w</w:t>
      </w:r>
      <w:r w:rsidR="002B0EC6" w:rsidRPr="009861B4">
        <w:rPr>
          <w:rFonts w:cstheme="minorHAnsi"/>
          <w:i w:val="0"/>
          <w:iCs w:val="0"/>
          <w:color w:val="auto"/>
          <w:sz w:val="22"/>
          <w:szCs w:val="22"/>
        </w:rPr>
        <w:t xml:space="preserve">ith KAN </w:t>
      </w:r>
      <w:r w:rsidR="00217698" w:rsidRPr="009861B4">
        <w:rPr>
          <w:rFonts w:cstheme="minorHAnsi"/>
          <w:i w:val="0"/>
          <w:iCs w:val="0"/>
          <w:color w:val="auto"/>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5439E6" w:rsidRDefault="00D6614A" w:rsidP="00CC1EAD">
      <w:pPr>
        <w:pStyle w:val="Caption"/>
        <w:jc w:val="center"/>
        <w:rPr>
          <w:rFonts w:cstheme="minorHAnsi"/>
          <w:i w:val="0"/>
          <w:iCs w:val="0"/>
          <w:color w:val="auto"/>
          <w:sz w:val="22"/>
          <w:szCs w:val="22"/>
        </w:rPr>
      </w:pPr>
      <w:r w:rsidRPr="007D7E6D">
        <w:rPr>
          <w:rFonts w:cstheme="minorHAnsi"/>
          <w:b/>
          <w:bCs/>
          <w:i w:val="0"/>
          <w:iCs w:val="0"/>
          <w:sz w:val="24"/>
          <w:szCs w:val="24"/>
        </w:rPr>
        <w:br/>
      </w:r>
      <w:r w:rsidR="00CC1EAD" w:rsidRPr="005439E6">
        <w:rPr>
          <w:rFonts w:cstheme="minorHAnsi"/>
          <w:b/>
          <w:bCs/>
          <w:i w:val="0"/>
          <w:iCs w:val="0"/>
          <w:color w:val="auto"/>
          <w:sz w:val="22"/>
          <w:szCs w:val="22"/>
        </w:rPr>
        <w:t xml:space="preserve">Table </w:t>
      </w:r>
      <w:r w:rsidR="005B695B" w:rsidRPr="005439E6">
        <w:rPr>
          <w:rFonts w:cstheme="minorHAnsi"/>
          <w:b/>
          <w:bCs/>
          <w:i w:val="0"/>
          <w:iCs w:val="0"/>
          <w:color w:val="auto"/>
          <w:sz w:val="22"/>
          <w:szCs w:val="22"/>
        </w:rPr>
        <w:fldChar w:fldCharType="begin"/>
      </w:r>
      <w:r w:rsidR="005B695B" w:rsidRPr="005439E6">
        <w:rPr>
          <w:rFonts w:cstheme="minorHAnsi"/>
          <w:b/>
          <w:bCs/>
          <w:i w:val="0"/>
          <w:iCs w:val="0"/>
          <w:color w:val="auto"/>
          <w:sz w:val="22"/>
          <w:szCs w:val="22"/>
        </w:rPr>
        <w:instrText xml:space="preserve"> SEQ Table \* ARABIC </w:instrText>
      </w:r>
      <w:r w:rsidR="005B695B" w:rsidRPr="005439E6">
        <w:rPr>
          <w:rFonts w:cstheme="minorHAnsi"/>
          <w:b/>
          <w:bCs/>
          <w:i w:val="0"/>
          <w:iCs w:val="0"/>
          <w:color w:val="auto"/>
          <w:sz w:val="22"/>
          <w:szCs w:val="22"/>
        </w:rPr>
        <w:fldChar w:fldCharType="separate"/>
      </w:r>
      <w:r w:rsidR="005B695B" w:rsidRPr="005439E6">
        <w:rPr>
          <w:rFonts w:cstheme="minorHAnsi"/>
          <w:b/>
          <w:bCs/>
          <w:i w:val="0"/>
          <w:iCs w:val="0"/>
          <w:color w:val="auto"/>
          <w:sz w:val="22"/>
          <w:szCs w:val="22"/>
        </w:rPr>
        <w:t>2</w:t>
      </w:r>
      <w:r w:rsidR="005B695B" w:rsidRPr="005439E6">
        <w:rPr>
          <w:rFonts w:cstheme="minorHAnsi"/>
          <w:b/>
          <w:bCs/>
          <w:i w:val="0"/>
          <w:iCs w:val="0"/>
          <w:color w:val="auto"/>
          <w:sz w:val="22"/>
          <w:szCs w:val="22"/>
        </w:rPr>
        <w:fldChar w:fldCharType="end"/>
      </w:r>
      <w:r w:rsidR="00CC1EAD" w:rsidRPr="005439E6">
        <w:rPr>
          <w:rFonts w:cstheme="minorHAnsi"/>
          <w:b/>
          <w:bCs/>
          <w:i w:val="0"/>
          <w:iCs w:val="0"/>
          <w:color w:val="auto"/>
          <w:sz w:val="22"/>
          <w:szCs w:val="22"/>
        </w:rPr>
        <w:t xml:space="preserve">. </w:t>
      </w:r>
      <w:r w:rsidR="00CC1EAD" w:rsidRPr="005439E6">
        <w:rPr>
          <w:rFonts w:cstheme="minorHAnsi"/>
          <w:i w:val="0"/>
          <w:iCs w:val="0"/>
          <w:color w:val="auto"/>
          <w:sz w:val="22"/>
          <w:szCs w:val="22"/>
        </w:rPr>
        <w:t>Comparison of M</w:t>
      </w:r>
      <w:r w:rsidR="00E65187" w:rsidRPr="005439E6">
        <w:rPr>
          <w:rFonts w:cstheme="minorHAnsi"/>
          <w:i w:val="0"/>
          <w:iCs w:val="0"/>
          <w:color w:val="auto"/>
          <w:sz w:val="22"/>
          <w:szCs w:val="22"/>
        </w:rPr>
        <w:t>A</w:t>
      </w:r>
      <w:r w:rsidR="00CC1EAD" w:rsidRPr="005439E6">
        <w:rPr>
          <w:rFonts w:cstheme="minorHAnsi"/>
          <w:i w:val="0"/>
          <w:iCs w:val="0"/>
          <w:color w:val="auto"/>
          <w:sz w:val="22"/>
          <w:szCs w:val="22"/>
        </w:rPr>
        <w:t>E Values from References with KAN M</w:t>
      </w:r>
      <w:r w:rsidR="003517D5" w:rsidRPr="005439E6">
        <w:rPr>
          <w:rFonts w:cstheme="minorHAnsi"/>
          <w:i w:val="0"/>
          <w:iCs w:val="0"/>
          <w:color w:val="auto"/>
          <w:sz w:val="22"/>
          <w:szCs w:val="22"/>
        </w:rPr>
        <w:t>A</w:t>
      </w:r>
      <w:r w:rsidR="00CC1EAD" w:rsidRPr="005439E6">
        <w:rPr>
          <w:rFonts w:cstheme="minorHAnsi"/>
          <w:i w:val="0"/>
          <w:iCs w:val="0"/>
          <w:color w:val="auto"/>
          <w:sz w:val="22"/>
          <w:szCs w:val="22"/>
        </w:rPr>
        <w:t xml:space="preserve">E for Example </w:t>
      </w:r>
      <w:r w:rsidR="003517D5" w:rsidRPr="005439E6">
        <w:rPr>
          <w:rFonts w:cstheme="minorHAnsi"/>
          <w:i w:val="0"/>
          <w:iCs w:val="0"/>
          <w:color w:val="auto"/>
          <w:sz w:val="22"/>
          <w:szCs w:val="22"/>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C5606">
        <w:rPr>
          <w:rFonts w:cstheme="minorHAnsi"/>
          <w:b/>
          <w:bCs/>
          <w:i w:val="0"/>
          <w:iCs w:val="0"/>
          <w:color w:val="auto"/>
          <w:sz w:val="22"/>
          <w:szCs w:val="22"/>
        </w:rPr>
        <w:t xml:space="preserve">Table </w:t>
      </w:r>
      <w:r w:rsidR="005B695B" w:rsidRPr="007C5606">
        <w:rPr>
          <w:rFonts w:cstheme="minorHAnsi"/>
          <w:b/>
          <w:bCs/>
          <w:i w:val="0"/>
          <w:iCs w:val="0"/>
          <w:color w:val="auto"/>
          <w:sz w:val="22"/>
          <w:szCs w:val="22"/>
        </w:rPr>
        <w:fldChar w:fldCharType="begin"/>
      </w:r>
      <w:r w:rsidR="005B695B" w:rsidRPr="007C5606">
        <w:rPr>
          <w:rFonts w:cstheme="minorHAnsi"/>
          <w:b/>
          <w:bCs/>
          <w:i w:val="0"/>
          <w:iCs w:val="0"/>
          <w:color w:val="auto"/>
          <w:sz w:val="22"/>
          <w:szCs w:val="22"/>
        </w:rPr>
        <w:instrText xml:space="preserve"> SEQ Table \* ARABIC </w:instrText>
      </w:r>
      <w:r w:rsidR="005B695B" w:rsidRPr="007C5606">
        <w:rPr>
          <w:rFonts w:cstheme="minorHAnsi"/>
          <w:b/>
          <w:bCs/>
          <w:i w:val="0"/>
          <w:iCs w:val="0"/>
          <w:color w:val="auto"/>
          <w:sz w:val="22"/>
          <w:szCs w:val="22"/>
        </w:rPr>
        <w:fldChar w:fldCharType="separate"/>
      </w:r>
      <w:r w:rsidR="005B695B" w:rsidRPr="007C5606">
        <w:rPr>
          <w:rFonts w:cstheme="minorHAnsi"/>
          <w:b/>
          <w:bCs/>
          <w:i w:val="0"/>
          <w:iCs w:val="0"/>
          <w:color w:val="auto"/>
          <w:sz w:val="22"/>
          <w:szCs w:val="22"/>
        </w:rPr>
        <w:t>3</w:t>
      </w:r>
      <w:r w:rsidR="005B695B" w:rsidRPr="007C5606">
        <w:rPr>
          <w:rFonts w:cstheme="minorHAnsi"/>
          <w:b/>
          <w:bCs/>
          <w:i w:val="0"/>
          <w:iCs w:val="0"/>
          <w:color w:val="auto"/>
          <w:sz w:val="22"/>
          <w:szCs w:val="22"/>
        </w:rPr>
        <w:fldChar w:fldCharType="end"/>
      </w:r>
      <w:r w:rsidR="00561F04" w:rsidRPr="007C5606">
        <w:rPr>
          <w:rFonts w:cstheme="minorHAnsi"/>
          <w:b/>
          <w:bCs/>
          <w:i w:val="0"/>
          <w:iCs w:val="0"/>
          <w:color w:val="auto"/>
          <w:sz w:val="22"/>
          <w:szCs w:val="22"/>
        </w:rPr>
        <w:t>.</w:t>
      </w:r>
      <w:r w:rsidR="00561F04" w:rsidRPr="007C5606">
        <w:rPr>
          <w:rFonts w:cstheme="minorHAnsi"/>
          <w:i w:val="0"/>
          <w:iCs w:val="0"/>
          <w:color w:val="auto"/>
          <w:sz w:val="22"/>
          <w:szCs w:val="22"/>
        </w:rPr>
        <w:t xml:space="preserve"> Comparison of MSE Values from References with KAN MSE for Example </w:t>
      </w:r>
      <w:r w:rsidR="00180B50" w:rsidRPr="007C5606">
        <w:rPr>
          <w:rFonts w:cstheme="minorHAnsi"/>
          <w:i w:val="0"/>
          <w:iCs w:val="0"/>
          <w:color w:val="auto"/>
          <w:sz w:val="22"/>
          <w:szCs w:val="22"/>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7209D8" w:rsidRPr="007D7E6D" w:rsidTr="00D655B0">
        <w:trPr>
          <w:trHeight w:val="792"/>
          <w:tblHeader/>
          <w:jc w:val="center"/>
        </w:trPr>
        <w:tc>
          <w:tcPr>
            <w:tcW w:w="933" w:type="dxa"/>
            <w:vAlign w:val="center"/>
            <w:hideMark/>
          </w:tcPr>
          <w:p w:rsidR="007209D8" w:rsidRPr="007D7E6D" w:rsidRDefault="007209D8" w:rsidP="007209D8">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WNNIBOA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WNNMBP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WNNDEV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WNNPSOA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CNNs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PSNNs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Heun [7]</w:t>
            </w:r>
          </w:p>
        </w:tc>
        <w:tc>
          <w:tcPr>
            <w:tcW w:w="933" w:type="dxa"/>
            <w:vAlign w:val="center"/>
          </w:tcPr>
          <w:p w:rsidR="007209D8" w:rsidRPr="007D7E6D" w:rsidRDefault="007209D8" w:rsidP="007209D8">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7209D8" w:rsidRPr="007D7E6D" w:rsidTr="00D655B0">
        <w:trPr>
          <w:trHeight w:val="793"/>
          <w:jc w:val="center"/>
        </w:trPr>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1.44e-06</w:t>
            </w:r>
          </w:p>
        </w:tc>
      </w:tr>
    </w:tbl>
    <w:p w:rsidR="003D43FC" w:rsidRPr="006950BE" w:rsidRDefault="005B695B" w:rsidP="005B695B">
      <w:pPr>
        <w:pStyle w:val="Caption"/>
        <w:jc w:val="center"/>
        <w:rPr>
          <w:rFonts w:cstheme="minorHAnsi"/>
          <w:i w:val="0"/>
          <w:iCs w:val="0"/>
          <w:color w:val="auto"/>
          <w:sz w:val="22"/>
          <w:szCs w:val="22"/>
        </w:rPr>
      </w:pPr>
      <w:r w:rsidRPr="006950BE">
        <w:rPr>
          <w:rFonts w:cstheme="minorHAnsi"/>
          <w:b/>
          <w:bCs/>
          <w:i w:val="0"/>
          <w:iCs w:val="0"/>
          <w:color w:val="auto"/>
          <w:sz w:val="22"/>
          <w:szCs w:val="22"/>
        </w:rPr>
        <w:t xml:space="preserve">Table </w:t>
      </w:r>
      <w:r w:rsidRPr="006950BE">
        <w:rPr>
          <w:rFonts w:cstheme="minorHAnsi"/>
          <w:b/>
          <w:bCs/>
          <w:i w:val="0"/>
          <w:iCs w:val="0"/>
          <w:color w:val="auto"/>
          <w:sz w:val="22"/>
          <w:szCs w:val="22"/>
        </w:rPr>
        <w:fldChar w:fldCharType="begin"/>
      </w:r>
      <w:r w:rsidRPr="006950BE">
        <w:rPr>
          <w:rFonts w:cstheme="minorHAnsi"/>
          <w:b/>
          <w:bCs/>
          <w:i w:val="0"/>
          <w:iCs w:val="0"/>
          <w:color w:val="auto"/>
          <w:sz w:val="22"/>
          <w:szCs w:val="22"/>
        </w:rPr>
        <w:instrText xml:space="preserve"> SEQ Table \* ARABIC </w:instrText>
      </w:r>
      <w:r w:rsidRPr="006950BE">
        <w:rPr>
          <w:rFonts w:cstheme="minorHAnsi"/>
          <w:b/>
          <w:bCs/>
          <w:i w:val="0"/>
          <w:iCs w:val="0"/>
          <w:color w:val="auto"/>
          <w:sz w:val="22"/>
          <w:szCs w:val="22"/>
        </w:rPr>
        <w:fldChar w:fldCharType="separate"/>
      </w:r>
      <w:r w:rsidRPr="006950BE">
        <w:rPr>
          <w:rFonts w:cstheme="minorHAnsi"/>
          <w:b/>
          <w:bCs/>
          <w:i w:val="0"/>
          <w:iCs w:val="0"/>
          <w:color w:val="auto"/>
          <w:sz w:val="22"/>
          <w:szCs w:val="22"/>
        </w:rPr>
        <w:t>4</w:t>
      </w:r>
      <w:r w:rsidRPr="006950BE">
        <w:rPr>
          <w:rFonts w:cstheme="minorHAnsi"/>
          <w:b/>
          <w:bCs/>
          <w:i w:val="0"/>
          <w:iCs w:val="0"/>
          <w:color w:val="auto"/>
          <w:sz w:val="22"/>
          <w:szCs w:val="22"/>
        </w:rPr>
        <w:fldChar w:fldCharType="end"/>
      </w:r>
      <w:r w:rsidRPr="006950BE">
        <w:rPr>
          <w:rFonts w:cstheme="minorHAnsi"/>
          <w:b/>
          <w:bCs/>
          <w:i w:val="0"/>
          <w:iCs w:val="0"/>
          <w:color w:val="auto"/>
          <w:sz w:val="22"/>
          <w:szCs w:val="22"/>
        </w:rPr>
        <w:t>.</w:t>
      </w:r>
      <w:r w:rsidRPr="006950BE">
        <w:rPr>
          <w:rFonts w:cstheme="minorHAnsi"/>
          <w:i w:val="0"/>
          <w:iCs w:val="0"/>
          <w:color w:val="auto"/>
          <w:sz w:val="22"/>
          <w:szCs w:val="22"/>
        </w:rPr>
        <w:t xml:space="preserve"> Comparison of MAE Values from References with KAN MAE for Example 3</w:t>
      </w:r>
    </w:p>
    <w:p w:rsidR="003E0B44" w:rsidRDefault="003E0B44" w:rsidP="00A7217C">
      <w:pPr>
        <w:rPr>
          <w:rFonts w:cstheme="minorHAnsi"/>
          <w:sz w:val="24"/>
          <w:szCs w:val="24"/>
        </w:rPr>
      </w:pP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A82A15">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 xml:space="preserve">the figures provide visual evidence that the KAN </w:t>
      </w:r>
      <w:r w:rsidR="00A82A15">
        <w:rPr>
          <w:rFonts w:cstheme="minorHAnsi"/>
          <w:sz w:val="24"/>
          <w:szCs w:val="24"/>
        </w:rPr>
        <w:t xml:space="preserve">model is not only theoretically, </w:t>
      </w:r>
      <w:r w:rsidRPr="007D7E6D">
        <w:rPr>
          <w:rFonts w:cstheme="minorHAnsi"/>
          <w:sz w:val="24"/>
          <w:szCs w:val="24"/>
        </w:rPr>
        <w:t>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CC354F">
      <w:pPr>
        <w:rPr>
          <w:rFonts w:cstheme="minorHAnsi"/>
          <w:sz w:val="24"/>
          <w:szCs w:val="24"/>
        </w:rPr>
      </w:pPr>
      <w:r w:rsidRPr="007D7E6D">
        <w:rPr>
          <w:rFonts w:cstheme="minorHAnsi"/>
          <w:sz w:val="24"/>
          <w:szCs w:val="24"/>
        </w:rPr>
        <w:t>In this study, KAN</w:t>
      </w:r>
      <w:r w:rsidR="00E81584" w:rsidRPr="007D7E6D">
        <w:rPr>
          <w:rFonts w:cstheme="minorHAnsi"/>
          <w:sz w:val="24"/>
          <w:szCs w:val="24"/>
        </w:rPr>
        <w:t xml:space="preserve"> </w:t>
      </w:r>
      <w:r w:rsidRPr="007D7E6D">
        <w:rPr>
          <w:rFonts w:cstheme="minorHAnsi"/>
          <w:sz w:val="24"/>
          <w:szCs w:val="24"/>
        </w:rPr>
        <w:t>was explored as a</w:t>
      </w:r>
      <w:r w:rsidR="004874FA">
        <w:rPr>
          <w:rFonts w:cstheme="minorHAnsi"/>
          <w:sz w:val="24"/>
          <w:szCs w:val="24"/>
        </w:rPr>
        <w:t xml:space="preserve">n alternative </w:t>
      </w:r>
      <w:r w:rsidRPr="007D7E6D">
        <w:rPr>
          <w:rFonts w:cstheme="minorHAnsi"/>
          <w:sz w:val="24"/>
          <w:szCs w:val="24"/>
        </w:rPr>
        <w:t xml:space="preserve">approach for </w:t>
      </w:r>
      <w:r w:rsidR="004874FA">
        <w:rPr>
          <w:rFonts w:cstheme="minorHAnsi"/>
          <w:sz w:val="24"/>
          <w:szCs w:val="24"/>
        </w:rPr>
        <w:t xml:space="preserve">calculating </w:t>
      </w:r>
      <w:r w:rsidRPr="007D7E6D">
        <w:rPr>
          <w:rFonts w:cstheme="minorHAnsi"/>
          <w:sz w:val="24"/>
          <w:szCs w:val="24"/>
        </w:rPr>
        <w:t xml:space="preserve">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functions into simpler univariate components</w:t>
      </w:r>
      <w:r w:rsidR="000F04A9">
        <w:rPr>
          <w:rFonts w:cstheme="minorHAnsi"/>
          <w:sz w:val="24"/>
          <w:szCs w:val="24"/>
        </w:rPr>
        <w:t xml:space="preserve">. This quality leads to </w:t>
      </w:r>
      <w:r w:rsidRPr="007D7E6D">
        <w:rPr>
          <w:rFonts w:cstheme="minorHAnsi"/>
          <w:sz w:val="24"/>
          <w:szCs w:val="24"/>
        </w:rPr>
        <w:t xml:space="preserve">highly efficient and accurate function approximation. The results obtained from the numerical examples demonstrate that the KAN model </w:t>
      </w:r>
      <w:r w:rsidR="00FF358D">
        <w:rPr>
          <w:rFonts w:cstheme="minorHAnsi"/>
          <w:sz w:val="24"/>
          <w:szCs w:val="24"/>
        </w:rPr>
        <w:t>is on par with</w:t>
      </w:r>
      <w:r w:rsidR="00F37F09">
        <w:rPr>
          <w:rFonts w:cstheme="minorHAnsi"/>
          <w:sz w:val="24"/>
          <w:szCs w:val="24"/>
        </w:rPr>
        <w:t xml:space="preserve"> </w:t>
      </w:r>
      <w:r w:rsidR="00BE15B3">
        <w:rPr>
          <w:rFonts w:cstheme="minorHAnsi"/>
          <w:sz w:val="24"/>
          <w:szCs w:val="24"/>
        </w:rPr>
        <w:t xml:space="preserve">or outperforms </w:t>
      </w:r>
      <w:r w:rsidRPr="007D7E6D">
        <w:rPr>
          <w:rFonts w:cstheme="minorHAnsi"/>
          <w:sz w:val="24"/>
          <w:szCs w:val="24"/>
        </w:rPr>
        <w:t xml:space="preserve">traditional numerical methods, as well as other neural network models such as RBFNNs and WNNs, in terms of accuracy, convergence speed, and computational efficiency. With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w:t>
      </w:r>
      <w:r w:rsidR="00E216F8">
        <w:rPr>
          <w:rFonts w:cstheme="minorHAnsi"/>
          <w:sz w:val="24"/>
          <w:szCs w:val="24"/>
        </w:rPr>
        <w:t>ts</w:t>
      </w:r>
      <w:r w:rsidRPr="007D7E6D">
        <w:rPr>
          <w:rFonts w:cstheme="minorHAnsi"/>
          <w:sz w:val="24"/>
          <w:szCs w:val="24"/>
        </w:rPr>
        <w:t>, KAN</w:t>
      </w:r>
      <w:r w:rsidR="009C3788">
        <w:rPr>
          <w:rFonts w:cstheme="minorHAnsi"/>
          <w:sz w:val="24"/>
          <w:szCs w:val="24"/>
        </w:rPr>
        <w:t xml:space="preserve">’s </w:t>
      </w:r>
      <w:r w:rsidRPr="007D7E6D">
        <w:rPr>
          <w:rFonts w:cstheme="minorHAnsi"/>
          <w:sz w:val="24"/>
          <w:szCs w:val="24"/>
        </w:rPr>
        <w:t>potential as a robust and reliable tool for solving ODEs</w:t>
      </w:r>
      <w:r w:rsidR="009C3788">
        <w:rPr>
          <w:rFonts w:cstheme="minorHAnsi"/>
          <w:sz w:val="24"/>
          <w:szCs w:val="24"/>
        </w:rPr>
        <w:t xml:space="preserve"> is demonstrated</w:t>
      </w:r>
      <w:r w:rsidRPr="007D7E6D">
        <w:rPr>
          <w:rFonts w:cstheme="minorHAnsi"/>
          <w:sz w:val="24"/>
          <w:szCs w:val="24"/>
        </w:rPr>
        <w:t xml:space="preserve">. The study highlights the advantages of KAN's ability to approximate intricate mathematical models while maintaining minimal computational </w:t>
      </w:r>
      <w:r w:rsidR="00CC354F">
        <w:rPr>
          <w:rFonts w:cstheme="minorHAnsi"/>
          <w:sz w:val="24"/>
          <w:szCs w:val="24"/>
        </w:rPr>
        <w:t>requirements</w:t>
      </w:r>
      <w:r w:rsidRPr="007D7E6D">
        <w:rPr>
          <w:rFonts w:cstheme="minorHAnsi"/>
          <w:sz w:val="24"/>
          <w:szCs w:val="24"/>
        </w:rPr>
        <w:t xml:space="preserve">. As neural network-based approaches continue to </w:t>
      </w:r>
      <w:r w:rsidR="0045595E">
        <w:rPr>
          <w:rFonts w:cstheme="minorHAnsi"/>
          <w:sz w:val="24"/>
          <w:szCs w:val="24"/>
        </w:rPr>
        <w:t>advance</w:t>
      </w:r>
      <w:r w:rsidRPr="007D7E6D">
        <w:rPr>
          <w:rFonts w:cstheme="minorHAnsi"/>
          <w:sz w:val="24"/>
          <w:szCs w:val="24"/>
        </w:rPr>
        <w:t xml:space="preserve">, the KAN model </w:t>
      </w:r>
      <w:r w:rsidR="00A532BB">
        <w:rPr>
          <w:rFonts w:cstheme="minorHAnsi"/>
          <w:sz w:val="24"/>
          <w:szCs w:val="24"/>
        </w:rPr>
        <w:t xml:space="preserve">is a promising </w:t>
      </w:r>
      <w:r w:rsidRPr="007D7E6D">
        <w:rPr>
          <w:rFonts w:cstheme="minorHAnsi"/>
          <w:sz w:val="24"/>
          <w:szCs w:val="24"/>
        </w:rPr>
        <w:t>method in the field of computational mathematics for resolving ODEs and other complex scientific problems. Future research may focus on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r w:rsidRPr="007D7E6D">
        <w:rPr>
          <w:b/>
          <w:bCs/>
          <w:sz w:val="24"/>
          <w:szCs w:val="24"/>
        </w:rPr>
        <w:t>CRediT authorship contribution statement</w:t>
      </w:r>
    </w:p>
    <w:p w:rsidR="00D14477" w:rsidRPr="007D7E6D" w:rsidRDefault="00D14477" w:rsidP="00153027">
      <w:r w:rsidRPr="007D7E6D">
        <w:t xml:space="preserve">Morteza Farroknejad: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Farrokhnejad: </w:t>
      </w:r>
      <w:r w:rsidR="00153027" w:rsidRPr="007D7E6D">
        <w:t xml:space="preserve">Conceptualization.  Writing </w:t>
      </w:r>
      <w:r w:rsidR="005B32F7" w:rsidRPr="007D7E6D">
        <w:t>-</w:t>
      </w:r>
      <w:r w:rsidR="00153027" w:rsidRPr="007D7E6D">
        <w:t xml:space="preserve"> review &amp; editing, Resource</w:t>
      </w:r>
      <w:r w:rsidR="00E26979">
        <w:t>s, Methodology, Formal analysis.</w:t>
      </w:r>
    </w:p>
    <w:p w:rsidR="00D14477" w:rsidRPr="007D7E6D" w:rsidRDefault="00D14477" w:rsidP="00C11BBE">
      <w:pPr>
        <w:rPr>
          <w:b/>
          <w:bCs/>
          <w:sz w:val="24"/>
          <w:szCs w:val="24"/>
        </w:rPr>
      </w:pPr>
      <w:r w:rsidRPr="007D7E6D">
        <w:t>Ahmet Rizaner:</w:t>
      </w:r>
      <w:r w:rsidR="00153027" w:rsidRPr="007D7E6D">
        <w:t xml:space="preserve"> Supervision, </w:t>
      </w:r>
      <w:r w:rsidR="00FF6853">
        <w:t xml:space="preserve">Validation, </w:t>
      </w:r>
      <w:r w:rsidR="00153027" w:rsidRPr="007D7E6D">
        <w:t>Conceptualiz</w:t>
      </w:r>
      <w:r w:rsidR="00FF6853">
        <w:t>ation,</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00FF6853">
        <w:t xml:space="preserve">, </w:t>
      </w:r>
      <w:r w:rsidR="00FF6853" w:rsidRPr="007D7E6D">
        <w:t>Methodology</w:t>
      </w:r>
      <w:r w:rsidR="00FF6853">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5"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6"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7"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(pielm)</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8"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19"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0"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1"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2"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3"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Shuai, H., &amp; Li, F. (2025). Physics-informed kolmogorov-arnold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4"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Kich, V. A., Bottega, J. A., Steinmetz, R., Grando, R. B., Yorozu, A., &amp; Ohya,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5"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Yu, T., Qiu, J., Yang, J., &amp; Oseledets, I. (2024). Sinc kolmogorov-arnold network and its applications on physics-informed neural networks. </w:t>
      </w:r>
      <w:r w:rsidRPr="007D7E6D">
        <w:rPr>
          <w:rFonts w:cstheme="minorHAnsi"/>
          <w:i/>
          <w:iCs/>
          <w:color w:val="222222"/>
          <w:sz w:val="24"/>
          <w:szCs w:val="24"/>
          <w:shd w:val="clear" w:color="auto" w:fill="FFFFFF"/>
        </w:rPr>
        <w:t>arXiv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6"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7"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Selitskiy,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r w:rsidRPr="007D7E6D">
        <w:rPr>
          <w:rFonts w:cstheme="minorHAnsi"/>
          <w:i/>
          <w:iCs/>
          <w:color w:val="222222"/>
          <w:sz w:val="24"/>
          <w:szCs w:val="24"/>
          <w:shd w:val="clear" w:color="auto" w:fill="FFFFFF"/>
        </w:rPr>
        <w:t>arXiv preprint arXiv:2205.06376</w:t>
      </w:r>
      <w:r w:rsidRPr="007D7E6D">
        <w:rPr>
          <w:rFonts w:cstheme="minorHAnsi"/>
          <w:color w:val="222222"/>
          <w:sz w:val="24"/>
          <w:szCs w:val="24"/>
          <w:shd w:val="clear" w:color="auto" w:fill="FFFFFF"/>
        </w:rPr>
        <w:t xml:space="preserve">, </w:t>
      </w:r>
      <w:hyperlink r:id="rId28"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7D7E6D">
        <w:rPr>
          <w:rFonts w:cstheme="minorHAnsi"/>
          <w:i/>
          <w:iCs/>
          <w:color w:val="222222"/>
          <w:sz w:val="24"/>
          <w:szCs w:val="24"/>
          <w:shd w:val="clear" w:color="auto" w:fill="FFFFFF"/>
        </w:rPr>
        <w:t>arXiv preprint arXiv:2406.02917</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7D7E6D">
        <w:rPr>
          <w:rFonts w:cstheme="minorHAnsi"/>
          <w:i/>
          <w:iCs/>
          <w:color w:val="222222"/>
          <w:sz w:val="24"/>
          <w:szCs w:val="24"/>
          <w:shd w:val="clear" w:color="auto" w:fill="FFFFFF"/>
        </w:rPr>
        <w:t>arXiv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Z., Wang, Y., Vaidya, S., Ruehle, F., Halverson, J., Soljačić, M., Hou, T.Y. &amp; Tegmark, M. (2024). Kan: Kolmogorov-arnold networks. </w:t>
      </w:r>
      <w:r w:rsidRPr="007D7E6D">
        <w:rPr>
          <w:rFonts w:cstheme="minorHAnsi"/>
          <w:i/>
          <w:iCs/>
          <w:color w:val="222222"/>
          <w:sz w:val="24"/>
          <w:szCs w:val="24"/>
          <w:shd w:val="clear" w:color="auto" w:fill="FFFFFF"/>
        </w:rPr>
        <w:t>arXiv preprint arXiv:2404.19756,</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r w:rsidRPr="007D7E6D">
        <w:rPr>
          <w:rFonts w:cstheme="minorHAnsi"/>
          <w:i/>
          <w:iCs/>
          <w:color w:val="222222"/>
          <w:sz w:val="24"/>
          <w:szCs w:val="24"/>
          <w:shd w:val="clear" w:color="auto" w:fill="FFFFFF"/>
        </w:rPr>
        <w:t>arXiv preprint arXiv:2407.11075</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r w:rsidRPr="007D7E6D">
        <w:rPr>
          <w:rFonts w:cstheme="minorHAnsi"/>
          <w:i/>
          <w:iCs/>
          <w:color w:val="222222"/>
          <w:sz w:val="24"/>
          <w:szCs w:val="24"/>
          <w:shd w:val="clear" w:color="auto" w:fill="FFFFFF"/>
        </w:rPr>
        <w:t>arXiv preprint arXiv:2411.10622</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Vaca-Rubio, C. J., Blanco, L., Pereira, R., &amp; Caus, M. Kolmogorov-arnold networks (kans) for time series analysis. arXiv 2024. </w:t>
      </w:r>
      <w:r w:rsidRPr="007D7E6D">
        <w:rPr>
          <w:rFonts w:cstheme="minorHAnsi"/>
          <w:i/>
          <w:iCs/>
          <w:color w:val="222222"/>
          <w:sz w:val="24"/>
          <w:szCs w:val="24"/>
          <w:shd w:val="clear" w:color="auto" w:fill="FFFFFF"/>
        </w:rPr>
        <w:t>arXiv preprint arXiv:2405.08790</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Drokin, I. (2024). Kolmogorov-arnold convolutions: Design principles and empirical studies. *arXiv preprint arXiv:2407.01092, </w:t>
      </w:r>
      <w:hyperlink r:id="rId34"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Danish, M. U., &amp; Grolinger,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5"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6"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Somvanshi, S., Javed, S. A., Islam, M. M., Pandit, D., &amp; Das, S. (2024). A survey on kolmogorov-arnold network. </w:t>
      </w:r>
      <w:r w:rsidRPr="007D7E6D">
        <w:rPr>
          <w:rFonts w:cstheme="minorHAnsi"/>
          <w:i/>
          <w:iCs/>
          <w:color w:val="222222"/>
          <w:sz w:val="24"/>
          <w:szCs w:val="24"/>
          <w:shd w:val="clear" w:color="auto" w:fill="FFFFFF"/>
        </w:rPr>
        <w:t>arXiv preprint arXiv:2411.06078</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r w:rsidRPr="007D7E6D">
        <w:rPr>
          <w:rFonts w:cstheme="minorHAnsi"/>
          <w:i/>
          <w:iCs/>
          <w:color w:val="222222"/>
          <w:sz w:val="24"/>
          <w:szCs w:val="24"/>
          <w:shd w:val="clear" w:color="auto" w:fill="FFFFFF"/>
        </w:rPr>
        <w:t>arXiv preprint arXiv:2411.04516</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7D7E6D">
        <w:rPr>
          <w:rFonts w:cstheme="minorHAnsi"/>
          <w:i/>
          <w:iCs/>
          <w:color w:val="222222"/>
          <w:sz w:val="24"/>
          <w:szCs w:val="24"/>
          <w:shd w:val="clear" w:color="auto" w:fill="FFFFFF"/>
        </w:rPr>
        <w:t>arXiv preprint arXiv:2501.15066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0"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7444E" w:rsidRPr="007D7E6D" w:rsidRDefault="0017444E" w:rsidP="00700F59">
      <w:pPr>
        <w:spacing w:after="0" w:line="240" w:lineRule="auto"/>
      </w:pPr>
      <w:r w:rsidRPr="007D7E6D">
        <w:separator/>
      </w:r>
    </w:p>
  </w:endnote>
  <w:endnote w:type="continuationSeparator" w:id="0">
    <w:p w:rsidR="0017444E" w:rsidRPr="007D7E6D" w:rsidRDefault="0017444E"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7444E" w:rsidRPr="007D7E6D" w:rsidRDefault="0017444E" w:rsidP="00700F59">
      <w:pPr>
        <w:spacing w:after="0" w:line="240" w:lineRule="auto"/>
      </w:pPr>
      <w:r w:rsidRPr="007D7E6D">
        <w:separator/>
      </w:r>
    </w:p>
  </w:footnote>
  <w:footnote w:type="continuationSeparator" w:id="0">
    <w:p w:rsidR="0017444E" w:rsidRPr="007D7E6D" w:rsidRDefault="0017444E"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072421">
    <w:abstractNumId w:val="5"/>
  </w:num>
  <w:num w:numId="2" w16cid:durableId="1773473895">
    <w:abstractNumId w:val="4"/>
  </w:num>
  <w:num w:numId="3" w16cid:durableId="774130875">
    <w:abstractNumId w:val="2"/>
  </w:num>
  <w:num w:numId="4" w16cid:durableId="2108578721">
    <w:abstractNumId w:val="3"/>
  </w:num>
  <w:num w:numId="5" w16cid:durableId="2080707512">
    <w:abstractNumId w:val="0"/>
  </w:num>
  <w:num w:numId="6" w16cid:durableId="2017613218">
    <w:abstractNumId w:val="6"/>
  </w:num>
  <w:num w:numId="7" w16cid:durableId="8546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D4137"/>
    <w:rsid w:val="000E06E7"/>
    <w:rsid w:val="000E083C"/>
    <w:rsid w:val="000E1F83"/>
    <w:rsid w:val="000E294D"/>
    <w:rsid w:val="000E5409"/>
    <w:rsid w:val="000F00C0"/>
    <w:rsid w:val="000F04A9"/>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4BD1"/>
    <w:rsid w:val="001571C7"/>
    <w:rsid w:val="0015772E"/>
    <w:rsid w:val="001604AF"/>
    <w:rsid w:val="00161FB4"/>
    <w:rsid w:val="00165291"/>
    <w:rsid w:val="00165F3D"/>
    <w:rsid w:val="00167CA7"/>
    <w:rsid w:val="00172DEC"/>
    <w:rsid w:val="0017444E"/>
    <w:rsid w:val="00180B50"/>
    <w:rsid w:val="00180B6A"/>
    <w:rsid w:val="00182A07"/>
    <w:rsid w:val="00182A4A"/>
    <w:rsid w:val="001832C1"/>
    <w:rsid w:val="00185AE8"/>
    <w:rsid w:val="00187A5B"/>
    <w:rsid w:val="0019038E"/>
    <w:rsid w:val="00190ED6"/>
    <w:rsid w:val="001924A1"/>
    <w:rsid w:val="0019448F"/>
    <w:rsid w:val="001963EF"/>
    <w:rsid w:val="001A009F"/>
    <w:rsid w:val="001A1C46"/>
    <w:rsid w:val="001A36AB"/>
    <w:rsid w:val="001A4E2A"/>
    <w:rsid w:val="001A57AD"/>
    <w:rsid w:val="001B3277"/>
    <w:rsid w:val="001B3725"/>
    <w:rsid w:val="001B5D2F"/>
    <w:rsid w:val="001B5F5F"/>
    <w:rsid w:val="001B74C7"/>
    <w:rsid w:val="001C3366"/>
    <w:rsid w:val="001C4268"/>
    <w:rsid w:val="001C7597"/>
    <w:rsid w:val="001C76AA"/>
    <w:rsid w:val="001D0692"/>
    <w:rsid w:val="001D1BB6"/>
    <w:rsid w:val="001D2799"/>
    <w:rsid w:val="001D2A25"/>
    <w:rsid w:val="001E1D50"/>
    <w:rsid w:val="001E2B6A"/>
    <w:rsid w:val="001E63FA"/>
    <w:rsid w:val="001E751F"/>
    <w:rsid w:val="001E76D0"/>
    <w:rsid w:val="001F1D7B"/>
    <w:rsid w:val="001F26AD"/>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370FC"/>
    <w:rsid w:val="0024115E"/>
    <w:rsid w:val="0024326E"/>
    <w:rsid w:val="00245A02"/>
    <w:rsid w:val="002471D5"/>
    <w:rsid w:val="002476C4"/>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4F0"/>
    <w:rsid w:val="002C7A18"/>
    <w:rsid w:val="002D3009"/>
    <w:rsid w:val="002D3F70"/>
    <w:rsid w:val="002D3FEC"/>
    <w:rsid w:val="002D44F5"/>
    <w:rsid w:val="002D6A47"/>
    <w:rsid w:val="002D6BDA"/>
    <w:rsid w:val="002E2604"/>
    <w:rsid w:val="002E3335"/>
    <w:rsid w:val="002F06AD"/>
    <w:rsid w:val="002F1BA7"/>
    <w:rsid w:val="002F2244"/>
    <w:rsid w:val="002F2DFD"/>
    <w:rsid w:val="002F460B"/>
    <w:rsid w:val="00302FB5"/>
    <w:rsid w:val="003032DC"/>
    <w:rsid w:val="0030418C"/>
    <w:rsid w:val="00304DAD"/>
    <w:rsid w:val="003058BC"/>
    <w:rsid w:val="00305A1B"/>
    <w:rsid w:val="00305BA3"/>
    <w:rsid w:val="00305DDF"/>
    <w:rsid w:val="0030610C"/>
    <w:rsid w:val="00307C67"/>
    <w:rsid w:val="00314888"/>
    <w:rsid w:val="00315299"/>
    <w:rsid w:val="00321059"/>
    <w:rsid w:val="0032453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A7D4E"/>
    <w:rsid w:val="003B09BC"/>
    <w:rsid w:val="003B4620"/>
    <w:rsid w:val="003B7028"/>
    <w:rsid w:val="003C1F7F"/>
    <w:rsid w:val="003C3400"/>
    <w:rsid w:val="003C389D"/>
    <w:rsid w:val="003C5F3D"/>
    <w:rsid w:val="003D056C"/>
    <w:rsid w:val="003D06CF"/>
    <w:rsid w:val="003D0D54"/>
    <w:rsid w:val="003D0FF5"/>
    <w:rsid w:val="003D2674"/>
    <w:rsid w:val="003D43FC"/>
    <w:rsid w:val="003D7F3D"/>
    <w:rsid w:val="003E06B5"/>
    <w:rsid w:val="003E0B44"/>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460C9"/>
    <w:rsid w:val="004514B4"/>
    <w:rsid w:val="00451CD4"/>
    <w:rsid w:val="004522CB"/>
    <w:rsid w:val="00455638"/>
    <w:rsid w:val="0045595E"/>
    <w:rsid w:val="00460617"/>
    <w:rsid w:val="004707C0"/>
    <w:rsid w:val="00474DD7"/>
    <w:rsid w:val="00476196"/>
    <w:rsid w:val="00476991"/>
    <w:rsid w:val="00476A15"/>
    <w:rsid w:val="0048212F"/>
    <w:rsid w:val="004838E1"/>
    <w:rsid w:val="00483D92"/>
    <w:rsid w:val="004853AD"/>
    <w:rsid w:val="00487136"/>
    <w:rsid w:val="004874FA"/>
    <w:rsid w:val="00487929"/>
    <w:rsid w:val="00487CF2"/>
    <w:rsid w:val="00491239"/>
    <w:rsid w:val="00492DF5"/>
    <w:rsid w:val="004A00D5"/>
    <w:rsid w:val="004A10B6"/>
    <w:rsid w:val="004A2668"/>
    <w:rsid w:val="004A34B4"/>
    <w:rsid w:val="004A35D5"/>
    <w:rsid w:val="004B023D"/>
    <w:rsid w:val="004B2658"/>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38E3"/>
    <w:rsid w:val="004E57E6"/>
    <w:rsid w:val="004E77A6"/>
    <w:rsid w:val="004F4608"/>
    <w:rsid w:val="004F76D4"/>
    <w:rsid w:val="004F7F27"/>
    <w:rsid w:val="0051161F"/>
    <w:rsid w:val="005148B6"/>
    <w:rsid w:val="00517783"/>
    <w:rsid w:val="00517DFC"/>
    <w:rsid w:val="00520017"/>
    <w:rsid w:val="00521DF1"/>
    <w:rsid w:val="00522C4F"/>
    <w:rsid w:val="005246E6"/>
    <w:rsid w:val="0052484A"/>
    <w:rsid w:val="0052697D"/>
    <w:rsid w:val="005304AD"/>
    <w:rsid w:val="00532443"/>
    <w:rsid w:val="00540441"/>
    <w:rsid w:val="00540704"/>
    <w:rsid w:val="005424F6"/>
    <w:rsid w:val="005439E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4F13"/>
    <w:rsid w:val="005B695B"/>
    <w:rsid w:val="005C020D"/>
    <w:rsid w:val="005C0E11"/>
    <w:rsid w:val="005C1DAF"/>
    <w:rsid w:val="005C3FA1"/>
    <w:rsid w:val="005C61EE"/>
    <w:rsid w:val="005D1080"/>
    <w:rsid w:val="005D35D2"/>
    <w:rsid w:val="005D55D3"/>
    <w:rsid w:val="005E0FD9"/>
    <w:rsid w:val="005E4149"/>
    <w:rsid w:val="005E4C61"/>
    <w:rsid w:val="005E6480"/>
    <w:rsid w:val="005F07BC"/>
    <w:rsid w:val="005F15D3"/>
    <w:rsid w:val="005F6D04"/>
    <w:rsid w:val="005F77A7"/>
    <w:rsid w:val="005F7F4D"/>
    <w:rsid w:val="00603732"/>
    <w:rsid w:val="006041AA"/>
    <w:rsid w:val="00606076"/>
    <w:rsid w:val="00607965"/>
    <w:rsid w:val="00613304"/>
    <w:rsid w:val="00613486"/>
    <w:rsid w:val="00615019"/>
    <w:rsid w:val="00622696"/>
    <w:rsid w:val="00622924"/>
    <w:rsid w:val="00624F28"/>
    <w:rsid w:val="006266BE"/>
    <w:rsid w:val="00626D5D"/>
    <w:rsid w:val="006366E7"/>
    <w:rsid w:val="00641F1E"/>
    <w:rsid w:val="006424F3"/>
    <w:rsid w:val="00645166"/>
    <w:rsid w:val="00647674"/>
    <w:rsid w:val="00650647"/>
    <w:rsid w:val="00657B2D"/>
    <w:rsid w:val="00661517"/>
    <w:rsid w:val="00662239"/>
    <w:rsid w:val="006652B9"/>
    <w:rsid w:val="006657D5"/>
    <w:rsid w:val="006671E4"/>
    <w:rsid w:val="00667DE6"/>
    <w:rsid w:val="006717AF"/>
    <w:rsid w:val="006723FB"/>
    <w:rsid w:val="00674830"/>
    <w:rsid w:val="00674BC6"/>
    <w:rsid w:val="00682982"/>
    <w:rsid w:val="0068546F"/>
    <w:rsid w:val="006854B0"/>
    <w:rsid w:val="00687966"/>
    <w:rsid w:val="006931BF"/>
    <w:rsid w:val="006950BE"/>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423F"/>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09D8"/>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512E8"/>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4B0B"/>
    <w:rsid w:val="007A5AF0"/>
    <w:rsid w:val="007A62DC"/>
    <w:rsid w:val="007B3F50"/>
    <w:rsid w:val="007B461B"/>
    <w:rsid w:val="007B7634"/>
    <w:rsid w:val="007C4A51"/>
    <w:rsid w:val="007C5606"/>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28E6"/>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0B02"/>
    <w:rsid w:val="00846E5F"/>
    <w:rsid w:val="00847A1D"/>
    <w:rsid w:val="00853520"/>
    <w:rsid w:val="008619FD"/>
    <w:rsid w:val="00861F53"/>
    <w:rsid w:val="008640A9"/>
    <w:rsid w:val="0086423A"/>
    <w:rsid w:val="00870D06"/>
    <w:rsid w:val="0087299C"/>
    <w:rsid w:val="00873E39"/>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044E"/>
    <w:rsid w:val="00961854"/>
    <w:rsid w:val="00963A19"/>
    <w:rsid w:val="00965CE4"/>
    <w:rsid w:val="00966674"/>
    <w:rsid w:val="00970167"/>
    <w:rsid w:val="00972DF2"/>
    <w:rsid w:val="00974ADA"/>
    <w:rsid w:val="009754EC"/>
    <w:rsid w:val="009779EA"/>
    <w:rsid w:val="009816FC"/>
    <w:rsid w:val="009854C1"/>
    <w:rsid w:val="009861B4"/>
    <w:rsid w:val="00990300"/>
    <w:rsid w:val="0099163F"/>
    <w:rsid w:val="009921EA"/>
    <w:rsid w:val="009926D1"/>
    <w:rsid w:val="0099283A"/>
    <w:rsid w:val="00994017"/>
    <w:rsid w:val="009A0B85"/>
    <w:rsid w:val="009A201E"/>
    <w:rsid w:val="009A220F"/>
    <w:rsid w:val="009A501C"/>
    <w:rsid w:val="009A71D0"/>
    <w:rsid w:val="009B0ACF"/>
    <w:rsid w:val="009B129C"/>
    <w:rsid w:val="009B28C3"/>
    <w:rsid w:val="009B2AC9"/>
    <w:rsid w:val="009B2E8E"/>
    <w:rsid w:val="009B4354"/>
    <w:rsid w:val="009B60B3"/>
    <w:rsid w:val="009B7FD7"/>
    <w:rsid w:val="009C1356"/>
    <w:rsid w:val="009C19C2"/>
    <w:rsid w:val="009C1B07"/>
    <w:rsid w:val="009C3788"/>
    <w:rsid w:val="009C6A87"/>
    <w:rsid w:val="009C7927"/>
    <w:rsid w:val="009D1497"/>
    <w:rsid w:val="009D1941"/>
    <w:rsid w:val="009D2EE4"/>
    <w:rsid w:val="009D4E95"/>
    <w:rsid w:val="009D5ABC"/>
    <w:rsid w:val="009D6147"/>
    <w:rsid w:val="009D7B80"/>
    <w:rsid w:val="009E1357"/>
    <w:rsid w:val="009E26C8"/>
    <w:rsid w:val="009E4762"/>
    <w:rsid w:val="009F1640"/>
    <w:rsid w:val="009F231A"/>
    <w:rsid w:val="009F2E4A"/>
    <w:rsid w:val="009F546A"/>
    <w:rsid w:val="00A0151F"/>
    <w:rsid w:val="00A026FA"/>
    <w:rsid w:val="00A05718"/>
    <w:rsid w:val="00A062BC"/>
    <w:rsid w:val="00A06307"/>
    <w:rsid w:val="00A071C3"/>
    <w:rsid w:val="00A1074F"/>
    <w:rsid w:val="00A11E1E"/>
    <w:rsid w:val="00A12263"/>
    <w:rsid w:val="00A13CBD"/>
    <w:rsid w:val="00A13F87"/>
    <w:rsid w:val="00A15EAC"/>
    <w:rsid w:val="00A16158"/>
    <w:rsid w:val="00A203B0"/>
    <w:rsid w:val="00A206FE"/>
    <w:rsid w:val="00A23286"/>
    <w:rsid w:val="00A250D0"/>
    <w:rsid w:val="00A2544B"/>
    <w:rsid w:val="00A329CA"/>
    <w:rsid w:val="00A41BC7"/>
    <w:rsid w:val="00A45D64"/>
    <w:rsid w:val="00A46571"/>
    <w:rsid w:val="00A46D45"/>
    <w:rsid w:val="00A532BB"/>
    <w:rsid w:val="00A5461D"/>
    <w:rsid w:val="00A55E85"/>
    <w:rsid w:val="00A57E0D"/>
    <w:rsid w:val="00A607E3"/>
    <w:rsid w:val="00A60FA9"/>
    <w:rsid w:val="00A61579"/>
    <w:rsid w:val="00A61DA7"/>
    <w:rsid w:val="00A62BC6"/>
    <w:rsid w:val="00A641CF"/>
    <w:rsid w:val="00A7207C"/>
    <w:rsid w:val="00A7217C"/>
    <w:rsid w:val="00A74EEA"/>
    <w:rsid w:val="00A75A03"/>
    <w:rsid w:val="00A75AAC"/>
    <w:rsid w:val="00A774FD"/>
    <w:rsid w:val="00A77566"/>
    <w:rsid w:val="00A82A15"/>
    <w:rsid w:val="00A84093"/>
    <w:rsid w:val="00A86261"/>
    <w:rsid w:val="00A915FB"/>
    <w:rsid w:val="00A92442"/>
    <w:rsid w:val="00A931ED"/>
    <w:rsid w:val="00A94E4D"/>
    <w:rsid w:val="00A94EB8"/>
    <w:rsid w:val="00A956DF"/>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39FF"/>
    <w:rsid w:val="00AC411F"/>
    <w:rsid w:val="00AC492A"/>
    <w:rsid w:val="00AC62A2"/>
    <w:rsid w:val="00AC6680"/>
    <w:rsid w:val="00AC7175"/>
    <w:rsid w:val="00AC7E5A"/>
    <w:rsid w:val="00AD0B72"/>
    <w:rsid w:val="00AD1550"/>
    <w:rsid w:val="00AD4FD7"/>
    <w:rsid w:val="00AD723A"/>
    <w:rsid w:val="00AD7436"/>
    <w:rsid w:val="00AD7E65"/>
    <w:rsid w:val="00AE0D1B"/>
    <w:rsid w:val="00AE16B6"/>
    <w:rsid w:val="00AE5EC5"/>
    <w:rsid w:val="00AE6134"/>
    <w:rsid w:val="00AF036F"/>
    <w:rsid w:val="00AF28D3"/>
    <w:rsid w:val="00AF3834"/>
    <w:rsid w:val="00B000B9"/>
    <w:rsid w:val="00B02F29"/>
    <w:rsid w:val="00B033E7"/>
    <w:rsid w:val="00B0451E"/>
    <w:rsid w:val="00B12F1A"/>
    <w:rsid w:val="00B152C5"/>
    <w:rsid w:val="00B15DCB"/>
    <w:rsid w:val="00B173C3"/>
    <w:rsid w:val="00B23B89"/>
    <w:rsid w:val="00B23BB9"/>
    <w:rsid w:val="00B23C2B"/>
    <w:rsid w:val="00B32A14"/>
    <w:rsid w:val="00B34FF1"/>
    <w:rsid w:val="00B36162"/>
    <w:rsid w:val="00B36530"/>
    <w:rsid w:val="00B376FC"/>
    <w:rsid w:val="00B45267"/>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129A"/>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15B3"/>
    <w:rsid w:val="00BE61F9"/>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241C"/>
    <w:rsid w:val="00C43350"/>
    <w:rsid w:val="00C4599A"/>
    <w:rsid w:val="00C47444"/>
    <w:rsid w:val="00C521A3"/>
    <w:rsid w:val="00C5509E"/>
    <w:rsid w:val="00C55957"/>
    <w:rsid w:val="00C55BDC"/>
    <w:rsid w:val="00C63D48"/>
    <w:rsid w:val="00C65A8D"/>
    <w:rsid w:val="00C66E3A"/>
    <w:rsid w:val="00C67265"/>
    <w:rsid w:val="00C70DEB"/>
    <w:rsid w:val="00C71186"/>
    <w:rsid w:val="00C73BE2"/>
    <w:rsid w:val="00C75938"/>
    <w:rsid w:val="00C76CB3"/>
    <w:rsid w:val="00C83556"/>
    <w:rsid w:val="00C861A4"/>
    <w:rsid w:val="00C9095E"/>
    <w:rsid w:val="00C9284D"/>
    <w:rsid w:val="00CA32AC"/>
    <w:rsid w:val="00CB1102"/>
    <w:rsid w:val="00CB2525"/>
    <w:rsid w:val="00CB3FBF"/>
    <w:rsid w:val="00CB613A"/>
    <w:rsid w:val="00CB6C49"/>
    <w:rsid w:val="00CB73FA"/>
    <w:rsid w:val="00CC1EAD"/>
    <w:rsid w:val="00CC354F"/>
    <w:rsid w:val="00CC55B3"/>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3376"/>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B567A"/>
    <w:rsid w:val="00DC3A8C"/>
    <w:rsid w:val="00DC6946"/>
    <w:rsid w:val="00DC7272"/>
    <w:rsid w:val="00DD17E3"/>
    <w:rsid w:val="00DD1A88"/>
    <w:rsid w:val="00DD2AD5"/>
    <w:rsid w:val="00DE1BC4"/>
    <w:rsid w:val="00DE3232"/>
    <w:rsid w:val="00DE3C81"/>
    <w:rsid w:val="00DE49C6"/>
    <w:rsid w:val="00DF22DD"/>
    <w:rsid w:val="00DF2E74"/>
    <w:rsid w:val="00DF3CAC"/>
    <w:rsid w:val="00DF49BD"/>
    <w:rsid w:val="00DF5882"/>
    <w:rsid w:val="00DF63D6"/>
    <w:rsid w:val="00E02799"/>
    <w:rsid w:val="00E04F89"/>
    <w:rsid w:val="00E0699D"/>
    <w:rsid w:val="00E07EB3"/>
    <w:rsid w:val="00E141F6"/>
    <w:rsid w:val="00E15AE5"/>
    <w:rsid w:val="00E16571"/>
    <w:rsid w:val="00E207D1"/>
    <w:rsid w:val="00E20D23"/>
    <w:rsid w:val="00E216F8"/>
    <w:rsid w:val="00E222F4"/>
    <w:rsid w:val="00E23B04"/>
    <w:rsid w:val="00E25268"/>
    <w:rsid w:val="00E26979"/>
    <w:rsid w:val="00E300B1"/>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679F6"/>
    <w:rsid w:val="00E72062"/>
    <w:rsid w:val="00E72E09"/>
    <w:rsid w:val="00E77022"/>
    <w:rsid w:val="00E77190"/>
    <w:rsid w:val="00E80751"/>
    <w:rsid w:val="00E81584"/>
    <w:rsid w:val="00E833D3"/>
    <w:rsid w:val="00E85CD9"/>
    <w:rsid w:val="00E875CA"/>
    <w:rsid w:val="00E87973"/>
    <w:rsid w:val="00E90887"/>
    <w:rsid w:val="00E93000"/>
    <w:rsid w:val="00E93DFF"/>
    <w:rsid w:val="00E944AA"/>
    <w:rsid w:val="00E95445"/>
    <w:rsid w:val="00E969F4"/>
    <w:rsid w:val="00EA26E2"/>
    <w:rsid w:val="00EA79ED"/>
    <w:rsid w:val="00EB302D"/>
    <w:rsid w:val="00EC16AA"/>
    <w:rsid w:val="00EC3C8C"/>
    <w:rsid w:val="00EC6C1D"/>
    <w:rsid w:val="00ED13C5"/>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06D2"/>
    <w:rsid w:val="00F21675"/>
    <w:rsid w:val="00F23F79"/>
    <w:rsid w:val="00F25286"/>
    <w:rsid w:val="00F262AF"/>
    <w:rsid w:val="00F31AFE"/>
    <w:rsid w:val="00F370D8"/>
    <w:rsid w:val="00F37F09"/>
    <w:rsid w:val="00F42443"/>
    <w:rsid w:val="00F47E4E"/>
    <w:rsid w:val="00F512E0"/>
    <w:rsid w:val="00F51FB5"/>
    <w:rsid w:val="00F5285F"/>
    <w:rsid w:val="00F528F8"/>
    <w:rsid w:val="00F6050E"/>
    <w:rsid w:val="00F60540"/>
    <w:rsid w:val="00F62C13"/>
    <w:rsid w:val="00F67FC1"/>
    <w:rsid w:val="00F7076A"/>
    <w:rsid w:val="00F814D0"/>
    <w:rsid w:val="00F82A85"/>
    <w:rsid w:val="00F835FF"/>
    <w:rsid w:val="00F86313"/>
    <w:rsid w:val="00F904EE"/>
    <w:rsid w:val="00F90A8D"/>
    <w:rsid w:val="00F927F5"/>
    <w:rsid w:val="00F92E4A"/>
    <w:rsid w:val="00F93C2E"/>
    <w:rsid w:val="00F948B6"/>
    <w:rsid w:val="00F94B4A"/>
    <w:rsid w:val="00F95388"/>
    <w:rsid w:val="00FA0105"/>
    <w:rsid w:val="00FA039D"/>
    <w:rsid w:val="00FA0739"/>
    <w:rsid w:val="00FA2A53"/>
    <w:rsid w:val="00FA3DAE"/>
    <w:rsid w:val="00FA64D7"/>
    <w:rsid w:val="00FA6CCF"/>
    <w:rsid w:val="00FB15DE"/>
    <w:rsid w:val="00FB1FE6"/>
    <w:rsid w:val="00FB5FCA"/>
    <w:rsid w:val="00FB7069"/>
    <w:rsid w:val="00FC1449"/>
    <w:rsid w:val="00FC2AC1"/>
    <w:rsid w:val="00FC4837"/>
    <w:rsid w:val="00FD13DF"/>
    <w:rsid w:val="00FD43F6"/>
    <w:rsid w:val="00FD4975"/>
    <w:rsid w:val="00FD5691"/>
    <w:rsid w:val="00FD5D61"/>
    <w:rsid w:val="00FE022C"/>
    <w:rsid w:val="00FE1210"/>
    <w:rsid w:val="00FE14B7"/>
    <w:rsid w:val="00FE1B2E"/>
    <w:rsid w:val="00FE4498"/>
    <w:rsid w:val="00FE4963"/>
    <w:rsid w:val="00FE4D9F"/>
    <w:rsid w:val="00FE56C2"/>
    <w:rsid w:val="00FF0E2B"/>
    <w:rsid w:val="00FF335A"/>
    <w:rsid w:val="00FF358D"/>
    <w:rsid w:val="00FF3AD4"/>
    <w:rsid w:val="00FF6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F3EB"/>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customStyle="1" w:styleId="UnresolvedMention2">
    <w:name w:val="Unresolved Mention2"/>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8600">
      <w:bodyDiv w:val="1"/>
      <w:marLeft w:val="0"/>
      <w:marRight w:val="0"/>
      <w:marTop w:val="0"/>
      <w:marBottom w:val="0"/>
      <w:divBdr>
        <w:top w:val="none" w:sz="0" w:space="0" w:color="auto"/>
        <w:left w:val="none" w:sz="0" w:space="0" w:color="auto"/>
        <w:bottom w:val="none" w:sz="0" w:space="0" w:color="auto"/>
        <w:right w:val="none" w:sz="0" w:space="0" w:color="auto"/>
      </w:divBdr>
    </w:div>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13199528">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06321002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16/j.neucom.2019.12.099" TargetMode="External"/><Relationship Id="rId26" Type="http://schemas.openxmlformats.org/officeDocument/2006/relationships/hyperlink" Target="https://doi.org/10.1038/s42256-022-00569-2" TargetMode="External"/><Relationship Id="rId39" Type="http://schemas.openxmlformats.org/officeDocument/2006/relationships/hyperlink" Target="https://doi.org/10.48550/arXiv.2501.15066" TargetMode="External"/><Relationship Id="rId21" Type="http://schemas.openxmlformats.org/officeDocument/2006/relationships/hyperlink" Target="https://doi.org/10.1109/ICCSPA.2015.7081317" TargetMode="External"/><Relationship Id="rId34" Type="http://schemas.openxmlformats.org/officeDocument/2006/relationships/hyperlink" Target="https://doi.org/10.48550/arXiv.2407.01092*" TargetMode="External"/><Relationship Id="rId42" Type="http://schemas.openxmlformats.org/officeDocument/2006/relationships/theme" Target="theme/theme1.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07/s00500-022-07529-3" TargetMode="External"/><Relationship Id="rId20" Type="http://schemas.openxmlformats.org/officeDocument/2006/relationships/hyperlink" Target="https://doi.org/10.1016/j.cma.2024.117397" TargetMode="External"/><Relationship Id="rId29" Type="http://schemas.openxmlformats.org/officeDocument/2006/relationships/hyperlink" Target="https://doi.org/10.48550/arXiv.2406.0291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109/OAJPE.2025.3529928" TargetMode="External"/><Relationship Id="rId32" Type="http://schemas.openxmlformats.org/officeDocument/2006/relationships/hyperlink" Target="https://doi.org/10.48550/arXiv.2411.10622" TargetMode="External"/><Relationship Id="rId37" Type="http://schemas.openxmlformats.org/officeDocument/2006/relationships/hyperlink" Target="https://doi.org/10.48550/arXiv.2411.06078" TargetMode="External"/><Relationship Id="rId40" Type="http://schemas.openxmlformats.org/officeDocument/2006/relationships/hyperlink" Target="https://doi.org/10.3103/S1060992X24700747" TargetMode="External"/><Relationship Id="rId5" Type="http://schemas.openxmlformats.org/officeDocument/2006/relationships/footnotes" Target="footnotes.xml"/><Relationship Id="rId15" Type="http://schemas.openxmlformats.org/officeDocument/2006/relationships/hyperlink" Target="https://doi.org/10.1016/j.asoc.2024.111328" TargetMode="External"/><Relationship Id="rId23" Type="http://schemas.openxmlformats.org/officeDocument/2006/relationships/hyperlink" Target="https://doi.org/10.1016/j.camwa.2020.11.010" TargetMode="External"/><Relationship Id="rId28" Type="http://schemas.openxmlformats.org/officeDocument/2006/relationships/hyperlink" Target="https://doi.org/10.48550/arXiv.2205.06376" TargetMode="External"/><Relationship Id="rId36" Type="http://schemas.openxmlformats.org/officeDocument/2006/relationships/hyperlink" Target="https://doi.org/10.1109/ACCESS.2024.3504962"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07/s00500-020-05401-w" TargetMode="External"/><Relationship Id="rId31" Type="http://schemas.openxmlformats.org/officeDocument/2006/relationships/hyperlink" Target="https://doi.org/10.48550/arXiv.2407.11075"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16/j.matcom.2020.01.005" TargetMode="External"/><Relationship Id="rId27" Type="http://schemas.openxmlformats.org/officeDocument/2006/relationships/hyperlink" Target="https://doi.org/10.1016/j.dsp.2021.103003" TargetMode="External"/><Relationship Id="rId30" Type="http://schemas.openxmlformats.org/officeDocument/2006/relationships/hyperlink" Target="https://doi.org/10.48550/arXiv.2404.19756" TargetMode="External"/><Relationship Id="rId35" Type="http://schemas.openxmlformats.org/officeDocument/2006/relationships/hyperlink" Target="https://doi.org/10.1016/j.egyr.2024.12.03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11063-017-9761-9" TargetMode="External"/><Relationship Id="rId25" Type="http://schemas.openxmlformats.org/officeDocument/2006/relationships/hyperlink" Target="https://doi.org/10.23919/ICCAS63016.2024.10773080" TargetMode="External"/><Relationship Id="rId33" Type="http://schemas.openxmlformats.org/officeDocument/2006/relationships/hyperlink" Target="https://doi.org/10.48550/arXiv.2405.08790" TargetMode="External"/><Relationship Id="rId38" Type="http://schemas.openxmlformats.org/officeDocument/2006/relationships/hyperlink" Target="https://doi.org/10.48550/arXiv.2411.04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20</Pages>
  <Words>5755</Words>
  <Characters>32808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1012</cp:revision>
  <dcterms:created xsi:type="dcterms:W3CDTF">2025-01-17T16:11:00Z</dcterms:created>
  <dcterms:modified xsi:type="dcterms:W3CDTF">2025-03-02T16:38:00Z</dcterms:modified>
</cp:coreProperties>
</file>