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 — Digital Campus Library Reservation Gateway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Lab 1: Requirements Engineering &amp; UML Use-Case Modelling | Problem Statement #08 — Campus &amp; Academic Operations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200"/>
        <w:gridCol w:w="1000"/>
        <w:gridCol w:w="3300"/>
        <w:gridCol w:w="2300"/>
      </w:tblGrid>
      <w:tr>
        <w:trPr>
          <w:tblHeader/>
        </w:trPr>
        <w:tc>
          <w:tcPr>
            <w:tcW w:type="dxa" w:w="9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3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3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3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members to search the ISBN repository and place hold requests on currently loaned books to enter a FIFO waitlist.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User is assigned correct position in queue. Fail: A user already holding the maximum allowed books is able to place an additional reservation.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reservation functionality; guarantees fair, first-come-first-served access to high-demand titles.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automatically notify a student member (email and in-app) within 5 minutes of a reserved book being checked in and marked available for pickup.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Notification timestamp is within 5 minutes of the book's check-in timestamp for 95% of test cases. Fail: Notification is delayed beyond 5 minutes or not sent.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queue stagnation and wasted holding-shelf space by ensuring the member acts on the hold promptly.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automatically calculate overdue fines at a rate of ₹5 per day per book, capped at ₹200 per book, starting the day after the due date.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Calculated fine matches the formula exactly for test cases at 1, 10, 40, and 60+ days overdue (cap applied). Fail: Any test case returns an incorrect fine amount.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Ensures consistent, transparent, and auditable fine tracking without manual librarian calculation.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student member to cancel their own pending hold request at any time before the reserved copy is checked out to them.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Cancelled hold is removed from the queue immediately and the next member in line advances one position. Fail: Cancelled hold remains visible in the active queue.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the FIFO queue accurate and frees reserved copies for other waiting members as early as possible.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the Head Librarian to manually reorder or remove entries in a book's holding queue for exceptional cases (e.g., a lost or damaged copy).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The queue reflects the librarian's manual change and logs the librarian ID, timestamp, and reason. Fail: The change is applied without being logged, or is not applied at all.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Provides administrative flexibility to handle real-world exceptions that a purely automated FIFO queue cannot resolve.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catalog search query shall return paginated results for 50,000 titles in less than 150 ms.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are met under simulated peak load. Fail: p95 latency exceeds 150 ms or security checks fail under load.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is the entry point to every workflow; slow or insecure search degrades the experience for the entire student body.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(Reliability &amp; Availability)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maintain at least 99.5% uptime during official library operating hours (8:00 AM–10:00 PM), excluding pre-announced maintenance windows.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Monitoring logs show uptime ≥ 99.5% over a rolling 30-day period. Fail: Uptime falls below 99.5% during operating hours in any 30-day window.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Students depend on the gateway during open hours for time-sensitive holds and fine payments; downtime directly blocks core library operations.</w:t>
            </w:r>
          </w:p>
        </w:tc>
      </w:tr>
    </w:tbl>
    <w:sectPr>
      <w:pgSz w:w="15840" w:h="122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2026-08-27T05:57:45.131Z</dcterms:created>
  <dcterms:modified xsi:type="dcterms:W3CDTF">2026-08-27T05:57:45.143Z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