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0F6BD2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t>新型摘要</w:t>
      </w:r>
    </w:p>
    <w:p w:rsidR="006C5CE1" w:rsidRDefault="00C82D49" w:rsidP="00AE2387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476447">
        <w:rPr>
          <w:rFonts w:hint="eastAsia"/>
          <w:b/>
          <w:sz w:val="28"/>
          <w:szCs w:val="28"/>
        </w:rPr>
        <w:t>【新型名稱】</w:t>
      </w:r>
      <w:r w:rsidR="009B3BA8" w:rsidRPr="009B3BA8">
        <w:rPr>
          <w:b/>
          <w:sz w:val="28"/>
        </w:rPr>
        <w:t>機車全</w:t>
      </w:r>
      <w:proofErr w:type="gramStart"/>
      <w:r w:rsidR="009B3BA8" w:rsidRPr="009B3BA8">
        <w:rPr>
          <w:b/>
          <w:sz w:val="28"/>
        </w:rPr>
        <w:t>包式後扶手</w:t>
      </w:r>
      <w:proofErr w:type="gramEnd"/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274310" w:rsidRDefault="009B3BA8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9B3BA8">
        <w:rPr>
          <w:sz w:val="28"/>
          <w:szCs w:val="28"/>
        </w:rPr>
        <w:t>一種機車全</w:t>
      </w:r>
      <w:proofErr w:type="gramStart"/>
      <w:r w:rsidRPr="009B3BA8">
        <w:rPr>
          <w:sz w:val="28"/>
          <w:szCs w:val="28"/>
        </w:rPr>
        <w:t>包式後扶手</w:t>
      </w:r>
      <w:proofErr w:type="gramEnd"/>
      <w:r w:rsidRPr="009B3BA8">
        <w:rPr>
          <w:sz w:val="28"/>
          <w:szCs w:val="28"/>
        </w:rPr>
        <w:t>，主要包括</w:t>
      </w:r>
      <w:proofErr w:type="gramStart"/>
      <w:r w:rsidRPr="009B3BA8">
        <w:rPr>
          <w:sz w:val="28"/>
          <w:szCs w:val="28"/>
        </w:rPr>
        <w:t>一</w:t>
      </w:r>
      <w:proofErr w:type="gramEnd"/>
      <w:r w:rsidRPr="009B3BA8">
        <w:rPr>
          <w:sz w:val="28"/>
          <w:szCs w:val="28"/>
        </w:rPr>
        <w:t>金屬骨架，具有一</w:t>
      </w:r>
      <w:proofErr w:type="gramStart"/>
      <w:r w:rsidRPr="009B3BA8">
        <w:rPr>
          <w:sz w:val="28"/>
          <w:szCs w:val="28"/>
        </w:rPr>
        <w:t>抓握部位</w:t>
      </w:r>
      <w:proofErr w:type="gramEnd"/>
      <w:r w:rsidRPr="009B3BA8">
        <w:rPr>
          <w:sz w:val="28"/>
          <w:szCs w:val="28"/>
        </w:rPr>
        <w:t>，以及二個相連於</w:t>
      </w:r>
      <w:proofErr w:type="gramStart"/>
      <w:r w:rsidRPr="009B3BA8">
        <w:rPr>
          <w:sz w:val="28"/>
          <w:szCs w:val="28"/>
        </w:rPr>
        <w:t>該抓握部位</w:t>
      </w:r>
      <w:proofErr w:type="gramEnd"/>
      <w:r w:rsidRPr="009B3BA8">
        <w:rPr>
          <w:sz w:val="28"/>
          <w:szCs w:val="28"/>
        </w:rPr>
        <w:t>的側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部位，所述側</w:t>
      </w:r>
      <w:proofErr w:type="gramStart"/>
      <w:r w:rsidRPr="009B3BA8">
        <w:rPr>
          <w:sz w:val="28"/>
          <w:szCs w:val="28"/>
        </w:rPr>
        <w:t>桿</w:t>
      </w:r>
      <w:proofErr w:type="gramEnd"/>
      <w:r w:rsidRPr="009B3BA8">
        <w:rPr>
          <w:sz w:val="28"/>
          <w:szCs w:val="28"/>
        </w:rPr>
        <w:t>部位靠近末端處設置有一裝配部位；一軟</w:t>
      </w:r>
      <w:proofErr w:type="gramStart"/>
      <w:r w:rsidRPr="009B3BA8">
        <w:rPr>
          <w:sz w:val="28"/>
          <w:szCs w:val="28"/>
        </w:rPr>
        <w:t>質包覆材</w:t>
      </w:r>
      <w:proofErr w:type="gramEnd"/>
      <w:r w:rsidRPr="009B3BA8">
        <w:rPr>
          <w:sz w:val="28"/>
          <w:szCs w:val="28"/>
        </w:rPr>
        <w:t>，一體包覆成型於所述金屬骨架在該裝配部位以外的</w:t>
      </w:r>
      <w:proofErr w:type="gramStart"/>
      <w:r w:rsidRPr="009B3BA8">
        <w:rPr>
          <w:sz w:val="28"/>
          <w:szCs w:val="28"/>
        </w:rPr>
        <w:t>外周壁</w:t>
      </w:r>
      <w:proofErr w:type="gramEnd"/>
      <w:r w:rsidRPr="009B3BA8">
        <w:rPr>
          <w:sz w:val="28"/>
          <w:szCs w:val="28"/>
        </w:rPr>
        <w:t>。據此全</w:t>
      </w:r>
      <w:proofErr w:type="gramStart"/>
      <w:r w:rsidRPr="009B3BA8">
        <w:rPr>
          <w:sz w:val="28"/>
          <w:szCs w:val="28"/>
        </w:rPr>
        <w:t>包式的後</w:t>
      </w:r>
      <w:proofErr w:type="gramEnd"/>
      <w:r w:rsidRPr="009B3BA8">
        <w:rPr>
          <w:sz w:val="28"/>
          <w:szCs w:val="28"/>
        </w:rPr>
        <w:t>扶手，</w:t>
      </w:r>
      <w:proofErr w:type="gramStart"/>
      <w:r w:rsidRPr="009B3BA8">
        <w:rPr>
          <w:sz w:val="28"/>
          <w:szCs w:val="28"/>
        </w:rPr>
        <w:t>俾</w:t>
      </w:r>
      <w:proofErr w:type="gramEnd"/>
      <w:r w:rsidRPr="009B3BA8">
        <w:rPr>
          <w:sz w:val="28"/>
          <w:szCs w:val="28"/>
        </w:rPr>
        <w:t>可提供騎乘者或乘客更為安全、牢靠與舒適的</w:t>
      </w:r>
      <w:proofErr w:type="gramStart"/>
      <w:r w:rsidRPr="009B3BA8">
        <w:rPr>
          <w:sz w:val="28"/>
          <w:szCs w:val="28"/>
        </w:rPr>
        <w:t>抓握與擋靠</w:t>
      </w:r>
      <w:proofErr w:type="gramEnd"/>
      <w:r w:rsidRPr="009B3BA8">
        <w:rPr>
          <w:sz w:val="28"/>
          <w:szCs w:val="28"/>
        </w:rPr>
        <w:t>效果。</w:t>
      </w:r>
    </w:p>
    <w:p w:rsidR="006C5CE1" w:rsidRDefault="00086AAB" w:rsidP="00AE2387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</w:t>
      </w:r>
      <w:r w:rsidRPr="00476447">
        <w:rPr>
          <w:rFonts w:hint="eastAsia"/>
          <w:b/>
          <w:sz w:val="28"/>
          <w:szCs w:val="28"/>
        </w:rPr>
        <w:t>文】</w:t>
      </w:r>
      <w:bookmarkStart w:id="0" w:name="_GoBack"/>
      <w:bookmarkEnd w:id="0"/>
    </w:p>
    <w:p w:rsidR="007A51A9" w:rsidRPr="00476447" w:rsidRDefault="007A51A9" w:rsidP="006C5CE1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DA11CF">
        <w:rPr>
          <w:rFonts w:hint="eastAsia"/>
          <w:sz w:val="28"/>
          <w:szCs w:val="28"/>
        </w:rPr>
        <w:t>1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6C5CE1">
      <w:pPr>
        <w:overflowPunct w:val="0"/>
        <w:autoSpaceDE w:val="0"/>
        <w:autoSpaceDN w:val="0"/>
        <w:spacing w:line="600" w:lineRule="atLeast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4D6101" w:rsidTr="001169BB">
        <w:tc>
          <w:tcPr>
            <w:tcW w:w="2660" w:type="dxa"/>
          </w:tcPr>
          <w:p w:rsidR="004D6101" w:rsidRPr="000260FF" w:rsidRDefault="004D6101" w:rsidP="004D6101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4D6101" w:rsidRPr="000260FF" w:rsidRDefault="004D6101" w:rsidP="004D6101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4D6101" w:rsidTr="001169BB">
        <w:tc>
          <w:tcPr>
            <w:tcW w:w="2660" w:type="dxa"/>
          </w:tcPr>
          <w:p w:rsidR="004D6101" w:rsidRPr="000260FF" w:rsidRDefault="004D6101" w:rsidP="004D6101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4D6101" w:rsidRPr="000260FF" w:rsidRDefault="004D6101" w:rsidP="004D6101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4D6101" w:rsidTr="001169BB">
        <w:tc>
          <w:tcPr>
            <w:tcW w:w="2660" w:type="dxa"/>
          </w:tcPr>
          <w:p w:rsidR="004D6101" w:rsidRPr="000260FF" w:rsidRDefault="004D6101" w:rsidP="004D6101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4D6101" w:rsidRPr="000260FF" w:rsidRDefault="004D6101" w:rsidP="004D6101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4D6101" w:rsidTr="001169BB">
        <w:tc>
          <w:tcPr>
            <w:tcW w:w="2660" w:type="dxa"/>
          </w:tcPr>
          <w:p w:rsidR="004D6101" w:rsidRPr="000260FF" w:rsidRDefault="004D6101" w:rsidP="004D6101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4D6101" w:rsidRPr="000260FF" w:rsidRDefault="004D6101" w:rsidP="004D6101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4D6101" w:rsidTr="001169BB">
        <w:tc>
          <w:tcPr>
            <w:tcW w:w="2660" w:type="dxa"/>
          </w:tcPr>
          <w:p w:rsidR="004D6101" w:rsidRPr="000260FF" w:rsidRDefault="004D6101" w:rsidP="004D6101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4D6101" w:rsidRPr="000260FF" w:rsidRDefault="004D6101" w:rsidP="004D6101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</w:tbl>
    <w:p w:rsidR="004D6101" w:rsidRPr="009E6B46" w:rsidRDefault="004D6101" w:rsidP="004E3E2B">
      <w:pPr>
        <w:spacing w:line="480" w:lineRule="exact"/>
        <w:ind w:firstLineChars="1" w:firstLine="3"/>
        <w:jc w:val="both"/>
        <w:rPr>
          <w:rFonts w:ascii="新細明體" w:hAnsi="新細明體"/>
          <w:sz w:val="28"/>
          <w:szCs w:val="28"/>
        </w:rPr>
        <w:sectPr w:rsidR="004D6101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6D52D7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新型專利說明書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4137C4" w:rsidRDefault="004137C4" w:rsidP="004137C4">
      <w:pPr>
        <w:overflowPunct w:val="0"/>
        <w:autoSpaceDE w:val="0"/>
        <w:autoSpaceDN w:val="0"/>
        <w:snapToGrid w:val="0"/>
        <w:spacing w:line="600" w:lineRule="atLeast"/>
        <w:rPr>
          <w:b/>
          <w:sz w:val="28"/>
        </w:rPr>
      </w:pPr>
      <w:r w:rsidRPr="00476447">
        <w:rPr>
          <w:rFonts w:hint="eastAsia"/>
          <w:b/>
          <w:sz w:val="28"/>
          <w:szCs w:val="28"/>
        </w:rPr>
        <w:t>【新型名稱】</w:t>
      </w:r>
      <w:r w:rsidRPr="004E3E2B">
        <w:rPr>
          <w:b/>
          <w:sz w:val="28"/>
        </w:rPr>
        <w:t>用於水下基礎的定位系統</w:t>
      </w:r>
    </w:p>
    <w:p w:rsidR="00297605" w:rsidRDefault="00297605" w:rsidP="00AE2387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99629F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99629F">
        <w:rPr>
          <w:color w:val="000000"/>
          <w:sz w:val="28"/>
          <w:szCs w:val="28"/>
          <w:shd w:val="clear" w:color="auto" w:fill="FFFFFF"/>
        </w:rPr>
        <w:t>本創作係有關於一種機車零組件，特別是指一種機車全</w:t>
      </w:r>
      <w:proofErr w:type="gramStart"/>
      <w:r w:rsidRPr="0099629F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99629F">
        <w:rPr>
          <w:color w:val="000000"/>
          <w:sz w:val="28"/>
          <w:szCs w:val="28"/>
          <w:shd w:val="clear" w:color="auto" w:fill="FFFFFF"/>
        </w:rPr>
        <w:t>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2C1BF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按，機車後座常見安裝有後扶手，主要目的在於提供乘客於機車起步時或騎乘過程中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方便抓握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，以確保乘客的乘坐安全。另外，後扶手也有助於移車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時抓握施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力，適當的後扶手高度，也可以供乘客臀部或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背部靠抵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，避免往後滑移或後傾，進而提升乘坐的穩定性與安全性。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常見的後扶手通常設計有二桿狀安裝部位，其上設置有裝配孔，可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供鎖固於座墊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後方的車架或車體上，其上還設計有可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供抓握的抓握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部位，雖然後扶手的造型各異，但大多由結構強度較高的金屬材料所製成，藉以確保使用安全，市面上已有不少相關的產品，也有不少相關的專利技術文獻揭露類似的後扶手結構，例如，中華民國證書號數</w:t>
      </w:r>
      <w:r w:rsidRPr="003B1E31">
        <w:rPr>
          <w:color w:val="000000"/>
          <w:sz w:val="28"/>
          <w:szCs w:val="28"/>
          <w:shd w:val="clear" w:color="auto" w:fill="FFFFFF"/>
        </w:rPr>
        <w:t>M554873</w:t>
      </w:r>
      <w:r w:rsidRPr="003B1E31">
        <w:rPr>
          <w:color w:val="000000"/>
          <w:sz w:val="28"/>
          <w:szCs w:val="28"/>
          <w:shd w:val="clear" w:color="auto" w:fill="FFFFFF"/>
        </w:rPr>
        <w:t>、</w:t>
      </w:r>
      <w:r w:rsidRPr="003B1E31">
        <w:rPr>
          <w:color w:val="000000"/>
          <w:sz w:val="28"/>
          <w:szCs w:val="28"/>
          <w:shd w:val="clear" w:color="auto" w:fill="FFFFFF"/>
        </w:rPr>
        <w:t>M618476U</w:t>
      </w:r>
      <w:r w:rsidRPr="003B1E31">
        <w:rPr>
          <w:color w:val="000000"/>
          <w:sz w:val="28"/>
          <w:szCs w:val="28"/>
          <w:shd w:val="clear" w:color="auto" w:fill="FFFFFF"/>
        </w:rPr>
        <w:t>等新型專利。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然而，在實際使用上，當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使用者抓握金屬材料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製成的後扶手時，容易因手掌流汗或潮溼等原因，產生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滑現象，導致無法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牢固抓握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，而相當程度地影響使用的安全性，同時帶來較差的使用體驗。</w:t>
      </w:r>
    </w:p>
    <w:p w:rsidR="003B1E31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金屬材料於陽光曝曬下容易產生高溫，也不利於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使用者抓</w:t>
      </w:r>
      <w:r w:rsidRPr="003B1E31">
        <w:rPr>
          <w:color w:val="000000"/>
          <w:sz w:val="28"/>
          <w:szCs w:val="28"/>
          <w:shd w:val="clear" w:color="auto" w:fill="FFFFFF"/>
        </w:rPr>
        <w:lastRenderedPageBreak/>
        <w:t>握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，甚至可能燙傷手掌，金屬材料不利於排汗，也容易引發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流汗導致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滑的情形。</w:t>
      </w:r>
    </w:p>
    <w:p w:rsidR="003B1E31" w:rsidRPr="00D3184C" w:rsidRDefault="003B1E3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3B1E31">
        <w:rPr>
          <w:color w:val="000000"/>
          <w:sz w:val="28"/>
          <w:szCs w:val="28"/>
          <w:shd w:val="clear" w:color="auto" w:fill="FFFFFF"/>
        </w:rPr>
        <w:t>金屬材料於冬天或低溫下容易過於冰冷，導致觸感較差。堅硬的金屬材料，也不利於乘客臀部或背部直接</w:t>
      </w:r>
      <w:proofErr w:type="gramStart"/>
      <w:r w:rsidRPr="003B1E31">
        <w:rPr>
          <w:color w:val="000000"/>
          <w:sz w:val="28"/>
          <w:szCs w:val="28"/>
          <w:shd w:val="clear" w:color="auto" w:fill="FFFFFF"/>
        </w:rPr>
        <w:t>靠抵碰</w:t>
      </w:r>
      <w:proofErr w:type="gramEnd"/>
      <w:r w:rsidRPr="003B1E31">
        <w:rPr>
          <w:color w:val="000000"/>
          <w:sz w:val="28"/>
          <w:szCs w:val="28"/>
          <w:shd w:val="clear" w:color="auto" w:fill="FFFFFF"/>
        </w:rPr>
        <w:t>觸，除了容易有不適感，稍有不慎，還可能因碰撞傷及臀部或背部。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【新型內容】</w:t>
      </w:r>
    </w:p>
    <w:p w:rsidR="0079428C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部位靠近末端處設置有一裝配部位；一軟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，一體包覆成型於所述金屬骨架在該裝配部位以外的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224040" w:rsidRPr="005F5041" w:rsidRDefault="005F5041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本創作所提供的後扶手，由於可在金屬骨架裸露於外的部分全部包覆有軟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，因此，可以提供騎乘者或乘客更為安全、牢靠與舒適的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224040" w:rsidRPr="00224040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］係本創作後扶手的立體外觀組合圖。</w:t>
      </w:r>
    </w:p>
    <w:p w:rsidR="009A4A48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］係本創作金屬骨架的俯視平面圖。</w:t>
      </w:r>
    </w:p>
    <w:p w:rsidR="00224040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4</w:t>
      </w:r>
      <w:r w:rsidRPr="005F5041">
        <w:rPr>
          <w:color w:val="000000"/>
          <w:sz w:val="28"/>
          <w:szCs w:val="28"/>
          <w:shd w:val="clear" w:color="auto" w:fill="FFFFFF"/>
        </w:rPr>
        <w:t>］係本創作軟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］係本創作後扶手的俯視平面圖，並顯示有軟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的管壁厚度。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］係本創作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5F5041" w:rsidRPr="005F5041" w:rsidRDefault="005F5041" w:rsidP="003314BE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［圖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］係本創作管狀接頭、部分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主管材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與部分軟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的立體外觀圖。</w:t>
      </w:r>
    </w:p>
    <w:p w:rsidR="0079428C" w:rsidRPr="005F5041" w:rsidRDefault="0079428C" w:rsidP="00224040">
      <w:pPr>
        <w:overflowPunct w:val="0"/>
        <w:autoSpaceDE w:val="0"/>
        <w:autoSpaceDN w:val="0"/>
        <w:spacing w:line="600" w:lineRule="atLeast"/>
        <w:rPr>
          <w:color w:val="000000"/>
          <w:sz w:val="28"/>
          <w:szCs w:val="28"/>
          <w:shd w:val="clear" w:color="auto" w:fill="FFFFFF"/>
        </w:rPr>
      </w:pPr>
      <w:r w:rsidRPr="005F5041">
        <w:rPr>
          <w:rFonts w:hint="eastAsia"/>
          <w:color w:val="000000"/>
          <w:sz w:val="28"/>
          <w:szCs w:val="28"/>
          <w:shd w:val="clear" w:color="auto" w:fill="FFFFFF"/>
        </w:rPr>
        <w:lastRenderedPageBreak/>
        <w:t>【實施方式】</w:t>
      </w:r>
      <w:r w:rsidR="00BA308E" w:rsidRPr="005F5041">
        <w:rPr>
          <w:rFonts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如圖</w:t>
      </w:r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所示，本創作係提供一種機車全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的較佳實施例，本實施例的全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主要包括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及一軟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；其中：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所示，具有一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，以及二個相連於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該抓握部位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，所述側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桿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12</w:t>
      </w:r>
      <w:r w:rsidRPr="005F5041">
        <w:rPr>
          <w:color w:val="000000"/>
          <w:sz w:val="28"/>
          <w:szCs w:val="28"/>
          <w:shd w:val="clear" w:color="auto" w:fill="FFFFFF"/>
        </w:rPr>
        <w:t>靠近末端處各設置有一裝配部位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，一體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成型於所述金屬骨架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在該裝配部位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3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，以及一個自所述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二端延伸的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的中段部位用以上形成所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的末段部位用以形成所述裝配部位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各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設置有二裝配孔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。安裝時，可分別利用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螺栓穿過所述裝配孔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後與機車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座墊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後方的車架或車體上預設的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螺孔相互螺鎖固定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，該組裝構造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屬於習知技術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，非本創作之技術重點，在此不多所贅述。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2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r w:rsidRPr="005F5041">
        <w:rPr>
          <w:color w:val="000000"/>
          <w:sz w:val="28"/>
          <w:szCs w:val="28"/>
          <w:shd w:val="clear" w:color="auto" w:fill="FFFFFF"/>
        </w:rPr>
        <w:t>6</w:t>
      </w:r>
      <w:r w:rsidRPr="005F5041">
        <w:rPr>
          <w:color w:val="000000"/>
          <w:sz w:val="28"/>
          <w:szCs w:val="28"/>
          <w:shd w:val="clear" w:color="auto" w:fill="FFFFFF"/>
        </w:rPr>
        <w:t>及</w:t>
      </w:r>
      <w:r w:rsidRPr="005F5041">
        <w:rPr>
          <w:color w:val="000000"/>
          <w:sz w:val="28"/>
          <w:szCs w:val="28"/>
          <w:shd w:val="clear" w:color="auto" w:fill="FFFFFF"/>
        </w:rPr>
        <w:t>7</w:t>
      </w:r>
      <w:r w:rsidRPr="005F5041">
        <w:rPr>
          <w:color w:val="000000"/>
          <w:sz w:val="28"/>
          <w:szCs w:val="28"/>
          <w:shd w:val="clear" w:color="auto" w:fill="FFFFFF"/>
        </w:rPr>
        <w:t>所示，該金屬骨架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包括一主管件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、二管狀接頭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及四個裝配孔形成件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；該主管件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係由金屬材料如不鏽鋼或鋁合金等一體成型，其上形成有所述</w:t>
      </w:r>
      <w:r w:rsidRPr="005F5041">
        <w:rPr>
          <w:color w:val="000000"/>
          <w:sz w:val="28"/>
          <w:szCs w:val="28"/>
          <w:shd w:val="clear" w:color="auto" w:fill="FFFFFF"/>
        </w:rPr>
        <w:t>U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形彎管段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10a</w:t>
      </w:r>
      <w:r w:rsidRPr="005F5041">
        <w:rPr>
          <w:color w:val="000000"/>
          <w:sz w:val="28"/>
          <w:szCs w:val="28"/>
          <w:shd w:val="clear" w:color="auto" w:fill="FFFFFF"/>
        </w:rPr>
        <w:t>，以及大部分的所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述直管段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10b</w:t>
      </w:r>
      <w:r w:rsidRPr="005F5041">
        <w:rPr>
          <w:color w:val="000000"/>
          <w:sz w:val="28"/>
          <w:szCs w:val="28"/>
          <w:shd w:val="clear" w:color="auto" w:fill="FFFFFF"/>
        </w:rPr>
        <w:t>；該管狀接頭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供穿套固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，其大部分用以形成所述裝配部位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，且分別徑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向貫設有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二對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；所述裝配孔形成件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r w:rsidRPr="005F5041">
        <w:rPr>
          <w:color w:val="000000"/>
          <w:sz w:val="28"/>
          <w:szCs w:val="28"/>
          <w:shd w:val="clear" w:color="auto" w:fill="FFFFFF"/>
        </w:rPr>
        <w:t>分別用以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穿套固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接於所述成對的穿孔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，且內部各形成有一管孔，可分別用以形成所述裝配孔</w:t>
      </w:r>
      <w:r w:rsidRPr="005F5041">
        <w:rPr>
          <w:color w:val="000000"/>
          <w:sz w:val="28"/>
          <w:szCs w:val="28"/>
          <w:shd w:val="clear" w:color="auto" w:fill="FFFFFF"/>
        </w:rPr>
        <w:t>122</w:t>
      </w:r>
      <w:r w:rsidRPr="005F5041">
        <w:rPr>
          <w:color w:val="000000"/>
          <w:sz w:val="28"/>
          <w:szCs w:val="28"/>
          <w:shd w:val="clear" w:color="auto" w:fill="FFFFFF"/>
        </w:rPr>
        <w:t>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需特別說明的是，所述主管件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二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部穿套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定位於各管狀接頭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後，彼此間可以焊接方式相互固接在一起；同樣地，所述裝配孔形成件</w:t>
      </w:r>
      <w:r w:rsidRPr="005F5041">
        <w:rPr>
          <w:color w:val="000000"/>
          <w:sz w:val="28"/>
          <w:szCs w:val="28"/>
          <w:shd w:val="clear" w:color="auto" w:fill="FFFFFF"/>
        </w:rPr>
        <w:t>103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插接定位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於所述管狀接頭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的穿孔</w:t>
      </w:r>
      <w:r w:rsidRPr="005F5041">
        <w:rPr>
          <w:color w:val="000000"/>
          <w:sz w:val="28"/>
          <w:szCs w:val="28"/>
          <w:shd w:val="clear" w:color="auto" w:fill="FFFFFF"/>
        </w:rPr>
        <w:t>123</w:t>
      </w:r>
      <w:r w:rsidRPr="005F5041">
        <w:rPr>
          <w:color w:val="000000"/>
          <w:sz w:val="28"/>
          <w:szCs w:val="28"/>
          <w:shd w:val="clear" w:color="auto" w:fill="FFFFFF"/>
        </w:rPr>
        <w:t>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彼此間也可以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焊接方式相互固接在一起。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在本實施例中，所述管狀接頭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r w:rsidRPr="005F5041">
        <w:rPr>
          <w:color w:val="000000"/>
          <w:sz w:val="28"/>
          <w:szCs w:val="28"/>
          <w:shd w:val="clear" w:color="auto" w:fill="FFFFFF"/>
        </w:rPr>
        <w:t>具有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、一個相連於該管狀部位</w:t>
      </w:r>
      <w:r w:rsidRPr="005F5041">
        <w:rPr>
          <w:color w:val="000000"/>
          <w:sz w:val="28"/>
          <w:szCs w:val="28"/>
          <w:shd w:val="clear" w:color="auto" w:fill="FFFFFF"/>
        </w:rPr>
        <w:t>102a</w:t>
      </w:r>
      <w:r w:rsidRPr="005F5041">
        <w:rPr>
          <w:color w:val="000000"/>
          <w:sz w:val="28"/>
          <w:szCs w:val="28"/>
          <w:shd w:val="clear" w:color="auto" w:fill="FFFFFF"/>
        </w:rPr>
        <w:t>內側端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，以及一個相連於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r w:rsidRPr="005F5041">
        <w:rPr>
          <w:color w:val="000000"/>
          <w:sz w:val="28"/>
          <w:szCs w:val="28"/>
          <w:shd w:val="clear" w:color="auto" w:fill="FFFFFF"/>
        </w:rPr>
        <w:t>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該縮管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可供所述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的二端部</w:t>
      </w:r>
      <w:r w:rsidRPr="005F5041">
        <w:rPr>
          <w:color w:val="000000"/>
          <w:sz w:val="28"/>
          <w:szCs w:val="28"/>
          <w:shd w:val="clear" w:color="auto" w:fill="FFFFFF"/>
        </w:rPr>
        <w:t>101a</w:t>
      </w:r>
      <w:r w:rsidRPr="005F5041">
        <w:rPr>
          <w:color w:val="000000"/>
          <w:sz w:val="28"/>
          <w:szCs w:val="28"/>
          <w:shd w:val="clear" w:color="auto" w:fill="FFFFFF"/>
        </w:rPr>
        <w:t>由此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穿入固接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，且內側端各形成有一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；所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係一體包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覆於所述錐狀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外周壁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的末端邊緣位於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該錐狀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的外側邊緣，同時，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內部可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受所述擋壁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予以擋止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，進一步達到強化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於該金屬骨架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上的防滑效果。</w:t>
      </w:r>
    </w:p>
    <w:p w:rsidR="0083703A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在本實施例中，如圖</w:t>
      </w:r>
      <w:r w:rsidRPr="005F5041">
        <w:rPr>
          <w:color w:val="000000"/>
          <w:sz w:val="28"/>
          <w:szCs w:val="28"/>
          <w:shd w:val="clear" w:color="auto" w:fill="FFFFFF"/>
        </w:rPr>
        <w:t>5</w:t>
      </w:r>
      <w:r w:rsidRPr="005F5041">
        <w:rPr>
          <w:color w:val="000000"/>
          <w:sz w:val="28"/>
          <w:szCs w:val="28"/>
          <w:shd w:val="clear" w:color="auto" w:fill="FFFFFF"/>
        </w:rPr>
        <w:t>所示，該主管件</w:t>
      </w:r>
      <w:r w:rsidRPr="005F5041">
        <w:rPr>
          <w:color w:val="000000"/>
          <w:sz w:val="28"/>
          <w:szCs w:val="28"/>
          <w:shd w:val="clear" w:color="auto" w:fill="FFFFFF"/>
        </w:rPr>
        <w:t>101</w:t>
      </w:r>
      <w:r w:rsidRPr="005F5041">
        <w:rPr>
          <w:color w:val="000000"/>
          <w:sz w:val="28"/>
          <w:szCs w:val="28"/>
          <w:shd w:val="clear" w:color="auto" w:fill="FFFFFF"/>
        </w:rPr>
        <w:t>具有大致相同的外徑；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在相對於所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的部分形成有一加厚部位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大於其餘部分的管壁厚度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，較佳的是，該加厚部位</w:t>
      </w:r>
      <w:r w:rsidRPr="005F5041">
        <w:rPr>
          <w:color w:val="000000"/>
          <w:sz w:val="28"/>
          <w:szCs w:val="28"/>
          <w:shd w:val="clear" w:color="auto" w:fill="FFFFFF"/>
        </w:rPr>
        <w:t>21</w:t>
      </w:r>
      <w:r w:rsidRPr="005F5041">
        <w:rPr>
          <w:color w:val="000000"/>
          <w:sz w:val="28"/>
          <w:szCs w:val="28"/>
          <w:shd w:val="clear" w:color="auto" w:fill="FFFFFF"/>
        </w:rPr>
        <w:t>的管壁厚度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以漸縮方式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過渡至其餘部分的管壁厚度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。據此，利用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相對於所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部位</w:t>
      </w:r>
      <w:r w:rsidRPr="005F5041">
        <w:rPr>
          <w:color w:val="000000"/>
          <w:sz w:val="28"/>
          <w:szCs w:val="28"/>
          <w:shd w:val="clear" w:color="auto" w:fill="FFFFFF"/>
        </w:rPr>
        <w:t>11</w:t>
      </w:r>
      <w:r w:rsidRPr="005F5041">
        <w:rPr>
          <w:color w:val="000000"/>
          <w:sz w:val="28"/>
          <w:szCs w:val="28"/>
          <w:shd w:val="clear" w:color="auto" w:fill="FFFFFF"/>
        </w:rPr>
        <w:t>處的較大管壁厚度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設計，可藉以提高該部位的吸震緩衝效果與觸感，而有利於騎乘者或乘客的手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部抓握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抵靠與碰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觸，避免產生不適，甚至受傷。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在本實施例中，所述管壁厚度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為管壁厚度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的</w:t>
      </w:r>
      <w:r w:rsidRPr="005F5041">
        <w:rPr>
          <w:color w:val="000000"/>
          <w:sz w:val="28"/>
          <w:szCs w:val="28"/>
          <w:shd w:val="clear" w:color="auto" w:fill="FFFFFF"/>
        </w:rPr>
        <w:t>1.5</w:t>
      </w:r>
      <w:r w:rsidRPr="005F5041">
        <w:rPr>
          <w:color w:val="000000"/>
          <w:sz w:val="28"/>
          <w:szCs w:val="28"/>
          <w:shd w:val="clear" w:color="auto" w:fill="FFFFFF"/>
        </w:rPr>
        <w:t>至</w:t>
      </w:r>
      <w:r w:rsidRPr="005F5041">
        <w:rPr>
          <w:color w:val="000000"/>
          <w:sz w:val="28"/>
          <w:szCs w:val="28"/>
          <w:shd w:val="clear" w:color="auto" w:fill="FFFFFF"/>
        </w:rPr>
        <w:t>3.5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倍，例如</w:t>
      </w:r>
      <w:r w:rsidRPr="005F5041">
        <w:rPr>
          <w:color w:val="000000"/>
          <w:sz w:val="28"/>
          <w:szCs w:val="28"/>
          <w:shd w:val="clear" w:color="auto" w:fill="FFFFFF"/>
        </w:rPr>
        <w:t>2.7</w:t>
      </w:r>
      <w:r w:rsidRPr="005F5041">
        <w:rPr>
          <w:color w:val="000000"/>
          <w:sz w:val="28"/>
          <w:szCs w:val="28"/>
          <w:shd w:val="clear" w:color="auto" w:fill="FFFFFF"/>
        </w:rPr>
        <w:t>倍左右，可以確保該管壁厚度</w:t>
      </w:r>
      <w:r w:rsidRPr="005F5041">
        <w:rPr>
          <w:color w:val="000000"/>
          <w:sz w:val="28"/>
          <w:szCs w:val="28"/>
          <w:shd w:val="clear" w:color="auto" w:fill="FFFFFF"/>
        </w:rPr>
        <w:t>t2</w:t>
      </w:r>
      <w:r w:rsidRPr="005F5041">
        <w:rPr>
          <w:color w:val="000000"/>
          <w:sz w:val="28"/>
          <w:szCs w:val="28"/>
          <w:shd w:val="clear" w:color="auto" w:fill="FFFFFF"/>
        </w:rPr>
        <w:t>具有牢固耐用的基本包覆效果，而管壁厚度</w:t>
      </w:r>
      <w:r w:rsidRPr="005F5041">
        <w:rPr>
          <w:color w:val="000000"/>
          <w:sz w:val="28"/>
          <w:szCs w:val="28"/>
          <w:shd w:val="clear" w:color="auto" w:fill="FFFFFF"/>
        </w:rPr>
        <w:t>t1</w:t>
      </w:r>
      <w:r w:rsidRPr="005F5041">
        <w:rPr>
          <w:color w:val="000000"/>
          <w:sz w:val="28"/>
          <w:szCs w:val="28"/>
          <w:shd w:val="clear" w:color="auto" w:fill="FFFFFF"/>
        </w:rPr>
        <w:t>則能提供適合多數人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舒適抓握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，以及乘客臀部或背部良好的靠靠效果。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在本實施例中，所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述軟質包覆材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選自於塑膠材料或橡膠材料，例如常見的</w:t>
      </w:r>
      <w:r w:rsidRPr="005F5041">
        <w:rPr>
          <w:color w:val="000000"/>
          <w:sz w:val="28"/>
          <w:szCs w:val="28"/>
          <w:shd w:val="clear" w:color="auto" w:fill="FFFFFF"/>
        </w:rPr>
        <w:t>PU</w:t>
      </w:r>
      <w:r w:rsidRPr="005F5041">
        <w:rPr>
          <w:color w:val="000000"/>
          <w:sz w:val="28"/>
          <w:szCs w:val="28"/>
          <w:shd w:val="clear" w:color="auto" w:fill="FFFFFF"/>
        </w:rPr>
        <w:t>材料等。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由上可知，本創作具有以下特色與優點：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第一，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該後扶手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</w:t>
      </w:r>
      <w:r w:rsidRPr="005F5041">
        <w:rPr>
          <w:color w:val="000000"/>
          <w:sz w:val="28"/>
          <w:szCs w:val="28"/>
          <w:shd w:val="clear" w:color="auto" w:fill="FFFFFF"/>
        </w:rPr>
        <w:t>利用在金屬骨架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的裝配部位</w:t>
      </w:r>
      <w:r w:rsidRPr="005F5041">
        <w:rPr>
          <w:color w:val="000000"/>
          <w:sz w:val="28"/>
          <w:szCs w:val="28"/>
          <w:shd w:val="clear" w:color="auto" w:fill="FFFFFF"/>
        </w:rPr>
        <w:t>121</w:t>
      </w:r>
      <w:r w:rsidRPr="005F5041">
        <w:rPr>
          <w:color w:val="000000"/>
          <w:sz w:val="28"/>
          <w:szCs w:val="28"/>
          <w:shd w:val="clear" w:color="auto" w:fill="FFFFFF"/>
        </w:rPr>
        <w:t>以外一體包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覆軟質包覆材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的結構設計，可藉由該金屬骨架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確保整體結構的強度，並利用外部的軟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達到良好的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抓握與擋靠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效果，例如，可以避免因日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曬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產生高溫導致可能燙傷，或因排汗不佳造成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容易流汗導致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溼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滑的情形，也可以防止低溫寒冷氣候造成冰冷的不適感，軟質材料也可以提供更舒適與牢固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的握感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，同時，也具有良好的吸震緩衝作用，使後方乘客的臀部或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背部靠抵時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更為舒適安全，避免可能的碰撞損傷，因此，可以提供騎乘者或乘客更為安全、牢靠與舒適的使用與操作體驗，符合人性化設計。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第二，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採用全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包式及一體模塑包覆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成型設計，可以確保金屬骨架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r w:rsidRPr="005F5041">
        <w:rPr>
          <w:color w:val="000000"/>
          <w:sz w:val="28"/>
          <w:szCs w:val="28"/>
          <w:shd w:val="clear" w:color="auto" w:fill="FFFFFF"/>
        </w:rPr>
        <w:t>裸露於外的部分，均可獲得完全的包覆效果，可以確保使用者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抓握或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碰觸任何部位，均可發揮軟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的上述效果。</w:t>
      </w:r>
    </w:p>
    <w:p w:rsidR="005F5041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第三，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該軟質包覆材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採用一體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模塑包覆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成型，搭配其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包覆於管狀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接頭</w:t>
      </w:r>
      <w:r w:rsidRPr="005F5041">
        <w:rPr>
          <w:color w:val="000000"/>
          <w:sz w:val="28"/>
          <w:szCs w:val="28"/>
          <w:shd w:val="clear" w:color="auto" w:fill="FFFFFF"/>
        </w:rPr>
        <w:t>102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的錐狀部位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102b</w:t>
      </w:r>
      <w:r w:rsidRPr="005F5041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縮管部位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102c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與擋壁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102d</w:t>
      </w:r>
      <w:r w:rsidRPr="005F5041">
        <w:rPr>
          <w:color w:val="000000"/>
          <w:sz w:val="28"/>
          <w:szCs w:val="28"/>
          <w:shd w:val="clear" w:color="auto" w:fill="FFFFFF"/>
        </w:rPr>
        <w:t>的設計，可以強化軟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與金屬骨架</w:t>
      </w:r>
      <w:r w:rsidRPr="005F5041">
        <w:rPr>
          <w:color w:val="000000"/>
          <w:sz w:val="28"/>
          <w:szCs w:val="28"/>
          <w:shd w:val="clear" w:color="auto" w:fill="FFFFFF"/>
        </w:rPr>
        <w:t>10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彼此間的包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覆與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固著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效果，避免軟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質包覆材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20</w:t>
      </w:r>
      <w:r w:rsidRPr="005F5041">
        <w:rPr>
          <w:color w:val="000000"/>
          <w:sz w:val="28"/>
          <w:szCs w:val="28"/>
          <w:shd w:val="clear" w:color="auto" w:fill="FFFFFF"/>
        </w:rPr>
        <w:t>產生鬆動、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滑脫或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變形等情形，進而確保結構的牢固性、完整性與使用</w:t>
      </w:r>
      <w:r w:rsidRPr="005F5041">
        <w:rPr>
          <w:color w:val="000000"/>
          <w:sz w:val="28"/>
          <w:szCs w:val="28"/>
          <w:shd w:val="clear" w:color="auto" w:fill="FFFFFF"/>
        </w:rPr>
        <w:lastRenderedPageBreak/>
        <w:t>壽命。</w:t>
      </w:r>
    </w:p>
    <w:p w:rsidR="007B7D65" w:rsidRPr="00A67705" w:rsidRDefault="005F5041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5F5041">
        <w:rPr>
          <w:color w:val="000000"/>
          <w:sz w:val="28"/>
          <w:szCs w:val="28"/>
          <w:shd w:val="clear" w:color="auto" w:fill="FFFFFF"/>
        </w:rPr>
        <w:t>綜上所述，本創作在同類產品中實具極佳的創作實用性，同時遍查國內外相關技術資料或專利文獻，亦未發現相同構造揭示在先，是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以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，本創作實已具備新型專利要件，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爰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依法提出申請。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惟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，以上所述僅係本創作部分可行實施例而已，舉凡應用本創作說明書及申請專利範圍所為</w:t>
      </w:r>
      <w:proofErr w:type="gramStart"/>
      <w:r w:rsidRPr="005F5041">
        <w:rPr>
          <w:color w:val="000000"/>
          <w:sz w:val="28"/>
          <w:szCs w:val="28"/>
          <w:shd w:val="clear" w:color="auto" w:fill="FFFFFF"/>
        </w:rPr>
        <w:t>之等效結構</w:t>
      </w:r>
      <w:proofErr w:type="gramEnd"/>
      <w:r w:rsidRPr="005F5041">
        <w:rPr>
          <w:color w:val="000000"/>
          <w:sz w:val="28"/>
          <w:szCs w:val="28"/>
          <w:shd w:val="clear" w:color="auto" w:fill="FFFFFF"/>
        </w:rPr>
        <w:t>變化，理應包含在本創作之專利範圍內。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6D52D7" w:rsidRDefault="006D52D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466"/>
      </w:tblGrid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1:</w:t>
            </w:r>
            <w:r w:rsidRPr="000260FF">
              <w:rPr>
                <w:sz w:val="28"/>
              </w:rPr>
              <w:t>後扶手</w:t>
            </w:r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10:</w:t>
            </w:r>
            <w:r w:rsidRPr="000260FF">
              <w:rPr>
                <w:sz w:val="28"/>
              </w:rPr>
              <w:t>金屬骨架</w:t>
            </w:r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rFonts w:ascii="新細明體" w:hAnsi="新細明體"/>
                <w:sz w:val="28"/>
                <w:szCs w:val="28"/>
              </w:rPr>
            </w:pP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10a:U</w:t>
            </w:r>
            <w:proofErr w:type="gramStart"/>
            <w:r w:rsidRPr="003314BE">
              <w:rPr>
                <w:sz w:val="28"/>
              </w:rPr>
              <w:t>形彎管段</w:t>
            </w:r>
            <w:proofErr w:type="gramEnd"/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10b:</w:t>
            </w:r>
            <w:proofErr w:type="gramStart"/>
            <w:r w:rsidRPr="003314BE">
              <w:rPr>
                <w:sz w:val="28"/>
              </w:rPr>
              <w:t>直管段</w:t>
            </w:r>
            <w:proofErr w:type="gramEnd"/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101:</w:t>
            </w:r>
            <w:r w:rsidRPr="003314BE">
              <w:rPr>
                <w:sz w:val="28"/>
              </w:rPr>
              <w:t>主管件</w:t>
            </w:r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101a:</w:t>
            </w:r>
            <w:r w:rsidRPr="003314BE">
              <w:rPr>
                <w:sz w:val="28"/>
              </w:rPr>
              <w:t>端部</w:t>
            </w: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0B70B8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102:</w:t>
            </w:r>
            <w:r w:rsidRPr="000260FF">
              <w:rPr>
                <w:sz w:val="28"/>
              </w:rPr>
              <w:t>管狀接頭</w:t>
            </w:r>
          </w:p>
        </w:tc>
        <w:tc>
          <w:tcPr>
            <w:tcW w:w="6466" w:type="dxa"/>
          </w:tcPr>
          <w:p w:rsidR="003314BE" w:rsidRPr="000260FF" w:rsidRDefault="003314BE" w:rsidP="000B70B8">
            <w:pPr>
              <w:spacing w:line="480" w:lineRule="exact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3314BE">
              <w:rPr>
                <w:sz w:val="28"/>
              </w:rPr>
              <w:t>02a:</w:t>
            </w:r>
            <w:r w:rsidRPr="003314BE">
              <w:rPr>
                <w:sz w:val="28"/>
              </w:rPr>
              <w:t>管狀部位</w:t>
            </w: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102b:</w:t>
            </w:r>
            <w:proofErr w:type="gramStart"/>
            <w:r w:rsidRPr="003314BE">
              <w:rPr>
                <w:sz w:val="28"/>
              </w:rPr>
              <w:t>錐狀部位</w:t>
            </w:r>
            <w:proofErr w:type="gramEnd"/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102c:</w:t>
            </w:r>
            <w:proofErr w:type="gramStart"/>
            <w:r w:rsidRPr="003314BE">
              <w:rPr>
                <w:sz w:val="28"/>
              </w:rPr>
              <w:t>縮管部位</w:t>
            </w:r>
            <w:proofErr w:type="gramEnd"/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102d:</w:t>
            </w:r>
            <w:proofErr w:type="gramStart"/>
            <w:r w:rsidRPr="003314BE">
              <w:rPr>
                <w:sz w:val="28"/>
              </w:rPr>
              <w:t>擋壁</w:t>
            </w:r>
            <w:proofErr w:type="gramEnd"/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103:</w:t>
            </w:r>
            <w:r w:rsidRPr="000260FF">
              <w:rPr>
                <w:sz w:val="28"/>
              </w:rPr>
              <w:t>裝配孔形成件</w:t>
            </w: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11:</w:t>
            </w:r>
            <w:proofErr w:type="gramStart"/>
            <w:r w:rsidRPr="003314BE">
              <w:rPr>
                <w:sz w:val="28"/>
              </w:rPr>
              <w:t>抓握部位</w:t>
            </w:r>
            <w:proofErr w:type="gramEnd"/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12:</w:t>
            </w:r>
            <w:r w:rsidRPr="003314BE">
              <w:rPr>
                <w:sz w:val="28"/>
              </w:rPr>
              <w:t>側</w:t>
            </w:r>
            <w:proofErr w:type="gramStart"/>
            <w:r w:rsidRPr="003314BE">
              <w:rPr>
                <w:sz w:val="28"/>
              </w:rPr>
              <w:t>桿</w:t>
            </w:r>
            <w:proofErr w:type="gramEnd"/>
            <w:r w:rsidRPr="003314BE">
              <w:rPr>
                <w:sz w:val="28"/>
              </w:rPr>
              <w:t>部位</w:t>
            </w: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016CD8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121:</w:t>
            </w:r>
            <w:r w:rsidRPr="000260FF">
              <w:rPr>
                <w:sz w:val="28"/>
              </w:rPr>
              <w:t>裝配部位</w:t>
            </w:r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122:</w:t>
            </w:r>
            <w:r w:rsidRPr="003314BE">
              <w:rPr>
                <w:sz w:val="28"/>
              </w:rPr>
              <w:t>裝配孔</w:t>
            </w: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123:</w:t>
            </w:r>
            <w:r w:rsidRPr="003314BE">
              <w:rPr>
                <w:sz w:val="28"/>
              </w:rPr>
              <w:t>穿孔</w:t>
            </w:r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11D42">
            <w:pPr>
              <w:spacing w:line="480" w:lineRule="exact"/>
              <w:rPr>
                <w:sz w:val="28"/>
              </w:rPr>
            </w:pPr>
            <w:r w:rsidRPr="000260FF">
              <w:rPr>
                <w:sz w:val="28"/>
              </w:rPr>
              <w:t>20:</w:t>
            </w:r>
            <w:r w:rsidRPr="000260FF">
              <w:rPr>
                <w:sz w:val="28"/>
              </w:rPr>
              <w:t>軟</w:t>
            </w:r>
            <w:proofErr w:type="gramStart"/>
            <w:r w:rsidRPr="000260FF">
              <w:rPr>
                <w:sz w:val="28"/>
              </w:rPr>
              <w:t>質包覆材</w:t>
            </w:r>
            <w:proofErr w:type="gramEnd"/>
          </w:p>
        </w:tc>
        <w:tc>
          <w:tcPr>
            <w:tcW w:w="6466" w:type="dxa"/>
          </w:tcPr>
          <w:p w:rsidR="003314BE" w:rsidRPr="000260FF" w:rsidRDefault="003314BE" w:rsidP="00211D42">
            <w:pPr>
              <w:spacing w:line="480" w:lineRule="exact"/>
              <w:jc w:val="both"/>
              <w:rPr>
                <w:sz w:val="28"/>
              </w:rPr>
            </w:pPr>
            <w:r w:rsidRPr="000260FF">
              <w:rPr>
                <w:sz w:val="28"/>
              </w:rPr>
              <w:t>21:</w:t>
            </w:r>
            <w:r w:rsidRPr="000260FF">
              <w:rPr>
                <w:sz w:val="28"/>
              </w:rPr>
              <w:t>加厚部位</w:t>
            </w:r>
          </w:p>
        </w:tc>
      </w:tr>
      <w:tr w:rsidR="003314BE" w:rsidTr="00283C3C">
        <w:tc>
          <w:tcPr>
            <w:tcW w:w="2660" w:type="dxa"/>
          </w:tcPr>
          <w:p w:rsidR="003314BE" w:rsidRPr="000260FF" w:rsidRDefault="003314BE" w:rsidP="00283C3C">
            <w:pPr>
              <w:spacing w:line="480" w:lineRule="exact"/>
              <w:rPr>
                <w:sz w:val="28"/>
              </w:rPr>
            </w:pPr>
            <w:r w:rsidRPr="003314BE">
              <w:rPr>
                <w:sz w:val="28"/>
              </w:rPr>
              <w:t>t1:</w:t>
            </w:r>
            <w:r w:rsidRPr="003314BE">
              <w:rPr>
                <w:sz w:val="28"/>
              </w:rPr>
              <w:t>管壁厚度</w:t>
            </w:r>
          </w:p>
        </w:tc>
        <w:tc>
          <w:tcPr>
            <w:tcW w:w="6466" w:type="dxa"/>
          </w:tcPr>
          <w:p w:rsidR="003314BE" w:rsidRPr="000260FF" w:rsidRDefault="003314BE" w:rsidP="00283C3C">
            <w:pPr>
              <w:spacing w:line="480" w:lineRule="exact"/>
              <w:jc w:val="both"/>
              <w:rPr>
                <w:sz w:val="28"/>
              </w:rPr>
            </w:pPr>
            <w:r w:rsidRPr="003314BE">
              <w:rPr>
                <w:sz w:val="28"/>
              </w:rPr>
              <w:t>t2:</w:t>
            </w:r>
            <w:r w:rsidRPr="003314BE">
              <w:rPr>
                <w:sz w:val="28"/>
              </w:rPr>
              <w:t>管壁厚度</w:t>
            </w:r>
          </w:p>
        </w:tc>
      </w:tr>
    </w:tbl>
    <w:p w:rsidR="003314BE" w:rsidRPr="00955296" w:rsidRDefault="003314BE" w:rsidP="00A6770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3314BE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一種機車全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，包括：</w:t>
      </w:r>
    </w:p>
    <w:p w:rsidR="0099629F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99629F">
        <w:rPr>
          <w:sz w:val="28"/>
        </w:rPr>
        <w:t>一</w:t>
      </w:r>
      <w:proofErr w:type="gramEnd"/>
      <w:r w:rsidRPr="0099629F">
        <w:rPr>
          <w:sz w:val="28"/>
        </w:rPr>
        <w:t>金屬骨架，具有一</w:t>
      </w:r>
      <w:proofErr w:type="gramStart"/>
      <w:r w:rsidRPr="0099629F">
        <w:rPr>
          <w:sz w:val="28"/>
        </w:rPr>
        <w:t>抓握部位</w:t>
      </w:r>
      <w:proofErr w:type="gramEnd"/>
      <w:r w:rsidRPr="0099629F">
        <w:rPr>
          <w:sz w:val="28"/>
        </w:rPr>
        <w:t>，以及二個相連於</w:t>
      </w:r>
      <w:proofErr w:type="gramStart"/>
      <w:r w:rsidRPr="0099629F">
        <w:rPr>
          <w:sz w:val="28"/>
        </w:rPr>
        <w:t>該抓握部位</w:t>
      </w:r>
      <w:proofErr w:type="gramEnd"/>
      <w:r w:rsidRPr="0099629F">
        <w:rPr>
          <w:sz w:val="28"/>
        </w:rPr>
        <w:t>的側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部位，</w:t>
      </w:r>
      <w:r w:rsidRPr="0099629F">
        <w:rPr>
          <w:sz w:val="28"/>
        </w:rPr>
        <w:t xml:space="preserve"> </w:t>
      </w:r>
      <w:r w:rsidRPr="0099629F">
        <w:rPr>
          <w:sz w:val="28"/>
        </w:rPr>
        <w:t>所述側</w:t>
      </w:r>
      <w:proofErr w:type="gramStart"/>
      <w:r w:rsidRPr="0099629F">
        <w:rPr>
          <w:sz w:val="28"/>
        </w:rPr>
        <w:t>桿</w:t>
      </w:r>
      <w:proofErr w:type="gramEnd"/>
      <w:r w:rsidRPr="0099629F">
        <w:rPr>
          <w:sz w:val="28"/>
        </w:rPr>
        <w:t>部位靠近末端處各設置有一裝配部位；</w:t>
      </w:r>
    </w:p>
    <w:p w:rsidR="007B7D65" w:rsidRDefault="0099629F" w:rsidP="002A0D3D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r w:rsidRPr="0099629F">
        <w:rPr>
          <w:sz w:val="28"/>
        </w:rPr>
        <w:t>一軟</w:t>
      </w:r>
      <w:proofErr w:type="gramStart"/>
      <w:r w:rsidRPr="0099629F">
        <w:rPr>
          <w:sz w:val="28"/>
        </w:rPr>
        <w:t>質包覆材</w:t>
      </w:r>
      <w:proofErr w:type="gramEnd"/>
      <w:r w:rsidRPr="0099629F">
        <w:rPr>
          <w:sz w:val="28"/>
        </w:rPr>
        <w:t>，一體包覆成型於所述金屬骨架在該裝配部位以外的</w:t>
      </w:r>
      <w:proofErr w:type="gramStart"/>
      <w:r w:rsidRPr="0099629F">
        <w:rPr>
          <w:sz w:val="28"/>
        </w:rPr>
        <w:t>外周壁</w:t>
      </w:r>
      <w:proofErr w:type="gramEnd"/>
      <w:r w:rsidRPr="0099629F">
        <w:rPr>
          <w:sz w:val="28"/>
        </w:rPr>
        <w:t>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1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，以及一個自所述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二端延伸的</w:t>
      </w:r>
      <w:proofErr w:type="gramStart"/>
      <w:r w:rsidR="0099629F" w:rsidRPr="0099629F">
        <w:rPr>
          <w:sz w:val="28"/>
        </w:rPr>
        <w:t>直管段</w:t>
      </w:r>
      <w:proofErr w:type="gramEnd"/>
      <w:r w:rsidR="0099629F" w:rsidRPr="0099629F">
        <w:rPr>
          <w:sz w:val="28"/>
        </w:rPr>
        <w:t>；該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的中段部位用以上形成所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部位；</w:t>
      </w:r>
      <w:proofErr w:type="gramStart"/>
      <w:r w:rsidR="0099629F" w:rsidRPr="0099629F">
        <w:rPr>
          <w:sz w:val="28"/>
        </w:rPr>
        <w:t>該直管段</w:t>
      </w:r>
      <w:proofErr w:type="gramEnd"/>
      <w:r w:rsidR="0099629F" w:rsidRPr="0099629F">
        <w:rPr>
          <w:sz w:val="28"/>
        </w:rPr>
        <w:t>的末段部位用以形成所述裝配部位。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r w:rsidR="0099629F" w:rsidRPr="0099629F">
        <w:rPr>
          <w:sz w:val="28"/>
        </w:rPr>
        <w:t>1</w:t>
      </w:r>
      <w:r w:rsidR="0099629F" w:rsidRPr="0099629F">
        <w:rPr>
          <w:sz w:val="28"/>
        </w:rPr>
        <w:t>或</w:t>
      </w:r>
      <w:proofErr w:type="gramStart"/>
      <w:r w:rsidR="0099629F" w:rsidRPr="0099629F">
        <w:rPr>
          <w:sz w:val="28"/>
        </w:rPr>
        <w:t>2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，其中所述裝配部位各設置有二裝配孔。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3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，其中該金屬骨架包括一主管件、二管狀接頭及四個裝配孔形成件；該</w:t>
      </w:r>
      <w:proofErr w:type="gramStart"/>
      <w:r w:rsidR="0099629F" w:rsidRPr="0099629F">
        <w:rPr>
          <w:sz w:val="28"/>
        </w:rPr>
        <w:t>主管件係由</w:t>
      </w:r>
      <w:proofErr w:type="gramEnd"/>
      <w:r w:rsidR="0099629F" w:rsidRPr="0099629F">
        <w:rPr>
          <w:sz w:val="28"/>
        </w:rPr>
        <w:t>金屬材料一體成型，其上形成有所述</w:t>
      </w:r>
      <w:r w:rsidR="0099629F" w:rsidRPr="0099629F">
        <w:rPr>
          <w:sz w:val="28"/>
        </w:rPr>
        <w:t>U</w:t>
      </w:r>
      <w:proofErr w:type="gramStart"/>
      <w:r w:rsidR="0099629F" w:rsidRPr="0099629F">
        <w:rPr>
          <w:sz w:val="28"/>
        </w:rPr>
        <w:t>形彎管段</w:t>
      </w:r>
      <w:proofErr w:type="gramEnd"/>
      <w:r w:rsidR="0099629F" w:rsidRPr="0099629F">
        <w:rPr>
          <w:sz w:val="28"/>
        </w:rPr>
        <w:t>，以及大部分的所</w:t>
      </w:r>
      <w:proofErr w:type="gramStart"/>
      <w:r w:rsidR="0099629F" w:rsidRPr="0099629F">
        <w:rPr>
          <w:sz w:val="28"/>
        </w:rPr>
        <w:t>述直管段</w:t>
      </w:r>
      <w:proofErr w:type="gramEnd"/>
      <w:r w:rsidR="0099629F" w:rsidRPr="0099629F">
        <w:rPr>
          <w:sz w:val="28"/>
        </w:rPr>
        <w:t>；該管狀接頭可</w:t>
      </w:r>
      <w:proofErr w:type="gramStart"/>
      <w:r w:rsidR="0099629F" w:rsidRPr="0099629F">
        <w:rPr>
          <w:sz w:val="28"/>
        </w:rPr>
        <w:t>供穿套固</w:t>
      </w:r>
      <w:proofErr w:type="gramEnd"/>
      <w:r w:rsidR="0099629F" w:rsidRPr="0099629F">
        <w:rPr>
          <w:sz w:val="28"/>
        </w:rPr>
        <w:t>接於所述主管件的二端部，其大部分用以形成所述裝配部位，且分別徑</w:t>
      </w:r>
      <w:proofErr w:type="gramStart"/>
      <w:r w:rsidR="0099629F" w:rsidRPr="0099629F">
        <w:rPr>
          <w:sz w:val="28"/>
        </w:rPr>
        <w:t>向貫設有</w:t>
      </w:r>
      <w:proofErr w:type="gramEnd"/>
      <w:r w:rsidR="0099629F" w:rsidRPr="0099629F">
        <w:rPr>
          <w:sz w:val="28"/>
        </w:rPr>
        <w:t>二對穿孔；所述裝配孔形成件分別用以</w:t>
      </w:r>
      <w:proofErr w:type="gramStart"/>
      <w:r w:rsidR="0099629F" w:rsidRPr="0099629F">
        <w:rPr>
          <w:sz w:val="28"/>
        </w:rPr>
        <w:t>穿套固</w:t>
      </w:r>
      <w:proofErr w:type="gramEnd"/>
      <w:r w:rsidR="0099629F" w:rsidRPr="0099629F">
        <w:rPr>
          <w:sz w:val="28"/>
        </w:rPr>
        <w:t>接於每一對相對的所述穿孔，且內部各形成有一管孔，可分別用以形成所述裝配孔。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，其中所述管狀接頭具有</w:t>
      </w:r>
      <w:proofErr w:type="gramStart"/>
      <w:r w:rsidR="0099629F" w:rsidRPr="0099629F">
        <w:rPr>
          <w:sz w:val="28"/>
        </w:rPr>
        <w:t>一</w:t>
      </w:r>
      <w:proofErr w:type="gramEnd"/>
      <w:r w:rsidR="0099629F" w:rsidRPr="0099629F">
        <w:rPr>
          <w:sz w:val="28"/>
        </w:rPr>
        <w:t>管狀部位、一個相連於該管狀部位內側端</w:t>
      </w:r>
      <w:proofErr w:type="gramStart"/>
      <w:r w:rsidR="0099629F" w:rsidRPr="0099629F">
        <w:rPr>
          <w:sz w:val="28"/>
        </w:rPr>
        <w:t>的錐狀部位</w:t>
      </w:r>
      <w:proofErr w:type="gramEnd"/>
      <w:r w:rsidR="0099629F" w:rsidRPr="0099629F">
        <w:rPr>
          <w:sz w:val="28"/>
        </w:rPr>
        <w:t>，以及一個相連於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的縮管部位</w:t>
      </w:r>
      <w:proofErr w:type="gramEnd"/>
      <w:r w:rsidR="0099629F" w:rsidRPr="0099629F">
        <w:rPr>
          <w:sz w:val="28"/>
        </w:rPr>
        <w:t>；</w:t>
      </w:r>
      <w:proofErr w:type="gramStart"/>
      <w:r w:rsidR="0099629F" w:rsidRPr="0099629F">
        <w:rPr>
          <w:sz w:val="28"/>
        </w:rPr>
        <w:t>該縮管</w:t>
      </w:r>
      <w:proofErr w:type="gramEnd"/>
      <w:r w:rsidR="0099629F" w:rsidRPr="0099629F">
        <w:rPr>
          <w:sz w:val="28"/>
        </w:rPr>
        <w:t>部位</w:t>
      </w:r>
      <w:proofErr w:type="gramStart"/>
      <w:r w:rsidR="0099629F" w:rsidRPr="0099629F">
        <w:rPr>
          <w:sz w:val="28"/>
        </w:rPr>
        <w:t>可供所述</w:t>
      </w:r>
      <w:proofErr w:type="gramEnd"/>
      <w:r w:rsidR="0099629F" w:rsidRPr="0099629F">
        <w:rPr>
          <w:sz w:val="28"/>
        </w:rPr>
        <w:t>主管件的二端部由此</w:t>
      </w:r>
      <w:proofErr w:type="gramStart"/>
      <w:r w:rsidR="0099629F" w:rsidRPr="0099629F">
        <w:rPr>
          <w:sz w:val="28"/>
        </w:rPr>
        <w:t>穿入固接</w:t>
      </w:r>
      <w:proofErr w:type="gramEnd"/>
      <w:r w:rsidR="0099629F" w:rsidRPr="0099629F">
        <w:rPr>
          <w:sz w:val="28"/>
        </w:rPr>
        <w:t>，且內側端各形成有一</w:t>
      </w:r>
      <w:proofErr w:type="gramStart"/>
      <w:r w:rsidR="0099629F" w:rsidRPr="0099629F">
        <w:rPr>
          <w:sz w:val="28"/>
        </w:rPr>
        <w:t>擋壁</w:t>
      </w:r>
      <w:proofErr w:type="gramEnd"/>
      <w:r w:rsidR="0099629F" w:rsidRPr="0099629F">
        <w:rPr>
          <w:sz w:val="28"/>
        </w:rPr>
        <w:t>；所</w:t>
      </w:r>
      <w:proofErr w:type="gramStart"/>
      <w:r w:rsidR="0099629F" w:rsidRPr="0099629F">
        <w:rPr>
          <w:sz w:val="28"/>
        </w:rPr>
        <w:t>述軟質包覆材係</w:t>
      </w:r>
      <w:proofErr w:type="gramEnd"/>
      <w:r w:rsidR="0099629F" w:rsidRPr="0099629F">
        <w:rPr>
          <w:sz w:val="28"/>
        </w:rPr>
        <w:t>一體包</w:t>
      </w:r>
      <w:proofErr w:type="gramStart"/>
      <w:r w:rsidR="0099629F" w:rsidRPr="0099629F">
        <w:rPr>
          <w:sz w:val="28"/>
        </w:rPr>
        <w:t>覆於所述錐狀</w:t>
      </w:r>
      <w:proofErr w:type="gramEnd"/>
      <w:r w:rsidR="0099629F" w:rsidRPr="0099629F">
        <w:rPr>
          <w:sz w:val="28"/>
        </w:rPr>
        <w:t>部位與</w:t>
      </w:r>
      <w:proofErr w:type="gramStart"/>
      <w:r w:rsidR="0099629F" w:rsidRPr="0099629F">
        <w:rPr>
          <w:sz w:val="28"/>
        </w:rPr>
        <w:t>縮管部位外周壁</w:t>
      </w:r>
      <w:proofErr w:type="gramEnd"/>
      <w:r w:rsidR="0099629F" w:rsidRPr="0099629F">
        <w:rPr>
          <w:sz w:val="28"/>
        </w:rPr>
        <w:t>，且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的末端邊緣位於</w:t>
      </w:r>
      <w:proofErr w:type="gramStart"/>
      <w:r w:rsidR="0099629F" w:rsidRPr="0099629F">
        <w:rPr>
          <w:sz w:val="28"/>
        </w:rPr>
        <w:t>該錐狀</w:t>
      </w:r>
      <w:proofErr w:type="gramEnd"/>
      <w:r w:rsidR="0099629F" w:rsidRPr="0099629F">
        <w:rPr>
          <w:sz w:val="28"/>
        </w:rPr>
        <w:t>部位的外側邊緣，同時，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內部可</w:t>
      </w:r>
      <w:proofErr w:type="gramStart"/>
      <w:r w:rsidR="0099629F" w:rsidRPr="0099629F">
        <w:rPr>
          <w:sz w:val="28"/>
        </w:rPr>
        <w:t>受所述擋壁予以擋止</w:t>
      </w:r>
      <w:proofErr w:type="gramEnd"/>
      <w:r w:rsidR="0099629F" w:rsidRPr="0099629F">
        <w:rPr>
          <w:sz w:val="28"/>
        </w:rPr>
        <w:t>。</w:t>
      </w:r>
    </w:p>
    <w:p w:rsidR="002A0D3D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lastRenderedPageBreak/>
        <w:t>【請求項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4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，其中該主管件具有大致相同的外徑；</w:t>
      </w:r>
      <w:proofErr w:type="gramStart"/>
      <w:r w:rsidR="0099629F" w:rsidRPr="0099629F">
        <w:rPr>
          <w:sz w:val="28"/>
        </w:rPr>
        <w:t>該軟質包覆材</w:t>
      </w:r>
      <w:proofErr w:type="gramEnd"/>
      <w:r w:rsidR="0099629F" w:rsidRPr="0099629F">
        <w:rPr>
          <w:sz w:val="28"/>
        </w:rPr>
        <w:t>在相對於所</w:t>
      </w:r>
      <w:proofErr w:type="gramStart"/>
      <w:r w:rsidR="0099629F" w:rsidRPr="0099629F">
        <w:rPr>
          <w:sz w:val="28"/>
        </w:rPr>
        <w:t>述抓握</w:t>
      </w:r>
      <w:proofErr w:type="gramEnd"/>
      <w:r w:rsidR="0099629F" w:rsidRPr="0099629F">
        <w:rPr>
          <w:sz w:val="28"/>
        </w:rPr>
        <w:t>部位的部分形成有一加厚部位，該加厚部位的管壁厚度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大於其餘部分的管壁厚度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。</w:t>
      </w:r>
    </w:p>
    <w:p w:rsidR="0099629F" w:rsidRDefault="002A0D3D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】</w:t>
      </w:r>
      <w:r w:rsidR="0099629F" w:rsidRPr="0099629F">
        <w:rPr>
          <w:sz w:val="28"/>
        </w:rPr>
        <w:t>如請求項</w:t>
      </w:r>
      <w:proofErr w:type="gramStart"/>
      <w:r w:rsidR="0099629F" w:rsidRPr="0099629F">
        <w:rPr>
          <w:sz w:val="28"/>
        </w:rPr>
        <w:t>6</w:t>
      </w:r>
      <w:r w:rsidR="0099629F" w:rsidRPr="0099629F">
        <w:rPr>
          <w:sz w:val="28"/>
        </w:rPr>
        <w:t>所述</w:t>
      </w:r>
      <w:proofErr w:type="gramEnd"/>
      <w:r w:rsidR="0099629F" w:rsidRPr="0099629F">
        <w:rPr>
          <w:sz w:val="28"/>
        </w:rPr>
        <w:t>之機車全</w:t>
      </w:r>
      <w:proofErr w:type="gramStart"/>
      <w:r w:rsidR="0099629F" w:rsidRPr="0099629F">
        <w:rPr>
          <w:sz w:val="28"/>
        </w:rPr>
        <w:t>包式後扶手</w:t>
      </w:r>
      <w:proofErr w:type="gramEnd"/>
      <w:r w:rsidR="0099629F" w:rsidRPr="0099629F">
        <w:rPr>
          <w:sz w:val="28"/>
        </w:rPr>
        <w:t>，其中所述管壁厚度</w:t>
      </w:r>
      <w:r w:rsidR="0099629F" w:rsidRPr="0099629F">
        <w:rPr>
          <w:sz w:val="28"/>
        </w:rPr>
        <w:t>t1</w:t>
      </w:r>
      <w:r w:rsidR="0099629F" w:rsidRPr="0099629F">
        <w:rPr>
          <w:sz w:val="28"/>
        </w:rPr>
        <w:t>為管壁厚度</w:t>
      </w:r>
      <w:r w:rsidR="0099629F" w:rsidRPr="0099629F">
        <w:rPr>
          <w:sz w:val="28"/>
        </w:rPr>
        <w:t>t2</w:t>
      </w:r>
      <w:r w:rsidR="0099629F" w:rsidRPr="0099629F">
        <w:rPr>
          <w:sz w:val="28"/>
        </w:rPr>
        <w:t>的</w:t>
      </w:r>
      <w:r w:rsidR="0099629F" w:rsidRPr="0099629F">
        <w:rPr>
          <w:sz w:val="28"/>
        </w:rPr>
        <w:t>1.5</w:t>
      </w:r>
      <w:r w:rsidR="0099629F" w:rsidRPr="0099629F">
        <w:rPr>
          <w:sz w:val="28"/>
        </w:rPr>
        <w:t>至</w:t>
      </w:r>
      <w:r w:rsidR="0099629F" w:rsidRPr="0099629F">
        <w:rPr>
          <w:sz w:val="28"/>
        </w:rPr>
        <w:t>3.5</w:t>
      </w:r>
      <w:r w:rsidR="0099629F" w:rsidRPr="0099629F">
        <w:rPr>
          <w:sz w:val="28"/>
        </w:rPr>
        <w:t>倍。</w:t>
      </w:r>
    </w:p>
    <w:p w:rsidR="0099629F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1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自於塑膠材料或橡膠材料。</w:t>
      </w:r>
    </w:p>
    <w:p w:rsidR="002A0D3D" w:rsidRPr="00E20150" w:rsidRDefault="0099629F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2A0D3D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】</w:t>
      </w:r>
      <w:r w:rsidRPr="0099629F">
        <w:rPr>
          <w:sz w:val="28"/>
        </w:rPr>
        <w:t>如請求項</w:t>
      </w:r>
      <w:proofErr w:type="gramStart"/>
      <w:r w:rsidRPr="0099629F">
        <w:rPr>
          <w:sz w:val="28"/>
        </w:rPr>
        <w:t>8</w:t>
      </w:r>
      <w:r w:rsidRPr="0099629F">
        <w:rPr>
          <w:sz w:val="28"/>
        </w:rPr>
        <w:t>所述</w:t>
      </w:r>
      <w:proofErr w:type="gramEnd"/>
      <w:r w:rsidRPr="0099629F">
        <w:rPr>
          <w:sz w:val="28"/>
        </w:rPr>
        <w:t>之機車全</w:t>
      </w:r>
      <w:proofErr w:type="gramStart"/>
      <w:r w:rsidRPr="0099629F">
        <w:rPr>
          <w:sz w:val="28"/>
        </w:rPr>
        <w:t>包式後扶手</w:t>
      </w:r>
      <w:proofErr w:type="gramEnd"/>
      <w:r w:rsidRPr="0099629F">
        <w:rPr>
          <w:sz w:val="28"/>
        </w:rPr>
        <w:t>，其中所</w:t>
      </w:r>
      <w:proofErr w:type="gramStart"/>
      <w:r w:rsidRPr="0099629F">
        <w:rPr>
          <w:sz w:val="28"/>
        </w:rPr>
        <w:t>述軟質包覆材選</w:t>
      </w:r>
      <w:proofErr w:type="gramEnd"/>
      <w:r w:rsidRPr="0099629F">
        <w:rPr>
          <w:sz w:val="28"/>
        </w:rPr>
        <w:t>自於</w:t>
      </w:r>
      <w:r w:rsidRPr="0099629F">
        <w:rPr>
          <w:sz w:val="28"/>
        </w:rPr>
        <w:t>PU</w:t>
      </w:r>
      <w:r w:rsidRPr="0099629F">
        <w:rPr>
          <w:sz w:val="28"/>
        </w:rPr>
        <w:t>材料。</w:t>
      </w: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3314BE" w:rsidP="009E589A">
      <w:pPr>
        <w:pStyle w:val="aa"/>
      </w:pPr>
      <w:r w:rsidRPr="003314BE">
        <w:rPr>
          <w:noProof/>
        </w:rPr>
        <w:drawing>
          <wp:inline distT="0" distB="0" distL="0" distR="0" wp14:anchorId="296A0A71" wp14:editId="641F6BB6">
            <wp:extent cx="4349750" cy="2814086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81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DF1" w:rsidRDefault="00E67DF1">
      <w:r>
        <w:separator/>
      </w:r>
    </w:p>
  </w:endnote>
  <w:endnote w:type="continuationSeparator" w:id="0">
    <w:p w:rsidR="00E67DF1" w:rsidRDefault="00E6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86AAB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DF1" w:rsidRDefault="00E67DF1">
      <w:r>
        <w:separator/>
      </w:r>
    </w:p>
  </w:footnote>
  <w:footnote w:type="continuationSeparator" w:id="0">
    <w:p w:rsidR="00E67DF1" w:rsidRDefault="00E67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260FF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810C9"/>
    <w:rsid w:val="00086AAB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513B"/>
    <w:rsid w:val="000F6BD2"/>
    <w:rsid w:val="001020C2"/>
    <w:rsid w:val="00113FA7"/>
    <w:rsid w:val="00116807"/>
    <w:rsid w:val="001169BB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2678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24040"/>
    <w:rsid w:val="002309C4"/>
    <w:rsid w:val="002426CB"/>
    <w:rsid w:val="00255047"/>
    <w:rsid w:val="002613D6"/>
    <w:rsid w:val="0026387A"/>
    <w:rsid w:val="00273088"/>
    <w:rsid w:val="002733B2"/>
    <w:rsid w:val="00274310"/>
    <w:rsid w:val="0028539F"/>
    <w:rsid w:val="00297605"/>
    <w:rsid w:val="002A0D3D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14BE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B1E31"/>
    <w:rsid w:val="003C4ED7"/>
    <w:rsid w:val="003D5C78"/>
    <w:rsid w:val="003D7965"/>
    <w:rsid w:val="003E15E3"/>
    <w:rsid w:val="003E1D5A"/>
    <w:rsid w:val="003F73DD"/>
    <w:rsid w:val="00404932"/>
    <w:rsid w:val="004137C4"/>
    <w:rsid w:val="00413997"/>
    <w:rsid w:val="00420D1C"/>
    <w:rsid w:val="00424512"/>
    <w:rsid w:val="0043115D"/>
    <w:rsid w:val="004322BA"/>
    <w:rsid w:val="00434D9F"/>
    <w:rsid w:val="004354EC"/>
    <w:rsid w:val="00437146"/>
    <w:rsid w:val="00441146"/>
    <w:rsid w:val="00452AD6"/>
    <w:rsid w:val="004578B0"/>
    <w:rsid w:val="00462FB7"/>
    <w:rsid w:val="0046397F"/>
    <w:rsid w:val="00463E79"/>
    <w:rsid w:val="00472028"/>
    <w:rsid w:val="00476447"/>
    <w:rsid w:val="004920A1"/>
    <w:rsid w:val="004932BB"/>
    <w:rsid w:val="004C4FCC"/>
    <w:rsid w:val="004D1FE3"/>
    <w:rsid w:val="004D6101"/>
    <w:rsid w:val="004D7C15"/>
    <w:rsid w:val="004E3E2B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5F504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5CE1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619EE"/>
    <w:rsid w:val="0079428C"/>
    <w:rsid w:val="007961C2"/>
    <w:rsid w:val="007A51A9"/>
    <w:rsid w:val="007A5F57"/>
    <w:rsid w:val="007B7D65"/>
    <w:rsid w:val="007C00CB"/>
    <w:rsid w:val="007D0D7F"/>
    <w:rsid w:val="007F640A"/>
    <w:rsid w:val="007F7964"/>
    <w:rsid w:val="008242D2"/>
    <w:rsid w:val="0083703A"/>
    <w:rsid w:val="00840921"/>
    <w:rsid w:val="00842499"/>
    <w:rsid w:val="0084570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9629F"/>
    <w:rsid w:val="009A4330"/>
    <w:rsid w:val="009A4A48"/>
    <w:rsid w:val="009A4F7C"/>
    <w:rsid w:val="009B3BA8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67705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184C"/>
    <w:rsid w:val="00D36DEE"/>
    <w:rsid w:val="00D42A1D"/>
    <w:rsid w:val="00D44D3F"/>
    <w:rsid w:val="00D4529B"/>
    <w:rsid w:val="00D4617D"/>
    <w:rsid w:val="00D5179A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67DF1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52DF6"/>
    <w:rsid w:val="00F577DD"/>
    <w:rsid w:val="00F67B49"/>
    <w:rsid w:val="00F714BC"/>
    <w:rsid w:val="00F773DA"/>
    <w:rsid w:val="00F82625"/>
    <w:rsid w:val="00F86729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20295-A6DA-4CE8-9E10-5FA3EB45D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655</Words>
  <Characters>3739</Characters>
  <Application>Microsoft Office Word</Application>
  <DocSecurity>0</DocSecurity>
  <Lines>31</Lines>
  <Paragraphs>8</Paragraphs>
  <ScaleCrop>false</ScaleCrop>
  <Manager>經濟部</Manager>
  <Company>313160000G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10</cp:revision>
  <cp:lastPrinted>2019-12-06T01:53:00Z</cp:lastPrinted>
  <dcterms:created xsi:type="dcterms:W3CDTF">2023-04-07T03:48:00Z</dcterms:created>
  <dcterms:modified xsi:type="dcterms:W3CDTF">2023-05-10T07:28:00Z</dcterms:modified>
  <cp:category>632</cp:category>
</cp:coreProperties>
</file>