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BD2" w:rsidRPr="001A0812" w:rsidRDefault="0083392D" w:rsidP="00F0569E">
      <w:pPr>
        <w:spacing w:line="240" w:lineRule="atLeast"/>
        <w:jc w:val="center"/>
        <w:rPr>
          <w:rFonts w:ascii="新細明體" w:hAnsi="新細明體"/>
          <w:spacing w:val="22"/>
          <w:sz w:val="48"/>
        </w:rPr>
      </w:pPr>
      <w:r>
        <w:rPr>
          <w:rFonts w:ascii="新細明體" w:hAnsi="新細明體" w:hint="eastAsia"/>
          <w:spacing w:val="22"/>
          <w:sz w:val="48"/>
        </w:rPr>
        <w:t>發明</w:t>
      </w:r>
      <w:r w:rsidR="000F6BD2" w:rsidRPr="001A0812">
        <w:rPr>
          <w:rFonts w:ascii="新細明體" w:hAnsi="新細明體" w:hint="eastAsia"/>
          <w:spacing w:val="22"/>
          <w:sz w:val="48"/>
        </w:rPr>
        <w:t>摘要</w:t>
      </w:r>
    </w:p>
    <w:p w:rsidR="0011144A" w:rsidRDefault="0011144A" w:rsidP="0011144A">
      <w:pPr>
        <w:overflowPunct w:val="0"/>
        <w:autoSpaceDE w:val="0"/>
        <w:autoSpaceDN w:val="0"/>
        <w:snapToGrid w:val="0"/>
        <w:spacing w:line="600" w:lineRule="atLeast"/>
        <w:rPr>
          <w:b/>
          <w:sz w:val="28"/>
        </w:rPr>
      </w:pPr>
      <w:proofErr w:type="gramStart"/>
      <w:r w:rsidRPr="00476447">
        <w:rPr>
          <w:rFonts w:hint="eastAsia"/>
          <w:b/>
          <w:sz w:val="28"/>
          <w:szCs w:val="28"/>
        </w:rPr>
        <w:t>【</w:t>
      </w:r>
      <w:r w:rsidR="0083392D">
        <w:rPr>
          <w:rFonts w:hint="eastAsia"/>
          <w:b/>
          <w:sz w:val="28"/>
          <w:szCs w:val="28"/>
        </w:rPr>
        <w:t>發明</w:t>
      </w:r>
      <w:r w:rsidRPr="00476447">
        <w:rPr>
          <w:rFonts w:hint="eastAsia"/>
          <w:b/>
          <w:sz w:val="28"/>
          <w:szCs w:val="28"/>
        </w:rPr>
        <w:t>名稱】</w:t>
      </w:r>
      <w:r w:rsidRPr="0011144A">
        <w:rPr>
          <w:b/>
          <w:sz w:val="28"/>
        </w:rPr>
        <w:t>防晶化</w:t>
      </w:r>
      <w:proofErr w:type="gramEnd"/>
      <w:r w:rsidRPr="0011144A">
        <w:rPr>
          <w:b/>
          <w:sz w:val="28"/>
        </w:rPr>
        <w:t>之藥物保溫裝置</w:t>
      </w:r>
    </w:p>
    <w:p w:rsidR="006C5CE1" w:rsidRPr="0011144A" w:rsidRDefault="006C5CE1" w:rsidP="00AE2387">
      <w:pPr>
        <w:overflowPunct w:val="0"/>
        <w:autoSpaceDE w:val="0"/>
        <w:autoSpaceDN w:val="0"/>
        <w:snapToGrid w:val="0"/>
        <w:spacing w:line="600" w:lineRule="atLeast"/>
        <w:rPr>
          <w:b/>
          <w:sz w:val="28"/>
        </w:rPr>
      </w:pPr>
    </w:p>
    <w:p w:rsidR="000F6BD2" w:rsidRPr="00BA308E" w:rsidRDefault="007A51A9" w:rsidP="00AE2387">
      <w:pPr>
        <w:overflowPunct w:val="0"/>
        <w:autoSpaceDE w:val="0"/>
        <w:autoSpaceDN w:val="0"/>
        <w:spacing w:line="600" w:lineRule="atLeast"/>
        <w:jc w:val="both"/>
        <w:rPr>
          <w:sz w:val="28"/>
          <w:szCs w:val="28"/>
        </w:rPr>
      </w:pPr>
      <w:r w:rsidRPr="00476447">
        <w:rPr>
          <w:rFonts w:hint="eastAsia"/>
          <w:b/>
          <w:sz w:val="28"/>
          <w:szCs w:val="28"/>
        </w:rPr>
        <w:t>【中文】</w:t>
      </w:r>
    </w:p>
    <w:p w:rsidR="00766934" w:rsidRDefault="0011144A" w:rsidP="001F10BD">
      <w:pPr>
        <w:overflowPunct w:val="0"/>
        <w:autoSpaceDE w:val="0"/>
        <w:autoSpaceDN w:val="0"/>
        <w:spacing w:line="600" w:lineRule="atLeast"/>
        <w:ind w:firstLine="480"/>
        <w:jc w:val="both"/>
        <w:rPr>
          <w:sz w:val="28"/>
          <w:szCs w:val="28"/>
        </w:rPr>
      </w:pPr>
      <w:r w:rsidRPr="0011144A">
        <w:rPr>
          <w:sz w:val="28"/>
          <w:szCs w:val="28"/>
        </w:rPr>
        <w:t>本創作有關</w:t>
      </w:r>
      <w:proofErr w:type="gramStart"/>
      <w:r w:rsidRPr="0011144A">
        <w:rPr>
          <w:sz w:val="28"/>
          <w:szCs w:val="28"/>
        </w:rPr>
        <w:t>一種防晶化</w:t>
      </w:r>
      <w:proofErr w:type="gramEnd"/>
      <w:r w:rsidRPr="0011144A">
        <w:rPr>
          <w:sz w:val="28"/>
          <w:szCs w:val="28"/>
        </w:rPr>
        <w:t>之藥物保溫裝置，包含：</w:t>
      </w:r>
      <w:proofErr w:type="gramStart"/>
      <w:r w:rsidRPr="0011144A">
        <w:rPr>
          <w:sz w:val="28"/>
          <w:szCs w:val="28"/>
        </w:rPr>
        <w:t>一</w:t>
      </w:r>
      <w:proofErr w:type="gramEnd"/>
      <w:r w:rsidRPr="0011144A">
        <w:rPr>
          <w:sz w:val="28"/>
          <w:szCs w:val="28"/>
        </w:rPr>
        <w:t>容置主體，係界定有一容置空間；</w:t>
      </w:r>
      <w:proofErr w:type="gramStart"/>
      <w:r w:rsidRPr="0011144A">
        <w:rPr>
          <w:sz w:val="28"/>
          <w:szCs w:val="28"/>
        </w:rPr>
        <w:t>一</w:t>
      </w:r>
      <w:proofErr w:type="gramEnd"/>
      <w:r w:rsidRPr="0011144A">
        <w:rPr>
          <w:sz w:val="28"/>
          <w:szCs w:val="28"/>
        </w:rPr>
        <w:t>底部開口，係設置</w:t>
      </w:r>
      <w:proofErr w:type="gramStart"/>
      <w:r w:rsidRPr="0011144A">
        <w:rPr>
          <w:sz w:val="28"/>
          <w:szCs w:val="28"/>
        </w:rPr>
        <w:t>於該容置</w:t>
      </w:r>
      <w:proofErr w:type="gramEnd"/>
      <w:r w:rsidRPr="0011144A">
        <w:rPr>
          <w:sz w:val="28"/>
          <w:szCs w:val="28"/>
        </w:rPr>
        <w:t>主體之一端，並</w:t>
      </w:r>
      <w:proofErr w:type="gramStart"/>
      <w:r w:rsidRPr="0011144A">
        <w:rPr>
          <w:sz w:val="28"/>
          <w:szCs w:val="28"/>
        </w:rPr>
        <w:t>與該容置</w:t>
      </w:r>
      <w:proofErr w:type="gramEnd"/>
      <w:r w:rsidRPr="0011144A">
        <w:rPr>
          <w:sz w:val="28"/>
          <w:szCs w:val="28"/>
        </w:rPr>
        <w:t>空間相連通；</w:t>
      </w:r>
      <w:proofErr w:type="gramStart"/>
      <w:r w:rsidRPr="0011144A">
        <w:rPr>
          <w:sz w:val="28"/>
          <w:szCs w:val="28"/>
        </w:rPr>
        <w:t>一</w:t>
      </w:r>
      <w:proofErr w:type="gramEnd"/>
      <w:r w:rsidRPr="0011144A">
        <w:rPr>
          <w:sz w:val="28"/>
          <w:szCs w:val="28"/>
        </w:rPr>
        <w:t>內掛勾，設置</w:t>
      </w:r>
      <w:proofErr w:type="gramStart"/>
      <w:r w:rsidRPr="0011144A">
        <w:rPr>
          <w:sz w:val="28"/>
          <w:szCs w:val="28"/>
        </w:rPr>
        <w:t>於該容置</w:t>
      </w:r>
      <w:proofErr w:type="gramEnd"/>
      <w:r w:rsidRPr="0011144A">
        <w:rPr>
          <w:sz w:val="28"/>
          <w:szCs w:val="28"/>
        </w:rPr>
        <w:t>主體相對於該底部開口之一端，並容置</w:t>
      </w:r>
      <w:proofErr w:type="gramStart"/>
      <w:r w:rsidRPr="0011144A">
        <w:rPr>
          <w:sz w:val="28"/>
          <w:szCs w:val="28"/>
        </w:rPr>
        <w:t>於該容置</w:t>
      </w:r>
      <w:proofErr w:type="gramEnd"/>
      <w:r w:rsidRPr="0011144A">
        <w:rPr>
          <w:sz w:val="28"/>
          <w:szCs w:val="28"/>
        </w:rPr>
        <w:t>空間中；以及</w:t>
      </w:r>
      <w:proofErr w:type="gramStart"/>
      <w:r w:rsidRPr="0011144A">
        <w:rPr>
          <w:sz w:val="28"/>
          <w:szCs w:val="28"/>
        </w:rPr>
        <w:t>一</w:t>
      </w:r>
      <w:proofErr w:type="gramEnd"/>
      <w:r w:rsidRPr="0011144A">
        <w:rPr>
          <w:sz w:val="28"/>
          <w:szCs w:val="28"/>
        </w:rPr>
        <w:t>溫度控制裝置，係設置</w:t>
      </w:r>
      <w:proofErr w:type="gramStart"/>
      <w:r w:rsidRPr="0011144A">
        <w:rPr>
          <w:sz w:val="28"/>
          <w:szCs w:val="28"/>
        </w:rPr>
        <w:t>於該容置</w:t>
      </w:r>
      <w:proofErr w:type="gramEnd"/>
      <w:r w:rsidRPr="0011144A">
        <w:rPr>
          <w:sz w:val="28"/>
          <w:szCs w:val="28"/>
        </w:rPr>
        <w:t>主體</w:t>
      </w:r>
      <w:proofErr w:type="gramStart"/>
      <w:r w:rsidRPr="0011144A">
        <w:rPr>
          <w:sz w:val="28"/>
          <w:szCs w:val="28"/>
        </w:rPr>
        <w:t>內部，</w:t>
      </w:r>
      <w:proofErr w:type="gramEnd"/>
      <w:r w:rsidRPr="0011144A">
        <w:rPr>
          <w:sz w:val="28"/>
          <w:szCs w:val="28"/>
        </w:rPr>
        <w:t>用以</w:t>
      </w:r>
      <w:proofErr w:type="gramStart"/>
      <w:r w:rsidRPr="0011144A">
        <w:rPr>
          <w:sz w:val="28"/>
          <w:szCs w:val="28"/>
        </w:rPr>
        <w:t>控制該容置</w:t>
      </w:r>
      <w:proofErr w:type="gramEnd"/>
      <w:r w:rsidRPr="0011144A">
        <w:rPr>
          <w:sz w:val="28"/>
          <w:szCs w:val="28"/>
        </w:rPr>
        <w:t>空間中之溫度。</w:t>
      </w:r>
    </w:p>
    <w:p w:rsidR="0083392D" w:rsidRPr="00D166E9" w:rsidRDefault="0083392D" w:rsidP="0083392D">
      <w:pPr>
        <w:overflowPunct w:val="0"/>
        <w:autoSpaceDE w:val="0"/>
        <w:autoSpaceDN w:val="0"/>
        <w:spacing w:line="600" w:lineRule="atLeast"/>
        <w:jc w:val="both"/>
        <w:rPr>
          <w:rFonts w:hint="eastAsia"/>
          <w:sz w:val="28"/>
          <w:szCs w:val="28"/>
        </w:rPr>
      </w:pPr>
      <w:r w:rsidRPr="008B5404">
        <w:rPr>
          <w:rFonts w:hint="eastAsia"/>
          <w:b/>
          <w:sz w:val="28"/>
          <w:szCs w:val="28"/>
        </w:rPr>
        <w:t>【英文】</w:t>
      </w:r>
    </w:p>
    <w:p w:rsidR="006C5CE1" w:rsidRDefault="006C5CE1" w:rsidP="00AE2387">
      <w:pPr>
        <w:overflowPunct w:val="0"/>
        <w:autoSpaceDE w:val="0"/>
        <w:autoSpaceDN w:val="0"/>
        <w:spacing w:line="600" w:lineRule="atLeast"/>
        <w:jc w:val="both"/>
        <w:rPr>
          <w:b/>
          <w:sz w:val="28"/>
          <w:szCs w:val="28"/>
        </w:rPr>
      </w:pPr>
    </w:p>
    <w:p w:rsidR="007A51A9" w:rsidRPr="00476447" w:rsidRDefault="007A51A9" w:rsidP="006C5CE1">
      <w:pPr>
        <w:overflowPunct w:val="0"/>
        <w:autoSpaceDE w:val="0"/>
        <w:autoSpaceDN w:val="0"/>
        <w:spacing w:line="600" w:lineRule="atLeast"/>
        <w:rPr>
          <w:sz w:val="28"/>
          <w:szCs w:val="28"/>
        </w:rPr>
      </w:pPr>
      <w:r w:rsidRPr="00476447">
        <w:rPr>
          <w:rFonts w:hint="eastAsia"/>
          <w:sz w:val="28"/>
          <w:szCs w:val="28"/>
        </w:rPr>
        <w:t>【指定代表圖】：</w:t>
      </w:r>
      <w:r w:rsidR="000B2889">
        <w:rPr>
          <w:rFonts w:hint="eastAsia"/>
          <w:sz w:val="28"/>
          <w:szCs w:val="28"/>
        </w:rPr>
        <w:t>圖</w:t>
      </w:r>
      <w:r w:rsidR="00766934">
        <w:rPr>
          <w:rFonts w:hint="eastAsia"/>
          <w:sz w:val="28"/>
          <w:szCs w:val="28"/>
        </w:rPr>
        <w:t>3</w:t>
      </w:r>
      <w:r w:rsidRPr="00476447">
        <w:rPr>
          <w:rFonts w:hint="eastAsia"/>
          <w:sz w:val="28"/>
          <w:szCs w:val="28"/>
        </w:rPr>
        <w:t>。</w:t>
      </w:r>
    </w:p>
    <w:p w:rsidR="000F6BD2" w:rsidRDefault="009E6B46" w:rsidP="006C5CE1">
      <w:pPr>
        <w:overflowPunct w:val="0"/>
        <w:autoSpaceDE w:val="0"/>
        <w:autoSpaceDN w:val="0"/>
        <w:spacing w:line="600" w:lineRule="atLeast"/>
        <w:rPr>
          <w:rFonts w:ascii="新細明體" w:hAnsi="新細明體"/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 w:rsidR="007A51A9" w:rsidRPr="00476447">
        <w:rPr>
          <w:rFonts w:hint="eastAsia"/>
          <w:sz w:val="28"/>
          <w:szCs w:val="28"/>
        </w:rPr>
        <w:t>代表圖之符號簡單說明】：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2"/>
        <w:gridCol w:w="3042"/>
        <w:gridCol w:w="3042"/>
      </w:tblGrid>
      <w:tr w:rsidR="00F33DF1" w:rsidTr="00B1113A">
        <w:tc>
          <w:tcPr>
            <w:tcW w:w="3042" w:type="dxa"/>
          </w:tcPr>
          <w:p w:rsidR="00F33DF1" w:rsidRPr="00597E25" w:rsidRDefault="00F33DF1" w:rsidP="00CC45EF">
            <w:r w:rsidRPr="00597E25">
              <w:rPr>
                <w:rFonts w:hint="eastAsia"/>
              </w:rPr>
              <w:t xml:space="preserve">1 </w:t>
            </w:r>
            <w:r w:rsidRPr="00597E25">
              <w:rPr>
                <w:rFonts w:hint="eastAsia"/>
              </w:rPr>
              <w:t>容置主體</w:t>
            </w:r>
          </w:p>
        </w:tc>
        <w:tc>
          <w:tcPr>
            <w:tcW w:w="3042" w:type="dxa"/>
          </w:tcPr>
          <w:p w:rsidR="00F33DF1" w:rsidRPr="004170D2" w:rsidRDefault="00F33DF1" w:rsidP="001A7DD6">
            <w:r w:rsidRPr="004170D2">
              <w:rPr>
                <w:rFonts w:hint="eastAsia"/>
              </w:rPr>
              <w:t xml:space="preserve">8 </w:t>
            </w:r>
            <w:r w:rsidRPr="004170D2">
              <w:rPr>
                <w:rFonts w:hint="eastAsia"/>
              </w:rPr>
              <w:t>管線掛勾</w:t>
            </w:r>
          </w:p>
        </w:tc>
        <w:tc>
          <w:tcPr>
            <w:tcW w:w="3042" w:type="dxa"/>
          </w:tcPr>
          <w:p w:rsidR="00F33DF1" w:rsidRPr="005A73A1" w:rsidRDefault="00F33DF1" w:rsidP="001E50A6">
            <w:r w:rsidRPr="005A73A1">
              <w:rPr>
                <w:rFonts w:hint="eastAsia"/>
              </w:rPr>
              <w:t xml:space="preserve">17 </w:t>
            </w:r>
            <w:r w:rsidRPr="005A73A1">
              <w:rPr>
                <w:rFonts w:hint="eastAsia"/>
              </w:rPr>
              <w:t>顯示面板</w:t>
            </w:r>
          </w:p>
        </w:tc>
      </w:tr>
      <w:tr w:rsidR="00F33DF1" w:rsidTr="00B1113A">
        <w:tc>
          <w:tcPr>
            <w:tcW w:w="3042" w:type="dxa"/>
          </w:tcPr>
          <w:p w:rsidR="00F33DF1" w:rsidRPr="00597E25" w:rsidRDefault="00F33DF1" w:rsidP="00CC45EF">
            <w:r w:rsidRPr="00597E25">
              <w:rPr>
                <w:rFonts w:hint="eastAsia"/>
              </w:rPr>
              <w:t xml:space="preserve">2 </w:t>
            </w:r>
            <w:r w:rsidRPr="00597E25">
              <w:rPr>
                <w:rFonts w:hint="eastAsia"/>
              </w:rPr>
              <w:t>容置空間</w:t>
            </w:r>
          </w:p>
        </w:tc>
        <w:tc>
          <w:tcPr>
            <w:tcW w:w="3042" w:type="dxa"/>
          </w:tcPr>
          <w:p w:rsidR="00F33DF1" w:rsidRPr="004170D2" w:rsidRDefault="00F33DF1" w:rsidP="001A7DD6">
            <w:r w:rsidRPr="004170D2">
              <w:rPr>
                <w:rFonts w:hint="eastAsia"/>
              </w:rPr>
              <w:t xml:space="preserve">9 </w:t>
            </w:r>
            <w:proofErr w:type="gramStart"/>
            <w:r w:rsidRPr="004170D2">
              <w:rPr>
                <w:rFonts w:hint="eastAsia"/>
              </w:rPr>
              <w:t>管線掛帶</w:t>
            </w:r>
            <w:proofErr w:type="gramEnd"/>
          </w:p>
        </w:tc>
        <w:tc>
          <w:tcPr>
            <w:tcW w:w="3042" w:type="dxa"/>
          </w:tcPr>
          <w:p w:rsidR="00F33DF1" w:rsidRPr="005A73A1" w:rsidRDefault="00F33DF1" w:rsidP="001E50A6">
            <w:r w:rsidRPr="005A73A1">
              <w:rPr>
                <w:rFonts w:hint="eastAsia"/>
              </w:rPr>
              <w:t xml:space="preserve">18 </w:t>
            </w:r>
            <w:r w:rsidRPr="005A73A1">
              <w:rPr>
                <w:rFonts w:hint="eastAsia"/>
              </w:rPr>
              <w:t>外側掛勾</w:t>
            </w:r>
          </w:p>
        </w:tc>
      </w:tr>
      <w:tr w:rsidR="00B1113A" w:rsidTr="00B1113A">
        <w:tc>
          <w:tcPr>
            <w:tcW w:w="3042" w:type="dxa"/>
          </w:tcPr>
          <w:p w:rsidR="00B1113A" w:rsidRPr="00597E25" w:rsidRDefault="00B1113A" w:rsidP="00CC45EF">
            <w:r w:rsidRPr="00597E25">
              <w:rPr>
                <w:rFonts w:hint="eastAsia"/>
              </w:rPr>
              <w:t xml:space="preserve">3 </w:t>
            </w:r>
            <w:r w:rsidRPr="00597E25">
              <w:rPr>
                <w:rFonts w:hint="eastAsia"/>
              </w:rPr>
              <w:t>底部開口</w:t>
            </w:r>
          </w:p>
        </w:tc>
        <w:tc>
          <w:tcPr>
            <w:tcW w:w="3042" w:type="dxa"/>
          </w:tcPr>
          <w:p w:rsidR="00B1113A" w:rsidRPr="004170D2" w:rsidRDefault="00B1113A" w:rsidP="008F4872">
            <w:r w:rsidRPr="004170D2">
              <w:rPr>
                <w:rFonts w:hint="eastAsia"/>
              </w:rPr>
              <w:t xml:space="preserve">12 </w:t>
            </w:r>
            <w:r w:rsidRPr="004170D2">
              <w:rPr>
                <w:rFonts w:hint="eastAsia"/>
              </w:rPr>
              <w:t>第一磁條</w:t>
            </w:r>
          </w:p>
        </w:tc>
        <w:tc>
          <w:tcPr>
            <w:tcW w:w="3042" w:type="dxa"/>
          </w:tcPr>
          <w:p w:rsidR="00B1113A" w:rsidRPr="005A73A1" w:rsidRDefault="00B1113A" w:rsidP="001E50A6">
            <w:r w:rsidRPr="005A73A1">
              <w:rPr>
                <w:rFonts w:hint="eastAsia"/>
              </w:rPr>
              <w:t xml:space="preserve">19 </w:t>
            </w:r>
            <w:r w:rsidRPr="005A73A1">
              <w:rPr>
                <w:rFonts w:hint="eastAsia"/>
              </w:rPr>
              <w:t>輸液套</w:t>
            </w:r>
          </w:p>
        </w:tc>
      </w:tr>
      <w:tr w:rsidR="00B1113A" w:rsidTr="00B1113A">
        <w:tc>
          <w:tcPr>
            <w:tcW w:w="3042" w:type="dxa"/>
          </w:tcPr>
          <w:p w:rsidR="00B1113A" w:rsidRPr="00597E25" w:rsidRDefault="00B1113A" w:rsidP="00CC45EF">
            <w:r w:rsidRPr="00597E25">
              <w:rPr>
                <w:rFonts w:hint="eastAsia"/>
              </w:rPr>
              <w:t xml:space="preserve">4 </w:t>
            </w:r>
            <w:r w:rsidRPr="00597E25">
              <w:rPr>
                <w:rFonts w:hint="eastAsia"/>
              </w:rPr>
              <w:t>內掛勾</w:t>
            </w:r>
          </w:p>
        </w:tc>
        <w:tc>
          <w:tcPr>
            <w:tcW w:w="3042" w:type="dxa"/>
          </w:tcPr>
          <w:p w:rsidR="00B1113A" w:rsidRPr="004170D2" w:rsidRDefault="00B1113A" w:rsidP="008F4872">
            <w:r w:rsidRPr="004170D2">
              <w:rPr>
                <w:rFonts w:hint="eastAsia"/>
              </w:rPr>
              <w:t xml:space="preserve">13 </w:t>
            </w:r>
            <w:r w:rsidRPr="004170D2">
              <w:rPr>
                <w:rFonts w:hint="eastAsia"/>
              </w:rPr>
              <w:t>第二磁條</w:t>
            </w:r>
          </w:p>
        </w:tc>
        <w:tc>
          <w:tcPr>
            <w:tcW w:w="3042" w:type="dxa"/>
          </w:tcPr>
          <w:p w:rsidR="00B1113A" w:rsidRPr="005A73A1" w:rsidRDefault="00B1113A" w:rsidP="001E50A6">
            <w:r w:rsidRPr="005A73A1">
              <w:rPr>
                <w:rFonts w:hint="eastAsia"/>
              </w:rPr>
              <w:t xml:space="preserve">20 </w:t>
            </w:r>
            <w:proofErr w:type="gramStart"/>
            <w:r w:rsidRPr="005A73A1">
              <w:rPr>
                <w:rFonts w:hint="eastAsia"/>
              </w:rPr>
              <w:t>進液管</w:t>
            </w:r>
            <w:proofErr w:type="gramEnd"/>
          </w:p>
        </w:tc>
      </w:tr>
      <w:tr w:rsidR="00B1113A" w:rsidTr="00B1113A">
        <w:tc>
          <w:tcPr>
            <w:tcW w:w="3042" w:type="dxa"/>
          </w:tcPr>
          <w:p w:rsidR="00B1113A" w:rsidRPr="00597E25" w:rsidRDefault="00B1113A" w:rsidP="00CC45EF">
            <w:r w:rsidRPr="00597E25">
              <w:rPr>
                <w:rFonts w:hint="eastAsia"/>
              </w:rPr>
              <w:t xml:space="preserve">5 </w:t>
            </w:r>
            <w:r w:rsidRPr="00597E25">
              <w:rPr>
                <w:rFonts w:hint="eastAsia"/>
              </w:rPr>
              <w:t>溫度控制裝置</w:t>
            </w:r>
          </w:p>
        </w:tc>
        <w:tc>
          <w:tcPr>
            <w:tcW w:w="3042" w:type="dxa"/>
          </w:tcPr>
          <w:p w:rsidR="00B1113A" w:rsidRPr="004170D2" w:rsidRDefault="00B1113A" w:rsidP="008F4872">
            <w:r w:rsidRPr="004170D2">
              <w:rPr>
                <w:rFonts w:hint="eastAsia"/>
              </w:rPr>
              <w:t xml:space="preserve">14 </w:t>
            </w:r>
            <w:r w:rsidRPr="004170D2">
              <w:rPr>
                <w:rFonts w:hint="eastAsia"/>
              </w:rPr>
              <w:t>側邊開口</w:t>
            </w:r>
          </w:p>
        </w:tc>
        <w:tc>
          <w:tcPr>
            <w:tcW w:w="3042" w:type="dxa"/>
          </w:tcPr>
          <w:p w:rsidR="00B1113A" w:rsidRPr="005A73A1" w:rsidRDefault="00B1113A" w:rsidP="001E50A6">
            <w:r w:rsidRPr="005A73A1">
              <w:rPr>
                <w:rFonts w:hint="eastAsia"/>
              </w:rPr>
              <w:t xml:space="preserve">21 </w:t>
            </w:r>
            <w:r w:rsidRPr="005A73A1">
              <w:rPr>
                <w:rFonts w:hint="eastAsia"/>
              </w:rPr>
              <w:t>儲存筒</w:t>
            </w:r>
          </w:p>
        </w:tc>
      </w:tr>
      <w:tr w:rsidR="00B1113A" w:rsidTr="00B1113A">
        <w:tc>
          <w:tcPr>
            <w:tcW w:w="3042" w:type="dxa"/>
          </w:tcPr>
          <w:p w:rsidR="00B1113A" w:rsidRPr="00597E25" w:rsidRDefault="00B1113A" w:rsidP="00CC45EF">
            <w:r w:rsidRPr="00597E25">
              <w:rPr>
                <w:rFonts w:hint="eastAsia"/>
              </w:rPr>
              <w:t xml:space="preserve">6 </w:t>
            </w:r>
            <w:r w:rsidRPr="00597E25">
              <w:rPr>
                <w:rFonts w:hint="eastAsia"/>
              </w:rPr>
              <w:t>藥物儲存容器</w:t>
            </w:r>
          </w:p>
        </w:tc>
        <w:tc>
          <w:tcPr>
            <w:tcW w:w="3042" w:type="dxa"/>
          </w:tcPr>
          <w:p w:rsidR="00B1113A" w:rsidRPr="004170D2" w:rsidRDefault="00B1113A" w:rsidP="008F4872">
            <w:r w:rsidRPr="004170D2">
              <w:rPr>
                <w:rFonts w:hint="eastAsia"/>
              </w:rPr>
              <w:t xml:space="preserve">15 </w:t>
            </w:r>
            <w:r w:rsidRPr="004170D2">
              <w:rPr>
                <w:rFonts w:hint="eastAsia"/>
              </w:rPr>
              <w:t>第一結合部</w:t>
            </w:r>
          </w:p>
        </w:tc>
        <w:tc>
          <w:tcPr>
            <w:tcW w:w="3042" w:type="dxa"/>
          </w:tcPr>
          <w:p w:rsidR="00B1113A" w:rsidRPr="005A73A1" w:rsidRDefault="00B1113A" w:rsidP="001E50A6">
            <w:r w:rsidRPr="005A73A1">
              <w:rPr>
                <w:rFonts w:hint="eastAsia"/>
              </w:rPr>
              <w:t xml:space="preserve">22 </w:t>
            </w:r>
            <w:r w:rsidRPr="005A73A1">
              <w:rPr>
                <w:rFonts w:hint="eastAsia"/>
              </w:rPr>
              <w:t>輸液管</w:t>
            </w:r>
          </w:p>
        </w:tc>
      </w:tr>
      <w:tr w:rsidR="00B1113A" w:rsidTr="00B1113A">
        <w:tc>
          <w:tcPr>
            <w:tcW w:w="3042" w:type="dxa"/>
          </w:tcPr>
          <w:p w:rsidR="00B1113A" w:rsidRDefault="00B1113A" w:rsidP="00CC45EF">
            <w:r w:rsidRPr="00597E25">
              <w:rPr>
                <w:rFonts w:hint="eastAsia"/>
              </w:rPr>
              <w:t xml:space="preserve">7 </w:t>
            </w:r>
            <w:proofErr w:type="gramStart"/>
            <w:r w:rsidRPr="00597E25">
              <w:rPr>
                <w:rFonts w:hint="eastAsia"/>
              </w:rPr>
              <w:t>掛環</w:t>
            </w:r>
            <w:proofErr w:type="gramEnd"/>
          </w:p>
        </w:tc>
        <w:tc>
          <w:tcPr>
            <w:tcW w:w="3042" w:type="dxa"/>
          </w:tcPr>
          <w:p w:rsidR="00B1113A" w:rsidRPr="004170D2" w:rsidRDefault="00B1113A" w:rsidP="001A7DD6">
            <w:r w:rsidRPr="00B1113A">
              <w:t xml:space="preserve">16 </w:t>
            </w:r>
            <w:r w:rsidRPr="00B1113A">
              <w:t>第二結合部</w:t>
            </w:r>
          </w:p>
        </w:tc>
        <w:tc>
          <w:tcPr>
            <w:tcW w:w="3042" w:type="dxa"/>
          </w:tcPr>
          <w:p w:rsidR="00B1113A" w:rsidRDefault="00B1113A" w:rsidP="001E50A6">
            <w:r w:rsidRPr="005A73A1">
              <w:rPr>
                <w:rFonts w:hint="eastAsia"/>
              </w:rPr>
              <w:t xml:space="preserve">23 </w:t>
            </w:r>
            <w:r w:rsidRPr="005A73A1">
              <w:rPr>
                <w:rFonts w:hint="eastAsia"/>
              </w:rPr>
              <w:t>刻度</w:t>
            </w:r>
          </w:p>
        </w:tc>
      </w:tr>
    </w:tbl>
    <w:p w:rsidR="001F10BD" w:rsidRDefault="001F10BD" w:rsidP="0011144A">
      <w:pPr>
        <w:spacing w:line="480" w:lineRule="exact"/>
        <w:ind w:firstLineChars="1" w:firstLine="3"/>
        <w:jc w:val="both"/>
        <w:rPr>
          <w:rFonts w:ascii="新細明體" w:hAnsi="新細明體"/>
          <w:sz w:val="28"/>
          <w:szCs w:val="28"/>
        </w:rPr>
      </w:pPr>
    </w:p>
    <w:p w:rsidR="0083392D" w:rsidRPr="008B5404" w:rsidRDefault="0083392D" w:rsidP="0083392D">
      <w:pPr>
        <w:pStyle w:val="a4"/>
        <w:overflowPunct w:val="0"/>
        <w:autoSpaceDE w:val="0"/>
        <w:autoSpaceDN w:val="0"/>
        <w:spacing w:line="600" w:lineRule="atLeast"/>
        <w:ind w:left="560" w:right="51" w:hangingChars="200" w:hanging="560"/>
        <w:jc w:val="left"/>
        <w:rPr>
          <w:rFonts w:eastAsia="新細明體"/>
          <w:sz w:val="28"/>
          <w:szCs w:val="28"/>
        </w:rPr>
      </w:pPr>
      <w:r w:rsidRPr="008B5404">
        <w:rPr>
          <w:rFonts w:eastAsia="新細明體" w:hint="eastAsia"/>
          <w:sz w:val="28"/>
          <w:szCs w:val="28"/>
        </w:rPr>
        <w:t>【本案若有化學式時，請揭示最能顯示發明特徵的化學式】：</w:t>
      </w:r>
    </w:p>
    <w:p w:rsidR="0011144A" w:rsidRPr="0083392D" w:rsidRDefault="0011144A" w:rsidP="001F10BD">
      <w:pPr>
        <w:spacing w:line="480" w:lineRule="exact"/>
        <w:ind w:leftChars="200" w:left="480" w:firstLineChars="1" w:firstLine="3"/>
        <w:jc w:val="both"/>
        <w:rPr>
          <w:rFonts w:ascii="新細明體" w:hAnsi="新細明體"/>
          <w:sz w:val="28"/>
          <w:szCs w:val="28"/>
        </w:rPr>
        <w:sectPr w:rsidR="0011144A" w:rsidRPr="0083392D" w:rsidSect="00F52DF6">
          <w:footerReference w:type="even" r:id="rId9"/>
          <w:footerReference w:type="default" r:id="rId10"/>
          <w:pgSz w:w="11906" w:h="16838" w:code="9"/>
          <w:pgMar w:top="1134" w:right="1418" w:bottom="1702" w:left="1418" w:header="851" w:footer="533" w:gutter="0"/>
          <w:pgNumType w:start="1"/>
          <w:cols w:space="425"/>
          <w:docGrid w:type="lines" w:linePitch="331"/>
        </w:sectPr>
      </w:pPr>
    </w:p>
    <w:p w:rsidR="006D52D7" w:rsidRPr="001A0812" w:rsidRDefault="0083392D" w:rsidP="006D52D7">
      <w:pPr>
        <w:tabs>
          <w:tab w:val="left" w:pos="4039"/>
        </w:tabs>
        <w:jc w:val="center"/>
        <w:rPr>
          <w:rFonts w:ascii="新細明體" w:hAnsi="新細明體"/>
          <w:spacing w:val="22"/>
          <w:sz w:val="48"/>
        </w:rPr>
      </w:pPr>
      <w:r>
        <w:rPr>
          <w:rFonts w:ascii="新細明體" w:hAnsi="新細明體" w:hint="eastAsia"/>
          <w:spacing w:val="22"/>
          <w:sz w:val="48"/>
        </w:rPr>
        <w:lastRenderedPageBreak/>
        <w:t>發明</w:t>
      </w:r>
      <w:r w:rsidR="006D52D7" w:rsidRPr="001A0812">
        <w:rPr>
          <w:rFonts w:ascii="新細明體" w:hAnsi="新細明體" w:hint="eastAsia"/>
          <w:spacing w:val="22"/>
          <w:sz w:val="48"/>
        </w:rPr>
        <w:t>專利說明書</w:t>
      </w:r>
    </w:p>
    <w:p w:rsidR="006D52D7" w:rsidRPr="00C9389D" w:rsidRDefault="006D52D7" w:rsidP="006D52D7">
      <w:pPr>
        <w:pStyle w:val="a3"/>
        <w:tabs>
          <w:tab w:val="clear" w:pos="4153"/>
          <w:tab w:val="clear" w:pos="8306"/>
          <w:tab w:val="left" w:pos="1962"/>
        </w:tabs>
        <w:snapToGrid/>
        <w:spacing w:line="480" w:lineRule="exact"/>
        <w:jc w:val="center"/>
        <w:rPr>
          <w:rFonts w:ascii="新細明體" w:hAnsi="新細明體"/>
          <w:spacing w:val="22"/>
          <w:szCs w:val="24"/>
        </w:rPr>
      </w:pPr>
      <w:r w:rsidRPr="00C9389D">
        <w:rPr>
          <w:rFonts w:ascii="新細明體" w:hAnsi="新細明體" w:hint="eastAsia"/>
          <w:spacing w:val="22"/>
          <w:szCs w:val="24"/>
        </w:rPr>
        <w:t>（本說明書格式、順序，請勿任意更動）</w:t>
      </w:r>
    </w:p>
    <w:p w:rsidR="00292F3D" w:rsidRDefault="00292F3D" w:rsidP="00292F3D">
      <w:pPr>
        <w:overflowPunct w:val="0"/>
        <w:autoSpaceDE w:val="0"/>
        <w:autoSpaceDN w:val="0"/>
        <w:snapToGrid w:val="0"/>
        <w:spacing w:line="600" w:lineRule="atLeast"/>
        <w:rPr>
          <w:b/>
          <w:sz w:val="28"/>
        </w:rPr>
      </w:pPr>
      <w:proofErr w:type="gramStart"/>
      <w:r w:rsidRPr="00476447">
        <w:rPr>
          <w:rFonts w:hint="eastAsia"/>
          <w:b/>
          <w:sz w:val="28"/>
          <w:szCs w:val="28"/>
        </w:rPr>
        <w:t>【</w:t>
      </w:r>
      <w:r w:rsidR="0083392D">
        <w:rPr>
          <w:rFonts w:hint="eastAsia"/>
          <w:b/>
          <w:sz w:val="28"/>
          <w:szCs w:val="28"/>
        </w:rPr>
        <w:t>發明</w:t>
      </w:r>
      <w:r w:rsidRPr="00476447">
        <w:rPr>
          <w:rFonts w:hint="eastAsia"/>
          <w:b/>
          <w:sz w:val="28"/>
          <w:szCs w:val="28"/>
        </w:rPr>
        <w:t>名稱】</w:t>
      </w:r>
      <w:r w:rsidR="0011144A" w:rsidRPr="0011144A">
        <w:rPr>
          <w:b/>
          <w:sz w:val="28"/>
        </w:rPr>
        <w:t>防晶化</w:t>
      </w:r>
      <w:proofErr w:type="gramEnd"/>
      <w:r w:rsidR="0011144A" w:rsidRPr="0011144A">
        <w:rPr>
          <w:b/>
          <w:sz w:val="28"/>
        </w:rPr>
        <w:t>之藥物保溫裝置</w:t>
      </w:r>
    </w:p>
    <w:p w:rsidR="00297605" w:rsidRDefault="00297605" w:rsidP="00AE2387">
      <w:pPr>
        <w:overflowPunct w:val="0"/>
        <w:autoSpaceDE w:val="0"/>
        <w:autoSpaceDN w:val="0"/>
        <w:spacing w:line="600" w:lineRule="atLeast"/>
        <w:rPr>
          <w:rFonts w:ascii="Traditional Arabic" w:hAnsi="Traditional Arabic"/>
          <w:b/>
          <w:sz w:val="28"/>
          <w:szCs w:val="28"/>
        </w:rPr>
      </w:pPr>
    </w:p>
    <w:p w:rsidR="0079428C" w:rsidRPr="00BA308E" w:rsidRDefault="0079428C" w:rsidP="00AE2387">
      <w:pPr>
        <w:overflowPunct w:val="0"/>
        <w:autoSpaceDE w:val="0"/>
        <w:autoSpaceDN w:val="0"/>
        <w:spacing w:line="600" w:lineRule="atLeast"/>
        <w:rPr>
          <w:sz w:val="28"/>
          <w:szCs w:val="28"/>
        </w:rPr>
      </w:pPr>
      <w:r w:rsidRPr="00AE2387">
        <w:rPr>
          <w:rFonts w:ascii="Traditional Arabic" w:hAnsi="Traditional Arabic" w:hint="eastAsia"/>
          <w:b/>
          <w:sz w:val="28"/>
          <w:szCs w:val="28"/>
        </w:rPr>
        <w:t>【技術領域】</w:t>
      </w:r>
    </w:p>
    <w:p w:rsidR="00AE3B48" w:rsidRPr="00BE571B" w:rsidRDefault="00F33DF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F33DF1">
        <w:rPr>
          <w:color w:val="000000"/>
          <w:sz w:val="28"/>
          <w:szCs w:val="28"/>
          <w:shd w:val="clear" w:color="auto" w:fill="FFFFFF"/>
        </w:rPr>
        <w:t>本創作有關一種保溫裝置，特別是指一種用於對</w:t>
      </w:r>
      <w:r w:rsidRPr="00F33DF1">
        <w:rPr>
          <w:color w:val="000000"/>
          <w:sz w:val="28"/>
          <w:szCs w:val="28"/>
          <w:shd w:val="clear" w:color="auto" w:fill="FFFFFF"/>
        </w:rPr>
        <w:t>Mannitol</w:t>
      </w:r>
      <w:r w:rsidRPr="00F33DF1">
        <w:rPr>
          <w:color w:val="000000"/>
          <w:sz w:val="28"/>
          <w:szCs w:val="28"/>
          <w:shd w:val="clear" w:color="auto" w:fill="FFFFFF"/>
        </w:rPr>
        <w:t>進行保溫之保溫裝置。</w:t>
      </w:r>
    </w:p>
    <w:p w:rsidR="0079428C" w:rsidRPr="00B26CAB" w:rsidRDefault="0079428C" w:rsidP="00AE2387">
      <w:pPr>
        <w:tabs>
          <w:tab w:val="left" w:pos="1962"/>
        </w:tabs>
        <w:overflowPunct w:val="0"/>
        <w:autoSpaceDE w:val="0"/>
        <w:autoSpaceDN w:val="0"/>
        <w:spacing w:line="600" w:lineRule="atLeast"/>
        <w:rPr>
          <w:b/>
          <w:color w:val="000000"/>
          <w:sz w:val="28"/>
          <w:szCs w:val="28"/>
          <w:shd w:val="clear" w:color="auto" w:fill="FFFFFF"/>
        </w:rPr>
      </w:pPr>
      <w:r w:rsidRPr="00B26CAB">
        <w:rPr>
          <w:rFonts w:hint="eastAsia"/>
          <w:b/>
          <w:color w:val="000000"/>
          <w:sz w:val="28"/>
          <w:szCs w:val="28"/>
          <w:shd w:val="clear" w:color="auto" w:fill="FFFFFF"/>
        </w:rPr>
        <w:t>【先前技術】</w:t>
      </w:r>
      <w:r w:rsidRPr="00B26CAB">
        <w:rPr>
          <w:rFonts w:hint="eastAsia"/>
          <w:b/>
          <w:color w:val="000000"/>
          <w:sz w:val="28"/>
          <w:szCs w:val="28"/>
          <w:shd w:val="clear" w:color="auto" w:fill="FFFFFF"/>
        </w:rPr>
        <w:t xml:space="preserve">  </w:t>
      </w:r>
    </w:p>
    <w:p w:rsidR="0011144A" w:rsidRDefault="00F33DF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F33DF1">
        <w:rPr>
          <w:color w:val="000000"/>
          <w:sz w:val="28"/>
          <w:szCs w:val="28"/>
          <w:shd w:val="clear" w:color="auto" w:fill="FFFFFF"/>
        </w:rPr>
        <w:t>Mannitol</w:t>
      </w:r>
      <w:r w:rsidRPr="00F33DF1">
        <w:rPr>
          <w:color w:val="000000"/>
          <w:sz w:val="28"/>
          <w:szCs w:val="28"/>
          <w:shd w:val="clear" w:color="auto" w:fill="FFFFFF"/>
        </w:rPr>
        <w:t>為一種</w:t>
      </w:r>
      <w:proofErr w:type="gramStart"/>
      <w:r w:rsidRPr="00F33DF1">
        <w:rPr>
          <w:color w:val="000000"/>
          <w:sz w:val="28"/>
          <w:szCs w:val="28"/>
          <w:shd w:val="clear" w:color="auto" w:fill="FFFFFF"/>
        </w:rPr>
        <w:t>高張性溶液</w:t>
      </w:r>
      <w:proofErr w:type="gramEnd"/>
      <w:r w:rsidRPr="00F33DF1">
        <w:rPr>
          <w:color w:val="000000"/>
          <w:sz w:val="28"/>
          <w:szCs w:val="28"/>
          <w:shd w:val="clear" w:color="auto" w:fill="FFFFFF"/>
        </w:rPr>
        <w:t>，常用於作為利尿、降顱內壓、腦水腫、促進毒物之尿中排除、或腎小球過濾速率之測定等適應症之治療藥物。其中：當</w:t>
      </w:r>
      <w:r w:rsidRPr="00F33DF1">
        <w:rPr>
          <w:color w:val="000000"/>
          <w:sz w:val="28"/>
          <w:szCs w:val="28"/>
          <w:shd w:val="clear" w:color="auto" w:fill="FFFFFF"/>
        </w:rPr>
        <w:t>Mannitol</w:t>
      </w:r>
      <w:r w:rsidRPr="00F33DF1">
        <w:rPr>
          <w:color w:val="000000"/>
          <w:sz w:val="28"/>
          <w:szCs w:val="28"/>
          <w:shd w:val="clear" w:color="auto" w:fill="FFFFFF"/>
        </w:rPr>
        <w:t>保存之環境溫度低於</w:t>
      </w:r>
      <w:r w:rsidRPr="00F33DF1">
        <w:rPr>
          <w:color w:val="000000"/>
          <w:sz w:val="28"/>
          <w:szCs w:val="28"/>
          <w:shd w:val="clear" w:color="auto" w:fill="FFFFFF"/>
        </w:rPr>
        <w:t>22°C</w:t>
      </w:r>
      <w:r w:rsidRPr="00F33DF1">
        <w:rPr>
          <w:color w:val="000000"/>
          <w:sz w:val="28"/>
          <w:szCs w:val="28"/>
          <w:shd w:val="clear" w:color="auto" w:fill="FFFFFF"/>
        </w:rPr>
        <w:t>左右時，其會產生結晶化，若結晶化之</w:t>
      </w:r>
      <w:r w:rsidRPr="00F33DF1">
        <w:rPr>
          <w:color w:val="000000"/>
          <w:sz w:val="28"/>
          <w:szCs w:val="28"/>
          <w:shd w:val="clear" w:color="auto" w:fill="FFFFFF"/>
        </w:rPr>
        <w:t>Mannitol</w:t>
      </w:r>
      <w:r w:rsidRPr="00F33DF1">
        <w:rPr>
          <w:color w:val="000000"/>
          <w:sz w:val="28"/>
          <w:szCs w:val="28"/>
          <w:shd w:val="clear" w:color="auto" w:fill="FFFFFF"/>
        </w:rPr>
        <w:t>注入人體體內時，會造成人體前端靜脈受損、或導致靜脈炎併發症，而產生許多潛在危險。</w:t>
      </w:r>
    </w:p>
    <w:p w:rsidR="003B1E31" w:rsidRPr="0019592C" w:rsidRDefault="00F33DF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F33DF1">
        <w:rPr>
          <w:color w:val="000000"/>
          <w:sz w:val="28"/>
          <w:szCs w:val="28"/>
          <w:shd w:val="clear" w:color="auto" w:fill="FFFFFF"/>
        </w:rPr>
        <w:t>為了避免上述之問題，</w:t>
      </w:r>
      <w:proofErr w:type="gramStart"/>
      <w:r w:rsidRPr="00F33DF1">
        <w:rPr>
          <w:color w:val="000000"/>
          <w:sz w:val="28"/>
          <w:szCs w:val="28"/>
          <w:shd w:val="clear" w:color="auto" w:fill="FFFFFF"/>
        </w:rPr>
        <w:t>於習知</w:t>
      </w:r>
      <w:proofErr w:type="gramEnd"/>
      <w:r w:rsidRPr="00F33DF1">
        <w:rPr>
          <w:color w:val="000000"/>
          <w:sz w:val="28"/>
          <w:szCs w:val="28"/>
          <w:shd w:val="clear" w:color="auto" w:fill="FFFFFF"/>
        </w:rPr>
        <w:t>技藝中，於使用</w:t>
      </w:r>
      <w:r w:rsidRPr="00F33DF1">
        <w:rPr>
          <w:color w:val="000000"/>
          <w:sz w:val="28"/>
          <w:szCs w:val="28"/>
          <w:shd w:val="clear" w:color="auto" w:fill="FFFFFF"/>
        </w:rPr>
        <w:t>Mannitol</w:t>
      </w:r>
      <w:r w:rsidRPr="00F33DF1">
        <w:rPr>
          <w:color w:val="000000"/>
          <w:sz w:val="28"/>
          <w:szCs w:val="28"/>
          <w:shd w:val="clear" w:color="auto" w:fill="FFFFFF"/>
        </w:rPr>
        <w:t>之前，會對其進行加熱，以去除其中所包含之結晶，具體而言，</w:t>
      </w:r>
      <w:proofErr w:type="gramStart"/>
      <w:r w:rsidRPr="00F33DF1">
        <w:rPr>
          <w:color w:val="000000"/>
          <w:sz w:val="28"/>
          <w:szCs w:val="28"/>
          <w:shd w:val="clear" w:color="auto" w:fill="FFFFFF"/>
        </w:rPr>
        <w:t>習知加熱</w:t>
      </w:r>
      <w:proofErr w:type="gramEnd"/>
      <w:r w:rsidRPr="00F33DF1">
        <w:rPr>
          <w:color w:val="000000"/>
          <w:sz w:val="28"/>
          <w:szCs w:val="28"/>
          <w:shd w:val="clear" w:color="auto" w:fill="FFFFFF"/>
        </w:rPr>
        <w:t>Mannitol</w:t>
      </w:r>
      <w:r w:rsidRPr="00F33DF1">
        <w:rPr>
          <w:color w:val="000000"/>
          <w:sz w:val="28"/>
          <w:szCs w:val="28"/>
          <w:shd w:val="clear" w:color="auto" w:fill="FFFFFF"/>
        </w:rPr>
        <w:t>之手法包含：</w:t>
      </w:r>
      <w:proofErr w:type="gramStart"/>
      <w:r w:rsidRPr="00F33DF1">
        <w:rPr>
          <w:color w:val="000000"/>
          <w:sz w:val="28"/>
          <w:szCs w:val="28"/>
          <w:shd w:val="clear" w:color="auto" w:fill="FFFFFF"/>
        </w:rPr>
        <w:t>水浴法</w:t>
      </w:r>
      <w:proofErr w:type="gramEnd"/>
      <w:r w:rsidRPr="00F33DF1">
        <w:rPr>
          <w:color w:val="000000"/>
          <w:sz w:val="28"/>
          <w:szCs w:val="28"/>
          <w:shd w:val="clear" w:color="auto" w:fill="FFFFFF"/>
        </w:rPr>
        <w:t>，於</w:t>
      </w:r>
      <w:r w:rsidRPr="00F33DF1">
        <w:rPr>
          <w:color w:val="000000"/>
          <w:sz w:val="28"/>
          <w:szCs w:val="28"/>
          <w:shd w:val="clear" w:color="auto" w:fill="FFFFFF"/>
        </w:rPr>
        <w:t>40</w:t>
      </w:r>
      <w:r w:rsidRPr="00F33DF1">
        <w:rPr>
          <w:color w:val="000000"/>
          <w:sz w:val="28"/>
          <w:szCs w:val="28"/>
          <w:shd w:val="clear" w:color="auto" w:fill="FFFFFF"/>
        </w:rPr>
        <w:t>至</w:t>
      </w:r>
      <w:r w:rsidRPr="00F33DF1">
        <w:rPr>
          <w:color w:val="000000"/>
          <w:sz w:val="28"/>
          <w:szCs w:val="28"/>
          <w:shd w:val="clear" w:color="auto" w:fill="FFFFFF"/>
        </w:rPr>
        <w:t>50°C</w:t>
      </w:r>
      <w:r w:rsidRPr="00F33DF1">
        <w:rPr>
          <w:color w:val="000000"/>
          <w:sz w:val="28"/>
          <w:szCs w:val="28"/>
          <w:shd w:val="clear" w:color="auto" w:fill="FFFFFF"/>
        </w:rPr>
        <w:t>的溫度</w:t>
      </w:r>
      <w:proofErr w:type="gramStart"/>
      <w:r w:rsidRPr="00F33DF1">
        <w:rPr>
          <w:color w:val="000000"/>
          <w:sz w:val="28"/>
          <w:szCs w:val="28"/>
          <w:shd w:val="clear" w:color="auto" w:fill="FFFFFF"/>
        </w:rPr>
        <w:t>條件下隔水</w:t>
      </w:r>
      <w:proofErr w:type="gramEnd"/>
      <w:r w:rsidRPr="00F33DF1">
        <w:rPr>
          <w:color w:val="000000"/>
          <w:sz w:val="28"/>
          <w:szCs w:val="28"/>
          <w:shd w:val="clear" w:color="auto" w:fill="FFFFFF"/>
        </w:rPr>
        <w:t>加熱</w:t>
      </w:r>
      <w:r w:rsidRPr="00F33DF1">
        <w:rPr>
          <w:color w:val="000000"/>
          <w:sz w:val="28"/>
          <w:szCs w:val="28"/>
          <w:shd w:val="clear" w:color="auto" w:fill="FFFFFF"/>
        </w:rPr>
        <w:t>Mannitol</w:t>
      </w:r>
      <w:r w:rsidRPr="00F33DF1">
        <w:rPr>
          <w:color w:val="000000"/>
          <w:sz w:val="28"/>
          <w:szCs w:val="28"/>
          <w:shd w:val="clear" w:color="auto" w:fill="FFFFFF"/>
        </w:rPr>
        <w:t>、或</w:t>
      </w:r>
      <w:proofErr w:type="gramStart"/>
      <w:r w:rsidRPr="00F33DF1">
        <w:rPr>
          <w:color w:val="000000"/>
          <w:sz w:val="28"/>
          <w:szCs w:val="28"/>
          <w:shd w:val="clear" w:color="auto" w:fill="FFFFFF"/>
        </w:rPr>
        <w:t>利用烤燈對</w:t>
      </w:r>
      <w:proofErr w:type="gramEnd"/>
      <w:r w:rsidRPr="00F33DF1">
        <w:rPr>
          <w:color w:val="000000"/>
          <w:sz w:val="28"/>
          <w:szCs w:val="28"/>
          <w:shd w:val="clear" w:color="auto" w:fill="FFFFFF"/>
        </w:rPr>
        <w:t>Mannitol</w:t>
      </w:r>
      <w:r w:rsidRPr="00F33DF1">
        <w:rPr>
          <w:color w:val="000000"/>
          <w:sz w:val="28"/>
          <w:szCs w:val="28"/>
          <w:shd w:val="clear" w:color="auto" w:fill="FFFFFF"/>
        </w:rPr>
        <w:t>進行照射，以對其進行加溫，然而，上述</w:t>
      </w:r>
      <w:proofErr w:type="gramStart"/>
      <w:r w:rsidRPr="00F33DF1">
        <w:rPr>
          <w:color w:val="000000"/>
          <w:sz w:val="28"/>
          <w:szCs w:val="28"/>
          <w:shd w:val="clear" w:color="auto" w:fill="FFFFFF"/>
        </w:rPr>
        <w:t>兩種習知手法</w:t>
      </w:r>
      <w:proofErr w:type="gramEnd"/>
      <w:r w:rsidRPr="00F33DF1">
        <w:rPr>
          <w:color w:val="000000"/>
          <w:sz w:val="28"/>
          <w:szCs w:val="28"/>
          <w:shd w:val="clear" w:color="auto" w:fill="FFFFFF"/>
        </w:rPr>
        <w:t>最大的缺點在於：加熱過程冗長，且於加熱完畢後尚須冷卻一段時間，待</w:t>
      </w:r>
      <w:r w:rsidRPr="00F33DF1">
        <w:rPr>
          <w:color w:val="000000"/>
          <w:sz w:val="28"/>
          <w:szCs w:val="28"/>
          <w:shd w:val="clear" w:color="auto" w:fill="FFFFFF"/>
        </w:rPr>
        <w:t>Mannitol</w:t>
      </w:r>
      <w:r w:rsidRPr="00F33DF1">
        <w:rPr>
          <w:color w:val="000000"/>
          <w:sz w:val="28"/>
          <w:szCs w:val="28"/>
          <w:shd w:val="clear" w:color="auto" w:fill="FFFFFF"/>
        </w:rPr>
        <w:t>的溫度降至與人體體溫相近時，才可進行注射、或使用，因此，對於醫院中有突發狀況的病人、或有急用需求時，會拖延病人的治療流程，而延遲救援時機。因此，有</w:t>
      </w:r>
      <w:proofErr w:type="gramStart"/>
      <w:r w:rsidRPr="00F33DF1">
        <w:rPr>
          <w:color w:val="000000"/>
          <w:sz w:val="28"/>
          <w:szCs w:val="28"/>
          <w:shd w:val="clear" w:color="auto" w:fill="FFFFFF"/>
        </w:rPr>
        <w:t>鑑</w:t>
      </w:r>
      <w:proofErr w:type="gramEnd"/>
      <w:r w:rsidRPr="00F33DF1">
        <w:rPr>
          <w:color w:val="000000"/>
          <w:sz w:val="28"/>
          <w:szCs w:val="28"/>
          <w:shd w:val="clear" w:color="auto" w:fill="FFFFFF"/>
        </w:rPr>
        <w:t>於以上技術之缺失，提供一種可穩定將</w:t>
      </w:r>
      <w:r w:rsidRPr="00F33DF1">
        <w:rPr>
          <w:color w:val="000000"/>
          <w:sz w:val="28"/>
          <w:szCs w:val="28"/>
          <w:shd w:val="clear" w:color="auto" w:fill="FFFFFF"/>
        </w:rPr>
        <w:t>Mannitol</w:t>
      </w:r>
      <w:r w:rsidRPr="00F33DF1">
        <w:rPr>
          <w:color w:val="000000"/>
          <w:sz w:val="28"/>
          <w:szCs w:val="28"/>
          <w:shd w:val="clear" w:color="auto" w:fill="FFFFFF"/>
        </w:rPr>
        <w:t>進行保溫，避免其產生結晶化，以可隨時供應病人使用的</w:t>
      </w:r>
      <w:r w:rsidRPr="00F33DF1">
        <w:rPr>
          <w:color w:val="000000"/>
          <w:sz w:val="28"/>
          <w:szCs w:val="28"/>
          <w:shd w:val="clear" w:color="auto" w:fill="FFFFFF"/>
        </w:rPr>
        <w:lastRenderedPageBreak/>
        <w:t>保溫裝置，實為臨床所必需。</w:t>
      </w:r>
    </w:p>
    <w:p w:rsidR="0079428C" w:rsidRPr="00B26CAB" w:rsidRDefault="0079428C" w:rsidP="00AE2387">
      <w:pPr>
        <w:overflowPunct w:val="0"/>
        <w:autoSpaceDE w:val="0"/>
        <w:autoSpaceDN w:val="0"/>
        <w:spacing w:line="600" w:lineRule="atLeast"/>
        <w:rPr>
          <w:b/>
          <w:color w:val="000000"/>
          <w:sz w:val="28"/>
          <w:szCs w:val="28"/>
          <w:shd w:val="clear" w:color="auto" w:fill="FFFFFF"/>
        </w:rPr>
      </w:pPr>
      <w:r w:rsidRPr="00B26CAB">
        <w:rPr>
          <w:rFonts w:hint="eastAsia"/>
          <w:b/>
          <w:color w:val="000000"/>
          <w:sz w:val="28"/>
          <w:szCs w:val="28"/>
          <w:shd w:val="clear" w:color="auto" w:fill="FFFFFF"/>
        </w:rPr>
        <w:t>【</w:t>
      </w:r>
      <w:r w:rsidR="0083392D">
        <w:rPr>
          <w:rFonts w:hint="eastAsia"/>
          <w:b/>
          <w:color w:val="000000"/>
          <w:sz w:val="28"/>
          <w:szCs w:val="28"/>
          <w:shd w:val="clear" w:color="auto" w:fill="FFFFFF"/>
        </w:rPr>
        <w:t>發明</w:t>
      </w:r>
      <w:r w:rsidRPr="00B26CAB">
        <w:rPr>
          <w:rFonts w:hint="eastAsia"/>
          <w:b/>
          <w:color w:val="000000"/>
          <w:sz w:val="28"/>
          <w:szCs w:val="28"/>
          <w:shd w:val="clear" w:color="auto" w:fill="FFFFFF"/>
        </w:rPr>
        <w:t>內容】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本創作之目的在於：提供一種可將藥物於一定溫度條件下進行保溫之裝置，使藥物於進行施打的過程中、進行間歇性施打的過程中、或自開始施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打至施打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完成的過程中，可防止藥物產生結晶化。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為達成上述之目的，本創作提供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一種防晶化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之藥物保溫裝置，包含：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容置主體，係界定有一容置空間；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底部開口，係設置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主體之一端，並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與該容置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空間相連通；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內掛勾，設置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主體相對於該底部開口之一端，並容置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空間中；以及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溫度控制裝置，係設置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內部，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用以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控制該容置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空間中之溫度。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更佳者，其中更包含：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藥物儲存容器，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係容置於該容置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空間中，並可拆卸地設置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於該內掛勾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上，用以儲存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藥物，其中：該溫度控制裝置可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調節該容置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空間中之溫度，以防止該藥物產生結晶化。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更佳者，其中更包含：一掛環，係設置於該藥物儲存容器之一端，並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與該內掛勾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相對應地設置，以可選擇地掛設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於該內掛勾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上。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更佳者，其中該藥物儲存容器為輸液袋、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醫療軟袋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、藥瓶、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或藥袋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更佳者，其中該藥物為</w:t>
      </w:r>
      <w:r w:rsidRPr="00AA0148">
        <w:rPr>
          <w:color w:val="000000"/>
          <w:sz w:val="28"/>
          <w:szCs w:val="28"/>
          <w:shd w:val="clear" w:color="auto" w:fill="FFFFFF"/>
        </w:rPr>
        <w:t>Mannitol</w:t>
      </w:r>
      <w:r w:rsidRPr="00AA0148">
        <w:rPr>
          <w:color w:val="000000"/>
          <w:sz w:val="28"/>
          <w:szCs w:val="28"/>
          <w:shd w:val="clear" w:color="auto" w:fill="FFFFFF"/>
        </w:rPr>
        <w:t>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更佳者，其中該溫度控制裝置係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將該容置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空間中的溫度控制在</w:t>
      </w:r>
      <w:r w:rsidRPr="00AA0148">
        <w:rPr>
          <w:color w:val="000000"/>
          <w:sz w:val="28"/>
          <w:szCs w:val="28"/>
          <w:shd w:val="clear" w:color="auto" w:fill="FFFFFF"/>
        </w:rPr>
        <w:t>22</w:t>
      </w:r>
      <w:r w:rsidRPr="00AA0148">
        <w:rPr>
          <w:color w:val="000000"/>
          <w:sz w:val="28"/>
          <w:szCs w:val="28"/>
          <w:shd w:val="clear" w:color="auto" w:fill="FFFFFF"/>
        </w:rPr>
        <w:t>至</w:t>
      </w:r>
      <w:r w:rsidRPr="00AA0148">
        <w:rPr>
          <w:color w:val="000000"/>
          <w:sz w:val="28"/>
          <w:szCs w:val="28"/>
          <w:shd w:val="clear" w:color="auto" w:fill="FFFFFF"/>
        </w:rPr>
        <w:t>40°C</w:t>
      </w:r>
      <w:r w:rsidRPr="00AA0148">
        <w:rPr>
          <w:color w:val="000000"/>
          <w:sz w:val="28"/>
          <w:szCs w:val="28"/>
          <w:shd w:val="clear" w:color="auto" w:fill="FFFFFF"/>
        </w:rPr>
        <w:t>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更佳者，其中更包含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管線掛勾，係設置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與該容置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空間接觸之一側。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lastRenderedPageBreak/>
        <w:t>更佳者，其中更包含一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管線掛帶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，包含：一帶體、以及一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穿設部，係穿設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於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該帶體上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，並與該管線掛勾相對應地設置，以可選擇地掛設於該管線掛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鉤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上。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更佳者，其中更包含：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第一磁條、以及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第二磁條，係相互間隔地設置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主體靠近該底部開口之一端，並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與該容置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空間接觸，其中：該第一磁條、與該第二磁條為相對應地設置，並可選擇地連接，以調整該底部開口之開口大小。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更佳者，其中更包含一側邊開口，其中：</w:t>
      </w:r>
      <w:r w:rsidRPr="00AA0148">
        <w:rPr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該側邊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開口係設置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主體之一側；</w:t>
      </w:r>
      <w:r w:rsidRPr="00AA0148">
        <w:rPr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該側邊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開口係與該底部開口、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以及該容置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空間相連通；以及</w:t>
      </w:r>
      <w:r w:rsidRPr="00AA0148">
        <w:rPr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該側邊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開口係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自該容置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主體靠近該底部開口之一端，往另一端延伸。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更佳者，其中更包含：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第一結合部，係設置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於該側邊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開口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與該容置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主體接觸之一端；以及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第二結合部，係設置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於該側邊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開口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與該容置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主體接觸之另一端，其中：該第一結合部、與該第二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結合部為相對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應地設置，並可選擇地連接，以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調整該側邊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開口之開口大小。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其中該容置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主體係為一軟性、且透明之材質。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其中該容置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主體之材質包含：橡膠、乳膠、塑膠、矽膠、布料、皮革、織品、泡棉、或隔熱材料。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更佳者，其中更包含：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顯示面板，係設置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主體相對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空間之一側，並與該溫度控制裝置電連接，用以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顯示該容置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空間中之溫度。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更佳者，其中更包含：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外側掛勾，係設置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主體相</w:t>
      </w:r>
      <w:r w:rsidRPr="00AA0148">
        <w:rPr>
          <w:color w:val="000000"/>
          <w:sz w:val="28"/>
          <w:szCs w:val="28"/>
          <w:shd w:val="clear" w:color="auto" w:fill="FFFFFF"/>
        </w:rPr>
        <w:lastRenderedPageBreak/>
        <w:t>對於該底部開口之一端，並且相對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空間之一側。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更佳者，其中更包含一輸液套，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係容置於該容置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空間中，並且其設置之高度較該藥物儲存容器低，其中該輸液套包含：一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，其一端與該藥物儲存容器之內部相連通；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儲存筒，其一端與該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相對於該藥物儲存容器之一端連接；以及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輸液管，其一端設置於該儲存筒相對於該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之一端，其中：該藥物係可自該藥物儲存容器依序流動至該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、該儲存筒、與該輸液管後，再自該輸液管進行輸出。</w:t>
      </w:r>
    </w:p>
    <w:p w:rsidR="0011144A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更佳者，其中更包含：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刻度，係設置於該儲存筒上，用以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量測該藥物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於該儲存筒內之儲存量。</w:t>
      </w:r>
    </w:p>
    <w:p w:rsidR="0079428C" w:rsidRDefault="00AA0148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A0148">
        <w:rPr>
          <w:color w:val="000000"/>
          <w:sz w:val="28"/>
          <w:szCs w:val="28"/>
          <w:shd w:val="clear" w:color="auto" w:fill="FFFFFF"/>
        </w:rPr>
        <w:t>本創作相對於先前技術之功效在於：該溫度控制裝置可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將該容置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空間中之溫度控制在：「</w:t>
      </w:r>
      <w:r w:rsidRPr="00AA0148">
        <w:rPr>
          <w:color w:val="000000"/>
          <w:sz w:val="28"/>
          <w:szCs w:val="28"/>
          <w:shd w:val="clear" w:color="auto" w:fill="FFFFFF"/>
        </w:rPr>
        <w:t>Mannitol</w:t>
      </w:r>
      <w:r w:rsidRPr="00AA0148">
        <w:rPr>
          <w:color w:val="000000"/>
          <w:sz w:val="28"/>
          <w:szCs w:val="28"/>
          <w:shd w:val="clear" w:color="auto" w:fill="FFFFFF"/>
        </w:rPr>
        <w:t>不會產生結晶化，且溫度適中，可隨時注射於人體內部之狀態。」，因此可大大地提昇</w:t>
      </w:r>
      <w:r w:rsidRPr="00AA0148">
        <w:rPr>
          <w:color w:val="000000"/>
          <w:sz w:val="28"/>
          <w:szCs w:val="28"/>
          <w:shd w:val="clear" w:color="auto" w:fill="FFFFFF"/>
        </w:rPr>
        <w:t>Mannitol</w:t>
      </w:r>
      <w:r w:rsidRPr="00AA0148">
        <w:rPr>
          <w:color w:val="000000"/>
          <w:sz w:val="28"/>
          <w:szCs w:val="28"/>
          <w:shd w:val="clear" w:color="auto" w:fill="FFFFFF"/>
        </w:rPr>
        <w:t>於使用上的便利性、以及安全性，以避免結晶化之</w:t>
      </w:r>
      <w:r w:rsidRPr="00AA0148">
        <w:rPr>
          <w:color w:val="000000"/>
          <w:sz w:val="28"/>
          <w:szCs w:val="28"/>
          <w:shd w:val="clear" w:color="auto" w:fill="FFFFFF"/>
        </w:rPr>
        <w:t>Mannitol</w:t>
      </w:r>
      <w:r w:rsidRPr="00AA0148">
        <w:rPr>
          <w:color w:val="000000"/>
          <w:sz w:val="28"/>
          <w:szCs w:val="28"/>
          <w:shd w:val="clear" w:color="auto" w:fill="FFFFFF"/>
        </w:rPr>
        <w:t>進入人體而導致併發症，並造成危險。另外，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主體分別於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底部、與側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邊設置有底部開口、以及側邊開口，因此，可選擇地開啟、或關閉兩開口，以輕鬆地進行藥物儲存容器之更換、或輸液套之安裝，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且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，可避免容置主體外部之冷空氣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流通至容置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空間中，而造成藥物之溫度下降。另外，管線掛勾可直接提供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、或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輸液管掛置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、或可以管線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掛帶收捲進液管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、或輸液管後，再將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管線掛帶掛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設於該管線掛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鉤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上，以完成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、或輸液管之收納，因此，可大大地節省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輸液套所占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之空間。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此外，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除了藥物儲存容器之外，與該藥物儲存容器相互配對之輸液套亦可設置</w:t>
      </w:r>
      <w:proofErr w:type="gramStart"/>
      <w:r w:rsidRPr="00AA0148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AA0148">
        <w:rPr>
          <w:color w:val="000000"/>
          <w:sz w:val="28"/>
          <w:szCs w:val="28"/>
          <w:shd w:val="clear" w:color="auto" w:fill="FFFFFF"/>
        </w:rPr>
        <w:t>空間中，因此，本創作對於輸液套內部的</w:t>
      </w:r>
      <w:r w:rsidRPr="00AA0148">
        <w:rPr>
          <w:color w:val="000000"/>
          <w:sz w:val="28"/>
          <w:szCs w:val="28"/>
          <w:shd w:val="clear" w:color="auto" w:fill="FFFFFF"/>
        </w:rPr>
        <w:t>Mannitol</w:t>
      </w:r>
      <w:r w:rsidRPr="00AA0148">
        <w:rPr>
          <w:color w:val="000000"/>
          <w:sz w:val="28"/>
          <w:szCs w:val="28"/>
          <w:shd w:val="clear" w:color="auto" w:fill="FFFFFF"/>
        </w:rPr>
        <w:t>具有保溫之效果，可避免</w:t>
      </w:r>
      <w:r w:rsidRPr="00AA0148">
        <w:rPr>
          <w:color w:val="000000"/>
          <w:sz w:val="28"/>
          <w:szCs w:val="28"/>
          <w:shd w:val="clear" w:color="auto" w:fill="FFFFFF"/>
        </w:rPr>
        <w:t>Mannitol</w:t>
      </w:r>
      <w:r w:rsidRPr="00AA0148">
        <w:rPr>
          <w:color w:val="000000"/>
          <w:sz w:val="28"/>
          <w:szCs w:val="28"/>
          <w:shd w:val="clear" w:color="auto" w:fill="FFFFFF"/>
        </w:rPr>
        <w:t>於輸液套的管線線路中產生</w:t>
      </w:r>
      <w:r w:rsidRPr="00AA0148">
        <w:rPr>
          <w:color w:val="000000"/>
          <w:sz w:val="28"/>
          <w:szCs w:val="28"/>
          <w:shd w:val="clear" w:color="auto" w:fill="FFFFFF"/>
        </w:rPr>
        <w:lastRenderedPageBreak/>
        <w:t>結晶化。</w:t>
      </w:r>
    </w:p>
    <w:p w:rsidR="0079428C" w:rsidRPr="00B26CAB" w:rsidRDefault="0079428C" w:rsidP="00AE2387">
      <w:pPr>
        <w:overflowPunct w:val="0"/>
        <w:autoSpaceDE w:val="0"/>
        <w:autoSpaceDN w:val="0"/>
        <w:spacing w:line="600" w:lineRule="atLeast"/>
        <w:rPr>
          <w:b/>
          <w:color w:val="000000"/>
          <w:sz w:val="28"/>
          <w:szCs w:val="28"/>
          <w:shd w:val="clear" w:color="auto" w:fill="FFFFFF"/>
        </w:rPr>
      </w:pPr>
      <w:r w:rsidRPr="00B26CAB">
        <w:rPr>
          <w:rFonts w:hint="eastAsia"/>
          <w:b/>
          <w:color w:val="000000"/>
          <w:sz w:val="28"/>
          <w:szCs w:val="28"/>
          <w:shd w:val="clear" w:color="auto" w:fill="FFFFFF"/>
        </w:rPr>
        <w:t>【圖式簡單說明】</w:t>
      </w:r>
      <w:r w:rsidR="00BA308E" w:rsidRPr="00B26CAB">
        <w:rPr>
          <w:rFonts w:hint="eastAsia"/>
          <w:b/>
          <w:color w:val="000000"/>
          <w:sz w:val="28"/>
          <w:szCs w:val="28"/>
          <w:shd w:val="clear" w:color="auto" w:fill="FFFFFF"/>
        </w:rPr>
        <w:t xml:space="preserve"> </w:t>
      </w:r>
    </w:p>
    <w:p w:rsidR="0079428C" w:rsidRDefault="0079428C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</w:p>
    <w:p w:rsidR="005F5041" w:rsidRPr="005F5041" w:rsidRDefault="0011144A" w:rsidP="003314BE">
      <w:pPr>
        <w:overflowPunct w:val="0"/>
        <w:autoSpaceDE w:val="0"/>
        <w:autoSpaceDN w:val="0"/>
        <w:spacing w:line="600" w:lineRule="atLeast"/>
        <w:rPr>
          <w:color w:val="000000"/>
          <w:sz w:val="28"/>
          <w:szCs w:val="28"/>
          <w:shd w:val="clear" w:color="auto" w:fill="FFFFFF"/>
        </w:rPr>
      </w:pPr>
      <w:r w:rsidRPr="0011144A">
        <w:rPr>
          <w:color w:val="000000"/>
          <w:sz w:val="28"/>
          <w:szCs w:val="28"/>
          <w:shd w:val="clear" w:color="auto" w:fill="FFFFFF"/>
        </w:rPr>
        <w:t>圖</w:t>
      </w:r>
      <w:r w:rsidRPr="0011144A">
        <w:rPr>
          <w:color w:val="000000"/>
          <w:sz w:val="28"/>
          <w:szCs w:val="28"/>
          <w:shd w:val="clear" w:color="auto" w:fill="FFFFFF"/>
        </w:rPr>
        <w:t>1</w:t>
      </w:r>
      <w:r w:rsidRPr="0011144A">
        <w:rPr>
          <w:color w:val="000000"/>
          <w:sz w:val="28"/>
          <w:szCs w:val="28"/>
          <w:shd w:val="clear" w:color="auto" w:fill="FFFFFF"/>
        </w:rPr>
        <w:t>至圖</w:t>
      </w:r>
      <w:r w:rsidRPr="0011144A">
        <w:rPr>
          <w:color w:val="000000"/>
          <w:sz w:val="28"/>
          <w:szCs w:val="28"/>
          <w:shd w:val="clear" w:color="auto" w:fill="FFFFFF"/>
        </w:rPr>
        <w:t>3</w:t>
      </w:r>
      <w:r w:rsidRPr="0011144A">
        <w:rPr>
          <w:color w:val="000000"/>
          <w:sz w:val="28"/>
          <w:szCs w:val="28"/>
          <w:shd w:val="clear" w:color="auto" w:fill="FFFFFF"/>
        </w:rPr>
        <w:t>為一系列的結構圖，用以說明本創作之結構特徵。</w:t>
      </w:r>
    </w:p>
    <w:p w:rsidR="0079428C" w:rsidRPr="00B26CAB" w:rsidRDefault="0079428C" w:rsidP="00224040">
      <w:pPr>
        <w:overflowPunct w:val="0"/>
        <w:autoSpaceDE w:val="0"/>
        <w:autoSpaceDN w:val="0"/>
        <w:spacing w:line="600" w:lineRule="atLeast"/>
        <w:rPr>
          <w:b/>
          <w:color w:val="000000"/>
          <w:sz w:val="28"/>
          <w:szCs w:val="28"/>
          <w:shd w:val="clear" w:color="auto" w:fill="FFFFFF"/>
        </w:rPr>
      </w:pPr>
      <w:r w:rsidRPr="00B26CAB">
        <w:rPr>
          <w:rFonts w:hint="eastAsia"/>
          <w:b/>
          <w:color w:val="000000"/>
          <w:sz w:val="28"/>
          <w:szCs w:val="28"/>
          <w:shd w:val="clear" w:color="auto" w:fill="FFFFFF"/>
        </w:rPr>
        <w:t>【實施方式】</w:t>
      </w:r>
      <w:r w:rsidR="00BA308E" w:rsidRPr="00B26CAB">
        <w:rPr>
          <w:rFonts w:hint="eastAsia"/>
          <w:b/>
          <w:color w:val="000000"/>
          <w:sz w:val="28"/>
          <w:szCs w:val="28"/>
          <w:shd w:val="clear" w:color="auto" w:fill="FFFFFF"/>
        </w:rPr>
        <w:t xml:space="preserve"> </w:t>
      </w:r>
    </w:p>
    <w:p w:rsidR="0011144A" w:rsidRDefault="00B1113A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B1113A">
        <w:rPr>
          <w:color w:val="000000"/>
          <w:sz w:val="28"/>
          <w:szCs w:val="28"/>
          <w:shd w:val="clear" w:color="auto" w:fill="FFFFFF"/>
        </w:rPr>
        <w:t>為讓本創作上述及</w:t>
      </w:r>
      <w:r w:rsidRPr="00B1113A">
        <w:rPr>
          <w:color w:val="000000"/>
          <w:sz w:val="28"/>
          <w:szCs w:val="28"/>
          <w:shd w:val="clear" w:color="auto" w:fill="FFFFFF"/>
        </w:rPr>
        <w:t>/</w:t>
      </w:r>
      <w:r w:rsidRPr="00B1113A">
        <w:rPr>
          <w:color w:val="000000"/>
          <w:sz w:val="28"/>
          <w:szCs w:val="28"/>
          <w:shd w:val="clear" w:color="auto" w:fill="FFFFFF"/>
        </w:rPr>
        <w:t>或其他目的、功效、特徵更明顯易懂，下文特舉較佳實施方式，作詳細說明於下：</w:t>
      </w:r>
    </w:p>
    <w:p w:rsidR="0011144A" w:rsidRDefault="00B1113A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B1113A">
        <w:rPr>
          <w:color w:val="000000"/>
          <w:sz w:val="28"/>
          <w:szCs w:val="28"/>
          <w:shd w:val="clear" w:color="auto" w:fill="FFFFFF"/>
        </w:rPr>
        <w:t>本創作之目的在於：提供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一種防晶化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之藥物保溫裝置，其中如圖</w:t>
      </w:r>
      <w:r w:rsidRPr="00B1113A">
        <w:rPr>
          <w:color w:val="000000"/>
          <w:sz w:val="28"/>
          <w:szCs w:val="28"/>
          <w:shd w:val="clear" w:color="auto" w:fill="FFFFFF"/>
        </w:rPr>
        <w:t>1</w:t>
      </w:r>
      <w:r w:rsidRPr="00B1113A">
        <w:rPr>
          <w:color w:val="000000"/>
          <w:sz w:val="28"/>
          <w:szCs w:val="28"/>
          <w:shd w:val="clear" w:color="auto" w:fill="FFFFFF"/>
        </w:rPr>
        <w:t>至圖</w:t>
      </w:r>
      <w:r w:rsidRPr="00B1113A">
        <w:rPr>
          <w:color w:val="000000"/>
          <w:sz w:val="28"/>
          <w:szCs w:val="28"/>
          <w:shd w:val="clear" w:color="auto" w:fill="FFFFFF"/>
        </w:rPr>
        <w:t>2</w:t>
      </w:r>
      <w:r w:rsidRPr="00B1113A">
        <w:rPr>
          <w:color w:val="000000"/>
          <w:sz w:val="28"/>
          <w:szCs w:val="28"/>
          <w:shd w:val="clear" w:color="auto" w:fill="FFFFFF"/>
        </w:rPr>
        <w:t>所示，包含：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容置主體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，係界定有一容置空間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；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底部開口</w:t>
      </w:r>
      <w:r w:rsidRPr="00B1113A">
        <w:rPr>
          <w:color w:val="000000"/>
          <w:sz w:val="28"/>
          <w:szCs w:val="28"/>
          <w:shd w:val="clear" w:color="auto" w:fill="FFFFFF"/>
        </w:rPr>
        <w:t>(3)</w:t>
      </w:r>
      <w:r w:rsidRPr="00B1113A">
        <w:rPr>
          <w:color w:val="000000"/>
          <w:sz w:val="28"/>
          <w:szCs w:val="28"/>
          <w:shd w:val="clear" w:color="auto" w:fill="FFFFFF"/>
        </w:rPr>
        <w:t>，係設置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之一端，並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與該容置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相連通；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內掛勾</w:t>
      </w:r>
      <w:r w:rsidRPr="00B1113A">
        <w:rPr>
          <w:color w:val="000000"/>
          <w:sz w:val="28"/>
          <w:szCs w:val="28"/>
          <w:shd w:val="clear" w:color="auto" w:fill="FFFFFF"/>
        </w:rPr>
        <w:t>(4)</w:t>
      </w:r>
      <w:r w:rsidRPr="00B1113A">
        <w:rPr>
          <w:color w:val="000000"/>
          <w:sz w:val="28"/>
          <w:szCs w:val="28"/>
          <w:shd w:val="clear" w:color="auto" w:fill="FFFFFF"/>
        </w:rPr>
        <w:t>，設置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相對於該底部開口</w:t>
      </w:r>
      <w:r w:rsidRPr="00B1113A">
        <w:rPr>
          <w:color w:val="000000"/>
          <w:sz w:val="28"/>
          <w:szCs w:val="28"/>
          <w:shd w:val="clear" w:color="auto" w:fill="FFFFFF"/>
        </w:rPr>
        <w:t>(3)</w:t>
      </w:r>
      <w:r w:rsidRPr="00B1113A">
        <w:rPr>
          <w:color w:val="000000"/>
          <w:sz w:val="28"/>
          <w:szCs w:val="28"/>
          <w:shd w:val="clear" w:color="auto" w:fill="FFFFFF"/>
        </w:rPr>
        <w:t>之一端，並容置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中；以及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溫度控制裝置</w:t>
      </w:r>
      <w:r w:rsidRPr="00B1113A">
        <w:rPr>
          <w:color w:val="000000"/>
          <w:sz w:val="28"/>
          <w:szCs w:val="28"/>
          <w:shd w:val="clear" w:color="auto" w:fill="FFFFFF"/>
        </w:rPr>
        <w:t>(5)</w:t>
      </w:r>
      <w:r w:rsidRPr="00B1113A">
        <w:rPr>
          <w:color w:val="000000"/>
          <w:sz w:val="28"/>
          <w:szCs w:val="28"/>
          <w:shd w:val="clear" w:color="auto" w:fill="FFFFFF"/>
        </w:rPr>
        <w:t>，係設置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內部，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用以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控制該容置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中之溫度。於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較佳實施例中，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該內掛勾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(4)</w:t>
      </w:r>
      <w:r w:rsidRPr="00B1113A">
        <w:rPr>
          <w:color w:val="000000"/>
          <w:sz w:val="28"/>
          <w:szCs w:val="28"/>
          <w:shd w:val="clear" w:color="auto" w:fill="FFFFFF"/>
        </w:rPr>
        <w:t>是用於供一藥袋、或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藥瓶容置，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且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，該藥袋、或藥瓶之內部係用於容置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「容易受溫度影響而產生結晶化之藥物」。其中可以理解地，當該溫度控制裝置</w:t>
      </w:r>
      <w:r w:rsidRPr="00B1113A">
        <w:rPr>
          <w:color w:val="000000"/>
          <w:sz w:val="28"/>
          <w:szCs w:val="28"/>
          <w:shd w:val="clear" w:color="auto" w:fill="FFFFFF"/>
        </w:rPr>
        <w:t>(5)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加熱該容置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內部時，可對該藥物進行保溫，以避免藥物儲存之溫度過低而產生結晶化。具體而言，其中更包含：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係容置於該容置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中，並可拆卸地設置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於該內掛勾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(4)</w:t>
      </w:r>
      <w:r w:rsidRPr="00B1113A">
        <w:rPr>
          <w:color w:val="000000"/>
          <w:sz w:val="28"/>
          <w:szCs w:val="28"/>
          <w:shd w:val="clear" w:color="auto" w:fill="FFFFFF"/>
        </w:rPr>
        <w:t>上，用以儲存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藥物，其中：該溫度控制裝置</w:t>
      </w:r>
      <w:r w:rsidRPr="00B1113A">
        <w:rPr>
          <w:color w:val="000000"/>
          <w:sz w:val="28"/>
          <w:szCs w:val="28"/>
          <w:shd w:val="clear" w:color="auto" w:fill="FFFFFF"/>
        </w:rPr>
        <w:t>(5)</w:t>
      </w:r>
      <w:r w:rsidRPr="00B1113A">
        <w:rPr>
          <w:color w:val="000000"/>
          <w:sz w:val="28"/>
          <w:szCs w:val="28"/>
          <w:shd w:val="clear" w:color="auto" w:fill="FFFFFF"/>
        </w:rPr>
        <w:t>可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調節該容置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中之溫度，以防止該藥物產生結晶化。於另一較佳實施例中，為了使該藥物儲存容器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可穩定地容置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中，減少其所受到之搖晃、或碰撞、以及於該藥物儲存容器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內部的藥物使用完畢後，便於將該藥物儲存容器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進行補充、或更換，</w:t>
      </w:r>
      <w:r w:rsidRPr="00B1113A">
        <w:rPr>
          <w:color w:val="000000"/>
          <w:sz w:val="28"/>
          <w:szCs w:val="28"/>
          <w:shd w:val="clear" w:color="auto" w:fill="FFFFFF"/>
        </w:rPr>
        <w:lastRenderedPageBreak/>
        <w:t>其中更包含：一掛環</w:t>
      </w:r>
      <w:r w:rsidRPr="00B1113A">
        <w:rPr>
          <w:color w:val="000000"/>
          <w:sz w:val="28"/>
          <w:szCs w:val="28"/>
          <w:shd w:val="clear" w:color="auto" w:fill="FFFFFF"/>
        </w:rPr>
        <w:t>(7)</w:t>
      </w:r>
      <w:r w:rsidRPr="00B1113A">
        <w:rPr>
          <w:color w:val="000000"/>
          <w:sz w:val="28"/>
          <w:szCs w:val="28"/>
          <w:shd w:val="clear" w:color="auto" w:fill="FFFFFF"/>
        </w:rPr>
        <w:t>，係設置於該藥物儲存容器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之一端，並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與該內掛勾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(4)</w:t>
      </w:r>
      <w:r w:rsidRPr="00B1113A">
        <w:rPr>
          <w:color w:val="000000"/>
          <w:sz w:val="28"/>
          <w:szCs w:val="28"/>
          <w:shd w:val="clear" w:color="auto" w:fill="FFFFFF"/>
        </w:rPr>
        <w:t>相對應地設置，以可選擇地掛設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於該內掛勾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(4)</w:t>
      </w:r>
      <w:r w:rsidRPr="00B1113A">
        <w:rPr>
          <w:color w:val="000000"/>
          <w:sz w:val="28"/>
          <w:szCs w:val="28"/>
          <w:shd w:val="clear" w:color="auto" w:fill="FFFFFF"/>
        </w:rPr>
        <w:t>上。於又一較佳實施例中，其中該藥物儲存容器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為輸液袋、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醫療軟袋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、藥瓶、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或藥袋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，但不以此為限。於又一較佳實施例中，該藥物儲存容器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為玻璃瓶、或塑膠點滴瓶，但不以此為限。其中可以理解地，為了避免藥物儲存容器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於加熱升溫的過程中產生毒素，其製備原料中不包含聚丙烯。於又一較佳實施例中，其中容置於該藥物儲存容器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內部之藥物係為</w:t>
      </w:r>
      <w:r w:rsidRPr="00B1113A">
        <w:rPr>
          <w:color w:val="000000"/>
          <w:sz w:val="28"/>
          <w:szCs w:val="28"/>
          <w:shd w:val="clear" w:color="auto" w:fill="FFFFFF"/>
        </w:rPr>
        <w:t>Mannitol</w:t>
      </w:r>
      <w:r w:rsidRPr="00B1113A">
        <w:rPr>
          <w:color w:val="000000"/>
          <w:sz w:val="28"/>
          <w:szCs w:val="28"/>
          <w:shd w:val="clear" w:color="auto" w:fill="FFFFFF"/>
        </w:rPr>
        <w:t>，但不以此為限。其中可以理解地，由於</w:t>
      </w:r>
      <w:r w:rsidRPr="00B1113A">
        <w:rPr>
          <w:color w:val="000000"/>
          <w:sz w:val="28"/>
          <w:szCs w:val="28"/>
          <w:shd w:val="clear" w:color="auto" w:fill="FFFFFF"/>
        </w:rPr>
        <w:t>Mannitol</w:t>
      </w:r>
      <w:r w:rsidRPr="00B1113A">
        <w:rPr>
          <w:color w:val="000000"/>
          <w:sz w:val="28"/>
          <w:szCs w:val="28"/>
          <w:shd w:val="clear" w:color="auto" w:fill="FFFFFF"/>
        </w:rPr>
        <w:t>於溫度條件小於</w:t>
      </w:r>
      <w:r w:rsidRPr="00B1113A">
        <w:rPr>
          <w:color w:val="000000"/>
          <w:sz w:val="28"/>
          <w:szCs w:val="28"/>
          <w:shd w:val="clear" w:color="auto" w:fill="FFFFFF"/>
        </w:rPr>
        <w:t>22°C</w:t>
      </w:r>
      <w:r w:rsidRPr="00B1113A">
        <w:rPr>
          <w:color w:val="000000"/>
          <w:sz w:val="28"/>
          <w:szCs w:val="28"/>
          <w:shd w:val="clear" w:color="auto" w:fill="FFFFFF"/>
        </w:rPr>
        <w:t>左右時，即會產生結晶，因此，為了避免此情況發生，其中該溫度控制裝置</w:t>
      </w:r>
      <w:r w:rsidRPr="00B1113A">
        <w:rPr>
          <w:color w:val="000000"/>
          <w:sz w:val="28"/>
          <w:szCs w:val="28"/>
          <w:shd w:val="clear" w:color="auto" w:fill="FFFFFF"/>
        </w:rPr>
        <w:t>(5)</w:t>
      </w:r>
      <w:r w:rsidRPr="00B1113A">
        <w:rPr>
          <w:color w:val="000000"/>
          <w:sz w:val="28"/>
          <w:szCs w:val="28"/>
          <w:shd w:val="clear" w:color="auto" w:fill="FFFFFF"/>
        </w:rPr>
        <w:t>係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將該容置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中的溫度控制在</w:t>
      </w:r>
      <w:r w:rsidRPr="00B1113A">
        <w:rPr>
          <w:color w:val="000000"/>
          <w:sz w:val="28"/>
          <w:szCs w:val="28"/>
          <w:shd w:val="clear" w:color="auto" w:fill="FFFFFF"/>
        </w:rPr>
        <w:t>22</w:t>
      </w:r>
      <w:r w:rsidRPr="00B1113A">
        <w:rPr>
          <w:color w:val="000000"/>
          <w:sz w:val="28"/>
          <w:szCs w:val="28"/>
          <w:shd w:val="clear" w:color="auto" w:fill="FFFFFF"/>
        </w:rPr>
        <w:t>至</w:t>
      </w:r>
      <w:r w:rsidRPr="00B1113A">
        <w:rPr>
          <w:color w:val="000000"/>
          <w:sz w:val="28"/>
          <w:szCs w:val="28"/>
          <w:shd w:val="clear" w:color="auto" w:fill="FFFFFF"/>
        </w:rPr>
        <w:t>40°C</w:t>
      </w:r>
      <w:r w:rsidRPr="00B1113A">
        <w:rPr>
          <w:color w:val="000000"/>
          <w:sz w:val="28"/>
          <w:szCs w:val="28"/>
          <w:shd w:val="clear" w:color="auto" w:fill="FFFFFF"/>
        </w:rPr>
        <w:t>，使</w:t>
      </w:r>
      <w:r w:rsidRPr="00B1113A">
        <w:rPr>
          <w:color w:val="000000"/>
          <w:sz w:val="28"/>
          <w:szCs w:val="28"/>
          <w:shd w:val="clear" w:color="auto" w:fill="FFFFFF"/>
        </w:rPr>
        <w:t>Mannitol</w:t>
      </w:r>
      <w:r w:rsidRPr="00B1113A">
        <w:rPr>
          <w:color w:val="000000"/>
          <w:sz w:val="28"/>
          <w:szCs w:val="28"/>
          <w:shd w:val="clear" w:color="auto" w:fill="FFFFFF"/>
        </w:rPr>
        <w:t>於不產生結晶化之同時，其保存溫度亦可直接供應人體進行注射使用，而不會造成人體之不適。於又一較佳實施例中，其中該溫度控制裝置</w:t>
      </w:r>
      <w:r w:rsidRPr="00B1113A">
        <w:rPr>
          <w:color w:val="000000"/>
          <w:sz w:val="28"/>
          <w:szCs w:val="28"/>
          <w:shd w:val="clear" w:color="auto" w:fill="FFFFFF"/>
        </w:rPr>
        <w:t>(5)</w:t>
      </w:r>
      <w:r w:rsidRPr="00B1113A">
        <w:rPr>
          <w:color w:val="000000"/>
          <w:sz w:val="28"/>
          <w:szCs w:val="28"/>
          <w:shd w:val="clear" w:color="auto" w:fill="FFFFFF"/>
        </w:rPr>
        <w:t>係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將該容置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中的溫度控制在</w:t>
      </w:r>
      <w:r w:rsidRPr="00B1113A">
        <w:rPr>
          <w:color w:val="000000"/>
          <w:sz w:val="28"/>
          <w:szCs w:val="28"/>
          <w:shd w:val="clear" w:color="auto" w:fill="FFFFFF"/>
        </w:rPr>
        <w:t>28</w:t>
      </w:r>
      <w:r w:rsidRPr="00B1113A">
        <w:rPr>
          <w:color w:val="000000"/>
          <w:sz w:val="28"/>
          <w:szCs w:val="28"/>
          <w:shd w:val="clear" w:color="auto" w:fill="FFFFFF"/>
        </w:rPr>
        <w:t>至</w:t>
      </w:r>
      <w:r w:rsidRPr="00B1113A">
        <w:rPr>
          <w:color w:val="000000"/>
          <w:sz w:val="28"/>
          <w:szCs w:val="28"/>
          <w:shd w:val="clear" w:color="auto" w:fill="FFFFFF"/>
        </w:rPr>
        <w:t>36°C</w:t>
      </w:r>
      <w:r w:rsidRPr="00B1113A">
        <w:rPr>
          <w:color w:val="000000"/>
          <w:sz w:val="28"/>
          <w:szCs w:val="28"/>
          <w:shd w:val="clear" w:color="auto" w:fill="FFFFFF"/>
        </w:rPr>
        <w:t>，但不以此為限。於又一較佳實施例中，為了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使該容置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可掛設於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一架體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上，以進行容置主體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掛設高度之調整，其中更包含：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外側掛勾</w:t>
      </w:r>
      <w:r w:rsidRPr="00B1113A">
        <w:rPr>
          <w:color w:val="000000"/>
          <w:sz w:val="28"/>
          <w:szCs w:val="28"/>
          <w:shd w:val="clear" w:color="auto" w:fill="FFFFFF"/>
        </w:rPr>
        <w:t>(18)</w:t>
      </w:r>
      <w:r w:rsidRPr="00B1113A">
        <w:rPr>
          <w:color w:val="000000"/>
          <w:sz w:val="28"/>
          <w:szCs w:val="28"/>
          <w:shd w:val="clear" w:color="auto" w:fill="FFFFFF"/>
        </w:rPr>
        <w:t>，係設置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相對於該底部開口</w:t>
      </w:r>
      <w:r w:rsidRPr="00B1113A">
        <w:rPr>
          <w:color w:val="000000"/>
          <w:sz w:val="28"/>
          <w:szCs w:val="28"/>
          <w:shd w:val="clear" w:color="auto" w:fill="FFFFFF"/>
        </w:rPr>
        <w:t>(3)</w:t>
      </w:r>
      <w:r w:rsidRPr="00B1113A">
        <w:rPr>
          <w:color w:val="000000"/>
          <w:sz w:val="28"/>
          <w:szCs w:val="28"/>
          <w:shd w:val="clear" w:color="auto" w:fill="FFFFFF"/>
        </w:rPr>
        <w:t>之一端，並且相對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之一側。其中可以理解地，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該架體可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為點滴架，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且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，該外側掛勾</w:t>
      </w:r>
      <w:r w:rsidRPr="00B1113A">
        <w:rPr>
          <w:color w:val="000000"/>
          <w:sz w:val="28"/>
          <w:szCs w:val="28"/>
          <w:shd w:val="clear" w:color="auto" w:fill="FFFFFF"/>
        </w:rPr>
        <w:t>(18)</w:t>
      </w:r>
      <w:r w:rsidRPr="00B1113A">
        <w:rPr>
          <w:color w:val="000000"/>
          <w:sz w:val="28"/>
          <w:szCs w:val="28"/>
          <w:shd w:val="clear" w:color="auto" w:fill="FFFFFF"/>
        </w:rPr>
        <w:t>係與該點滴架相對應地設置，以可選擇地掛設於該點滴架上，但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該架體不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以點滴架為限。於又一較佳實施例中，其中該溫度控制裝置</w:t>
      </w:r>
      <w:r w:rsidRPr="00B1113A">
        <w:rPr>
          <w:color w:val="000000"/>
          <w:sz w:val="28"/>
          <w:szCs w:val="28"/>
          <w:shd w:val="clear" w:color="auto" w:fill="FFFFFF"/>
        </w:rPr>
        <w:t>(5)</w:t>
      </w:r>
      <w:r w:rsidRPr="00B1113A">
        <w:rPr>
          <w:color w:val="000000"/>
          <w:sz w:val="28"/>
          <w:szCs w:val="28"/>
          <w:shd w:val="clear" w:color="auto" w:fill="FFFFFF"/>
        </w:rPr>
        <w:t>包含：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電熱晶片、以及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電池，係可拆卸地與該電熱晶片電連接，其中：當電池與電熱晶片之電路相連通時，電熱晶片可升溫，並連帶提升容置空間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中的溫度，以使藥物可以保溫，並避免結晶化產生；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此外，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該電池係可拆下進行充電之環保電池、常規可取得之一次性電池、或太陽能電池，但不</w:t>
      </w:r>
      <w:r w:rsidRPr="00B1113A">
        <w:rPr>
          <w:color w:val="000000"/>
          <w:sz w:val="28"/>
          <w:szCs w:val="28"/>
          <w:shd w:val="clear" w:color="auto" w:fill="FFFFFF"/>
        </w:rPr>
        <w:lastRenderedPageBreak/>
        <w:t>以此為限。</w:t>
      </w:r>
    </w:p>
    <w:p w:rsidR="0011144A" w:rsidRDefault="00B1113A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B1113A">
        <w:rPr>
          <w:color w:val="000000"/>
          <w:sz w:val="28"/>
          <w:szCs w:val="28"/>
          <w:shd w:val="clear" w:color="auto" w:fill="FFFFFF"/>
        </w:rPr>
        <w:t>更佳者，為了將該藥物儲存容器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內部之藥物輸送至人體中，其中更包含一輸液套</w:t>
      </w:r>
      <w:r w:rsidRPr="00B1113A">
        <w:rPr>
          <w:color w:val="000000"/>
          <w:sz w:val="28"/>
          <w:szCs w:val="28"/>
          <w:shd w:val="clear" w:color="auto" w:fill="FFFFFF"/>
        </w:rPr>
        <w:t>(19)</w:t>
      </w:r>
      <w:r w:rsidRPr="00B1113A">
        <w:rPr>
          <w:color w:val="000000"/>
          <w:sz w:val="28"/>
          <w:szCs w:val="28"/>
          <w:shd w:val="clear" w:color="auto" w:fill="FFFFFF"/>
        </w:rPr>
        <w:t>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係容置於該容置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中，並且其設置之高度較該藥物儲存容器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低，其中該輸液套</w:t>
      </w:r>
      <w:r w:rsidRPr="00B1113A">
        <w:rPr>
          <w:color w:val="000000"/>
          <w:sz w:val="28"/>
          <w:szCs w:val="28"/>
          <w:shd w:val="clear" w:color="auto" w:fill="FFFFFF"/>
        </w:rPr>
        <w:t>(19)</w:t>
      </w:r>
      <w:r w:rsidRPr="00B1113A">
        <w:rPr>
          <w:color w:val="000000"/>
          <w:sz w:val="28"/>
          <w:szCs w:val="28"/>
          <w:shd w:val="clear" w:color="auto" w:fill="FFFFFF"/>
        </w:rPr>
        <w:t>包含：一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，其一端與該藥物儲存容器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之內部相連通；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儲存筒</w:t>
      </w:r>
      <w:r w:rsidRPr="00B1113A">
        <w:rPr>
          <w:color w:val="000000"/>
          <w:sz w:val="28"/>
          <w:szCs w:val="28"/>
          <w:shd w:val="clear" w:color="auto" w:fill="FFFFFF"/>
        </w:rPr>
        <w:t>(21)</w:t>
      </w:r>
      <w:r w:rsidRPr="00B1113A">
        <w:rPr>
          <w:color w:val="000000"/>
          <w:sz w:val="28"/>
          <w:szCs w:val="28"/>
          <w:shd w:val="clear" w:color="auto" w:fill="FFFFFF"/>
        </w:rPr>
        <w:t>，其一端與該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相對於該藥物儲存容器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之一端連接；以及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輸液管</w:t>
      </w:r>
      <w:r w:rsidRPr="00B1113A">
        <w:rPr>
          <w:color w:val="000000"/>
          <w:sz w:val="28"/>
          <w:szCs w:val="28"/>
          <w:shd w:val="clear" w:color="auto" w:fill="FFFFFF"/>
        </w:rPr>
        <w:t>(22)</w:t>
      </w:r>
      <w:r w:rsidRPr="00B1113A">
        <w:rPr>
          <w:color w:val="000000"/>
          <w:sz w:val="28"/>
          <w:szCs w:val="28"/>
          <w:shd w:val="clear" w:color="auto" w:fill="FFFFFF"/>
        </w:rPr>
        <w:t>，其一端設置於該儲存筒</w:t>
      </w:r>
      <w:r w:rsidRPr="00B1113A">
        <w:rPr>
          <w:color w:val="000000"/>
          <w:sz w:val="28"/>
          <w:szCs w:val="28"/>
          <w:shd w:val="clear" w:color="auto" w:fill="FFFFFF"/>
        </w:rPr>
        <w:t>(21)</w:t>
      </w:r>
      <w:r w:rsidRPr="00B1113A">
        <w:rPr>
          <w:color w:val="000000"/>
          <w:sz w:val="28"/>
          <w:szCs w:val="28"/>
          <w:shd w:val="clear" w:color="auto" w:fill="FFFFFF"/>
        </w:rPr>
        <w:t>相對於該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之一端，其中：該藥物係可自該藥物儲存容器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依序流動至該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、該儲存筒</w:t>
      </w:r>
      <w:r w:rsidRPr="00B1113A">
        <w:rPr>
          <w:color w:val="000000"/>
          <w:sz w:val="28"/>
          <w:szCs w:val="28"/>
          <w:shd w:val="clear" w:color="auto" w:fill="FFFFFF"/>
        </w:rPr>
        <w:t>(21)</w:t>
      </w:r>
      <w:r w:rsidRPr="00B1113A">
        <w:rPr>
          <w:color w:val="000000"/>
          <w:sz w:val="28"/>
          <w:szCs w:val="28"/>
          <w:shd w:val="clear" w:color="auto" w:fill="FFFFFF"/>
        </w:rPr>
        <w:t>、與該輸液管</w:t>
      </w:r>
      <w:r w:rsidRPr="00B1113A">
        <w:rPr>
          <w:color w:val="000000"/>
          <w:sz w:val="28"/>
          <w:szCs w:val="28"/>
          <w:shd w:val="clear" w:color="auto" w:fill="FFFFFF"/>
        </w:rPr>
        <w:t>(22)</w:t>
      </w:r>
      <w:r w:rsidRPr="00B1113A">
        <w:rPr>
          <w:color w:val="000000"/>
          <w:sz w:val="28"/>
          <w:szCs w:val="28"/>
          <w:shd w:val="clear" w:color="auto" w:fill="FFFFFF"/>
        </w:rPr>
        <w:t>後，再自該輸液管</w:t>
      </w:r>
      <w:r w:rsidRPr="00B1113A">
        <w:rPr>
          <w:color w:val="000000"/>
          <w:sz w:val="28"/>
          <w:szCs w:val="28"/>
          <w:shd w:val="clear" w:color="auto" w:fill="FFFFFF"/>
        </w:rPr>
        <w:t>(22)</w:t>
      </w:r>
      <w:r w:rsidRPr="00B1113A">
        <w:rPr>
          <w:color w:val="000000"/>
          <w:sz w:val="28"/>
          <w:szCs w:val="28"/>
          <w:shd w:val="clear" w:color="auto" w:fill="FFFFFF"/>
        </w:rPr>
        <w:t>進行輸出。其中可以理解地，該輸液套</w:t>
      </w:r>
      <w:r w:rsidRPr="00B1113A">
        <w:rPr>
          <w:color w:val="000000"/>
          <w:sz w:val="28"/>
          <w:szCs w:val="28"/>
          <w:shd w:val="clear" w:color="auto" w:fill="FFFFFF"/>
        </w:rPr>
        <w:t>(19)</w:t>
      </w:r>
      <w:r w:rsidRPr="00B1113A">
        <w:rPr>
          <w:color w:val="000000"/>
          <w:sz w:val="28"/>
          <w:szCs w:val="28"/>
          <w:shd w:val="clear" w:color="auto" w:fill="FFFFFF"/>
        </w:rPr>
        <w:t>設置之位置較該藥物儲存容器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低之目的在於：藥物可以依靠重力，自行自藥物儲存容器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中輸送至輸液套</w:t>
      </w:r>
      <w:r w:rsidRPr="00B1113A">
        <w:rPr>
          <w:color w:val="000000"/>
          <w:sz w:val="28"/>
          <w:szCs w:val="28"/>
          <w:shd w:val="clear" w:color="auto" w:fill="FFFFFF"/>
        </w:rPr>
        <w:t>(19)</w:t>
      </w:r>
      <w:r w:rsidRPr="00B1113A">
        <w:rPr>
          <w:color w:val="000000"/>
          <w:sz w:val="28"/>
          <w:szCs w:val="28"/>
          <w:shd w:val="clear" w:color="auto" w:fill="FFFFFF"/>
        </w:rPr>
        <w:t>之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內部，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而不須額外以人工輔助之方式進行抽取。於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較佳實施例中，為了控制該藥物之輸送量，其中更包含：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輸液控制閥，係設置於該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上，用以控制該藥物輸送至該儲存筒</w:t>
      </w:r>
      <w:r w:rsidRPr="00B1113A">
        <w:rPr>
          <w:color w:val="000000"/>
          <w:sz w:val="28"/>
          <w:szCs w:val="28"/>
          <w:shd w:val="clear" w:color="auto" w:fill="FFFFFF"/>
        </w:rPr>
        <w:t>(21)</w:t>
      </w:r>
      <w:r w:rsidRPr="00B1113A">
        <w:rPr>
          <w:color w:val="000000"/>
          <w:sz w:val="28"/>
          <w:szCs w:val="28"/>
          <w:shd w:val="clear" w:color="auto" w:fill="FFFFFF"/>
        </w:rPr>
        <w:t>內之輸送量。於另一較佳實施例中，為了精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準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取得一定量之藥物，以符合病人之用藥需求，其中更包含：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刻度</w:t>
      </w:r>
      <w:r w:rsidRPr="00B1113A">
        <w:rPr>
          <w:color w:val="000000"/>
          <w:sz w:val="28"/>
          <w:szCs w:val="28"/>
          <w:shd w:val="clear" w:color="auto" w:fill="FFFFFF"/>
        </w:rPr>
        <w:t>(23)</w:t>
      </w:r>
      <w:r w:rsidRPr="00B1113A">
        <w:rPr>
          <w:color w:val="000000"/>
          <w:sz w:val="28"/>
          <w:szCs w:val="28"/>
          <w:shd w:val="clear" w:color="auto" w:fill="FFFFFF"/>
        </w:rPr>
        <w:t>，係設置於該儲存筒</w:t>
      </w:r>
      <w:r w:rsidRPr="00B1113A">
        <w:rPr>
          <w:color w:val="000000"/>
          <w:sz w:val="28"/>
          <w:szCs w:val="28"/>
          <w:shd w:val="clear" w:color="auto" w:fill="FFFFFF"/>
        </w:rPr>
        <w:t>(21)</w:t>
      </w:r>
      <w:r w:rsidRPr="00B1113A">
        <w:rPr>
          <w:color w:val="000000"/>
          <w:sz w:val="28"/>
          <w:szCs w:val="28"/>
          <w:shd w:val="clear" w:color="auto" w:fill="FFFFFF"/>
        </w:rPr>
        <w:t>上，用以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量測該藥物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於該儲存筒</w:t>
      </w:r>
      <w:r w:rsidRPr="00B1113A">
        <w:rPr>
          <w:color w:val="000000"/>
          <w:sz w:val="28"/>
          <w:szCs w:val="28"/>
          <w:shd w:val="clear" w:color="auto" w:fill="FFFFFF"/>
        </w:rPr>
        <w:t>(21)</w:t>
      </w:r>
      <w:r w:rsidRPr="00B1113A">
        <w:rPr>
          <w:color w:val="000000"/>
          <w:sz w:val="28"/>
          <w:szCs w:val="28"/>
          <w:shd w:val="clear" w:color="auto" w:fill="FFFFFF"/>
        </w:rPr>
        <w:t>內之儲存量。</w:t>
      </w:r>
    </w:p>
    <w:p w:rsidR="0011144A" w:rsidRDefault="00B1113A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B1113A">
        <w:rPr>
          <w:color w:val="000000"/>
          <w:sz w:val="28"/>
          <w:szCs w:val="28"/>
          <w:shd w:val="clear" w:color="auto" w:fill="FFFFFF"/>
        </w:rPr>
        <w:t>更佳者，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為了使容置於該容置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中的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、或輸液管</w:t>
      </w:r>
      <w:r w:rsidRPr="00B1113A">
        <w:rPr>
          <w:color w:val="000000"/>
          <w:sz w:val="28"/>
          <w:szCs w:val="28"/>
          <w:shd w:val="clear" w:color="auto" w:fill="FFFFFF"/>
        </w:rPr>
        <w:t>(22)</w:t>
      </w:r>
      <w:r w:rsidRPr="00B1113A">
        <w:rPr>
          <w:color w:val="000000"/>
          <w:sz w:val="28"/>
          <w:szCs w:val="28"/>
          <w:shd w:val="clear" w:color="auto" w:fill="FFFFFF"/>
        </w:rPr>
        <w:t>可進行收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捲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，而不必往低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處垂降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，其中更包含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管線掛勾</w:t>
      </w:r>
      <w:r w:rsidRPr="00B1113A">
        <w:rPr>
          <w:color w:val="000000"/>
          <w:sz w:val="28"/>
          <w:szCs w:val="28"/>
          <w:shd w:val="clear" w:color="auto" w:fill="FFFFFF"/>
        </w:rPr>
        <w:t>(8)</w:t>
      </w:r>
      <w:r w:rsidRPr="00B1113A">
        <w:rPr>
          <w:color w:val="000000"/>
          <w:sz w:val="28"/>
          <w:szCs w:val="28"/>
          <w:shd w:val="clear" w:color="auto" w:fill="FFFFFF"/>
        </w:rPr>
        <w:t>，係設置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與該容置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接觸之一側。</w:t>
      </w:r>
      <w:r w:rsidRPr="00B1113A">
        <w:rPr>
          <w:color w:val="000000"/>
          <w:sz w:val="28"/>
          <w:szCs w:val="28"/>
          <w:shd w:val="clear" w:color="auto" w:fill="FFFFFF"/>
        </w:rPr>
        <w:t xml:space="preserve"> </w:t>
      </w:r>
      <w:r w:rsidRPr="00B1113A">
        <w:rPr>
          <w:color w:val="000000"/>
          <w:sz w:val="28"/>
          <w:szCs w:val="28"/>
          <w:shd w:val="clear" w:color="auto" w:fill="FFFFFF"/>
        </w:rPr>
        <w:t>其中可以理解地，該管線掛勾</w:t>
      </w:r>
      <w:r w:rsidRPr="00B1113A">
        <w:rPr>
          <w:color w:val="000000"/>
          <w:sz w:val="28"/>
          <w:szCs w:val="28"/>
          <w:shd w:val="clear" w:color="auto" w:fill="FFFFFF"/>
        </w:rPr>
        <w:t>(8)</w:t>
      </w:r>
      <w:r w:rsidRPr="00B1113A">
        <w:rPr>
          <w:color w:val="000000"/>
          <w:sz w:val="28"/>
          <w:szCs w:val="28"/>
          <w:shd w:val="clear" w:color="auto" w:fill="FFFFFF"/>
        </w:rPr>
        <w:t>可包含至少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管線子掛勾，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且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，當管線子掛勾之數量為複數時，兩兩管線子掛勾之間係相互間隔地設置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與該容置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接觸之一側。於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較佳實施例中，該管線子掛勾係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自該容置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相對於該開</w:t>
      </w:r>
      <w:r w:rsidRPr="00B1113A">
        <w:rPr>
          <w:color w:val="000000"/>
          <w:sz w:val="28"/>
          <w:szCs w:val="28"/>
          <w:shd w:val="clear" w:color="auto" w:fill="FFFFFF"/>
        </w:rPr>
        <w:lastRenderedPageBreak/>
        <w:t>口之一端，往該開口之方向連續排列地設置，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使進液管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、或輸液管</w:t>
      </w:r>
      <w:r w:rsidRPr="00B1113A">
        <w:rPr>
          <w:color w:val="000000"/>
          <w:sz w:val="28"/>
          <w:szCs w:val="28"/>
          <w:shd w:val="clear" w:color="auto" w:fill="FFFFFF"/>
        </w:rPr>
        <w:t>(22)</w:t>
      </w:r>
      <w:r w:rsidRPr="00B1113A">
        <w:rPr>
          <w:color w:val="000000"/>
          <w:sz w:val="28"/>
          <w:szCs w:val="28"/>
          <w:shd w:val="clear" w:color="auto" w:fill="FFFFFF"/>
        </w:rPr>
        <w:t>可選擇地掛設於任意高度之管線子掛勾上。於另一較佳實施例中，為了加強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、或輸液管</w:t>
      </w:r>
      <w:r w:rsidRPr="00B1113A">
        <w:rPr>
          <w:color w:val="000000"/>
          <w:sz w:val="28"/>
          <w:szCs w:val="28"/>
          <w:shd w:val="clear" w:color="auto" w:fill="FFFFFF"/>
        </w:rPr>
        <w:t>(22)</w:t>
      </w:r>
      <w:r w:rsidRPr="00B1113A">
        <w:rPr>
          <w:color w:val="000000"/>
          <w:sz w:val="28"/>
          <w:szCs w:val="28"/>
          <w:shd w:val="clear" w:color="auto" w:fill="FFFFFF"/>
        </w:rPr>
        <w:t>收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捲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之整齊度、以及穩定度，以減少其收納後所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佔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之空間，其中更包含一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管線掛帶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(9)</w:t>
      </w:r>
      <w:r w:rsidRPr="00B1113A">
        <w:rPr>
          <w:color w:val="000000"/>
          <w:sz w:val="28"/>
          <w:szCs w:val="28"/>
          <w:shd w:val="clear" w:color="auto" w:fill="FFFFFF"/>
        </w:rPr>
        <w:t>，包含：一帶體</w:t>
      </w:r>
      <w:r w:rsidRPr="00B1113A">
        <w:rPr>
          <w:color w:val="000000"/>
          <w:sz w:val="28"/>
          <w:szCs w:val="28"/>
          <w:shd w:val="clear" w:color="auto" w:fill="FFFFFF"/>
        </w:rPr>
        <w:t>(10)</w:t>
      </w:r>
      <w:r w:rsidRPr="00B1113A">
        <w:rPr>
          <w:color w:val="000000"/>
          <w:sz w:val="28"/>
          <w:szCs w:val="28"/>
          <w:shd w:val="clear" w:color="auto" w:fill="FFFFFF"/>
        </w:rPr>
        <w:t>、以及一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穿設部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(11)</w:t>
      </w:r>
      <w:r w:rsidRPr="00B1113A">
        <w:rPr>
          <w:color w:val="000000"/>
          <w:sz w:val="28"/>
          <w:szCs w:val="28"/>
          <w:shd w:val="clear" w:color="auto" w:fill="FFFFFF"/>
        </w:rPr>
        <w:t>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係穿設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於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該帶體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(10)</w:t>
      </w:r>
      <w:r w:rsidRPr="00B1113A">
        <w:rPr>
          <w:color w:val="000000"/>
          <w:sz w:val="28"/>
          <w:szCs w:val="28"/>
          <w:shd w:val="clear" w:color="auto" w:fill="FFFFFF"/>
        </w:rPr>
        <w:t>上，並與該管線掛勾</w:t>
      </w:r>
      <w:r w:rsidRPr="00B1113A">
        <w:rPr>
          <w:color w:val="000000"/>
          <w:sz w:val="28"/>
          <w:szCs w:val="28"/>
          <w:shd w:val="clear" w:color="auto" w:fill="FFFFFF"/>
        </w:rPr>
        <w:t>(8)</w:t>
      </w:r>
      <w:r w:rsidRPr="00B1113A">
        <w:rPr>
          <w:color w:val="000000"/>
          <w:sz w:val="28"/>
          <w:szCs w:val="28"/>
          <w:shd w:val="clear" w:color="auto" w:fill="FFFFFF"/>
        </w:rPr>
        <w:t>相對應地設置，以可選擇地掛設於該管線掛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鉤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上。其中可以理解地，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、或輸液管</w:t>
      </w:r>
      <w:r w:rsidRPr="00B1113A">
        <w:rPr>
          <w:color w:val="000000"/>
          <w:sz w:val="28"/>
          <w:szCs w:val="28"/>
          <w:shd w:val="clear" w:color="auto" w:fill="FFFFFF"/>
        </w:rPr>
        <w:t>(22)</w:t>
      </w:r>
      <w:r w:rsidRPr="00B1113A">
        <w:rPr>
          <w:color w:val="000000"/>
          <w:sz w:val="28"/>
          <w:szCs w:val="28"/>
          <w:shd w:val="clear" w:color="auto" w:fill="FFFFFF"/>
        </w:rPr>
        <w:t>可以先捲繞成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綑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後，接著由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管線掛帶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(9)</w:t>
      </w:r>
      <w:r w:rsidRPr="00B1113A">
        <w:rPr>
          <w:color w:val="000000"/>
          <w:sz w:val="28"/>
          <w:szCs w:val="28"/>
          <w:shd w:val="clear" w:color="auto" w:fill="FFFFFF"/>
        </w:rPr>
        <w:t>進行綑綁、與固定，再將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管線掛帶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(9)</w:t>
      </w:r>
      <w:r w:rsidRPr="00B1113A">
        <w:rPr>
          <w:color w:val="000000"/>
          <w:sz w:val="28"/>
          <w:szCs w:val="28"/>
          <w:shd w:val="clear" w:color="auto" w:fill="FFFFFF"/>
        </w:rPr>
        <w:t>上之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穿設部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(11)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穿設於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該管線掛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鉤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上，以完成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、或輸液管</w:t>
      </w:r>
      <w:r w:rsidRPr="00B1113A">
        <w:rPr>
          <w:color w:val="000000"/>
          <w:sz w:val="28"/>
          <w:szCs w:val="28"/>
          <w:shd w:val="clear" w:color="auto" w:fill="FFFFFF"/>
        </w:rPr>
        <w:t>(22)</w:t>
      </w:r>
      <w:r w:rsidRPr="00B1113A">
        <w:rPr>
          <w:color w:val="000000"/>
          <w:sz w:val="28"/>
          <w:szCs w:val="28"/>
          <w:shd w:val="clear" w:color="auto" w:fill="FFFFFF"/>
        </w:rPr>
        <w:t>之收納。於又一較佳實施例中，如圖</w:t>
      </w:r>
      <w:r w:rsidRPr="00B1113A">
        <w:rPr>
          <w:color w:val="000000"/>
          <w:sz w:val="28"/>
          <w:szCs w:val="28"/>
          <w:shd w:val="clear" w:color="auto" w:fill="FFFFFF"/>
        </w:rPr>
        <w:t>3</w:t>
      </w:r>
      <w:r w:rsidRPr="00B1113A">
        <w:rPr>
          <w:color w:val="000000"/>
          <w:sz w:val="28"/>
          <w:szCs w:val="28"/>
          <w:shd w:val="clear" w:color="auto" w:fill="FFFFFF"/>
        </w:rPr>
        <w:t>所示，該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管線掛帶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(9)</w:t>
      </w:r>
      <w:r w:rsidRPr="00B1113A">
        <w:rPr>
          <w:color w:val="000000"/>
          <w:sz w:val="28"/>
          <w:szCs w:val="28"/>
          <w:shd w:val="clear" w:color="auto" w:fill="FFFFFF"/>
        </w:rPr>
        <w:t>之一端係設置於該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上。</w:t>
      </w:r>
    </w:p>
    <w:p w:rsidR="0011144A" w:rsidRDefault="00B1113A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B1113A">
        <w:rPr>
          <w:color w:val="000000"/>
          <w:sz w:val="28"/>
          <w:szCs w:val="28"/>
          <w:shd w:val="clear" w:color="auto" w:fill="FFFFFF"/>
        </w:rPr>
        <w:t>更佳者，為了提升藥物保溫之效果，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避免該容置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內部之溫度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受該容置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外部之環境因素條件影響而降低，其中更包含：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第一磁條</w:t>
      </w:r>
      <w:r w:rsidRPr="00B1113A">
        <w:rPr>
          <w:color w:val="000000"/>
          <w:sz w:val="28"/>
          <w:szCs w:val="28"/>
          <w:shd w:val="clear" w:color="auto" w:fill="FFFFFF"/>
        </w:rPr>
        <w:t>(12)</w:t>
      </w:r>
      <w:r w:rsidRPr="00B1113A">
        <w:rPr>
          <w:color w:val="000000"/>
          <w:sz w:val="28"/>
          <w:szCs w:val="28"/>
          <w:shd w:val="clear" w:color="auto" w:fill="FFFFFF"/>
        </w:rPr>
        <w:t>、以及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第二磁條</w:t>
      </w:r>
      <w:r w:rsidRPr="00B1113A">
        <w:rPr>
          <w:color w:val="000000"/>
          <w:sz w:val="28"/>
          <w:szCs w:val="28"/>
          <w:shd w:val="clear" w:color="auto" w:fill="FFFFFF"/>
        </w:rPr>
        <w:t>(13)</w:t>
      </w:r>
      <w:r w:rsidRPr="00B1113A">
        <w:rPr>
          <w:color w:val="000000"/>
          <w:sz w:val="28"/>
          <w:szCs w:val="28"/>
          <w:shd w:val="clear" w:color="auto" w:fill="FFFFFF"/>
        </w:rPr>
        <w:t>，係相互間隔地設置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靠近該底部開口</w:t>
      </w:r>
      <w:r w:rsidRPr="00B1113A">
        <w:rPr>
          <w:color w:val="000000"/>
          <w:sz w:val="28"/>
          <w:szCs w:val="28"/>
          <w:shd w:val="clear" w:color="auto" w:fill="FFFFFF"/>
        </w:rPr>
        <w:t>(3)</w:t>
      </w:r>
      <w:r w:rsidRPr="00B1113A">
        <w:rPr>
          <w:color w:val="000000"/>
          <w:sz w:val="28"/>
          <w:szCs w:val="28"/>
          <w:shd w:val="clear" w:color="auto" w:fill="FFFFFF"/>
        </w:rPr>
        <w:t>之一端，並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與該容置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接觸，其中：該第一磁條</w:t>
      </w:r>
      <w:r w:rsidRPr="00B1113A">
        <w:rPr>
          <w:color w:val="000000"/>
          <w:sz w:val="28"/>
          <w:szCs w:val="28"/>
          <w:shd w:val="clear" w:color="auto" w:fill="FFFFFF"/>
        </w:rPr>
        <w:t>(12)</w:t>
      </w:r>
      <w:r w:rsidRPr="00B1113A">
        <w:rPr>
          <w:color w:val="000000"/>
          <w:sz w:val="28"/>
          <w:szCs w:val="28"/>
          <w:shd w:val="clear" w:color="auto" w:fill="FFFFFF"/>
        </w:rPr>
        <w:t>、與該第二磁條</w:t>
      </w:r>
      <w:r w:rsidRPr="00B1113A">
        <w:rPr>
          <w:color w:val="000000"/>
          <w:sz w:val="28"/>
          <w:szCs w:val="28"/>
          <w:shd w:val="clear" w:color="auto" w:fill="FFFFFF"/>
        </w:rPr>
        <w:t>(13)</w:t>
      </w:r>
      <w:r w:rsidRPr="00B1113A">
        <w:rPr>
          <w:color w:val="000000"/>
          <w:sz w:val="28"/>
          <w:szCs w:val="28"/>
          <w:shd w:val="clear" w:color="auto" w:fill="FFFFFF"/>
        </w:rPr>
        <w:t>為相對應地設置，並可選擇地連接，以調整該底部開口</w:t>
      </w:r>
      <w:r w:rsidRPr="00B1113A">
        <w:rPr>
          <w:color w:val="000000"/>
          <w:sz w:val="28"/>
          <w:szCs w:val="28"/>
          <w:shd w:val="clear" w:color="auto" w:fill="FFFFFF"/>
        </w:rPr>
        <w:t>(3)</w:t>
      </w:r>
      <w:r w:rsidRPr="00B1113A">
        <w:rPr>
          <w:color w:val="000000"/>
          <w:sz w:val="28"/>
          <w:szCs w:val="28"/>
          <w:shd w:val="clear" w:color="auto" w:fill="FFFFFF"/>
        </w:rPr>
        <w:t>之開口大小。具體而言，當將第一磁條</w:t>
      </w:r>
      <w:r w:rsidRPr="00B1113A">
        <w:rPr>
          <w:color w:val="000000"/>
          <w:sz w:val="28"/>
          <w:szCs w:val="28"/>
          <w:shd w:val="clear" w:color="auto" w:fill="FFFFFF"/>
        </w:rPr>
        <w:t>(12)</w:t>
      </w:r>
      <w:r w:rsidRPr="00B1113A">
        <w:rPr>
          <w:color w:val="000000"/>
          <w:sz w:val="28"/>
          <w:szCs w:val="28"/>
          <w:shd w:val="clear" w:color="auto" w:fill="FFFFFF"/>
        </w:rPr>
        <w:t>、以及第二磁條</w:t>
      </w:r>
      <w:r w:rsidRPr="00B1113A">
        <w:rPr>
          <w:color w:val="000000"/>
          <w:sz w:val="28"/>
          <w:szCs w:val="28"/>
          <w:shd w:val="clear" w:color="auto" w:fill="FFFFFF"/>
        </w:rPr>
        <w:t>(13)</w:t>
      </w:r>
      <w:r w:rsidRPr="00B1113A">
        <w:rPr>
          <w:color w:val="000000"/>
          <w:sz w:val="28"/>
          <w:szCs w:val="28"/>
          <w:shd w:val="clear" w:color="auto" w:fill="FFFFFF"/>
        </w:rPr>
        <w:t>相互連接時，可隔絕容置主體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外部的氣流、或水氣進入容置空間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中，因此可以有效維持容置主體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內部之溫度。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此外，當欲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對病人注射藥物時，可以先將輸液管</w:t>
      </w:r>
      <w:r w:rsidRPr="00B1113A">
        <w:rPr>
          <w:color w:val="000000"/>
          <w:sz w:val="28"/>
          <w:szCs w:val="28"/>
          <w:shd w:val="clear" w:color="auto" w:fill="FFFFFF"/>
        </w:rPr>
        <w:t>(22)</w:t>
      </w:r>
      <w:r w:rsidRPr="00B1113A">
        <w:rPr>
          <w:color w:val="000000"/>
          <w:sz w:val="28"/>
          <w:szCs w:val="28"/>
          <w:shd w:val="clear" w:color="auto" w:fill="FFFFFF"/>
        </w:rPr>
        <w:t>相對於該儲存筒</w:t>
      </w:r>
      <w:r w:rsidRPr="00B1113A">
        <w:rPr>
          <w:color w:val="000000"/>
          <w:sz w:val="28"/>
          <w:szCs w:val="28"/>
          <w:shd w:val="clear" w:color="auto" w:fill="FFFFFF"/>
        </w:rPr>
        <w:t>(21)</w:t>
      </w:r>
      <w:r w:rsidRPr="00B1113A">
        <w:rPr>
          <w:color w:val="000000"/>
          <w:sz w:val="28"/>
          <w:szCs w:val="28"/>
          <w:shd w:val="clear" w:color="auto" w:fill="FFFFFF"/>
        </w:rPr>
        <w:t>之一端自容置空間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拉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伸至容置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之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外部，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再將第一磁條</w:t>
      </w:r>
      <w:r w:rsidRPr="00B1113A">
        <w:rPr>
          <w:color w:val="000000"/>
          <w:sz w:val="28"/>
          <w:szCs w:val="28"/>
          <w:shd w:val="clear" w:color="auto" w:fill="FFFFFF"/>
        </w:rPr>
        <w:t>(12)</w:t>
      </w:r>
      <w:r w:rsidRPr="00B1113A">
        <w:rPr>
          <w:color w:val="000000"/>
          <w:sz w:val="28"/>
          <w:szCs w:val="28"/>
          <w:shd w:val="clear" w:color="auto" w:fill="FFFFFF"/>
        </w:rPr>
        <w:t>、與第二磁條</w:t>
      </w:r>
      <w:r w:rsidRPr="00B1113A">
        <w:rPr>
          <w:color w:val="000000"/>
          <w:sz w:val="28"/>
          <w:szCs w:val="28"/>
          <w:shd w:val="clear" w:color="auto" w:fill="FFFFFF"/>
        </w:rPr>
        <w:t>(13)</w:t>
      </w:r>
      <w:r w:rsidRPr="00B1113A">
        <w:rPr>
          <w:color w:val="000000"/>
          <w:sz w:val="28"/>
          <w:szCs w:val="28"/>
          <w:shd w:val="clear" w:color="auto" w:fill="FFFFFF"/>
        </w:rPr>
        <w:t>相互連接，同樣地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可使容置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中之藥物於輸送至人體前，維持在適當的溫度範圍中，以防止其產生結晶化。於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較佳實施例中，為了有足夠寬敞之取放、或操作空間，</w:t>
      </w:r>
      <w:r w:rsidRPr="00B1113A">
        <w:rPr>
          <w:color w:val="000000"/>
          <w:sz w:val="28"/>
          <w:szCs w:val="28"/>
          <w:shd w:val="clear" w:color="auto" w:fill="FFFFFF"/>
        </w:rPr>
        <w:lastRenderedPageBreak/>
        <w:t>以將藥物儲存容器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、或輸液套</w:t>
      </w:r>
      <w:r w:rsidRPr="00B1113A">
        <w:rPr>
          <w:color w:val="000000"/>
          <w:sz w:val="28"/>
          <w:szCs w:val="28"/>
          <w:shd w:val="clear" w:color="auto" w:fill="FFFFFF"/>
        </w:rPr>
        <w:t>(19)</w:t>
      </w:r>
      <w:r w:rsidRPr="00B1113A">
        <w:rPr>
          <w:color w:val="000000"/>
          <w:sz w:val="28"/>
          <w:szCs w:val="28"/>
          <w:shd w:val="clear" w:color="auto" w:fill="FFFFFF"/>
        </w:rPr>
        <w:t>進行安裝、或拆卸，其中更包含一側邊開口</w:t>
      </w:r>
      <w:r w:rsidRPr="00B1113A">
        <w:rPr>
          <w:color w:val="000000"/>
          <w:sz w:val="28"/>
          <w:szCs w:val="28"/>
          <w:shd w:val="clear" w:color="auto" w:fill="FFFFFF"/>
        </w:rPr>
        <w:t>(14)</w:t>
      </w:r>
      <w:r w:rsidRPr="00B1113A">
        <w:rPr>
          <w:color w:val="000000"/>
          <w:sz w:val="28"/>
          <w:szCs w:val="28"/>
          <w:shd w:val="clear" w:color="auto" w:fill="FFFFFF"/>
        </w:rPr>
        <w:t>，其中：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該側邊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開口</w:t>
      </w:r>
      <w:r w:rsidRPr="00B1113A">
        <w:rPr>
          <w:color w:val="000000"/>
          <w:sz w:val="28"/>
          <w:szCs w:val="28"/>
          <w:shd w:val="clear" w:color="auto" w:fill="FFFFFF"/>
        </w:rPr>
        <w:t>(14)</w:t>
      </w:r>
      <w:r w:rsidRPr="00B1113A">
        <w:rPr>
          <w:color w:val="000000"/>
          <w:sz w:val="28"/>
          <w:szCs w:val="28"/>
          <w:shd w:val="clear" w:color="auto" w:fill="FFFFFF"/>
        </w:rPr>
        <w:t>係設置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之一側；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該側邊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開口</w:t>
      </w:r>
      <w:r w:rsidRPr="00B1113A">
        <w:rPr>
          <w:color w:val="000000"/>
          <w:sz w:val="28"/>
          <w:szCs w:val="28"/>
          <w:shd w:val="clear" w:color="auto" w:fill="FFFFFF"/>
        </w:rPr>
        <w:t>(14)</w:t>
      </w:r>
      <w:r w:rsidRPr="00B1113A">
        <w:rPr>
          <w:color w:val="000000"/>
          <w:sz w:val="28"/>
          <w:szCs w:val="28"/>
          <w:shd w:val="clear" w:color="auto" w:fill="FFFFFF"/>
        </w:rPr>
        <w:t>係與該底部開口</w:t>
      </w:r>
      <w:r w:rsidRPr="00B1113A">
        <w:rPr>
          <w:color w:val="000000"/>
          <w:sz w:val="28"/>
          <w:szCs w:val="28"/>
          <w:shd w:val="clear" w:color="auto" w:fill="FFFFFF"/>
        </w:rPr>
        <w:t>(3)</w:t>
      </w:r>
      <w:r w:rsidRPr="00B1113A">
        <w:rPr>
          <w:color w:val="000000"/>
          <w:sz w:val="28"/>
          <w:szCs w:val="28"/>
          <w:shd w:val="clear" w:color="auto" w:fill="FFFFFF"/>
        </w:rPr>
        <w:t>、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以及該容置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相連通；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以及該側邊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開口</w:t>
      </w:r>
      <w:r w:rsidRPr="00B1113A">
        <w:rPr>
          <w:color w:val="000000"/>
          <w:sz w:val="28"/>
          <w:szCs w:val="28"/>
          <w:shd w:val="clear" w:color="auto" w:fill="FFFFFF"/>
        </w:rPr>
        <w:t>(14)</w:t>
      </w:r>
      <w:r w:rsidRPr="00B1113A">
        <w:rPr>
          <w:color w:val="000000"/>
          <w:sz w:val="28"/>
          <w:szCs w:val="28"/>
          <w:shd w:val="clear" w:color="auto" w:fill="FFFFFF"/>
        </w:rPr>
        <w:t>係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自該容置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靠近該底部開口</w:t>
      </w:r>
      <w:r w:rsidRPr="00B1113A">
        <w:rPr>
          <w:color w:val="000000"/>
          <w:sz w:val="28"/>
          <w:szCs w:val="28"/>
          <w:shd w:val="clear" w:color="auto" w:fill="FFFFFF"/>
        </w:rPr>
        <w:t>(3)</w:t>
      </w:r>
      <w:r w:rsidRPr="00B1113A">
        <w:rPr>
          <w:color w:val="000000"/>
          <w:sz w:val="28"/>
          <w:szCs w:val="28"/>
          <w:shd w:val="clear" w:color="auto" w:fill="FFFFFF"/>
        </w:rPr>
        <w:t>之一端，往另一端延伸。於另一較佳實施例中，為了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調節該側邊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開口</w:t>
      </w:r>
      <w:r w:rsidRPr="00B1113A">
        <w:rPr>
          <w:color w:val="000000"/>
          <w:sz w:val="28"/>
          <w:szCs w:val="28"/>
          <w:shd w:val="clear" w:color="auto" w:fill="FFFFFF"/>
        </w:rPr>
        <w:t>(14)</w:t>
      </w:r>
      <w:r w:rsidRPr="00B1113A">
        <w:rPr>
          <w:color w:val="000000"/>
          <w:sz w:val="28"/>
          <w:szCs w:val="28"/>
          <w:shd w:val="clear" w:color="auto" w:fill="FFFFFF"/>
        </w:rPr>
        <w:t>之開口大小，以防止冷氣流自容置主體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外部經由側邊開口</w:t>
      </w:r>
      <w:r w:rsidRPr="00B1113A">
        <w:rPr>
          <w:color w:val="000000"/>
          <w:sz w:val="28"/>
          <w:szCs w:val="28"/>
          <w:shd w:val="clear" w:color="auto" w:fill="FFFFFF"/>
        </w:rPr>
        <w:t>(14)</w:t>
      </w:r>
      <w:r w:rsidRPr="00B1113A">
        <w:rPr>
          <w:color w:val="000000"/>
          <w:sz w:val="28"/>
          <w:szCs w:val="28"/>
          <w:shd w:val="clear" w:color="auto" w:fill="FFFFFF"/>
        </w:rPr>
        <w:t>流通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至該容置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中，而造成藥物之保存溫度受到影響，其中更包含：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第一結合部</w:t>
      </w:r>
      <w:r w:rsidRPr="00B1113A">
        <w:rPr>
          <w:color w:val="000000"/>
          <w:sz w:val="28"/>
          <w:szCs w:val="28"/>
          <w:shd w:val="clear" w:color="auto" w:fill="FFFFFF"/>
        </w:rPr>
        <w:t>(15)</w:t>
      </w:r>
      <w:r w:rsidRPr="00B1113A">
        <w:rPr>
          <w:color w:val="000000"/>
          <w:sz w:val="28"/>
          <w:szCs w:val="28"/>
          <w:shd w:val="clear" w:color="auto" w:fill="FFFFFF"/>
        </w:rPr>
        <w:t>，係設置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於該側邊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開口</w:t>
      </w:r>
      <w:r w:rsidRPr="00B1113A">
        <w:rPr>
          <w:color w:val="000000"/>
          <w:sz w:val="28"/>
          <w:szCs w:val="28"/>
          <w:shd w:val="clear" w:color="auto" w:fill="FFFFFF"/>
        </w:rPr>
        <w:t>(14)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與該容置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接觸之一端；以及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第二結合部</w:t>
      </w:r>
      <w:r w:rsidRPr="00B1113A">
        <w:rPr>
          <w:color w:val="000000"/>
          <w:sz w:val="28"/>
          <w:szCs w:val="28"/>
          <w:shd w:val="clear" w:color="auto" w:fill="FFFFFF"/>
        </w:rPr>
        <w:t>(16)</w:t>
      </w:r>
      <w:r w:rsidRPr="00B1113A">
        <w:rPr>
          <w:color w:val="000000"/>
          <w:sz w:val="28"/>
          <w:szCs w:val="28"/>
          <w:shd w:val="clear" w:color="auto" w:fill="FFFFFF"/>
        </w:rPr>
        <w:t>，係設置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於該側邊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開口</w:t>
      </w:r>
      <w:r w:rsidRPr="00B1113A">
        <w:rPr>
          <w:color w:val="000000"/>
          <w:sz w:val="28"/>
          <w:szCs w:val="28"/>
          <w:shd w:val="clear" w:color="auto" w:fill="FFFFFF"/>
        </w:rPr>
        <w:t>(14)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與該容置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接觸之另一端，其中：該第一結合部</w:t>
      </w:r>
      <w:r w:rsidRPr="00B1113A">
        <w:rPr>
          <w:color w:val="000000"/>
          <w:sz w:val="28"/>
          <w:szCs w:val="28"/>
          <w:shd w:val="clear" w:color="auto" w:fill="FFFFFF"/>
        </w:rPr>
        <w:t>(15)</w:t>
      </w:r>
      <w:r w:rsidRPr="00B1113A">
        <w:rPr>
          <w:color w:val="000000"/>
          <w:sz w:val="28"/>
          <w:szCs w:val="28"/>
          <w:shd w:val="clear" w:color="auto" w:fill="FFFFFF"/>
        </w:rPr>
        <w:t>、與該第二結合部</w:t>
      </w:r>
      <w:r w:rsidRPr="00B1113A">
        <w:rPr>
          <w:color w:val="000000"/>
          <w:sz w:val="28"/>
          <w:szCs w:val="28"/>
          <w:shd w:val="clear" w:color="auto" w:fill="FFFFFF"/>
        </w:rPr>
        <w:t>(16)</w:t>
      </w:r>
      <w:r w:rsidRPr="00B1113A">
        <w:rPr>
          <w:color w:val="000000"/>
          <w:sz w:val="28"/>
          <w:szCs w:val="28"/>
          <w:shd w:val="clear" w:color="auto" w:fill="FFFFFF"/>
        </w:rPr>
        <w:t>為相對應地設置，並可選擇地連接，以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調整該側邊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開口</w:t>
      </w:r>
      <w:r w:rsidRPr="00B1113A">
        <w:rPr>
          <w:color w:val="000000"/>
          <w:sz w:val="28"/>
          <w:szCs w:val="28"/>
          <w:shd w:val="clear" w:color="auto" w:fill="FFFFFF"/>
        </w:rPr>
        <w:t>(14)</w:t>
      </w:r>
      <w:r w:rsidRPr="00B1113A">
        <w:rPr>
          <w:color w:val="000000"/>
          <w:sz w:val="28"/>
          <w:szCs w:val="28"/>
          <w:shd w:val="clear" w:color="auto" w:fill="FFFFFF"/>
        </w:rPr>
        <w:t>之開口大小。</w:t>
      </w:r>
    </w:p>
    <w:p w:rsidR="0011144A" w:rsidRDefault="00B1113A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B1113A">
        <w:rPr>
          <w:color w:val="000000"/>
          <w:sz w:val="28"/>
          <w:szCs w:val="28"/>
          <w:shd w:val="clear" w:color="auto" w:fill="FFFFFF"/>
        </w:rPr>
        <w:t>更佳者，為了便於折疊、或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捲曲該容置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，以使其可放置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於包袋中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進行收納、或保存，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其中該容置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係為一軟性之材質。於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較佳實施例中，為了能夠看清楚藥物抽取於儲存筒</w:t>
      </w:r>
      <w:r w:rsidRPr="00B1113A">
        <w:rPr>
          <w:color w:val="000000"/>
          <w:sz w:val="28"/>
          <w:szCs w:val="28"/>
          <w:shd w:val="clear" w:color="auto" w:fill="FFFFFF"/>
        </w:rPr>
        <w:t>(21)</w:t>
      </w:r>
      <w:r w:rsidRPr="00B1113A">
        <w:rPr>
          <w:color w:val="000000"/>
          <w:sz w:val="28"/>
          <w:szCs w:val="28"/>
          <w:shd w:val="clear" w:color="auto" w:fill="FFFFFF"/>
        </w:rPr>
        <w:t>中之取用量、以及觀察藥物儲存容器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內部所剩餘之藥物之含量的多寡，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其中該容置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係使用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透明之材質。於另一較佳實施例中，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主要之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材質為泡棉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、或隔熱帶，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且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與該藥物儲存容器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相對應地位置設置有一透明材質之窗口，用以使操作人員可觀察藥物儲存容器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中的藥物剩餘含量。於又一較佳實施例中，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其中該容置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之材質包含：橡膠、乳膠、塑膠、矽膠、布料、皮革、織品、泡棉、或隔熱材料，但不以此為限。於又一較佳實施例中，為了使醫護人員可以即時知道藥物之保存溫度，以於藥物溫度過高、或過低時對其進行調整，其中更包含：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顯示面板</w:t>
      </w:r>
      <w:r w:rsidRPr="00B1113A">
        <w:rPr>
          <w:color w:val="000000"/>
          <w:sz w:val="28"/>
          <w:szCs w:val="28"/>
          <w:shd w:val="clear" w:color="auto" w:fill="FFFFFF"/>
        </w:rPr>
        <w:t>(17)</w:t>
      </w:r>
      <w:r w:rsidRPr="00B1113A">
        <w:rPr>
          <w:color w:val="000000"/>
          <w:sz w:val="28"/>
          <w:szCs w:val="28"/>
          <w:shd w:val="clear" w:color="auto" w:fill="FFFFFF"/>
        </w:rPr>
        <w:t>，係設置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相對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之一側，並與該溫</w:t>
      </w:r>
      <w:r w:rsidRPr="00B1113A">
        <w:rPr>
          <w:color w:val="000000"/>
          <w:sz w:val="28"/>
          <w:szCs w:val="28"/>
          <w:shd w:val="clear" w:color="auto" w:fill="FFFFFF"/>
        </w:rPr>
        <w:lastRenderedPageBreak/>
        <w:t>度控制裝置</w:t>
      </w:r>
      <w:r w:rsidRPr="00B1113A">
        <w:rPr>
          <w:color w:val="000000"/>
          <w:sz w:val="28"/>
          <w:szCs w:val="28"/>
          <w:shd w:val="clear" w:color="auto" w:fill="FFFFFF"/>
        </w:rPr>
        <w:t>(5)</w:t>
      </w:r>
      <w:r w:rsidRPr="00B1113A">
        <w:rPr>
          <w:color w:val="000000"/>
          <w:sz w:val="28"/>
          <w:szCs w:val="28"/>
          <w:shd w:val="clear" w:color="auto" w:fill="FFFFFF"/>
        </w:rPr>
        <w:t>電連接，用以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顯示該容置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中之溫度。於又一較佳實施例中，該顯示面板</w:t>
      </w:r>
      <w:r w:rsidRPr="00B1113A">
        <w:rPr>
          <w:color w:val="000000"/>
          <w:sz w:val="28"/>
          <w:szCs w:val="28"/>
          <w:shd w:val="clear" w:color="auto" w:fill="FFFFFF"/>
        </w:rPr>
        <w:t>(17)</w:t>
      </w:r>
      <w:r w:rsidRPr="00B1113A">
        <w:rPr>
          <w:color w:val="000000"/>
          <w:sz w:val="28"/>
          <w:szCs w:val="28"/>
          <w:shd w:val="clear" w:color="auto" w:fill="FFFFFF"/>
        </w:rPr>
        <w:t>包含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電源開關，用以控制開啟、或關閉其電源；包含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調整旋鈕，用以控制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其對容置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加熱的溫度。其中：該顯示面板</w:t>
      </w:r>
      <w:r w:rsidRPr="00B1113A">
        <w:rPr>
          <w:color w:val="000000"/>
          <w:sz w:val="28"/>
          <w:szCs w:val="28"/>
          <w:shd w:val="clear" w:color="auto" w:fill="FFFFFF"/>
        </w:rPr>
        <w:t>(17)</w:t>
      </w:r>
      <w:r w:rsidRPr="00B1113A">
        <w:rPr>
          <w:color w:val="000000"/>
          <w:sz w:val="28"/>
          <w:szCs w:val="28"/>
          <w:shd w:val="clear" w:color="auto" w:fill="FFFFFF"/>
        </w:rPr>
        <w:t>係可用於顯示一時間、以及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控制溫度的數值，但不以此為限。於又一較佳實施例中，該顯示面板可預設至少一個檔位，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以將容置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中的藥物以經常使用的溫度條件進行加溫。舉例而言，可以預設溫度</w:t>
      </w:r>
      <w:r w:rsidRPr="00B1113A">
        <w:rPr>
          <w:color w:val="000000"/>
          <w:sz w:val="28"/>
          <w:szCs w:val="28"/>
          <w:shd w:val="clear" w:color="auto" w:fill="FFFFFF"/>
        </w:rPr>
        <w:t>37°C</w:t>
      </w:r>
      <w:r w:rsidRPr="00B1113A">
        <w:rPr>
          <w:color w:val="000000"/>
          <w:sz w:val="28"/>
          <w:szCs w:val="28"/>
          <w:shd w:val="clear" w:color="auto" w:fill="FFFFFF"/>
        </w:rPr>
        <w:t>為第一檔位，用以使藥物維持於</w:t>
      </w:r>
      <w:r w:rsidRPr="00B1113A">
        <w:rPr>
          <w:color w:val="000000"/>
          <w:sz w:val="28"/>
          <w:szCs w:val="28"/>
          <w:shd w:val="clear" w:color="auto" w:fill="FFFFFF"/>
        </w:rPr>
        <w:t>37°C</w:t>
      </w:r>
      <w:r w:rsidRPr="00B1113A">
        <w:rPr>
          <w:color w:val="000000"/>
          <w:sz w:val="28"/>
          <w:szCs w:val="28"/>
          <w:shd w:val="clear" w:color="auto" w:fill="FFFFFF"/>
        </w:rPr>
        <w:t>的恆溫、以及預設溫度條件</w:t>
      </w:r>
      <w:r w:rsidRPr="00B1113A">
        <w:rPr>
          <w:color w:val="000000"/>
          <w:sz w:val="28"/>
          <w:szCs w:val="28"/>
          <w:shd w:val="clear" w:color="auto" w:fill="FFFFFF"/>
        </w:rPr>
        <w:t>50°C</w:t>
      </w:r>
      <w:r w:rsidRPr="00B1113A">
        <w:rPr>
          <w:color w:val="000000"/>
          <w:sz w:val="28"/>
          <w:szCs w:val="28"/>
          <w:shd w:val="clear" w:color="auto" w:fill="FFFFFF"/>
        </w:rPr>
        <w:t>為第二檔位，用以使結晶化的藥物可快速加熱至非結晶之狀態。其中第一檔位、與第二檔位之溫度不以上述舉例為限，可依實際使用需求進行調整。</w:t>
      </w:r>
    </w:p>
    <w:p w:rsidR="0011144A" w:rsidRDefault="00B1113A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B1113A">
        <w:rPr>
          <w:color w:val="000000"/>
          <w:sz w:val="28"/>
          <w:szCs w:val="28"/>
          <w:shd w:val="clear" w:color="auto" w:fill="FFFFFF"/>
        </w:rPr>
        <w:t>本創作相對於先前技術之功效在於：該溫度控制裝置</w:t>
      </w:r>
      <w:r w:rsidRPr="00B1113A">
        <w:rPr>
          <w:color w:val="000000"/>
          <w:sz w:val="28"/>
          <w:szCs w:val="28"/>
          <w:shd w:val="clear" w:color="auto" w:fill="FFFFFF"/>
        </w:rPr>
        <w:t>(5)</w:t>
      </w:r>
      <w:r w:rsidRPr="00B1113A">
        <w:rPr>
          <w:color w:val="000000"/>
          <w:sz w:val="28"/>
          <w:szCs w:val="28"/>
          <w:shd w:val="clear" w:color="auto" w:fill="FFFFFF"/>
        </w:rPr>
        <w:t>可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將該容置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中之溫度控制在：「</w:t>
      </w:r>
      <w:r w:rsidRPr="00B1113A">
        <w:rPr>
          <w:color w:val="000000"/>
          <w:sz w:val="28"/>
          <w:szCs w:val="28"/>
          <w:shd w:val="clear" w:color="auto" w:fill="FFFFFF"/>
        </w:rPr>
        <w:t>Mannitol</w:t>
      </w:r>
      <w:r w:rsidRPr="00B1113A">
        <w:rPr>
          <w:color w:val="000000"/>
          <w:sz w:val="28"/>
          <w:szCs w:val="28"/>
          <w:shd w:val="clear" w:color="auto" w:fill="FFFFFF"/>
        </w:rPr>
        <w:t>不會產生結晶化，且溫度適中，可隨時注射於人體內部之狀態。」，因此可大大地提昇</w:t>
      </w:r>
      <w:r w:rsidRPr="00B1113A">
        <w:rPr>
          <w:color w:val="000000"/>
          <w:sz w:val="28"/>
          <w:szCs w:val="28"/>
          <w:shd w:val="clear" w:color="auto" w:fill="FFFFFF"/>
        </w:rPr>
        <w:t>Mannitol</w:t>
      </w:r>
      <w:r w:rsidRPr="00B1113A">
        <w:rPr>
          <w:color w:val="000000"/>
          <w:sz w:val="28"/>
          <w:szCs w:val="28"/>
          <w:shd w:val="clear" w:color="auto" w:fill="FFFFFF"/>
        </w:rPr>
        <w:t>於使用上的便利性、以及安全性，以避免結晶化之</w:t>
      </w:r>
      <w:r w:rsidRPr="00B1113A">
        <w:rPr>
          <w:color w:val="000000"/>
          <w:sz w:val="28"/>
          <w:szCs w:val="28"/>
          <w:shd w:val="clear" w:color="auto" w:fill="FFFFFF"/>
        </w:rPr>
        <w:t>Mannitol</w:t>
      </w:r>
      <w:r w:rsidRPr="00B1113A">
        <w:rPr>
          <w:color w:val="000000"/>
          <w:sz w:val="28"/>
          <w:szCs w:val="28"/>
          <w:shd w:val="clear" w:color="auto" w:fill="FFFFFF"/>
        </w:rPr>
        <w:t>進入人體而導致併發症，並造成危險。另外，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分別於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底部、與側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邊設置有底部開口</w:t>
      </w:r>
      <w:r w:rsidRPr="00B1113A">
        <w:rPr>
          <w:color w:val="000000"/>
          <w:sz w:val="28"/>
          <w:szCs w:val="28"/>
          <w:shd w:val="clear" w:color="auto" w:fill="FFFFFF"/>
        </w:rPr>
        <w:t>(3)</w:t>
      </w:r>
      <w:r w:rsidRPr="00B1113A">
        <w:rPr>
          <w:color w:val="000000"/>
          <w:sz w:val="28"/>
          <w:szCs w:val="28"/>
          <w:shd w:val="clear" w:color="auto" w:fill="FFFFFF"/>
        </w:rPr>
        <w:t>、以及側邊開口</w:t>
      </w:r>
      <w:r w:rsidRPr="00B1113A">
        <w:rPr>
          <w:color w:val="000000"/>
          <w:sz w:val="28"/>
          <w:szCs w:val="28"/>
          <w:shd w:val="clear" w:color="auto" w:fill="FFFFFF"/>
        </w:rPr>
        <w:t>(14)</w:t>
      </w:r>
      <w:r w:rsidRPr="00B1113A">
        <w:rPr>
          <w:color w:val="000000"/>
          <w:sz w:val="28"/>
          <w:szCs w:val="28"/>
          <w:shd w:val="clear" w:color="auto" w:fill="FFFFFF"/>
        </w:rPr>
        <w:t>，因此，可選擇地開啟、或關閉兩開口，以輕鬆地進行藥物儲存容器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之更換、或輸液套</w:t>
      </w:r>
      <w:r w:rsidRPr="00B1113A">
        <w:rPr>
          <w:color w:val="000000"/>
          <w:sz w:val="28"/>
          <w:szCs w:val="28"/>
          <w:shd w:val="clear" w:color="auto" w:fill="FFFFFF"/>
        </w:rPr>
        <w:t>(19)</w:t>
      </w:r>
      <w:r w:rsidRPr="00B1113A">
        <w:rPr>
          <w:color w:val="000000"/>
          <w:sz w:val="28"/>
          <w:szCs w:val="28"/>
          <w:shd w:val="clear" w:color="auto" w:fill="FFFFFF"/>
        </w:rPr>
        <w:t>之安裝，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且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，可避免容置主體</w:t>
      </w:r>
      <w:r w:rsidRPr="00B1113A">
        <w:rPr>
          <w:color w:val="000000"/>
          <w:sz w:val="28"/>
          <w:szCs w:val="28"/>
          <w:shd w:val="clear" w:color="auto" w:fill="FFFFFF"/>
        </w:rPr>
        <w:t>(1)</w:t>
      </w:r>
      <w:r w:rsidRPr="00B1113A">
        <w:rPr>
          <w:color w:val="000000"/>
          <w:sz w:val="28"/>
          <w:szCs w:val="28"/>
          <w:shd w:val="clear" w:color="auto" w:fill="FFFFFF"/>
        </w:rPr>
        <w:t>外部之冷空氣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流通至容置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中，而造成藥物之溫度下降。另外，管線掛勾</w:t>
      </w:r>
      <w:r w:rsidRPr="00B1113A">
        <w:rPr>
          <w:color w:val="000000"/>
          <w:sz w:val="28"/>
          <w:szCs w:val="28"/>
          <w:shd w:val="clear" w:color="auto" w:fill="FFFFFF"/>
        </w:rPr>
        <w:t>(8)</w:t>
      </w:r>
      <w:r w:rsidRPr="00B1113A">
        <w:rPr>
          <w:color w:val="000000"/>
          <w:sz w:val="28"/>
          <w:szCs w:val="28"/>
          <w:shd w:val="clear" w:color="auto" w:fill="FFFFFF"/>
        </w:rPr>
        <w:t>可直接提供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、或輸液管</w:t>
      </w:r>
      <w:r w:rsidRPr="00B1113A">
        <w:rPr>
          <w:color w:val="000000"/>
          <w:sz w:val="28"/>
          <w:szCs w:val="28"/>
          <w:shd w:val="clear" w:color="auto" w:fill="FFFFFF"/>
        </w:rPr>
        <w:t>(22)</w:t>
      </w:r>
      <w:r w:rsidRPr="00B1113A">
        <w:rPr>
          <w:color w:val="000000"/>
          <w:sz w:val="28"/>
          <w:szCs w:val="28"/>
          <w:shd w:val="clear" w:color="auto" w:fill="FFFFFF"/>
        </w:rPr>
        <w:t>掛置、或可以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管線掛帶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(9)</w:t>
      </w:r>
      <w:r w:rsidRPr="00B1113A">
        <w:rPr>
          <w:color w:val="000000"/>
          <w:sz w:val="28"/>
          <w:szCs w:val="28"/>
          <w:shd w:val="clear" w:color="auto" w:fill="FFFFFF"/>
        </w:rPr>
        <w:t>收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捲進液管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、或輸液管</w:t>
      </w:r>
      <w:r w:rsidRPr="00B1113A">
        <w:rPr>
          <w:color w:val="000000"/>
          <w:sz w:val="28"/>
          <w:szCs w:val="28"/>
          <w:shd w:val="clear" w:color="auto" w:fill="FFFFFF"/>
        </w:rPr>
        <w:t>(22)</w:t>
      </w:r>
      <w:r w:rsidRPr="00B1113A">
        <w:rPr>
          <w:color w:val="000000"/>
          <w:sz w:val="28"/>
          <w:szCs w:val="28"/>
          <w:shd w:val="clear" w:color="auto" w:fill="FFFFFF"/>
        </w:rPr>
        <w:t>後，再將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管線掛帶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(9)</w:t>
      </w:r>
      <w:r w:rsidRPr="00B1113A">
        <w:rPr>
          <w:color w:val="000000"/>
          <w:sz w:val="28"/>
          <w:szCs w:val="28"/>
          <w:shd w:val="clear" w:color="auto" w:fill="FFFFFF"/>
        </w:rPr>
        <w:t>掛設於該管線掛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鉤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上，以完成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進液管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(20)</w:t>
      </w:r>
      <w:r w:rsidRPr="00B1113A">
        <w:rPr>
          <w:color w:val="000000"/>
          <w:sz w:val="28"/>
          <w:szCs w:val="28"/>
          <w:shd w:val="clear" w:color="auto" w:fill="FFFFFF"/>
        </w:rPr>
        <w:t>、或輸液管</w:t>
      </w:r>
      <w:r w:rsidRPr="00B1113A">
        <w:rPr>
          <w:color w:val="000000"/>
          <w:sz w:val="28"/>
          <w:szCs w:val="28"/>
          <w:shd w:val="clear" w:color="auto" w:fill="FFFFFF"/>
        </w:rPr>
        <w:t>(22)</w:t>
      </w:r>
      <w:r w:rsidRPr="00B1113A">
        <w:rPr>
          <w:color w:val="000000"/>
          <w:sz w:val="28"/>
          <w:szCs w:val="28"/>
          <w:shd w:val="clear" w:color="auto" w:fill="FFFFFF"/>
        </w:rPr>
        <w:t>之收納，因此，可大大地節省輸液套</w:t>
      </w:r>
      <w:r w:rsidRPr="00B1113A">
        <w:rPr>
          <w:color w:val="000000"/>
          <w:sz w:val="28"/>
          <w:szCs w:val="28"/>
          <w:shd w:val="clear" w:color="auto" w:fill="FFFFFF"/>
        </w:rPr>
        <w:t>(19)</w:t>
      </w:r>
      <w:r w:rsidRPr="00B1113A">
        <w:rPr>
          <w:color w:val="000000"/>
          <w:sz w:val="28"/>
          <w:szCs w:val="28"/>
          <w:shd w:val="clear" w:color="auto" w:fill="FFFFFF"/>
        </w:rPr>
        <w:t>所占之空間。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此外，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除了藥物儲存容器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之外，與該藥物儲存容器</w:t>
      </w:r>
      <w:r w:rsidRPr="00B1113A">
        <w:rPr>
          <w:color w:val="000000"/>
          <w:sz w:val="28"/>
          <w:szCs w:val="28"/>
          <w:shd w:val="clear" w:color="auto" w:fill="FFFFFF"/>
        </w:rPr>
        <w:t>(6)</w:t>
      </w:r>
      <w:r w:rsidRPr="00B1113A">
        <w:rPr>
          <w:color w:val="000000"/>
          <w:sz w:val="28"/>
          <w:szCs w:val="28"/>
          <w:shd w:val="clear" w:color="auto" w:fill="FFFFFF"/>
        </w:rPr>
        <w:t>相互配對之輸液套</w:t>
      </w:r>
      <w:r w:rsidRPr="00B1113A">
        <w:rPr>
          <w:color w:val="000000"/>
          <w:sz w:val="28"/>
          <w:szCs w:val="28"/>
          <w:shd w:val="clear" w:color="auto" w:fill="FFFFFF"/>
        </w:rPr>
        <w:t>(19)</w:t>
      </w:r>
      <w:r w:rsidRPr="00B1113A">
        <w:rPr>
          <w:color w:val="000000"/>
          <w:sz w:val="28"/>
          <w:szCs w:val="28"/>
          <w:shd w:val="clear" w:color="auto" w:fill="FFFFFF"/>
        </w:rPr>
        <w:t>亦可設置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於該容置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空間</w:t>
      </w:r>
      <w:r w:rsidRPr="00B1113A">
        <w:rPr>
          <w:color w:val="000000"/>
          <w:sz w:val="28"/>
          <w:szCs w:val="28"/>
          <w:shd w:val="clear" w:color="auto" w:fill="FFFFFF"/>
        </w:rPr>
        <w:t>(2)</w:t>
      </w:r>
      <w:r w:rsidRPr="00B1113A">
        <w:rPr>
          <w:color w:val="000000"/>
          <w:sz w:val="28"/>
          <w:szCs w:val="28"/>
          <w:shd w:val="clear" w:color="auto" w:fill="FFFFFF"/>
        </w:rPr>
        <w:t>中，因此，本創作對於輸液套</w:t>
      </w:r>
      <w:r w:rsidRPr="00B1113A">
        <w:rPr>
          <w:color w:val="000000"/>
          <w:sz w:val="28"/>
          <w:szCs w:val="28"/>
          <w:shd w:val="clear" w:color="auto" w:fill="FFFFFF"/>
        </w:rPr>
        <w:t>(19)</w:t>
      </w:r>
      <w:r w:rsidRPr="00B1113A">
        <w:rPr>
          <w:color w:val="000000"/>
          <w:sz w:val="28"/>
          <w:szCs w:val="28"/>
          <w:shd w:val="clear" w:color="auto" w:fill="FFFFFF"/>
        </w:rPr>
        <w:t>內部的</w:t>
      </w:r>
      <w:r w:rsidRPr="00B1113A">
        <w:rPr>
          <w:color w:val="000000"/>
          <w:sz w:val="28"/>
          <w:szCs w:val="28"/>
          <w:shd w:val="clear" w:color="auto" w:fill="FFFFFF"/>
        </w:rPr>
        <w:lastRenderedPageBreak/>
        <w:t>Mannitol</w:t>
      </w:r>
      <w:r w:rsidRPr="00B1113A">
        <w:rPr>
          <w:color w:val="000000"/>
          <w:sz w:val="28"/>
          <w:szCs w:val="28"/>
          <w:shd w:val="clear" w:color="auto" w:fill="FFFFFF"/>
        </w:rPr>
        <w:t>亦有保溫之效果，可避免</w:t>
      </w:r>
      <w:r w:rsidRPr="00B1113A">
        <w:rPr>
          <w:color w:val="000000"/>
          <w:sz w:val="28"/>
          <w:szCs w:val="28"/>
          <w:shd w:val="clear" w:color="auto" w:fill="FFFFFF"/>
        </w:rPr>
        <w:t>Mannitol</w:t>
      </w:r>
      <w:r w:rsidRPr="00B1113A">
        <w:rPr>
          <w:color w:val="000000"/>
          <w:sz w:val="28"/>
          <w:szCs w:val="28"/>
          <w:shd w:val="clear" w:color="auto" w:fill="FFFFFF"/>
        </w:rPr>
        <w:t>於輸液套</w:t>
      </w:r>
      <w:r w:rsidRPr="00B1113A">
        <w:rPr>
          <w:color w:val="000000"/>
          <w:sz w:val="28"/>
          <w:szCs w:val="28"/>
          <w:shd w:val="clear" w:color="auto" w:fill="FFFFFF"/>
        </w:rPr>
        <w:t>(19)</w:t>
      </w:r>
      <w:r w:rsidRPr="00B1113A">
        <w:rPr>
          <w:color w:val="000000"/>
          <w:sz w:val="28"/>
          <w:szCs w:val="28"/>
          <w:shd w:val="clear" w:color="auto" w:fill="FFFFFF"/>
        </w:rPr>
        <w:t>的管線線路中產生結晶化。</w:t>
      </w:r>
    </w:p>
    <w:p w:rsidR="007B7D65" w:rsidRPr="00A67705" w:rsidRDefault="00B1113A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惟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以上所述者，僅為本創作之較佳實施例而已，當不能以此限定本創作實施之範圍，即大凡依本創作申請專利範圍及新型說明內容所作之簡單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的等效變化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與修飾，皆仍屬本新型專利涵蓋之範圍內。另外本創作的任一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實施例或申請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專利範圍不須達成本新型所揭露之全部目的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或優點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或特點。</w:t>
      </w:r>
      <w:proofErr w:type="gramStart"/>
      <w:r w:rsidRPr="00B1113A">
        <w:rPr>
          <w:color w:val="000000"/>
          <w:sz w:val="28"/>
          <w:szCs w:val="28"/>
          <w:shd w:val="clear" w:color="auto" w:fill="FFFFFF"/>
        </w:rPr>
        <w:t>此外，</w:t>
      </w:r>
      <w:proofErr w:type="gramEnd"/>
      <w:r w:rsidRPr="00B1113A">
        <w:rPr>
          <w:color w:val="000000"/>
          <w:sz w:val="28"/>
          <w:szCs w:val="28"/>
          <w:shd w:val="clear" w:color="auto" w:fill="FFFFFF"/>
        </w:rPr>
        <w:t>摘要部分和標題僅是用來輔助專利文件搜尋之用，並非用來限制本新型之權利範圍。另外，說明書中提及的第一、第二等用語，僅用以表示元件的名稱，並非用來限制組件數量上的上限或下限。</w:t>
      </w:r>
    </w:p>
    <w:p w:rsidR="0079428C" w:rsidRDefault="0079428C" w:rsidP="00AE2387">
      <w:pPr>
        <w:overflowPunct w:val="0"/>
        <w:autoSpaceDE w:val="0"/>
        <w:autoSpaceDN w:val="0"/>
        <w:spacing w:line="600" w:lineRule="atLeast"/>
        <w:rPr>
          <w:rFonts w:hint="eastAsia"/>
          <w:b/>
          <w:sz w:val="28"/>
          <w:szCs w:val="28"/>
        </w:rPr>
      </w:pPr>
      <w:r w:rsidRPr="00AE2387">
        <w:rPr>
          <w:rFonts w:hint="eastAsia"/>
          <w:b/>
          <w:sz w:val="28"/>
          <w:szCs w:val="28"/>
        </w:rPr>
        <w:t>【符號說明】</w:t>
      </w:r>
    </w:p>
    <w:p w:rsidR="0083392D" w:rsidRDefault="0083392D" w:rsidP="0083392D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1985" w:hanging="1418"/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3"/>
        <w:gridCol w:w="4563"/>
      </w:tblGrid>
      <w:tr w:rsidR="0083392D" w:rsidTr="005908AA"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1 </w:t>
            </w:r>
            <w:r w:rsidRPr="00B1113A">
              <w:rPr>
                <w:rFonts w:hint="eastAsia"/>
                <w:sz w:val="28"/>
              </w:rPr>
              <w:t>容置主體</w:t>
            </w:r>
          </w:p>
        </w:tc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13 </w:t>
            </w:r>
            <w:r w:rsidRPr="00B1113A">
              <w:rPr>
                <w:rFonts w:hint="eastAsia"/>
                <w:sz w:val="28"/>
              </w:rPr>
              <w:t>第二磁條</w:t>
            </w:r>
          </w:p>
        </w:tc>
      </w:tr>
      <w:tr w:rsidR="0083392D" w:rsidTr="005908AA"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2 </w:t>
            </w:r>
            <w:r w:rsidRPr="00B1113A">
              <w:rPr>
                <w:rFonts w:hint="eastAsia"/>
                <w:sz w:val="28"/>
              </w:rPr>
              <w:t>容置空間</w:t>
            </w:r>
          </w:p>
        </w:tc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14 </w:t>
            </w:r>
            <w:r w:rsidRPr="00B1113A">
              <w:rPr>
                <w:rFonts w:hint="eastAsia"/>
                <w:sz w:val="28"/>
              </w:rPr>
              <w:t>側邊開口</w:t>
            </w:r>
          </w:p>
        </w:tc>
      </w:tr>
      <w:tr w:rsidR="0083392D" w:rsidTr="005908AA"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3 </w:t>
            </w:r>
            <w:r w:rsidRPr="00B1113A">
              <w:rPr>
                <w:rFonts w:hint="eastAsia"/>
                <w:sz w:val="28"/>
              </w:rPr>
              <w:t>底部開口</w:t>
            </w:r>
          </w:p>
        </w:tc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15 </w:t>
            </w:r>
            <w:r w:rsidRPr="00B1113A">
              <w:rPr>
                <w:rFonts w:hint="eastAsia"/>
                <w:sz w:val="28"/>
              </w:rPr>
              <w:t>第一結合部</w:t>
            </w:r>
          </w:p>
        </w:tc>
      </w:tr>
      <w:tr w:rsidR="0083392D" w:rsidTr="005908AA"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4 </w:t>
            </w:r>
            <w:r w:rsidRPr="00B1113A">
              <w:rPr>
                <w:rFonts w:hint="eastAsia"/>
                <w:sz w:val="28"/>
              </w:rPr>
              <w:t>內掛勾</w:t>
            </w:r>
          </w:p>
        </w:tc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16 </w:t>
            </w:r>
            <w:r w:rsidRPr="00B1113A">
              <w:rPr>
                <w:rFonts w:hint="eastAsia"/>
                <w:sz w:val="28"/>
              </w:rPr>
              <w:t>第二結合部</w:t>
            </w:r>
          </w:p>
        </w:tc>
      </w:tr>
      <w:tr w:rsidR="0083392D" w:rsidTr="005908AA"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5 </w:t>
            </w:r>
            <w:r w:rsidRPr="00B1113A">
              <w:rPr>
                <w:rFonts w:hint="eastAsia"/>
                <w:sz w:val="28"/>
              </w:rPr>
              <w:t>溫度控制裝置</w:t>
            </w:r>
          </w:p>
        </w:tc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17 </w:t>
            </w:r>
            <w:r w:rsidRPr="00B1113A">
              <w:rPr>
                <w:rFonts w:hint="eastAsia"/>
                <w:sz w:val="28"/>
              </w:rPr>
              <w:t>顯示面板</w:t>
            </w:r>
          </w:p>
        </w:tc>
      </w:tr>
      <w:tr w:rsidR="0083392D" w:rsidTr="005908AA"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6 </w:t>
            </w:r>
            <w:r w:rsidRPr="00B1113A">
              <w:rPr>
                <w:rFonts w:hint="eastAsia"/>
                <w:sz w:val="28"/>
              </w:rPr>
              <w:t>藥物儲存容器</w:t>
            </w:r>
          </w:p>
        </w:tc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18 </w:t>
            </w:r>
            <w:r w:rsidRPr="00B1113A">
              <w:rPr>
                <w:rFonts w:hint="eastAsia"/>
                <w:sz w:val="28"/>
              </w:rPr>
              <w:t>外側掛勾</w:t>
            </w:r>
          </w:p>
        </w:tc>
      </w:tr>
      <w:tr w:rsidR="0083392D" w:rsidTr="005908AA"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7 </w:t>
            </w:r>
            <w:proofErr w:type="gramStart"/>
            <w:r w:rsidRPr="00B1113A">
              <w:rPr>
                <w:rFonts w:hint="eastAsia"/>
                <w:sz w:val="28"/>
              </w:rPr>
              <w:t>掛環</w:t>
            </w:r>
            <w:proofErr w:type="gramEnd"/>
          </w:p>
        </w:tc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19 </w:t>
            </w:r>
            <w:r w:rsidRPr="00B1113A">
              <w:rPr>
                <w:rFonts w:hint="eastAsia"/>
                <w:sz w:val="28"/>
              </w:rPr>
              <w:t>輸液套</w:t>
            </w:r>
          </w:p>
        </w:tc>
      </w:tr>
      <w:tr w:rsidR="0083392D" w:rsidTr="005908AA"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8 </w:t>
            </w:r>
            <w:r w:rsidRPr="00B1113A">
              <w:rPr>
                <w:rFonts w:hint="eastAsia"/>
                <w:sz w:val="28"/>
              </w:rPr>
              <w:t>管線掛勾</w:t>
            </w:r>
          </w:p>
        </w:tc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20 </w:t>
            </w:r>
            <w:proofErr w:type="gramStart"/>
            <w:r w:rsidRPr="00B1113A">
              <w:rPr>
                <w:rFonts w:hint="eastAsia"/>
                <w:sz w:val="28"/>
              </w:rPr>
              <w:t>進液管</w:t>
            </w:r>
            <w:proofErr w:type="gramEnd"/>
          </w:p>
        </w:tc>
      </w:tr>
      <w:tr w:rsidR="0083392D" w:rsidTr="005908AA"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9 </w:t>
            </w:r>
            <w:proofErr w:type="gramStart"/>
            <w:r w:rsidRPr="00B1113A">
              <w:rPr>
                <w:rFonts w:hint="eastAsia"/>
                <w:sz w:val="28"/>
              </w:rPr>
              <w:t>管線掛帶</w:t>
            </w:r>
            <w:proofErr w:type="gramEnd"/>
          </w:p>
        </w:tc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21 </w:t>
            </w:r>
            <w:r w:rsidRPr="00B1113A">
              <w:rPr>
                <w:rFonts w:hint="eastAsia"/>
                <w:sz w:val="28"/>
              </w:rPr>
              <w:t>儲存筒</w:t>
            </w:r>
          </w:p>
        </w:tc>
      </w:tr>
      <w:tr w:rsidR="0083392D" w:rsidTr="005908AA"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10 </w:t>
            </w:r>
            <w:proofErr w:type="gramStart"/>
            <w:r w:rsidRPr="00B1113A">
              <w:rPr>
                <w:rFonts w:hint="eastAsia"/>
                <w:sz w:val="28"/>
              </w:rPr>
              <w:t>帶體</w:t>
            </w:r>
            <w:proofErr w:type="gramEnd"/>
          </w:p>
        </w:tc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22 </w:t>
            </w:r>
            <w:r w:rsidRPr="00B1113A">
              <w:rPr>
                <w:rFonts w:hint="eastAsia"/>
                <w:sz w:val="28"/>
              </w:rPr>
              <w:t>輸液管</w:t>
            </w:r>
          </w:p>
        </w:tc>
      </w:tr>
      <w:tr w:rsidR="0083392D" w:rsidTr="005908AA"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11 </w:t>
            </w:r>
            <w:proofErr w:type="gramStart"/>
            <w:r w:rsidRPr="00B1113A">
              <w:rPr>
                <w:rFonts w:hint="eastAsia"/>
                <w:sz w:val="28"/>
              </w:rPr>
              <w:t>穿設部</w:t>
            </w:r>
            <w:proofErr w:type="gramEnd"/>
          </w:p>
        </w:tc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23 </w:t>
            </w:r>
            <w:r w:rsidRPr="00B1113A">
              <w:rPr>
                <w:rFonts w:hint="eastAsia"/>
                <w:sz w:val="28"/>
              </w:rPr>
              <w:t>刻度</w:t>
            </w:r>
          </w:p>
        </w:tc>
      </w:tr>
      <w:tr w:rsidR="0083392D" w:rsidTr="005908AA"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  <w:r w:rsidRPr="00B1113A">
              <w:rPr>
                <w:rFonts w:hint="eastAsia"/>
                <w:sz w:val="28"/>
              </w:rPr>
              <w:t xml:space="preserve">12 </w:t>
            </w:r>
            <w:r w:rsidRPr="00B1113A">
              <w:rPr>
                <w:rFonts w:hint="eastAsia"/>
                <w:sz w:val="28"/>
              </w:rPr>
              <w:t>第一磁條</w:t>
            </w:r>
          </w:p>
        </w:tc>
        <w:tc>
          <w:tcPr>
            <w:tcW w:w="4563" w:type="dxa"/>
          </w:tcPr>
          <w:p w:rsidR="0083392D" w:rsidRPr="00B1113A" w:rsidRDefault="0083392D" w:rsidP="005908AA">
            <w:pPr>
              <w:spacing w:line="480" w:lineRule="exact"/>
              <w:rPr>
                <w:sz w:val="28"/>
              </w:rPr>
            </w:pPr>
          </w:p>
        </w:tc>
      </w:tr>
    </w:tbl>
    <w:p w:rsidR="0083392D" w:rsidRDefault="0083392D" w:rsidP="00AE2387">
      <w:pPr>
        <w:overflowPunct w:val="0"/>
        <w:autoSpaceDE w:val="0"/>
        <w:autoSpaceDN w:val="0"/>
        <w:spacing w:line="600" w:lineRule="atLeast"/>
        <w:rPr>
          <w:rFonts w:hint="eastAsia"/>
          <w:b/>
          <w:sz w:val="28"/>
          <w:szCs w:val="28"/>
        </w:rPr>
      </w:pPr>
    </w:p>
    <w:p w:rsidR="0083392D" w:rsidRPr="008B5404" w:rsidRDefault="0083392D" w:rsidP="0083392D">
      <w:pPr>
        <w:overflowPunct w:val="0"/>
        <w:autoSpaceDE w:val="0"/>
        <w:autoSpaceDN w:val="0"/>
        <w:spacing w:line="600" w:lineRule="atLeast"/>
        <w:jc w:val="both"/>
        <w:rPr>
          <w:rFonts w:hint="eastAsia"/>
          <w:color w:val="FF0000"/>
          <w:sz w:val="28"/>
          <w:shd w:val="clear" w:color="auto" w:fill="FFFFFF"/>
        </w:rPr>
      </w:pPr>
      <w:r w:rsidRPr="008B5404">
        <w:rPr>
          <w:rFonts w:hint="eastAsia"/>
          <w:b/>
          <w:sz w:val="28"/>
          <w:szCs w:val="28"/>
        </w:rPr>
        <w:t>【生物材料寄存】</w:t>
      </w:r>
    </w:p>
    <w:p w:rsidR="0083392D" w:rsidRPr="008B5404" w:rsidRDefault="0083392D" w:rsidP="0083392D">
      <w:pPr>
        <w:tabs>
          <w:tab w:val="left" w:pos="360"/>
        </w:tabs>
        <w:overflowPunct w:val="0"/>
        <w:autoSpaceDE w:val="0"/>
        <w:autoSpaceDN w:val="0"/>
        <w:spacing w:line="600" w:lineRule="atLeast"/>
        <w:ind w:right="113" w:firstLineChars="100" w:firstLine="280"/>
        <w:jc w:val="both"/>
        <w:rPr>
          <w:color w:val="000000"/>
          <w:sz w:val="28"/>
          <w:szCs w:val="28"/>
        </w:rPr>
      </w:pPr>
      <w:r w:rsidRPr="008B5404">
        <w:rPr>
          <w:rFonts w:hint="eastAsia"/>
          <w:color w:val="000000"/>
          <w:sz w:val="28"/>
          <w:szCs w:val="28"/>
        </w:rPr>
        <w:lastRenderedPageBreak/>
        <w:t>國內寄存資訊【請依寄存機構</w:t>
      </w:r>
      <w:r w:rsidRPr="008B5404">
        <w:rPr>
          <w:rFonts w:hint="eastAsia"/>
          <w:color w:val="000000"/>
          <w:spacing w:val="-22"/>
          <w:sz w:val="28"/>
          <w:szCs w:val="28"/>
        </w:rPr>
        <w:t>、</w:t>
      </w:r>
      <w:r w:rsidRPr="008B5404">
        <w:rPr>
          <w:rFonts w:hint="eastAsia"/>
          <w:color w:val="000000"/>
          <w:sz w:val="28"/>
          <w:szCs w:val="28"/>
        </w:rPr>
        <w:t>日期</w:t>
      </w:r>
      <w:r w:rsidRPr="008B5404">
        <w:rPr>
          <w:rFonts w:hint="eastAsia"/>
          <w:color w:val="000000"/>
          <w:spacing w:val="-22"/>
          <w:sz w:val="28"/>
          <w:szCs w:val="28"/>
        </w:rPr>
        <w:t>、</w:t>
      </w:r>
      <w:r w:rsidRPr="008B5404">
        <w:rPr>
          <w:rFonts w:hint="eastAsia"/>
          <w:color w:val="000000"/>
          <w:sz w:val="28"/>
          <w:szCs w:val="28"/>
        </w:rPr>
        <w:t>號碼順序註記】</w:t>
      </w:r>
    </w:p>
    <w:p w:rsidR="0083392D" w:rsidRPr="008B5404" w:rsidRDefault="0083392D" w:rsidP="0083392D">
      <w:pPr>
        <w:tabs>
          <w:tab w:val="left" w:pos="360"/>
        </w:tabs>
        <w:overflowPunct w:val="0"/>
        <w:autoSpaceDE w:val="0"/>
        <w:autoSpaceDN w:val="0"/>
        <w:spacing w:line="600" w:lineRule="atLeast"/>
        <w:ind w:leftChars="150" w:left="360" w:right="113" w:firstLineChars="400" w:firstLine="1120"/>
        <w:jc w:val="both"/>
        <w:rPr>
          <w:rFonts w:hint="eastAsia"/>
          <w:color w:val="000000"/>
          <w:sz w:val="28"/>
          <w:szCs w:val="28"/>
        </w:rPr>
      </w:pPr>
    </w:p>
    <w:p w:rsidR="0083392D" w:rsidRPr="008B5404" w:rsidRDefault="0083392D" w:rsidP="0083392D">
      <w:pPr>
        <w:tabs>
          <w:tab w:val="left" w:pos="360"/>
        </w:tabs>
        <w:overflowPunct w:val="0"/>
        <w:autoSpaceDE w:val="0"/>
        <w:autoSpaceDN w:val="0"/>
        <w:spacing w:line="600" w:lineRule="atLeast"/>
        <w:ind w:right="113" w:firstLineChars="100" w:firstLine="280"/>
        <w:jc w:val="both"/>
        <w:rPr>
          <w:color w:val="000000"/>
          <w:sz w:val="28"/>
          <w:szCs w:val="28"/>
        </w:rPr>
      </w:pPr>
      <w:r w:rsidRPr="008B5404">
        <w:rPr>
          <w:rFonts w:hint="eastAsia"/>
          <w:color w:val="000000"/>
          <w:sz w:val="28"/>
          <w:szCs w:val="28"/>
        </w:rPr>
        <w:t>國外寄存資訊【請依寄存國家、機構、日期、號碼順序註記】</w:t>
      </w:r>
    </w:p>
    <w:p w:rsidR="0083392D" w:rsidRPr="008B5404" w:rsidRDefault="0083392D" w:rsidP="0083392D">
      <w:pPr>
        <w:overflowPunct w:val="0"/>
        <w:autoSpaceDE w:val="0"/>
        <w:autoSpaceDN w:val="0"/>
        <w:spacing w:line="600" w:lineRule="atLeast"/>
        <w:jc w:val="both"/>
        <w:rPr>
          <w:rFonts w:hint="eastAsia"/>
          <w:color w:val="FF0000"/>
          <w:sz w:val="28"/>
          <w:shd w:val="clear" w:color="auto" w:fill="FFFFFF"/>
        </w:rPr>
      </w:pPr>
    </w:p>
    <w:p w:rsidR="0083392D" w:rsidRDefault="0083392D" w:rsidP="0083392D">
      <w:pPr>
        <w:overflowPunct w:val="0"/>
        <w:autoSpaceDE w:val="0"/>
        <w:autoSpaceDN w:val="0"/>
        <w:spacing w:line="600" w:lineRule="atLeast"/>
        <w:jc w:val="both"/>
        <w:rPr>
          <w:sz w:val="28"/>
          <w:szCs w:val="28"/>
        </w:rPr>
      </w:pPr>
      <w:r w:rsidRPr="008B5404">
        <w:rPr>
          <w:rFonts w:hint="eastAsia"/>
          <w:b/>
          <w:sz w:val="28"/>
          <w:szCs w:val="28"/>
        </w:rPr>
        <w:t>【序列表】</w:t>
      </w:r>
      <w:r w:rsidRPr="008B5404">
        <w:rPr>
          <w:rFonts w:hint="eastAsia"/>
          <w:sz w:val="28"/>
          <w:szCs w:val="28"/>
        </w:rPr>
        <w:t>(</w:t>
      </w:r>
      <w:proofErr w:type="gramStart"/>
      <w:r w:rsidRPr="008B5404">
        <w:rPr>
          <w:rFonts w:hint="eastAsia"/>
          <w:sz w:val="28"/>
          <w:szCs w:val="28"/>
        </w:rPr>
        <w:t>請換頁</w:t>
      </w:r>
      <w:proofErr w:type="gramEnd"/>
      <w:r w:rsidRPr="008B5404">
        <w:rPr>
          <w:rFonts w:hint="eastAsia"/>
          <w:sz w:val="28"/>
          <w:szCs w:val="28"/>
        </w:rPr>
        <w:t>單獨記載</w:t>
      </w:r>
      <w:r w:rsidRPr="008B5404">
        <w:rPr>
          <w:rFonts w:hint="eastAsia"/>
          <w:sz w:val="28"/>
          <w:szCs w:val="28"/>
        </w:rPr>
        <w:t>)</w:t>
      </w:r>
    </w:p>
    <w:p w:rsidR="0083392D" w:rsidRPr="0083392D" w:rsidRDefault="0083392D" w:rsidP="00AE2387">
      <w:pPr>
        <w:overflowPunct w:val="0"/>
        <w:autoSpaceDE w:val="0"/>
        <w:autoSpaceDN w:val="0"/>
        <w:spacing w:line="600" w:lineRule="atLeast"/>
        <w:rPr>
          <w:b/>
          <w:sz w:val="28"/>
          <w:szCs w:val="28"/>
        </w:rPr>
      </w:pPr>
    </w:p>
    <w:p w:rsidR="0019592C" w:rsidRPr="00955296" w:rsidRDefault="0019592C" w:rsidP="00B1113A">
      <w:pPr>
        <w:overflowPunct w:val="0"/>
        <w:autoSpaceDE w:val="0"/>
        <w:autoSpaceDN w:val="0"/>
        <w:spacing w:line="600" w:lineRule="atLeast"/>
        <w:jc w:val="both"/>
        <w:rPr>
          <w:color w:val="FF0000"/>
          <w:sz w:val="28"/>
          <w:szCs w:val="28"/>
          <w:shd w:val="clear" w:color="auto" w:fill="FFFFFF"/>
        </w:rPr>
        <w:sectPr w:rsidR="0019592C" w:rsidRPr="00955296">
          <w:pgSz w:w="11906" w:h="16838" w:code="9"/>
          <w:pgMar w:top="1134" w:right="1418" w:bottom="1134" w:left="1418" w:header="851" w:footer="533" w:gutter="0"/>
          <w:pgNumType w:start="1"/>
          <w:cols w:space="425"/>
          <w:docGrid w:type="lines" w:linePitch="331"/>
        </w:sectPr>
      </w:pPr>
    </w:p>
    <w:p w:rsidR="000F6BD2" w:rsidRPr="001A0812" w:rsidRDefault="000F6BD2" w:rsidP="000F6BD2">
      <w:pPr>
        <w:tabs>
          <w:tab w:val="left" w:pos="1962"/>
        </w:tabs>
        <w:spacing w:line="480" w:lineRule="exact"/>
        <w:jc w:val="center"/>
        <w:rPr>
          <w:rFonts w:ascii="新細明體" w:hAnsi="新細明體"/>
          <w:spacing w:val="22"/>
          <w:sz w:val="48"/>
        </w:rPr>
      </w:pPr>
      <w:bookmarkStart w:id="0" w:name="_GoBack"/>
      <w:bookmarkEnd w:id="0"/>
      <w:r w:rsidRPr="001A0812">
        <w:rPr>
          <w:rFonts w:ascii="新細明體" w:hAnsi="新細明體" w:hint="eastAsia"/>
          <w:spacing w:val="22"/>
          <w:sz w:val="48"/>
        </w:rPr>
        <w:lastRenderedPageBreak/>
        <w:t>申請專利範圍</w:t>
      </w:r>
    </w:p>
    <w:p w:rsidR="001F1F0C" w:rsidRDefault="000B2889" w:rsidP="001F1F0C">
      <w:pPr>
        <w:overflowPunct w:val="0"/>
        <w:autoSpaceDE w:val="0"/>
        <w:autoSpaceDN w:val="0"/>
        <w:spacing w:line="600" w:lineRule="exact"/>
        <w:ind w:leftChars="150" w:left="362" w:hanging="2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】</w:t>
      </w:r>
      <w:proofErr w:type="gramStart"/>
      <w:r w:rsidR="001F1F0C" w:rsidRPr="001F1F0C">
        <w:rPr>
          <w:sz w:val="28"/>
        </w:rPr>
        <w:t>一種防晶化</w:t>
      </w:r>
      <w:proofErr w:type="gramEnd"/>
      <w:r w:rsidR="001F1F0C" w:rsidRPr="001F1F0C">
        <w:rPr>
          <w:sz w:val="28"/>
        </w:rPr>
        <w:t>之藥物保溫裝置，包含：</w:t>
      </w:r>
    </w:p>
    <w:p w:rsidR="001F1F0C" w:rsidRDefault="001F1F0C" w:rsidP="001F1F0C">
      <w:pPr>
        <w:overflowPunct w:val="0"/>
        <w:autoSpaceDE w:val="0"/>
        <w:autoSpaceDN w:val="0"/>
        <w:spacing w:line="600" w:lineRule="exact"/>
        <w:ind w:leftChars="58" w:left="139" w:firstLine="218"/>
        <w:jc w:val="both"/>
        <w:rPr>
          <w:sz w:val="28"/>
        </w:rPr>
      </w:pPr>
      <w:proofErr w:type="gramStart"/>
      <w:r w:rsidRPr="001F1F0C">
        <w:rPr>
          <w:sz w:val="28"/>
        </w:rPr>
        <w:t>一</w:t>
      </w:r>
      <w:proofErr w:type="gramEnd"/>
      <w:r w:rsidRPr="001F1F0C">
        <w:rPr>
          <w:sz w:val="28"/>
        </w:rPr>
        <w:t>容置主體，係界定有一容置空間；</w:t>
      </w:r>
    </w:p>
    <w:p w:rsidR="001F1F0C" w:rsidRDefault="001F1F0C" w:rsidP="001F1F0C">
      <w:pPr>
        <w:overflowPunct w:val="0"/>
        <w:autoSpaceDE w:val="0"/>
        <w:autoSpaceDN w:val="0"/>
        <w:spacing w:line="600" w:lineRule="exact"/>
        <w:ind w:leftChars="58" w:left="139" w:firstLine="218"/>
        <w:jc w:val="both"/>
        <w:rPr>
          <w:sz w:val="28"/>
        </w:rPr>
      </w:pPr>
      <w:proofErr w:type="gramStart"/>
      <w:r w:rsidRPr="001F1F0C">
        <w:rPr>
          <w:sz w:val="28"/>
        </w:rPr>
        <w:t>一</w:t>
      </w:r>
      <w:proofErr w:type="gramEnd"/>
      <w:r w:rsidRPr="001F1F0C">
        <w:rPr>
          <w:sz w:val="28"/>
        </w:rPr>
        <w:t>底部開口，係設置</w:t>
      </w:r>
      <w:proofErr w:type="gramStart"/>
      <w:r w:rsidRPr="001F1F0C">
        <w:rPr>
          <w:sz w:val="28"/>
        </w:rPr>
        <w:t>於該容置</w:t>
      </w:r>
      <w:proofErr w:type="gramEnd"/>
      <w:r w:rsidRPr="001F1F0C">
        <w:rPr>
          <w:sz w:val="28"/>
        </w:rPr>
        <w:t>主體之一端，並</w:t>
      </w:r>
      <w:proofErr w:type="gramStart"/>
      <w:r w:rsidRPr="001F1F0C">
        <w:rPr>
          <w:sz w:val="28"/>
        </w:rPr>
        <w:t>與該容置</w:t>
      </w:r>
      <w:proofErr w:type="gramEnd"/>
      <w:r w:rsidRPr="001F1F0C">
        <w:rPr>
          <w:sz w:val="28"/>
        </w:rPr>
        <w:t>空間相連通；</w:t>
      </w:r>
    </w:p>
    <w:p w:rsidR="001F1F0C" w:rsidRDefault="001F1F0C" w:rsidP="001F1F0C">
      <w:pPr>
        <w:overflowPunct w:val="0"/>
        <w:autoSpaceDE w:val="0"/>
        <w:autoSpaceDN w:val="0"/>
        <w:spacing w:line="600" w:lineRule="exact"/>
        <w:ind w:leftChars="58" w:left="139" w:firstLine="218"/>
        <w:jc w:val="both"/>
        <w:rPr>
          <w:sz w:val="28"/>
        </w:rPr>
      </w:pPr>
      <w:proofErr w:type="gramStart"/>
      <w:r w:rsidRPr="001F1F0C">
        <w:rPr>
          <w:sz w:val="28"/>
        </w:rPr>
        <w:t>一</w:t>
      </w:r>
      <w:proofErr w:type="gramEnd"/>
      <w:r w:rsidRPr="001F1F0C">
        <w:rPr>
          <w:sz w:val="28"/>
        </w:rPr>
        <w:t>內掛勾，設置</w:t>
      </w:r>
      <w:proofErr w:type="gramStart"/>
      <w:r w:rsidRPr="001F1F0C">
        <w:rPr>
          <w:sz w:val="28"/>
        </w:rPr>
        <w:t>於該容置</w:t>
      </w:r>
      <w:proofErr w:type="gramEnd"/>
      <w:r w:rsidRPr="001F1F0C">
        <w:rPr>
          <w:sz w:val="28"/>
        </w:rPr>
        <w:t>主體相對於該底部開口之一端，並容置</w:t>
      </w:r>
      <w:proofErr w:type="gramStart"/>
      <w:r w:rsidRPr="001F1F0C">
        <w:rPr>
          <w:sz w:val="28"/>
        </w:rPr>
        <w:t>於該容置</w:t>
      </w:r>
      <w:proofErr w:type="gramEnd"/>
      <w:r w:rsidRPr="001F1F0C">
        <w:rPr>
          <w:sz w:val="28"/>
        </w:rPr>
        <w:t>空間中；以及</w:t>
      </w:r>
    </w:p>
    <w:p w:rsidR="007B7D65" w:rsidRDefault="001F1F0C" w:rsidP="001F1F0C">
      <w:pPr>
        <w:overflowPunct w:val="0"/>
        <w:autoSpaceDE w:val="0"/>
        <w:autoSpaceDN w:val="0"/>
        <w:spacing w:line="600" w:lineRule="exact"/>
        <w:ind w:leftChars="58" w:left="139" w:firstLine="218"/>
        <w:jc w:val="both"/>
        <w:rPr>
          <w:sz w:val="28"/>
        </w:rPr>
      </w:pPr>
      <w:r w:rsidRPr="001F1F0C">
        <w:rPr>
          <w:sz w:val="28"/>
        </w:rPr>
        <w:t>一溫度控制裝置，係設置於該容置主體內部，用以控制該容置空間中之溫度。</w:t>
      </w:r>
    </w:p>
    <w:p w:rsidR="00292F3D" w:rsidRPr="00292F3D" w:rsidRDefault="007B7D65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1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化之藥物保溫裝置，其中更包含：</w:t>
      </w:r>
      <w:proofErr w:type="gramStart"/>
      <w:r w:rsidR="00D6303F" w:rsidRPr="00D6303F">
        <w:rPr>
          <w:sz w:val="28"/>
        </w:rPr>
        <w:t>一</w:t>
      </w:r>
      <w:proofErr w:type="gramEnd"/>
      <w:r w:rsidR="00D6303F" w:rsidRPr="00D6303F">
        <w:rPr>
          <w:sz w:val="28"/>
        </w:rPr>
        <w:t>藥物儲存容器，</w:t>
      </w:r>
      <w:proofErr w:type="gramStart"/>
      <w:r w:rsidR="00D6303F" w:rsidRPr="00D6303F">
        <w:rPr>
          <w:sz w:val="28"/>
        </w:rPr>
        <w:t>係容置於該容置</w:t>
      </w:r>
      <w:proofErr w:type="gramEnd"/>
      <w:r w:rsidR="00D6303F" w:rsidRPr="00D6303F">
        <w:rPr>
          <w:sz w:val="28"/>
        </w:rPr>
        <w:t>空間中，並可拆卸地設置</w:t>
      </w:r>
      <w:proofErr w:type="gramStart"/>
      <w:r w:rsidR="00D6303F" w:rsidRPr="00D6303F">
        <w:rPr>
          <w:sz w:val="28"/>
        </w:rPr>
        <w:t>於該內掛勾</w:t>
      </w:r>
      <w:proofErr w:type="gramEnd"/>
      <w:r w:rsidR="00D6303F" w:rsidRPr="00D6303F">
        <w:rPr>
          <w:sz w:val="28"/>
        </w:rPr>
        <w:t>上，用以儲存</w:t>
      </w:r>
      <w:proofErr w:type="gramStart"/>
      <w:r w:rsidR="00D6303F" w:rsidRPr="00D6303F">
        <w:rPr>
          <w:sz w:val="28"/>
        </w:rPr>
        <w:t>一</w:t>
      </w:r>
      <w:proofErr w:type="gramEnd"/>
      <w:r w:rsidR="00D6303F" w:rsidRPr="00D6303F">
        <w:rPr>
          <w:sz w:val="28"/>
        </w:rPr>
        <w:t>藥物，其中：該溫度控制裝置可</w:t>
      </w:r>
      <w:proofErr w:type="gramStart"/>
      <w:r w:rsidR="00D6303F" w:rsidRPr="00D6303F">
        <w:rPr>
          <w:sz w:val="28"/>
        </w:rPr>
        <w:t>調節該容置</w:t>
      </w:r>
      <w:proofErr w:type="gramEnd"/>
      <w:r w:rsidR="00D6303F" w:rsidRPr="00D6303F">
        <w:rPr>
          <w:sz w:val="28"/>
        </w:rPr>
        <w:t>空間中之溫度，以防止該藥物產生結晶化。</w:t>
      </w:r>
    </w:p>
    <w:p w:rsidR="00292F3D" w:rsidRPr="00292F3D" w:rsidRDefault="007B7D65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2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化之藥物保溫裝置，其中更包含：一掛環，係設置於該藥物儲存容器之一端，並</w:t>
      </w:r>
      <w:proofErr w:type="gramStart"/>
      <w:r w:rsidR="00D6303F" w:rsidRPr="00D6303F">
        <w:rPr>
          <w:sz w:val="28"/>
        </w:rPr>
        <w:t>與該內掛勾</w:t>
      </w:r>
      <w:proofErr w:type="gramEnd"/>
      <w:r w:rsidR="00D6303F" w:rsidRPr="00D6303F">
        <w:rPr>
          <w:sz w:val="28"/>
        </w:rPr>
        <w:t>相對應地設置，以可選擇地掛設</w:t>
      </w:r>
      <w:r w:rsidR="00D6303F" w:rsidRPr="00D6303F">
        <w:rPr>
          <w:sz w:val="28"/>
        </w:rPr>
        <w:t xml:space="preserve"> </w:t>
      </w:r>
      <w:proofErr w:type="gramStart"/>
      <w:r w:rsidR="00D6303F" w:rsidRPr="00D6303F">
        <w:rPr>
          <w:sz w:val="28"/>
        </w:rPr>
        <w:t>於該內掛勾</w:t>
      </w:r>
      <w:proofErr w:type="gramEnd"/>
      <w:r w:rsidR="00D6303F" w:rsidRPr="00D6303F">
        <w:rPr>
          <w:sz w:val="28"/>
        </w:rPr>
        <w:t>上。</w:t>
      </w:r>
    </w:p>
    <w:p w:rsidR="007B7D65" w:rsidRDefault="007B7D65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2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化之藥物保溫裝置，其中該藥物儲存容器為輸液袋、</w:t>
      </w:r>
      <w:proofErr w:type="gramStart"/>
      <w:r w:rsidR="00D6303F" w:rsidRPr="00D6303F">
        <w:rPr>
          <w:sz w:val="28"/>
        </w:rPr>
        <w:t>醫療軟袋</w:t>
      </w:r>
      <w:proofErr w:type="gramEnd"/>
      <w:r w:rsidR="00D6303F" w:rsidRPr="00D6303F">
        <w:rPr>
          <w:sz w:val="28"/>
        </w:rPr>
        <w:t>、藥瓶、</w:t>
      </w:r>
      <w:proofErr w:type="gramStart"/>
      <w:r w:rsidR="00D6303F" w:rsidRPr="00D6303F">
        <w:rPr>
          <w:sz w:val="28"/>
        </w:rPr>
        <w:t>或藥袋</w:t>
      </w:r>
      <w:proofErr w:type="gramEnd"/>
      <w:r w:rsidR="00D6303F" w:rsidRPr="00D6303F">
        <w:rPr>
          <w:sz w:val="28"/>
        </w:rPr>
        <w:t>。</w:t>
      </w:r>
    </w:p>
    <w:p w:rsidR="007B7D65" w:rsidRDefault="007B7D65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5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2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化之藥物保溫裝置，其中該藥物為</w:t>
      </w:r>
      <w:r w:rsidR="00D6303F" w:rsidRPr="00D6303F">
        <w:rPr>
          <w:sz w:val="28"/>
        </w:rPr>
        <w:t xml:space="preserve"> Mannitol</w:t>
      </w:r>
      <w:r w:rsidR="00D6303F" w:rsidRPr="00D6303F">
        <w:rPr>
          <w:sz w:val="28"/>
        </w:rPr>
        <w:t>。</w:t>
      </w:r>
    </w:p>
    <w:p w:rsidR="002A0D3D" w:rsidRDefault="002A0D3D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6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1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化之藥物保溫裝置，其中該溫度控制裝置係</w:t>
      </w:r>
      <w:proofErr w:type="gramStart"/>
      <w:r w:rsidR="00D6303F" w:rsidRPr="00D6303F">
        <w:rPr>
          <w:sz w:val="28"/>
        </w:rPr>
        <w:t>將該容置</w:t>
      </w:r>
      <w:proofErr w:type="gramEnd"/>
      <w:r w:rsidR="00D6303F" w:rsidRPr="00D6303F">
        <w:rPr>
          <w:sz w:val="28"/>
        </w:rPr>
        <w:t>空間中的溫度控制在</w:t>
      </w:r>
      <w:r w:rsidR="00D6303F" w:rsidRPr="00D6303F">
        <w:rPr>
          <w:sz w:val="28"/>
        </w:rPr>
        <w:t>22</w:t>
      </w:r>
      <w:r w:rsidR="00D6303F" w:rsidRPr="00D6303F">
        <w:rPr>
          <w:sz w:val="28"/>
        </w:rPr>
        <w:t>至</w:t>
      </w:r>
      <w:r w:rsidR="00D6303F" w:rsidRPr="00D6303F">
        <w:rPr>
          <w:sz w:val="28"/>
        </w:rPr>
        <w:t>40°C</w:t>
      </w:r>
      <w:r w:rsidR="00D6303F" w:rsidRPr="00D6303F">
        <w:rPr>
          <w:sz w:val="28"/>
        </w:rPr>
        <w:t>。</w:t>
      </w:r>
    </w:p>
    <w:p w:rsidR="0099629F" w:rsidRDefault="002A0D3D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7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1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化之藥物保溫裝置，其中更包含</w:t>
      </w:r>
      <w:proofErr w:type="gramStart"/>
      <w:r w:rsidR="00D6303F" w:rsidRPr="00D6303F">
        <w:rPr>
          <w:sz w:val="28"/>
        </w:rPr>
        <w:t>一</w:t>
      </w:r>
      <w:proofErr w:type="gramEnd"/>
      <w:r w:rsidR="00D6303F" w:rsidRPr="00D6303F">
        <w:rPr>
          <w:sz w:val="28"/>
        </w:rPr>
        <w:t>管線掛勾，係設置</w:t>
      </w:r>
      <w:proofErr w:type="gramStart"/>
      <w:r w:rsidR="00D6303F" w:rsidRPr="00D6303F">
        <w:rPr>
          <w:sz w:val="28"/>
        </w:rPr>
        <w:t>於該容置</w:t>
      </w:r>
      <w:proofErr w:type="gramEnd"/>
      <w:r w:rsidR="00D6303F" w:rsidRPr="00D6303F">
        <w:rPr>
          <w:sz w:val="28"/>
        </w:rPr>
        <w:t>主體</w:t>
      </w:r>
      <w:proofErr w:type="gramStart"/>
      <w:r w:rsidR="00D6303F" w:rsidRPr="00D6303F">
        <w:rPr>
          <w:sz w:val="28"/>
        </w:rPr>
        <w:t>與該容置</w:t>
      </w:r>
      <w:proofErr w:type="gramEnd"/>
      <w:r w:rsidR="00D6303F" w:rsidRPr="00D6303F">
        <w:rPr>
          <w:sz w:val="28"/>
        </w:rPr>
        <w:t>空間接觸之一側。</w:t>
      </w:r>
    </w:p>
    <w:p w:rsidR="0099629F" w:rsidRDefault="0099629F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8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7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化之藥物保溫裝置，其中更包含一</w:t>
      </w:r>
      <w:proofErr w:type="gramStart"/>
      <w:r w:rsidR="00D6303F" w:rsidRPr="00D6303F">
        <w:rPr>
          <w:sz w:val="28"/>
        </w:rPr>
        <w:t>管</w:t>
      </w:r>
      <w:r w:rsidR="00D6303F" w:rsidRPr="00D6303F">
        <w:rPr>
          <w:sz w:val="28"/>
        </w:rPr>
        <w:lastRenderedPageBreak/>
        <w:t>線掛帶</w:t>
      </w:r>
      <w:proofErr w:type="gramEnd"/>
      <w:r w:rsidR="00D6303F" w:rsidRPr="00D6303F">
        <w:rPr>
          <w:sz w:val="28"/>
        </w:rPr>
        <w:t>，包含：一帶體、以及一</w:t>
      </w:r>
      <w:proofErr w:type="gramStart"/>
      <w:r w:rsidR="00D6303F" w:rsidRPr="00D6303F">
        <w:rPr>
          <w:sz w:val="28"/>
        </w:rPr>
        <w:t>穿設部，係穿設</w:t>
      </w:r>
      <w:proofErr w:type="gramEnd"/>
      <w:r w:rsidR="00D6303F" w:rsidRPr="00D6303F">
        <w:rPr>
          <w:sz w:val="28"/>
        </w:rPr>
        <w:t>於</w:t>
      </w:r>
      <w:proofErr w:type="gramStart"/>
      <w:r w:rsidR="00D6303F" w:rsidRPr="00D6303F">
        <w:rPr>
          <w:sz w:val="28"/>
        </w:rPr>
        <w:t>該帶體上</w:t>
      </w:r>
      <w:proofErr w:type="gramEnd"/>
      <w:r w:rsidR="00D6303F" w:rsidRPr="00D6303F">
        <w:rPr>
          <w:sz w:val="28"/>
        </w:rPr>
        <w:t>，並與該管線掛勾相對應地設置，以可選擇地掛設於該管線掛</w:t>
      </w:r>
      <w:proofErr w:type="gramStart"/>
      <w:r w:rsidR="00D6303F" w:rsidRPr="00D6303F">
        <w:rPr>
          <w:sz w:val="28"/>
        </w:rPr>
        <w:t>鉤</w:t>
      </w:r>
      <w:proofErr w:type="gramEnd"/>
      <w:r w:rsidR="00D6303F" w:rsidRPr="00D6303F">
        <w:rPr>
          <w:sz w:val="28"/>
        </w:rPr>
        <w:t>上。</w:t>
      </w:r>
    </w:p>
    <w:p w:rsidR="00292F3D" w:rsidRDefault="0099629F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9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1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化之藥物保溫裝置，其中更包含：</w:t>
      </w:r>
      <w:proofErr w:type="gramStart"/>
      <w:r w:rsidR="00D6303F" w:rsidRPr="00D6303F">
        <w:rPr>
          <w:sz w:val="28"/>
        </w:rPr>
        <w:t>一</w:t>
      </w:r>
      <w:proofErr w:type="gramEnd"/>
      <w:r w:rsidR="00D6303F" w:rsidRPr="00D6303F">
        <w:rPr>
          <w:sz w:val="28"/>
        </w:rPr>
        <w:t>第一磁條、以及</w:t>
      </w:r>
      <w:proofErr w:type="gramStart"/>
      <w:r w:rsidR="00D6303F" w:rsidRPr="00D6303F">
        <w:rPr>
          <w:sz w:val="28"/>
        </w:rPr>
        <w:t>一</w:t>
      </w:r>
      <w:proofErr w:type="gramEnd"/>
      <w:r w:rsidR="00D6303F" w:rsidRPr="00D6303F">
        <w:rPr>
          <w:sz w:val="28"/>
        </w:rPr>
        <w:t>第二磁條，係相互間隔地設置</w:t>
      </w:r>
      <w:proofErr w:type="gramStart"/>
      <w:r w:rsidR="00D6303F" w:rsidRPr="00D6303F">
        <w:rPr>
          <w:sz w:val="28"/>
        </w:rPr>
        <w:t>於該容置</w:t>
      </w:r>
      <w:proofErr w:type="gramEnd"/>
      <w:r w:rsidR="00D6303F" w:rsidRPr="00D6303F">
        <w:rPr>
          <w:sz w:val="28"/>
        </w:rPr>
        <w:t>主體靠近該底部開口之一端，並</w:t>
      </w:r>
      <w:proofErr w:type="gramStart"/>
      <w:r w:rsidR="00D6303F" w:rsidRPr="00D6303F">
        <w:rPr>
          <w:sz w:val="28"/>
        </w:rPr>
        <w:t>與該容置</w:t>
      </w:r>
      <w:proofErr w:type="gramEnd"/>
      <w:r w:rsidR="00D6303F" w:rsidRPr="00D6303F">
        <w:rPr>
          <w:sz w:val="28"/>
        </w:rPr>
        <w:t>空間接觸，其中：該第一磁條、與該第二磁條為相對應地設置，並可選擇地連接，以調整該底部開口之開口大小。</w:t>
      </w:r>
    </w:p>
    <w:p w:rsidR="00D6303F" w:rsidRDefault="000A035A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10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1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化之藥物保溫裝置，其中更包含一側邊開口，其中：</w:t>
      </w:r>
    </w:p>
    <w:p w:rsidR="00D6303F" w:rsidRDefault="00D6303F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proofErr w:type="gramStart"/>
      <w:r w:rsidRPr="00D6303F">
        <w:rPr>
          <w:sz w:val="28"/>
        </w:rPr>
        <w:t>該側邊</w:t>
      </w:r>
      <w:proofErr w:type="gramEnd"/>
      <w:r w:rsidRPr="00D6303F">
        <w:rPr>
          <w:sz w:val="28"/>
        </w:rPr>
        <w:t>開口係設置</w:t>
      </w:r>
      <w:proofErr w:type="gramStart"/>
      <w:r w:rsidRPr="00D6303F">
        <w:rPr>
          <w:sz w:val="28"/>
        </w:rPr>
        <w:t>於該容置</w:t>
      </w:r>
      <w:proofErr w:type="gramEnd"/>
      <w:r w:rsidRPr="00D6303F">
        <w:rPr>
          <w:sz w:val="28"/>
        </w:rPr>
        <w:t>主體之一側；</w:t>
      </w:r>
    </w:p>
    <w:p w:rsidR="00D6303F" w:rsidRDefault="00D6303F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proofErr w:type="gramStart"/>
      <w:r w:rsidRPr="00D6303F">
        <w:rPr>
          <w:sz w:val="28"/>
        </w:rPr>
        <w:t>該側邊</w:t>
      </w:r>
      <w:proofErr w:type="gramEnd"/>
      <w:r w:rsidRPr="00D6303F">
        <w:rPr>
          <w:sz w:val="28"/>
        </w:rPr>
        <w:t>開口係與該底部開口、</w:t>
      </w:r>
      <w:proofErr w:type="gramStart"/>
      <w:r w:rsidRPr="00D6303F">
        <w:rPr>
          <w:sz w:val="28"/>
        </w:rPr>
        <w:t>以及該容置</w:t>
      </w:r>
      <w:proofErr w:type="gramEnd"/>
      <w:r w:rsidRPr="00D6303F">
        <w:rPr>
          <w:sz w:val="28"/>
        </w:rPr>
        <w:t>空間相連通；以及</w:t>
      </w:r>
    </w:p>
    <w:p w:rsidR="000A035A" w:rsidRDefault="00D6303F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proofErr w:type="gramStart"/>
      <w:r w:rsidRPr="00D6303F">
        <w:rPr>
          <w:sz w:val="28"/>
        </w:rPr>
        <w:t>該側邊</w:t>
      </w:r>
      <w:proofErr w:type="gramEnd"/>
      <w:r w:rsidRPr="00D6303F">
        <w:rPr>
          <w:sz w:val="28"/>
        </w:rPr>
        <w:t>開口係</w:t>
      </w:r>
      <w:proofErr w:type="gramStart"/>
      <w:r w:rsidRPr="00D6303F">
        <w:rPr>
          <w:sz w:val="28"/>
        </w:rPr>
        <w:t>自該容置</w:t>
      </w:r>
      <w:proofErr w:type="gramEnd"/>
      <w:r w:rsidRPr="00D6303F">
        <w:rPr>
          <w:sz w:val="28"/>
        </w:rPr>
        <w:t>主體靠近該底部開口之一端，往另一端延伸。</w:t>
      </w:r>
    </w:p>
    <w:p w:rsidR="00D6303F" w:rsidRDefault="000A035A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11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10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化之藥物保溫裝置，其中更包含：</w:t>
      </w:r>
    </w:p>
    <w:p w:rsidR="00D6303F" w:rsidRDefault="00D6303F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proofErr w:type="gramStart"/>
      <w:r w:rsidRPr="00D6303F">
        <w:rPr>
          <w:sz w:val="28"/>
        </w:rPr>
        <w:t>一</w:t>
      </w:r>
      <w:proofErr w:type="gramEnd"/>
      <w:r w:rsidRPr="00D6303F">
        <w:rPr>
          <w:sz w:val="28"/>
        </w:rPr>
        <w:t>第一結合部，係設置</w:t>
      </w:r>
      <w:proofErr w:type="gramStart"/>
      <w:r w:rsidRPr="00D6303F">
        <w:rPr>
          <w:sz w:val="28"/>
        </w:rPr>
        <w:t>於該側邊</w:t>
      </w:r>
      <w:proofErr w:type="gramEnd"/>
      <w:r w:rsidRPr="00D6303F">
        <w:rPr>
          <w:sz w:val="28"/>
        </w:rPr>
        <w:t>開口</w:t>
      </w:r>
      <w:proofErr w:type="gramStart"/>
      <w:r w:rsidRPr="00D6303F">
        <w:rPr>
          <w:sz w:val="28"/>
        </w:rPr>
        <w:t>與該容置</w:t>
      </w:r>
      <w:proofErr w:type="gramEnd"/>
      <w:r w:rsidRPr="00D6303F">
        <w:rPr>
          <w:sz w:val="28"/>
        </w:rPr>
        <w:t>主體接觸之一端；以及</w:t>
      </w:r>
    </w:p>
    <w:p w:rsidR="00D6303F" w:rsidRDefault="00D6303F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proofErr w:type="gramStart"/>
      <w:r w:rsidRPr="00D6303F">
        <w:rPr>
          <w:sz w:val="28"/>
        </w:rPr>
        <w:t>一</w:t>
      </w:r>
      <w:proofErr w:type="gramEnd"/>
      <w:r w:rsidRPr="00D6303F">
        <w:rPr>
          <w:sz w:val="28"/>
        </w:rPr>
        <w:t>第二結合部，係設置</w:t>
      </w:r>
      <w:proofErr w:type="gramStart"/>
      <w:r w:rsidRPr="00D6303F">
        <w:rPr>
          <w:sz w:val="28"/>
        </w:rPr>
        <w:t>於該側邊</w:t>
      </w:r>
      <w:proofErr w:type="gramEnd"/>
      <w:r w:rsidRPr="00D6303F">
        <w:rPr>
          <w:sz w:val="28"/>
        </w:rPr>
        <w:t>開口</w:t>
      </w:r>
      <w:proofErr w:type="gramStart"/>
      <w:r w:rsidRPr="00D6303F">
        <w:rPr>
          <w:sz w:val="28"/>
        </w:rPr>
        <w:t>與該容置</w:t>
      </w:r>
      <w:proofErr w:type="gramEnd"/>
      <w:r w:rsidRPr="00D6303F">
        <w:rPr>
          <w:sz w:val="28"/>
        </w:rPr>
        <w:t>主體接觸之另一端，其中：</w:t>
      </w:r>
    </w:p>
    <w:p w:rsidR="00292F3D" w:rsidRDefault="00D6303F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 w:rsidRPr="00D6303F">
        <w:rPr>
          <w:sz w:val="28"/>
        </w:rPr>
        <w:t>該第一結合部、與該第二</w:t>
      </w:r>
      <w:proofErr w:type="gramStart"/>
      <w:r w:rsidRPr="00D6303F">
        <w:rPr>
          <w:sz w:val="28"/>
        </w:rPr>
        <w:t>結合部為相對</w:t>
      </w:r>
      <w:proofErr w:type="gramEnd"/>
      <w:r w:rsidRPr="00D6303F">
        <w:rPr>
          <w:sz w:val="28"/>
        </w:rPr>
        <w:t>應地設置，並可選擇地連接，以</w:t>
      </w:r>
      <w:proofErr w:type="gramStart"/>
      <w:r w:rsidRPr="00D6303F">
        <w:rPr>
          <w:sz w:val="28"/>
        </w:rPr>
        <w:t>調整該側邊</w:t>
      </w:r>
      <w:proofErr w:type="gramEnd"/>
      <w:r w:rsidRPr="00D6303F">
        <w:rPr>
          <w:sz w:val="28"/>
        </w:rPr>
        <w:t>開口之開口大小。</w:t>
      </w:r>
    </w:p>
    <w:p w:rsidR="000A035A" w:rsidRDefault="000A035A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12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1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</w:t>
      </w:r>
      <w:proofErr w:type="gramStart"/>
      <w:r w:rsidR="00D6303F" w:rsidRPr="00D6303F">
        <w:rPr>
          <w:sz w:val="28"/>
        </w:rPr>
        <w:t>其中該容置</w:t>
      </w:r>
      <w:proofErr w:type="gramEnd"/>
      <w:r w:rsidR="00D6303F" w:rsidRPr="00D6303F">
        <w:rPr>
          <w:sz w:val="28"/>
        </w:rPr>
        <w:t>主體係為一軟性、且透明之材質。</w:t>
      </w:r>
    </w:p>
    <w:p w:rsidR="00292F3D" w:rsidRDefault="000A035A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13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12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</w:t>
      </w:r>
      <w:proofErr w:type="gramStart"/>
      <w:r w:rsidR="00D6303F" w:rsidRPr="00D6303F">
        <w:rPr>
          <w:sz w:val="28"/>
        </w:rPr>
        <w:t>其中該容置</w:t>
      </w:r>
      <w:proofErr w:type="gramEnd"/>
      <w:r w:rsidR="00D6303F" w:rsidRPr="00D6303F">
        <w:rPr>
          <w:sz w:val="28"/>
        </w:rPr>
        <w:t>主體之材質包含：橡膠、乳膠、塑膠、矽膠、布料、皮革、織品、泡棉、或隔熱材料。</w:t>
      </w:r>
    </w:p>
    <w:p w:rsidR="000A035A" w:rsidRDefault="000A035A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14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1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化之藥物保溫裝置，其中更包含：</w:t>
      </w:r>
      <w:proofErr w:type="gramStart"/>
      <w:r w:rsidR="00D6303F" w:rsidRPr="00D6303F">
        <w:rPr>
          <w:sz w:val="28"/>
        </w:rPr>
        <w:t>一</w:t>
      </w:r>
      <w:proofErr w:type="gramEnd"/>
      <w:r w:rsidR="00D6303F" w:rsidRPr="00D6303F">
        <w:rPr>
          <w:sz w:val="28"/>
        </w:rPr>
        <w:t>顯示面板，係設置</w:t>
      </w:r>
      <w:proofErr w:type="gramStart"/>
      <w:r w:rsidR="00D6303F" w:rsidRPr="00D6303F">
        <w:rPr>
          <w:sz w:val="28"/>
        </w:rPr>
        <w:t>於該容置</w:t>
      </w:r>
      <w:proofErr w:type="gramEnd"/>
      <w:r w:rsidR="00D6303F" w:rsidRPr="00D6303F">
        <w:rPr>
          <w:sz w:val="28"/>
        </w:rPr>
        <w:t>主體相對</w:t>
      </w:r>
      <w:proofErr w:type="gramStart"/>
      <w:r w:rsidR="00D6303F" w:rsidRPr="00D6303F">
        <w:rPr>
          <w:sz w:val="28"/>
        </w:rPr>
        <w:t>於該容置</w:t>
      </w:r>
      <w:proofErr w:type="gramEnd"/>
      <w:r w:rsidR="00D6303F" w:rsidRPr="00D6303F">
        <w:rPr>
          <w:sz w:val="28"/>
        </w:rPr>
        <w:t>空間之一側，並與該溫度控制裝置電連接，用以</w:t>
      </w:r>
      <w:proofErr w:type="gramStart"/>
      <w:r w:rsidR="00D6303F" w:rsidRPr="00D6303F">
        <w:rPr>
          <w:sz w:val="28"/>
        </w:rPr>
        <w:t>顯示該容置</w:t>
      </w:r>
      <w:proofErr w:type="gramEnd"/>
      <w:r w:rsidR="00D6303F" w:rsidRPr="00D6303F">
        <w:rPr>
          <w:sz w:val="28"/>
        </w:rPr>
        <w:t>空間中之溫度。</w:t>
      </w:r>
    </w:p>
    <w:p w:rsidR="001F1F0C" w:rsidRDefault="000A035A" w:rsidP="001F1F0C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lastRenderedPageBreak/>
        <w:t>【請求項</w:t>
      </w:r>
      <w:r>
        <w:rPr>
          <w:rFonts w:hint="eastAsia"/>
          <w:sz w:val="28"/>
        </w:rPr>
        <w:t>15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1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化之藥物保溫裝置，其中更包含：</w:t>
      </w:r>
      <w:proofErr w:type="gramStart"/>
      <w:r w:rsidR="00D6303F" w:rsidRPr="00D6303F">
        <w:rPr>
          <w:sz w:val="28"/>
        </w:rPr>
        <w:t>一</w:t>
      </w:r>
      <w:proofErr w:type="gramEnd"/>
      <w:r w:rsidR="00D6303F" w:rsidRPr="00D6303F">
        <w:rPr>
          <w:sz w:val="28"/>
        </w:rPr>
        <w:t>外側掛勾，係設置</w:t>
      </w:r>
      <w:proofErr w:type="gramStart"/>
      <w:r w:rsidR="00D6303F" w:rsidRPr="00D6303F">
        <w:rPr>
          <w:sz w:val="28"/>
        </w:rPr>
        <w:t>於該容置</w:t>
      </w:r>
      <w:proofErr w:type="gramEnd"/>
      <w:r w:rsidR="00D6303F" w:rsidRPr="00D6303F">
        <w:rPr>
          <w:sz w:val="28"/>
        </w:rPr>
        <w:t>主體相對於該底部開口之一端，並且相對</w:t>
      </w:r>
      <w:proofErr w:type="gramStart"/>
      <w:r w:rsidR="00D6303F" w:rsidRPr="00D6303F">
        <w:rPr>
          <w:sz w:val="28"/>
        </w:rPr>
        <w:t>於該容置</w:t>
      </w:r>
      <w:proofErr w:type="gramEnd"/>
      <w:r w:rsidR="00D6303F" w:rsidRPr="00D6303F">
        <w:rPr>
          <w:sz w:val="28"/>
        </w:rPr>
        <w:t>空間之一側。</w:t>
      </w:r>
    </w:p>
    <w:p w:rsidR="00D6303F" w:rsidRDefault="001F1F0C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16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2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化之藥物保溫裝置，其中更包含一輸液套，</w:t>
      </w:r>
      <w:proofErr w:type="gramStart"/>
      <w:r w:rsidR="00D6303F" w:rsidRPr="00D6303F">
        <w:rPr>
          <w:sz w:val="28"/>
        </w:rPr>
        <w:t>係容置於該容置</w:t>
      </w:r>
      <w:proofErr w:type="gramEnd"/>
      <w:r w:rsidR="00D6303F" w:rsidRPr="00D6303F">
        <w:rPr>
          <w:sz w:val="28"/>
        </w:rPr>
        <w:t>空間中，並且其設置之高度較該藥物儲存容器低，其中該輸液套包含：</w:t>
      </w:r>
    </w:p>
    <w:p w:rsidR="00D6303F" w:rsidRDefault="00D6303F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 w:rsidRPr="00D6303F">
        <w:rPr>
          <w:sz w:val="28"/>
        </w:rPr>
        <w:t>一</w:t>
      </w:r>
      <w:proofErr w:type="gramStart"/>
      <w:r w:rsidRPr="00D6303F">
        <w:rPr>
          <w:sz w:val="28"/>
        </w:rPr>
        <w:t>進液管</w:t>
      </w:r>
      <w:proofErr w:type="gramEnd"/>
      <w:r w:rsidRPr="00D6303F">
        <w:rPr>
          <w:sz w:val="28"/>
        </w:rPr>
        <w:t>，其一端與該藥物儲存容器之內部相連通；</w:t>
      </w:r>
    </w:p>
    <w:p w:rsidR="00D6303F" w:rsidRDefault="00D6303F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proofErr w:type="gramStart"/>
      <w:r w:rsidRPr="00D6303F">
        <w:rPr>
          <w:sz w:val="28"/>
        </w:rPr>
        <w:t>一</w:t>
      </w:r>
      <w:proofErr w:type="gramEnd"/>
      <w:r w:rsidRPr="00D6303F">
        <w:rPr>
          <w:sz w:val="28"/>
        </w:rPr>
        <w:t>儲存筒，其一端與該</w:t>
      </w:r>
      <w:proofErr w:type="gramStart"/>
      <w:r w:rsidRPr="00D6303F">
        <w:rPr>
          <w:sz w:val="28"/>
        </w:rPr>
        <w:t>進液管</w:t>
      </w:r>
      <w:proofErr w:type="gramEnd"/>
      <w:r w:rsidRPr="00D6303F">
        <w:rPr>
          <w:sz w:val="28"/>
        </w:rPr>
        <w:t>相對於該藥物儲存容器之一端連接；以及</w:t>
      </w:r>
    </w:p>
    <w:p w:rsidR="001F1F0C" w:rsidRDefault="00D6303F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proofErr w:type="gramStart"/>
      <w:r w:rsidRPr="00D6303F">
        <w:rPr>
          <w:sz w:val="28"/>
        </w:rPr>
        <w:t>一</w:t>
      </w:r>
      <w:proofErr w:type="gramEnd"/>
      <w:r w:rsidRPr="00D6303F">
        <w:rPr>
          <w:sz w:val="28"/>
        </w:rPr>
        <w:t>輸液管，其一端設置於該儲存筒相對於該</w:t>
      </w:r>
      <w:proofErr w:type="gramStart"/>
      <w:r w:rsidRPr="00D6303F">
        <w:rPr>
          <w:sz w:val="28"/>
        </w:rPr>
        <w:t>進液管</w:t>
      </w:r>
      <w:proofErr w:type="gramEnd"/>
      <w:r w:rsidRPr="00D6303F">
        <w:rPr>
          <w:sz w:val="28"/>
        </w:rPr>
        <w:t>之一端，其中：該藥物係可自該藥物儲存容器依序流動至該</w:t>
      </w:r>
      <w:proofErr w:type="gramStart"/>
      <w:r w:rsidRPr="00D6303F">
        <w:rPr>
          <w:sz w:val="28"/>
        </w:rPr>
        <w:t>進液管</w:t>
      </w:r>
      <w:proofErr w:type="gramEnd"/>
      <w:r w:rsidRPr="00D6303F">
        <w:rPr>
          <w:sz w:val="28"/>
        </w:rPr>
        <w:t>、該儲存筒、與該輸液管後，再自該輸液管進行輸出。</w:t>
      </w:r>
    </w:p>
    <w:p w:rsidR="002A0D3D" w:rsidRPr="00E20150" w:rsidRDefault="001F1F0C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  <w:sectPr w:rsidR="002A0D3D" w:rsidRPr="00E20150">
          <w:pgSz w:w="11906" w:h="16838" w:code="9"/>
          <w:pgMar w:top="1134" w:right="1418" w:bottom="1134" w:left="1418" w:header="851" w:footer="533" w:gutter="0"/>
          <w:pgNumType w:start="1"/>
          <w:cols w:space="425"/>
          <w:docGrid w:type="lines" w:linePitch="331"/>
        </w:sect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17</w:t>
      </w:r>
      <w:r>
        <w:rPr>
          <w:rFonts w:hint="eastAsia"/>
          <w:sz w:val="28"/>
        </w:rPr>
        <w:t>】</w:t>
      </w:r>
      <w:r w:rsidR="00D6303F" w:rsidRPr="00D6303F">
        <w:rPr>
          <w:sz w:val="28"/>
        </w:rPr>
        <w:t>如請求項</w:t>
      </w:r>
      <w:proofErr w:type="gramStart"/>
      <w:r w:rsidR="00D6303F" w:rsidRPr="00D6303F">
        <w:rPr>
          <w:sz w:val="28"/>
        </w:rPr>
        <w:t>16</w:t>
      </w:r>
      <w:r w:rsidR="00D6303F" w:rsidRPr="00D6303F">
        <w:rPr>
          <w:sz w:val="28"/>
        </w:rPr>
        <w:t>所述之防晶</w:t>
      </w:r>
      <w:proofErr w:type="gramEnd"/>
      <w:r w:rsidR="00D6303F" w:rsidRPr="00D6303F">
        <w:rPr>
          <w:sz w:val="28"/>
        </w:rPr>
        <w:t>化之藥物保溫裝置，其中更包含：</w:t>
      </w:r>
      <w:proofErr w:type="gramStart"/>
      <w:r w:rsidR="00D6303F" w:rsidRPr="00D6303F">
        <w:rPr>
          <w:sz w:val="28"/>
        </w:rPr>
        <w:t>一</w:t>
      </w:r>
      <w:proofErr w:type="gramEnd"/>
      <w:r w:rsidR="00D6303F" w:rsidRPr="00D6303F">
        <w:rPr>
          <w:sz w:val="28"/>
        </w:rPr>
        <w:t>刻度，係設置於該儲存筒上，用以</w:t>
      </w:r>
      <w:proofErr w:type="gramStart"/>
      <w:r w:rsidR="00D6303F" w:rsidRPr="00D6303F">
        <w:rPr>
          <w:sz w:val="28"/>
        </w:rPr>
        <w:t>量測該藥物</w:t>
      </w:r>
      <w:proofErr w:type="gramEnd"/>
      <w:r w:rsidR="00D6303F" w:rsidRPr="00D6303F">
        <w:rPr>
          <w:sz w:val="28"/>
        </w:rPr>
        <w:t>於該儲存筒內之儲存量。</w:t>
      </w:r>
    </w:p>
    <w:p w:rsidR="000F6BD2" w:rsidRPr="000549A8" w:rsidRDefault="000F6BD2" w:rsidP="000F6BD2">
      <w:pPr>
        <w:tabs>
          <w:tab w:val="left" w:pos="1962"/>
        </w:tabs>
        <w:spacing w:line="480" w:lineRule="exact"/>
        <w:jc w:val="center"/>
        <w:rPr>
          <w:rFonts w:ascii="新細明體" w:hAnsi="新細明體"/>
          <w:spacing w:val="22"/>
          <w:sz w:val="48"/>
          <w:u w:val="single"/>
        </w:rPr>
      </w:pPr>
      <w:r w:rsidRPr="001A0812">
        <w:rPr>
          <w:rFonts w:ascii="新細明體" w:hAnsi="新細明體" w:hint="eastAsia"/>
          <w:spacing w:val="22"/>
          <w:sz w:val="48"/>
        </w:rPr>
        <w:lastRenderedPageBreak/>
        <w:t>圖式</w:t>
      </w:r>
    </w:p>
    <w:p w:rsidR="000F6BD2" w:rsidRPr="00955296" w:rsidRDefault="000F6BD2" w:rsidP="000F6BD2">
      <w:pPr>
        <w:tabs>
          <w:tab w:val="left" w:pos="1962"/>
        </w:tabs>
        <w:spacing w:line="480" w:lineRule="exact"/>
        <w:rPr>
          <w:rFonts w:ascii="新細明體" w:hAnsi="新細明體"/>
          <w:sz w:val="28"/>
          <w:szCs w:val="28"/>
        </w:rPr>
      </w:pPr>
    </w:p>
    <w:p w:rsidR="006D52D7" w:rsidRPr="00955296" w:rsidRDefault="00394C5E" w:rsidP="009E589A">
      <w:pPr>
        <w:pStyle w:val="aa"/>
      </w:pPr>
      <w:r w:rsidRPr="00394C5E">
        <w:rPr>
          <w:noProof/>
        </w:rPr>
        <w:drawing>
          <wp:inline distT="0" distB="0" distL="0" distR="0" wp14:anchorId="3A0D50C9" wp14:editId="2BE1112D">
            <wp:extent cx="4591050" cy="6548028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654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A11" w:rsidRPr="00686A11">
        <w:t xml:space="preserve"> </w:t>
      </w:r>
    </w:p>
    <w:p w:rsidR="000B2889" w:rsidRPr="00955296" w:rsidRDefault="000B2889" w:rsidP="000B2889">
      <w:pPr>
        <w:spacing w:line="480" w:lineRule="exact"/>
        <w:jc w:val="center"/>
        <w:rPr>
          <w:rFonts w:ascii="新細明體" w:hAnsi="新細明體"/>
          <w:sz w:val="28"/>
          <w:szCs w:val="28"/>
          <w:shd w:val="clear" w:color="auto" w:fill="FFFFFF"/>
        </w:rPr>
      </w:pPr>
      <w:r>
        <w:rPr>
          <w:rFonts w:ascii="新細明體" w:hAnsi="新細明體" w:hint="eastAsia"/>
          <w:sz w:val="28"/>
          <w:szCs w:val="28"/>
          <w:shd w:val="clear" w:color="auto" w:fill="FFFFFF"/>
        </w:rPr>
        <w:t>【圖1】</w:t>
      </w:r>
    </w:p>
    <w:sectPr w:rsidR="000B2889" w:rsidRPr="00955296">
      <w:pgSz w:w="11906" w:h="16838" w:code="9"/>
      <w:pgMar w:top="1134" w:right="1418" w:bottom="1134" w:left="1418" w:header="851" w:footer="533" w:gutter="0"/>
      <w:pgNumType w:start="1"/>
      <w:cols w:space="425"/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9C1" w:rsidRDefault="005109C1">
      <w:r>
        <w:separator/>
      </w:r>
    </w:p>
  </w:endnote>
  <w:endnote w:type="continuationSeparator" w:id="0">
    <w:p w:rsidR="005109C1" w:rsidRDefault="00510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647" w:rsidRDefault="009F764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F7647" w:rsidRDefault="009F7647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647" w:rsidRDefault="009F764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3392D">
      <w:rPr>
        <w:rStyle w:val="a5"/>
        <w:noProof/>
      </w:rPr>
      <w:t>3</w:t>
    </w:r>
    <w:r>
      <w:rPr>
        <w:rStyle w:val="a5"/>
      </w:rPr>
      <w:fldChar w:fldCharType="end"/>
    </w:r>
  </w:p>
  <w:p w:rsidR="009F7647" w:rsidRDefault="009F7647" w:rsidP="000B2889">
    <w:pPr>
      <w:pStyle w:val="a3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9C1" w:rsidRDefault="005109C1">
      <w:r>
        <w:separator/>
      </w:r>
    </w:p>
  </w:footnote>
  <w:footnote w:type="continuationSeparator" w:id="0">
    <w:p w:rsidR="005109C1" w:rsidRDefault="005109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36D73"/>
    <w:multiLevelType w:val="hybridMultilevel"/>
    <w:tmpl w:val="6554D7CA"/>
    <w:lvl w:ilvl="0" w:tplc="30CE9E82">
      <w:start w:val="5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  <w:sz w:val="3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3D547836"/>
    <w:multiLevelType w:val="hybridMultilevel"/>
    <w:tmpl w:val="C7D8456A"/>
    <w:lvl w:ilvl="0" w:tplc="D6D42D36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  <w:color w:val="auto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734910A9"/>
    <w:multiLevelType w:val="hybridMultilevel"/>
    <w:tmpl w:val="A4E20C18"/>
    <w:lvl w:ilvl="0" w:tplc="89B43F7A">
      <w:start w:val="1"/>
      <w:numFmt w:val="decimalZero"/>
      <w:lvlText w:val="【00%1】"/>
      <w:lvlJc w:val="left"/>
      <w:pPr>
        <w:ind w:left="2607" w:hanging="480"/>
      </w:pPr>
      <w:rPr>
        <w:rFonts w:hint="eastAsia"/>
        <w:b w:val="0"/>
        <w:color w:val="auto"/>
        <w:spacing w:val="0"/>
        <w:position w:val="2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7AC772C5"/>
    <w:multiLevelType w:val="hybridMultilevel"/>
    <w:tmpl w:val="98D22726"/>
    <w:lvl w:ilvl="0" w:tplc="89B43F7A">
      <w:start w:val="1"/>
      <w:numFmt w:val="decimalZero"/>
      <w:lvlText w:val="【00%1】"/>
      <w:lvlJc w:val="left"/>
      <w:pPr>
        <w:ind w:left="2607" w:hanging="480"/>
      </w:pPr>
      <w:rPr>
        <w:rFonts w:hint="eastAsia"/>
        <w:b w:val="0"/>
        <w:color w:val="auto"/>
        <w:spacing w:val="0"/>
        <w:position w:val="2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FA0"/>
    <w:rsid w:val="000064DD"/>
    <w:rsid w:val="00013A4E"/>
    <w:rsid w:val="0002297B"/>
    <w:rsid w:val="000260FF"/>
    <w:rsid w:val="00041EB7"/>
    <w:rsid w:val="00047239"/>
    <w:rsid w:val="00050E90"/>
    <w:rsid w:val="0005421E"/>
    <w:rsid w:val="00062728"/>
    <w:rsid w:val="00063916"/>
    <w:rsid w:val="00065CAB"/>
    <w:rsid w:val="00073B77"/>
    <w:rsid w:val="000776F5"/>
    <w:rsid w:val="000810C9"/>
    <w:rsid w:val="00093713"/>
    <w:rsid w:val="00094168"/>
    <w:rsid w:val="000942D4"/>
    <w:rsid w:val="00097BC1"/>
    <w:rsid w:val="000A035A"/>
    <w:rsid w:val="000B05E6"/>
    <w:rsid w:val="000B2889"/>
    <w:rsid w:val="000B4C8E"/>
    <w:rsid w:val="000E0698"/>
    <w:rsid w:val="000E2438"/>
    <w:rsid w:val="000E4CB4"/>
    <w:rsid w:val="000F445E"/>
    <w:rsid w:val="000F513B"/>
    <w:rsid w:val="000F6BD2"/>
    <w:rsid w:val="001020C2"/>
    <w:rsid w:val="0011144A"/>
    <w:rsid w:val="00113FA7"/>
    <w:rsid w:val="00116807"/>
    <w:rsid w:val="001169BB"/>
    <w:rsid w:val="00121A61"/>
    <w:rsid w:val="001237E0"/>
    <w:rsid w:val="00123DA8"/>
    <w:rsid w:val="00123FC0"/>
    <w:rsid w:val="00125416"/>
    <w:rsid w:val="0012656C"/>
    <w:rsid w:val="00131741"/>
    <w:rsid w:val="001321DD"/>
    <w:rsid w:val="001432E9"/>
    <w:rsid w:val="001507FC"/>
    <w:rsid w:val="00156DAC"/>
    <w:rsid w:val="00162678"/>
    <w:rsid w:val="001675C9"/>
    <w:rsid w:val="00180526"/>
    <w:rsid w:val="001808AF"/>
    <w:rsid w:val="0019592C"/>
    <w:rsid w:val="001A0812"/>
    <w:rsid w:val="001A0B64"/>
    <w:rsid w:val="001A272F"/>
    <w:rsid w:val="001C3C44"/>
    <w:rsid w:val="001E386D"/>
    <w:rsid w:val="001F10BD"/>
    <w:rsid w:val="001F1F0C"/>
    <w:rsid w:val="001F23E5"/>
    <w:rsid w:val="001F556E"/>
    <w:rsid w:val="001F5C42"/>
    <w:rsid w:val="00214F82"/>
    <w:rsid w:val="00224040"/>
    <w:rsid w:val="002309C4"/>
    <w:rsid w:val="002426CB"/>
    <w:rsid w:val="00255047"/>
    <w:rsid w:val="002613D6"/>
    <w:rsid w:val="0026387A"/>
    <w:rsid w:val="00273088"/>
    <w:rsid w:val="002733B2"/>
    <w:rsid w:val="00274310"/>
    <w:rsid w:val="0028539F"/>
    <w:rsid w:val="00292F3D"/>
    <w:rsid w:val="00297605"/>
    <w:rsid w:val="002A0D3D"/>
    <w:rsid w:val="002A5E6B"/>
    <w:rsid w:val="002A6B5E"/>
    <w:rsid w:val="002B0D8B"/>
    <w:rsid w:val="002C1BFC"/>
    <w:rsid w:val="002C26C0"/>
    <w:rsid w:val="002C7869"/>
    <w:rsid w:val="002E1D87"/>
    <w:rsid w:val="002E273E"/>
    <w:rsid w:val="0030290A"/>
    <w:rsid w:val="0030300C"/>
    <w:rsid w:val="003061F1"/>
    <w:rsid w:val="00316035"/>
    <w:rsid w:val="00316C90"/>
    <w:rsid w:val="00321B80"/>
    <w:rsid w:val="00327379"/>
    <w:rsid w:val="00327CB8"/>
    <w:rsid w:val="003314BE"/>
    <w:rsid w:val="0033623E"/>
    <w:rsid w:val="003372A2"/>
    <w:rsid w:val="00337400"/>
    <w:rsid w:val="003442EC"/>
    <w:rsid w:val="00345B40"/>
    <w:rsid w:val="00351EA6"/>
    <w:rsid w:val="0036174C"/>
    <w:rsid w:val="0036405C"/>
    <w:rsid w:val="00382D73"/>
    <w:rsid w:val="003851F3"/>
    <w:rsid w:val="00394C5E"/>
    <w:rsid w:val="00397038"/>
    <w:rsid w:val="003A7903"/>
    <w:rsid w:val="003B1E31"/>
    <w:rsid w:val="003C4ED7"/>
    <w:rsid w:val="003D5C78"/>
    <w:rsid w:val="003D7965"/>
    <w:rsid w:val="003E15E3"/>
    <w:rsid w:val="003E1D5A"/>
    <w:rsid w:val="003F5765"/>
    <w:rsid w:val="003F73DD"/>
    <w:rsid w:val="00404932"/>
    <w:rsid w:val="004137C4"/>
    <w:rsid w:val="00413997"/>
    <w:rsid w:val="00420D1C"/>
    <w:rsid w:val="00424512"/>
    <w:rsid w:val="0043115D"/>
    <w:rsid w:val="004322BA"/>
    <w:rsid w:val="00434D9F"/>
    <w:rsid w:val="004354EC"/>
    <w:rsid w:val="00437146"/>
    <w:rsid w:val="00441146"/>
    <w:rsid w:val="00452AD6"/>
    <w:rsid w:val="004578B0"/>
    <w:rsid w:val="00462FB7"/>
    <w:rsid w:val="0046397F"/>
    <w:rsid w:val="00463E79"/>
    <w:rsid w:val="00472028"/>
    <w:rsid w:val="00476447"/>
    <w:rsid w:val="004920A1"/>
    <w:rsid w:val="004932BB"/>
    <w:rsid w:val="004C4FCC"/>
    <w:rsid w:val="004D1FE3"/>
    <w:rsid w:val="004D6101"/>
    <w:rsid w:val="004E3E2B"/>
    <w:rsid w:val="004F7CF6"/>
    <w:rsid w:val="00503BC4"/>
    <w:rsid w:val="005109C1"/>
    <w:rsid w:val="00517FE7"/>
    <w:rsid w:val="0052139E"/>
    <w:rsid w:val="0053262D"/>
    <w:rsid w:val="005331F1"/>
    <w:rsid w:val="005367AE"/>
    <w:rsid w:val="00547EBA"/>
    <w:rsid w:val="00553A2E"/>
    <w:rsid w:val="0056657D"/>
    <w:rsid w:val="005702FA"/>
    <w:rsid w:val="005739B9"/>
    <w:rsid w:val="00594E9B"/>
    <w:rsid w:val="005A6E26"/>
    <w:rsid w:val="005A7518"/>
    <w:rsid w:val="005C1AE6"/>
    <w:rsid w:val="005D5493"/>
    <w:rsid w:val="005E347A"/>
    <w:rsid w:val="005E4381"/>
    <w:rsid w:val="005F5041"/>
    <w:rsid w:val="006073D6"/>
    <w:rsid w:val="00607A2D"/>
    <w:rsid w:val="006162E3"/>
    <w:rsid w:val="00621B58"/>
    <w:rsid w:val="00624F51"/>
    <w:rsid w:val="0063570C"/>
    <w:rsid w:val="0064064F"/>
    <w:rsid w:val="006507B8"/>
    <w:rsid w:val="00653633"/>
    <w:rsid w:val="006559A6"/>
    <w:rsid w:val="00660085"/>
    <w:rsid w:val="006656CC"/>
    <w:rsid w:val="00672C0C"/>
    <w:rsid w:val="006742B0"/>
    <w:rsid w:val="0067513D"/>
    <w:rsid w:val="006769E8"/>
    <w:rsid w:val="00682A80"/>
    <w:rsid w:val="00686A11"/>
    <w:rsid w:val="00696954"/>
    <w:rsid w:val="006B5048"/>
    <w:rsid w:val="006C1379"/>
    <w:rsid w:val="006C39B1"/>
    <w:rsid w:val="006C44D6"/>
    <w:rsid w:val="006C5076"/>
    <w:rsid w:val="006C5CE1"/>
    <w:rsid w:val="006C7C35"/>
    <w:rsid w:val="006D084B"/>
    <w:rsid w:val="006D52D7"/>
    <w:rsid w:val="006E0BDE"/>
    <w:rsid w:val="006E403F"/>
    <w:rsid w:val="006F4999"/>
    <w:rsid w:val="00710380"/>
    <w:rsid w:val="007245C3"/>
    <w:rsid w:val="00726A99"/>
    <w:rsid w:val="00741821"/>
    <w:rsid w:val="00743EF5"/>
    <w:rsid w:val="00753EDF"/>
    <w:rsid w:val="007546AD"/>
    <w:rsid w:val="007619EE"/>
    <w:rsid w:val="00766934"/>
    <w:rsid w:val="0079428C"/>
    <w:rsid w:val="007961C2"/>
    <w:rsid w:val="007A51A9"/>
    <w:rsid w:val="007A5F57"/>
    <w:rsid w:val="007B7D65"/>
    <w:rsid w:val="007C00CB"/>
    <w:rsid w:val="007D0D7F"/>
    <w:rsid w:val="007F640A"/>
    <w:rsid w:val="007F7964"/>
    <w:rsid w:val="008242D2"/>
    <w:rsid w:val="0083392D"/>
    <w:rsid w:val="0083703A"/>
    <w:rsid w:val="00840921"/>
    <w:rsid w:val="00842499"/>
    <w:rsid w:val="00845709"/>
    <w:rsid w:val="00855839"/>
    <w:rsid w:val="00871016"/>
    <w:rsid w:val="008773AE"/>
    <w:rsid w:val="008A5B3C"/>
    <w:rsid w:val="008A5CC0"/>
    <w:rsid w:val="008B3591"/>
    <w:rsid w:val="008B45D2"/>
    <w:rsid w:val="008D61D8"/>
    <w:rsid w:val="009001C8"/>
    <w:rsid w:val="00900482"/>
    <w:rsid w:val="0090630E"/>
    <w:rsid w:val="00911D39"/>
    <w:rsid w:val="0092575F"/>
    <w:rsid w:val="00931033"/>
    <w:rsid w:val="009314F9"/>
    <w:rsid w:val="00952B96"/>
    <w:rsid w:val="009534BE"/>
    <w:rsid w:val="00953A19"/>
    <w:rsid w:val="00955296"/>
    <w:rsid w:val="009629E2"/>
    <w:rsid w:val="00962B11"/>
    <w:rsid w:val="009753F5"/>
    <w:rsid w:val="00975ABC"/>
    <w:rsid w:val="00976980"/>
    <w:rsid w:val="00984210"/>
    <w:rsid w:val="00986A0A"/>
    <w:rsid w:val="009870A8"/>
    <w:rsid w:val="009947AF"/>
    <w:rsid w:val="0099629F"/>
    <w:rsid w:val="009A4330"/>
    <w:rsid w:val="009A4A48"/>
    <w:rsid w:val="009A4F7C"/>
    <w:rsid w:val="009B3BA8"/>
    <w:rsid w:val="009B4110"/>
    <w:rsid w:val="009B530D"/>
    <w:rsid w:val="009C0D96"/>
    <w:rsid w:val="009C2571"/>
    <w:rsid w:val="009C2CFB"/>
    <w:rsid w:val="009C3F95"/>
    <w:rsid w:val="009D10A5"/>
    <w:rsid w:val="009D3745"/>
    <w:rsid w:val="009D3E79"/>
    <w:rsid w:val="009D5BD8"/>
    <w:rsid w:val="009E589A"/>
    <w:rsid w:val="009E6B46"/>
    <w:rsid w:val="009F67A4"/>
    <w:rsid w:val="009F7647"/>
    <w:rsid w:val="00A04AFD"/>
    <w:rsid w:val="00A10DEA"/>
    <w:rsid w:val="00A123E1"/>
    <w:rsid w:val="00A13A03"/>
    <w:rsid w:val="00A14AD3"/>
    <w:rsid w:val="00A44C29"/>
    <w:rsid w:val="00A554AD"/>
    <w:rsid w:val="00A65E26"/>
    <w:rsid w:val="00A67705"/>
    <w:rsid w:val="00A760F4"/>
    <w:rsid w:val="00A82C55"/>
    <w:rsid w:val="00A82C7C"/>
    <w:rsid w:val="00A843E2"/>
    <w:rsid w:val="00AA0148"/>
    <w:rsid w:val="00AA0248"/>
    <w:rsid w:val="00AA27CD"/>
    <w:rsid w:val="00AB0299"/>
    <w:rsid w:val="00AB096E"/>
    <w:rsid w:val="00AB64A7"/>
    <w:rsid w:val="00AC319B"/>
    <w:rsid w:val="00AE2387"/>
    <w:rsid w:val="00AE3B48"/>
    <w:rsid w:val="00AF3099"/>
    <w:rsid w:val="00AF4940"/>
    <w:rsid w:val="00B1113A"/>
    <w:rsid w:val="00B12C1D"/>
    <w:rsid w:val="00B15313"/>
    <w:rsid w:val="00B238BB"/>
    <w:rsid w:val="00B26CAB"/>
    <w:rsid w:val="00B51AFB"/>
    <w:rsid w:val="00B61552"/>
    <w:rsid w:val="00B642E9"/>
    <w:rsid w:val="00B674B1"/>
    <w:rsid w:val="00B73D15"/>
    <w:rsid w:val="00B75428"/>
    <w:rsid w:val="00B817A7"/>
    <w:rsid w:val="00B82AED"/>
    <w:rsid w:val="00B86783"/>
    <w:rsid w:val="00B920F0"/>
    <w:rsid w:val="00BA2CA0"/>
    <w:rsid w:val="00BA308E"/>
    <w:rsid w:val="00BB528A"/>
    <w:rsid w:val="00BB5506"/>
    <w:rsid w:val="00BD2441"/>
    <w:rsid w:val="00BE5416"/>
    <w:rsid w:val="00BE571B"/>
    <w:rsid w:val="00BE5D73"/>
    <w:rsid w:val="00C02371"/>
    <w:rsid w:val="00C04DFC"/>
    <w:rsid w:val="00C07AD8"/>
    <w:rsid w:val="00C12D17"/>
    <w:rsid w:val="00C14AEA"/>
    <w:rsid w:val="00C15C24"/>
    <w:rsid w:val="00C34DAD"/>
    <w:rsid w:val="00C4703E"/>
    <w:rsid w:val="00C520B5"/>
    <w:rsid w:val="00C615BF"/>
    <w:rsid w:val="00C620E0"/>
    <w:rsid w:val="00C76B12"/>
    <w:rsid w:val="00C80145"/>
    <w:rsid w:val="00C82D49"/>
    <w:rsid w:val="00C847C6"/>
    <w:rsid w:val="00C86F40"/>
    <w:rsid w:val="00CA57E2"/>
    <w:rsid w:val="00CA60F4"/>
    <w:rsid w:val="00CF01EF"/>
    <w:rsid w:val="00CF33E0"/>
    <w:rsid w:val="00D1391C"/>
    <w:rsid w:val="00D205AE"/>
    <w:rsid w:val="00D3184C"/>
    <w:rsid w:val="00D36DEE"/>
    <w:rsid w:val="00D42A1D"/>
    <w:rsid w:val="00D44D3F"/>
    <w:rsid w:val="00D4529B"/>
    <w:rsid w:val="00D4617D"/>
    <w:rsid w:val="00D5179A"/>
    <w:rsid w:val="00D6303F"/>
    <w:rsid w:val="00D82FD4"/>
    <w:rsid w:val="00D85FC9"/>
    <w:rsid w:val="00D86833"/>
    <w:rsid w:val="00D92A18"/>
    <w:rsid w:val="00DA11CF"/>
    <w:rsid w:val="00DA3146"/>
    <w:rsid w:val="00DA4A37"/>
    <w:rsid w:val="00DC0BF7"/>
    <w:rsid w:val="00DC4625"/>
    <w:rsid w:val="00DC7D9F"/>
    <w:rsid w:val="00DD007A"/>
    <w:rsid w:val="00DD0437"/>
    <w:rsid w:val="00DF6F71"/>
    <w:rsid w:val="00E03886"/>
    <w:rsid w:val="00E10A45"/>
    <w:rsid w:val="00E14773"/>
    <w:rsid w:val="00E16C51"/>
    <w:rsid w:val="00E20150"/>
    <w:rsid w:val="00E2290D"/>
    <w:rsid w:val="00E30F25"/>
    <w:rsid w:val="00E40AEC"/>
    <w:rsid w:val="00E44659"/>
    <w:rsid w:val="00E52EDF"/>
    <w:rsid w:val="00E53A9E"/>
    <w:rsid w:val="00E550C3"/>
    <w:rsid w:val="00E55FAD"/>
    <w:rsid w:val="00E5608A"/>
    <w:rsid w:val="00E6453A"/>
    <w:rsid w:val="00E756D4"/>
    <w:rsid w:val="00E77F94"/>
    <w:rsid w:val="00E87A4B"/>
    <w:rsid w:val="00E91213"/>
    <w:rsid w:val="00EA2EC7"/>
    <w:rsid w:val="00EA3FA0"/>
    <w:rsid w:val="00EA71F2"/>
    <w:rsid w:val="00EB2F4B"/>
    <w:rsid w:val="00EC6687"/>
    <w:rsid w:val="00EF1033"/>
    <w:rsid w:val="00EF2B1E"/>
    <w:rsid w:val="00F02D45"/>
    <w:rsid w:val="00F03409"/>
    <w:rsid w:val="00F040DE"/>
    <w:rsid w:val="00F0569E"/>
    <w:rsid w:val="00F11150"/>
    <w:rsid w:val="00F27599"/>
    <w:rsid w:val="00F33DF1"/>
    <w:rsid w:val="00F477FE"/>
    <w:rsid w:val="00F52DF6"/>
    <w:rsid w:val="00F577DD"/>
    <w:rsid w:val="00F67B49"/>
    <w:rsid w:val="00F714BC"/>
    <w:rsid w:val="00F773DA"/>
    <w:rsid w:val="00F82625"/>
    <w:rsid w:val="00F86729"/>
    <w:rsid w:val="00FA4AC5"/>
    <w:rsid w:val="00FB0D18"/>
    <w:rsid w:val="00FD23D6"/>
    <w:rsid w:val="00FE5A34"/>
    <w:rsid w:val="00FE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2D49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Body Text Indent"/>
    <w:basedOn w:val="a"/>
    <w:pPr>
      <w:ind w:left="1680" w:hanging="476"/>
      <w:jc w:val="both"/>
    </w:pPr>
    <w:rPr>
      <w:rFonts w:eastAsia="標楷體"/>
      <w:szCs w:val="20"/>
    </w:rPr>
  </w:style>
  <w:style w:type="paragraph" w:styleId="2">
    <w:name w:val="Body Text Indent 2"/>
    <w:basedOn w:val="a"/>
    <w:pPr>
      <w:snapToGrid w:val="0"/>
      <w:spacing w:line="300" w:lineRule="auto"/>
      <w:ind w:left="2180" w:hanging="2180"/>
      <w:jc w:val="both"/>
    </w:pPr>
    <w:rPr>
      <w:rFonts w:eastAsia="標楷體"/>
      <w:sz w:val="28"/>
      <w:szCs w:val="20"/>
    </w:rPr>
  </w:style>
  <w:style w:type="character" w:styleId="a5">
    <w:name w:val="page number"/>
    <w:basedOn w:val="a0"/>
  </w:style>
  <w:style w:type="paragraph" w:styleId="a6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Balloon Text"/>
    <w:basedOn w:val="a"/>
    <w:link w:val="a8"/>
    <w:rsid w:val="00041EB7"/>
    <w:rPr>
      <w:rFonts w:ascii="Cambria" w:hAnsi="Cambria"/>
      <w:sz w:val="18"/>
      <w:szCs w:val="18"/>
    </w:rPr>
  </w:style>
  <w:style w:type="character" w:customStyle="1" w:styleId="a8">
    <w:name w:val="註解方塊文字 字元"/>
    <w:link w:val="a7"/>
    <w:rsid w:val="00041EB7"/>
    <w:rPr>
      <w:rFonts w:ascii="Cambria" w:eastAsia="新細明體" w:hAnsi="Cambria" w:cs="Times New Roman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F4940"/>
    <w:pPr>
      <w:ind w:leftChars="200" w:left="480"/>
    </w:pPr>
  </w:style>
  <w:style w:type="paragraph" w:styleId="aa">
    <w:name w:val="Subtitle"/>
    <w:basedOn w:val="a"/>
    <w:next w:val="a"/>
    <w:link w:val="ab"/>
    <w:qFormat/>
    <w:rsid w:val="009E589A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b">
    <w:name w:val="副標題 字元"/>
    <w:basedOn w:val="a0"/>
    <w:link w:val="aa"/>
    <w:rsid w:val="009E589A"/>
    <w:rPr>
      <w:rFonts w:asciiTheme="majorHAnsi" w:hAnsiTheme="majorHAnsi" w:cstheme="majorBidi"/>
      <w:i/>
      <w:iCs/>
      <w:kern w:val="2"/>
      <w:sz w:val="24"/>
      <w:szCs w:val="24"/>
    </w:rPr>
  </w:style>
  <w:style w:type="table" w:styleId="ac">
    <w:name w:val="Table Grid"/>
    <w:basedOn w:val="a1"/>
    <w:rsid w:val="00EC6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2D49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Body Text Indent"/>
    <w:basedOn w:val="a"/>
    <w:pPr>
      <w:ind w:left="1680" w:hanging="476"/>
      <w:jc w:val="both"/>
    </w:pPr>
    <w:rPr>
      <w:rFonts w:eastAsia="標楷體"/>
      <w:szCs w:val="20"/>
    </w:rPr>
  </w:style>
  <w:style w:type="paragraph" w:styleId="2">
    <w:name w:val="Body Text Indent 2"/>
    <w:basedOn w:val="a"/>
    <w:pPr>
      <w:snapToGrid w:val="0"/>
      <w:spacing w:line="300" w:lineRule="auto"/>
      <w:ind w:left="2180" w:hanging="2180"/>
      <w:jc w:val="both"/>
    </w:pPr>
    <w:rPr>
      <w:rFonts w:eastAsia="標楷體"/>
      <w:sz w:val="28"/>
      <w:szCs w:val="20"/>
    </w:rPr>
  </w:style>
  <w:style w:type="character" w:styleId="a5">
    <w:name w:val="page number"/>
    <w:basedOn w:val="a0"/>
  </w:style>
  <w:style w:type="paragraph" w:styleId="a6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Balloon Text"/>
    <w:basedOn w:val="a"/>
    <w:link w:val="a8"/>
    <w:rsid w:val="00041EB7"/>
    <w:rPr>
      <w:rFonts w:ascii="Cambria" w:hAnsi="Cambria"/>
      <w:sz w:val="18"/>
      <w:szCs w:val="18"/>
    </w:rPr>
  </w:style>
  <w:style w:type="character" w:customStyle="1" w:styleId="a8">
    <w:name w:val="註解方塊文字 字元"/>
    <w:link w:val="a7"/>
    <w:rsid w:val="00041EB7"/>
    <w:rPr>
      <w:rFonts w:ascii="Cambria" w:eastAsia="新細明體" w:hAnsi="Cambria" w:cs="Times New Roman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F4940"/>
    <w:pPr>
      <w:ind w:leftChars="200" w:left="480"/>
    </w:pPr>
  </w:style>
  <w:style w:type="paragraph" w:styleId="aa">
    <w:name w:val="Subtitle"/>
    <w:basedOn w:val="a"/>
    <w:next w:val="a"/>
    <w:link w:val="ab"/>
    <w:qFormat/>
    <w:rsid w:val="009E589A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b">
    <w:name w:val="副標題 字元"/>
    <w:basedOn w:val="a0"/>
    <w:link w:val="aa"/>
    <w:rsid w:val="009E589A"/>
    <w:rPr>
      <w:rFonts w:asciiTheme="majorHAnsi" w:hAnsiTheme="majorHAnsi" w:cstheme="majorBidi"/>
      <w:i/>
      <w:iCs/>
      <w:kern w:val="2"/>
      <w:sz w:val="24"/>
      <w:szCs w:val="24"/>
    </w:rPr>
  </w:style>
  <w:style w:type="table" w:styleId="ac">
    <w:name w:val="Table Grid"/>
    <w:basedOn w:val="a1"/>
    <w:rsid w:val="00EC6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2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C4924-D7C0-4AE5-8991-FD31EB7A8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1386</Words>
  <Characters>7905</Characters>
  <Application>Microsoft Office Word</Application>
  <DocSecurity>0</DocSecurity>
  <Lines>65</Lines>
  <Paragraphs>18</Paragraphs>
  <ScaleCrop>false</ScaleCrop>
  <Manager>經濟部</Manager>
  <Company>313160000G</Company>
  <LinksUpToDate>false</LinksUpToDate>
  <CharactersWithSpaces>9273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新型專利申請書</dc:title>
  <dc:subject>新型專利申請書</dc:subject>
  <dc:creator>智慧財產局</dc:creator>
  <cp:keywords>新型專利</cp:keywords>
  <dc:description>新型專利申請書</dc:description>
  <cp:lastModifiedBy>20962林師豪</cp:lastModifiedBy>
  <cp:revision>2</cp:revision>
  <cp:lastPrinted>2019-12-06T01:53:00Z</cp:lastPrinted>
  <dcterms:created xsi:type="dcterms:W3CDTF">2023-05-10T06:06:00Z</dcterms:created>
  <dcterms:modified xsi:type="dcterms:W3CDTF">2023-05-10T06:06:00Z</dcterms:modified>
  <cp:category>632</cp:category>
</cp:coreProperties>
</file>