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BD2" w:rsidRPr="001A0812" w:rsidRDefault="009A1EE7" w:rsidP="00F0569E">
      <w:pPr>
        <w:spacing w:line="240" w:lineRule="atLeast"/>
        <w:jc w:val="center"/>
        <w:rPr>
          <w:rFonts w:ascii="新細明體" w:hAnsi="新細明體"/>
          <w:spacing w:val="22"/>
          <w:sz w:val="48"/>
        </w:rPr>
      </w:pPr>
      <w:r w:rsidRPr="00310333">
        <w:rPr>
          <w:rFonts w:ascii="新細明體" w:hAnsi="新細明體" w:hint="eastAsia"/>
          <w:sz w:val="44"/>
          <w:szCs w:val="44"/>
        </w:rPr>
        <w:t>【發明摘要】</w:t>
      </w:r>
    </w:p>
    <w:p w:rsidR="009A1EE7" w:rsidRDefault="009A1EE7" w:rsidP="0011144A">
      <w:pPr>
        <w:overflowPunct w:val="0"/>
        <w:autoSpaceDE w:val="0"/>
        <w:autoSpaceDN w:val="0"/>
        <w:snapToGrid w:val="0"/>
        <w:spacing w:line="600" w:lineRule="atLeast"/>
        <w:rPr>
          <w:rFonts w:hint="eastAsia"/>
          <w:b/>
          <w:sz w:val="28"/>
        </w:rPr>
      </w:pPr>
      <w:proofErr w:type="gramStart"/>
      <w:r w:rsidRPr="009A1EE7">
        <w:rPr>
          <w:rFonts w:hint="eastAsia"/>
          <w:b/>
          <w:sz w:val="28"/>
          <w:szCs w:val="28"/>
        </w:rPr>
        <w:t>【中文發明名稱】</w:t>
      </w:r>
      <w:r w:rsidR="0011144A" w:rsidRPr="0011144A">
        <w:rPr>
          <w:b/>
          <w:sz w:val="28"/>
        </w:rPr>
        <w:t>防晶化</w:t>
      </w:r>
      <w:proofErr w:type="gramEnd"/>
      <w:r w:rsidR="0011144A" w:rsidRPr="0011144A">
        <w:rPr>
          <w:b/>
          <w:sz w:val="28"/>
        </w:rPr>
        <w:t>之藥物保溫裝置</w:t>
      </w:r>
    </w:p>
    <w:p w:rsidR="0011144A" w:rsidRDefault="009A1EE7" w:rsidP="0011144A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</w:rPr>
      </w:pPr>
      <w:r w:rsidRPr="009A1EE7">
        <w:rPr>
          <w:rFonts w:hint="eastAsia"/>
          <w:b/>
          <w:sz w:val="28"/>
        </w:rPr>
        <w:t>【英文發明名稱】</w:t>
      </w:r>
    </w:p>
    <w:p w:rsidR="006C5CE1" w:rsidRPr="0011144A" w:rsidRDefault="006C5CE1" w:rsidP="00AE2387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</w:rPr>
      </w:pPr>
    </w:p>
    <w:p w:rsidR="000F6BD2" w:rsidRPr="00BA308E" w:rsidRDefault="007A51A9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r w:rsidRPr="00476447">
        <w:rPr>
          <w:rFonts w:hint="eastAsia"/>
          <w:b/>
          <w:sz w:val="28"/>
          <w:szCs w:val="28"/>
        </w:rPr>
        <w:t>【中文】</w:t>
      </w:r>
    </w:p>
    <w:p w:rsidR="00766934" w:rsidRDefault="0011144A" w:rsidP="001F10BD">
      <w:pPr>
        <w:overflowPunct w:val="0"/>
        <w:autoSpaceDE w:val="0"/>
        <w:autoSpaceDN w:val="0"/>
        <w:spacing w:line="600" w:lineRule="atLeast"/>
        <w:ind w:firstLine="480"/>
        <w:jc w:val="both"/>
        <w:rPr>
          <w:sz w:val="28"/>
          <w:szCs w:val="28"/>
        </w:rPr>
      </w:pPr>
      <w:r w:rsidRPr="0011144A">
        <w:rPr>
          <w:sz w:val="28"/>
          <w:szCs w:val="28"/>
        </w:rPr>
        <w:t>本創作有關</w:t>
      </w:r>
      <w:proofErr w:type="gramStart"/>
      <w:r w:rsidRPr="0011144A">
        <w:rPr>
          <w:sz w:val="28"/>
          <w:szCs w:val="28"/>
        </w:rPr>
        <w:t>一種防晶化</w:t>
      </w:r>
      <w:proofErr w:type="gramEnd"/>
      <w:r w:rsidRPr="0011144A">
        <w:rPr>
          <w:sz w:val="28"/>
          <w:szCs w:val="28"/>
        </w:rPr>
        <w:t>之藥物保溫裝置，包含：</w:t>
      </w:r>
      <w:proofErr w:type="gramStart"/>
      <w:r w:rsidRPr="0011144A">
        <w:rPr>
          <w:sz w:val="28"/>
          <w:szCs w:val="28"/>
        </w:rPr>
        <w:t>一</w:t>
      </w:r>
      <w:proofErr w:type="gramEnd"/>
      <w:r w:rsidRPr="0011144A">
        <w:rPr>
          <w:sz w:val="28"/>
          <w:szCs w:val="28"/>
        </w:rPr>
        <w:t>容置主體，係界定有一容置空間；</w:t>
      </w:r>
      <w:proofErr w:type="gramStart"/>
      <w:r w:rsidRPr="0011144A">
        <w:rPr>
          <w:sz w:val="28"/>
          <w:szCs w:val="28"/>
        </w:rPr>
        <w:t>一</w:t>
      </w:r>
      <w:proofErr w:type="gramEnd"/>
      <w:r w:rsidRPr="0011144A">
        <w:rPr>
          <w:sz w:val="28"/>
          <w:szCs w:val="28"/>
        </w:rPr>
        <w:t>底部開口，係設置</w:t>
      </w:r>
      <w:proofErr w:type="gramStart"/>
      <w:r w:rsidRPr="0011144A">
        <w:rPr>
          <w:sz w:val="28"/>
          <w:szCs w:val="28"/>
        </w:rPr>
        <w:t>於該容置</w:t>
      </w:r>
      <w:proofErr w:type="gramEnd"/>
      <w:r w:rsidRPr="0011144A">
        <w:rPr>
          <w:sz w:val="28"/>
          <w:szCs w:val="28"/>
        </w:rPr>
        <w:t>主體之一端，並</w:t>
      </w:r>
      <w:proofErr w:type="gramStart"/>
      <w:r w:rsidRPr="0011144A">
        <w:rPr>
          <w:sz w:val="28"/>
          <w:szCs w:val="28"/>
        </w:rPr>
        <w:t>與該容置</w:t>
      </w:r>
      <w:proofErr w:type="gramEnd"/>
      <w:r w:rsidRPr="0011144A">
        <w:rPr>
          <w:sz w:val="28"/>
          <w:szCs w:val="28"/>
        </w:rPr>
        <w:t>空間相連通；</w:t>
      </w:r>
      <w:proofErr w:type="gramStart"/>
      <w:r w:rsidRPr="0011144A">
        <w:rPr>
          <w:sz w:val="28"/>
          <w:szCs w:val="28"/>
        </w:rPr>
        <w:t>一</w:t>
      </w:r>
      <w:proofErr w:type="gramEnd"/>
      <w:r w:rsidRPr="0011144A">
        <w:rPr>
          <w:sz w:val="28"/>
          <w:szCs w:val="28"/>
        </w:rPr>
        <w:t>內掛勾，設置</w:t>
      </w:r>
      <w:proofErr w:type="gramStart"/>
      <w:r w:rsidRPr="0011144A">
        <w:rPr>
          <w:sz w:val="28"/>
          <w:szCs w:val="28"/>
        </w:rPr>
        <w:t>於該容置</w:t>
      </w:r>
      <w:proofErr w:type="gramEnd"/>
      <w:r w:rsidRPr="0011144A">
        <w:rPr>
          <w:sz w:val="28"/>
          <w:szCs w:val="28"/>
        </w:rPr>
        <w:t>主體相對於該底部開口之一端，並容置</w:t>
      </w:r>
      <w:proofErr w:type="gramStart"/>
      <w:r w:rsidRPr="0011144A">
        <w:rPr>
          <w:sz w:val="28"/>
          <w:szCs w:val="28"/>
        </w:rPr>
        <w:t>於該容置</w:t>
      </w:r>
      <w:proofErr w:type="gramEnd"/>
      <w:r w:rsidRPr="0011144A">
        <w:rPr>
          <w:sz w:val="28"/>
          <w:szCs w:val="28"/>
        </w:rPr>
        <w:t>空間中；以及</w:t>
      </w:r>
      <w:proofErr w:type="gramStart"/>
      <w:r w:rsidRPr="0011144A">
        <w:rPr>
          <w:sz w:val="28"/>
          <w:szCs w:val="28"/>
        </w:rPr>
        <w:t>一</w:t>
      </w:r>
      <w:proofErr w:type="gramEnd"/>
      <w:r w:rsidRPr="0011144A">
        <w:rPr>
          <w:sz w:val="28"/>
          <w:szCs w:val="28"/>
        </w:rPr>
        <w:t>溫度控制裝置，係設置</w:t>
      </w:r>
      <w:proofErr w:type="gramStart"/>
      <w:r w:rsidRPr="0011144A">
        <w:rPr>
          <w:sz w:val="28"/>
          <w:szCs w:val="28"/>
        </w:rPr>
        <w:t>於該容置</w:t>
      </w:r>
      <w:proofErr w:type="gramEnd"/>
      <w:r w:rsidRPr="0011144A">
        <w:rPr>
          <w:sz w:val="28"/>
          <w:szCs w:val="28"/>
        </w:rPr>
        <w:t>主體</w:t>
      </w:r>
      <w:proofErr w:type="gramStart"/>
      <w:r w:rsidRPr="0011144A">
        <w:rPr>
          <w:sz w:val="28"/>
          <w:szCs w:val="28"/>
        </w:rPr>
        <w:t>內部，</w:t>
      </w:r>
      <w:proofErr w:type="gramEnd"/>
      <w:r w:rsidRPr="0011144A">
        <w:rPr>
          <w:sz w:val="28"/>
          <w:szCs w:val="28"/>
        </w:rPr>
        <w:t>用以</w:t>
      </w:r>
      <w:proofErr w:type="gramStart"/>
      <w:r w:rsidRPr="0011144A">
        <w:rPr>
          <w:sz w:val="28"/>
          <w:szCs w:val="28"/>
        </w:rPr>
        <w:t>控制該容置</w:t>
      </w:r>
      <w:proofErr w:type="gramEnd"/>
      <w:r w:rsidRPr="0011144A">
        <w:rPr>
          <w:sz w:val="28"/>
          <w:szCs w:val="28"/>
        </w:rPr>
        <w:t>空間中之溫度。</w:t>
      </w:r>
    </w:p>
    <w:p w:rsidR="0083392D" w:rsidRPr="00D166E9" w:rsidRDefault="0083392D" w:rsidP="0083392D">
      <w:pPr>
        <w:overflowPunct w:val="0"/>
        <w:autoSpaceDE w:val="0"/>
        <w:autoSpaceDN w:val="0"/>
        <w:spacing w:line="600" w:lineRule="atLeast"/>
        <w:jc w:val="both"/>
        <w:rPr>
          <w:rFonts w:hint="eastAsia"/>
          <w:sz w:val="28"/>
          <w:szCs w:val="28"/>
        </w:rPr>
      </w:pPr>
      <w:r w:rsidRPr="008B5404">
        <w:rPr>
          <w:rFonts w:hint="eastAsia"/>
          <w:b/>
          <w:sz w:val="28"/>
          <w:szCs w:val="28"/>
        </w:rPr>
        <w:t>【英文】</w:t>
      </w:r>
    </w:p>
    <w:p w:rsidR="006C5CE1" w:rsidRDefault="006C5CE1" w:rsidP="00AE2387">
      <w:pPr>
        <w:overflowPunct w:val="0"/>
        <w:autoSpaceDE w:val="0"/>
        <w:autoSpaceDN w:val="0"/>
        <w:spacing w:line="600" w:lineRule="atLeast"/>
        <w:jc w:val="both"/>
        <w:rPr>
          <w:b/>
          <w:sz w:val="28"/>
          <w:szCs w:val="28"/>
        </w:rPr>
      </w:pPr>
    </w:p>
    <w:p w:rsidR="007A51A9" w:rsidRPr="00476447" w:rsidRDefault="007A51A9" w:rsidP="006C5CE1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476447">
        <w:rPr>
          <w:rFonts w:hint="eastAsia"/>
          <w:sz w:val="28"/>
          <w:szCs w:val="28"/>
        </w:rPr>
        <w:t>【指定代表圖】：</w:t>
      </w:r>
      <w:r w:rsidR="000B2889">
        <w:rPr>
          <w:rFonts w:hint="eastAsia"/>
          <w:sz w:val="28"/>
          <w:szCs w:val="28"/>
        </w:rPr>
        <w:t>圖</w:t>
      </w:r>
      <w:r w:rsidR="00766934">
        <w:rPr>
          <w:rFonts w:hint="eastAsia"/>
          <w:sz w:val="28"/>
          <w:szCs w:val="28"/>
        </w:rPr>
        <w:t>3</w:t>
      </w:r>
      <w:r w:rsidRPr="00476447">
        <w:rPr>
          <w:rFonts w:hint="eastAsia"/>
          <w:sz w:val="28"/>
          <w:szCs w:val="28"/>
        </w:rPr>
        <w:t>。</w:t>
      </w:r>
    </w:p>
    <w:p w:rsidR="000F6BD2" w:rsidRDefault="009E6B46" w:rsidP="006C5CE1">
      <w:pPr>
        <w:overflowPunct w:val="0"/>
        <w:autoSpaceDE w:val="0"/>
        <w:autoSpaceDN w:val="0"/>
        <w:spacing w:line="600" w:lineRule="atLeast"/>
        <w:rPr>
          <w:rFonts w:ascii="新細明體" w:hAnsi="新細明體"/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7A51A9" w:rsidRPr="00476447">
        <w:rPr>
          <w:rFonts w:hint="eastAsia"/>
          <w:sz w:val="28"/>
          <w:szCs w:val="28"/>
        </w:rPr>
        <w:t>代表圖之符號簡單說明】：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3042"/>
        <w:gridCol w:w="3042"/>
      </w:tblGrid>
      <w:tr w:rsidR="00F33DF1" w:rsidTr="00B1113A">
        <w:tc>
          <w:tcPr>
            <w:tcW w:w="3042" w:type="dxa"/>
          </w:tcPr>
          <w:p w:rsidR="00F33DF1" w:rsidRPr="00597E25" w:rsidRDefault="00F33DF1" w:rsidP="00CC45EF">
            <w:r w:rsidRPr="00597E25">
              <w:rPr>
                <w:rFonts w:hint="eastAsia"/>
              </w:rPr>
              <w:t xml:space="preserve">1 </w:t>
            </w:r>
            <w:r w:rsidRPr="00597E25">
              <w:rPr>
                <w:rFonts w:hint="eastAsia"/>
              </w:rPr>
              <w:t>容置主體</w:t>
            </w:r>
          </w:p>
        </w:tc>
        <w:tc>
          <w:tcPr>
            <w:tcW w:w="3042" w:type="dxa"/>
          </w:tcPr>
          <w:p w:rsidR="00F33DF1" w:rsidRPr="004170D2" w:rsidRDefault="00F33DF1" w:rsidP="001A7DD6">
            <w:r w:rsidRPr="004170D2">
              <w:rPr>
                <w:rFonts w:hint="eastAsia"/>
              </w:rPr>
              <w:t xml:space="preserve">8 </w:t>
            </w:r>
            <w:r w:rsidRPr="004170D2">
              <w:rPr>
                <w:rFonts w:hint="eastAsia"/>
              </w:rPr>
              <w:t>管線掛勾</w:t>
            </w:r>
          </w:p>
        </w:tc>
        <w:tc>
          <w:tcPr>
            <w:tcW w:w="3042" w:type="dxa"/>
          </w:tcPr>
          <w:p w:rsidR="00F33DF1" w:rsidRPr="005A73A1" w:rsidRDefault="00F33DF1" w:rsidP="001E50A6">
            <w:r w:rsidRPr="005A73A1">
              <w:rPr>
                <w:rFonts w:hint="eastAsia"/>
              </w:rPr>
              <w:t xml:space="preserve">17 </w:t>
            </w:r>
            <w:r w:rsidRPr="005A73A1">
              <w:rPr>
                <w:rFonts w:hint="eastAsia"/>
              </w:rPr>
              <w:t>顯示面板</w:t>
            </w:r>
          </w:p>
        </w:tc>
      </w:tr>
      <w:tr w:rsidR="00F33DF1" w:rsidTr="00B1113A">
        <w:tc>
          <w:tcPr>
            <w:tcW w:w="3042" w:type="dxa"/>
          </w:tcPr>
          <w:p w:rsidR="00F33DF1" w:rsidRPr="00597E25" w:rsidRDefault="00F33DF1" w:rsidP="00CC45EF">
            <w:r w:rsidRPr="00597E25">
              <w:rPr>
                <w:rFonts w:hint="eastAsia"/>
              </w:rPr>
              <w:t xml:space="preserve">2 </w:t>
            </w:r>
            <w:r w:rsidRPr="00597E25">
              <w:rPr>
                <w:rFonts w:hint="eastAsia"/>
              </w:rPr>
              <w:t>容置空間</w:t>
            </w:r>
          </w:p>
        </w:tc>
        <w:tc>
          <w:tcPr>
            <w:tcW w:w="3042" w:type="dxa"/>
          </w:tcPr>
          <w:p w:rsidR="00F33DF1" w:rsidRPr="004170D2" w:rsidRDefault="00F33DF1" w:rsidP="001A7DD6">
            <w:r w:rsidRPr="004170D2">
              <w:rPr>
                <w:rFonts w:hint="eastAsia"/>
              </w:rPr>
              <w:t xml:space="preserve">9 </w:t>
            </w:r>
            <w:proofErr w:type="gramStart"/>
            <w:r w:rsidRPr="004170D2">
              <w:rPr>
                <w:rFonts w:hint="eastAsia"/>
              </w:rPr>
              <w:t>管線掛帶</w:t>
            </w:r>
            <w:proofErr w:type="gramEnd"/>
          </w:p>
        </w:tc>
        <w:tc>
          <w:tcPr>
            <w:tcW w:w="3042" w:type="dxa"/>
          </w:tcPr>
          <w:p w:rsidR="00F33DF1" w:rsidRPr="005A73A1" w:rsidRDefault="00F33DF1" w:rsidP="001E50A6">
            <w:r w:rsidRPr="005A73A1">
              <w:rPr>
                <w:rFonts w:hint="eastAsia"/>
              </w:rPr>
              <w:t xml:space="preserve">18 </w:t>
            </w:r>
            <w:r w:rsidRPr="005A73A1">
              <w:rPr>
                <w:rFonts w:hint="eastAsia"/>
              </w:rPr>
              <w:t>外側掛勾</w:t>
            </w:r>
          </w:p>
        </w:tc>
      </w:tr>
      <w:tr w:rsidR="00B1113A" w:rsidTr="00B1113A">
        <w:tc>
          <w:tcPr>
            <w:tcW w:w="3042" w:type="dxa"/>
          </w:tcPr>
          <w:p w:rsidR="00B1113A" w:rsidRPr="00597E25" w:rsidRDefault="00B1113A" w:rsidP="00CC45EF">
            <w:r w:rsidRPr="00597E25">
              <w:rPr>
                <w:rFonts w:hint="eastAsia"/>
              </w:rPr>
              <w:t xml:space="preserve">3 </w:t>
            </w:r>
            <w:r w:rsidRPr="00597E25">
              <w:rPr>
                <w:rFonts w:hint="eastAsia"/>
              </w:rPr>
              <w:t>底部開口</w:t>
            </w:r>
          </w:p>
        </w:tc>
        <w:tc>
          <w:tcPr>
            <w:tcW w:w="3042" w:type="dxa"/>
          </w:tcPr>
          <w:p w:rsidR="00B1113A" w:rsidRPr="004170D2" w:rsidRDefault="00B1113A" w:rsidP="008F4872">
            <w:r w:rsidRPr="004170D2">
              <w:rPr>
                <w:rFonts w:hint="eastAsia"/>
              </w:rPr>
              <w:t xml:space="preserve">12 </w:t>
            </w:r>
            <w:r w:rsidRPr="004170D2">
              <w:rPr>
                <w:rFonts w:hint="eastAsia"/>
              </w:rPr>
              <w:t>第一磁條</w:t>
            </w:r>
          </w:p>
        </w:tc>
        <w:tc>
          <w:tcPr>
            <w:tcW w:w="3042" w:type="dxa"/>
          </w:tcPr>
          <w:p w:rsidR="00B1113A" w:rsidRPr="005A73A1" w:rsidRDefault="00B1113A" w:rsidP="001E50A6">
            <w:r w:rsidRPr="005A73A1">
              <w:rPr>
                <w:rFonts w:hint="eastAsia"/>
              </w:rPr>
              <w:t xml:space="preserve">19 </w:t>
            </w:r>
            <w:r w:rsidRPr="005A73A1">
              <w:rPr>
                <w:rFonts w:hint="eastAsia"/>
              </w:rPr>
              <w:t>輸液套</w:t>
            </w:r>
          </w:p>
        </w:tc>
      </w:tr>
      <w:tr w:rsidR="00B1113A" w:rsidTr="00B1113A">
        <w:tc>
          <w:tcPr>
            <w:tcW w:w="3042" w:type="dxa"/>
          </w:tcPr>
          <w:p w:rsidR="00B1113A" w:rsidRPr="00597E25" w:rsidRDefault="00B1113A" w:rsidP="00CC45EF">
            <w:r w:rsidRPr="00597E25">
              <w:rPr>
                <w:rFonts w:hint="eastAsia"/>
              </w:rPr>
              <w:t xml:space="preserve">4 </w:t>
            </w:r>
            <w:r w:rsidRPr="00597E25">
              <w:rPr>
                <w:rFonts w:hint="eastAsia"/>
              </w:rPr>
              <w:t>內掛勾</w:t>
            </w:r>
          </w:p>
        </w:tc>
        <w:tc>
          <w:tcPr>
            <w:tcW w:w="3042" w:type="dxa"/>
          </w:tcPr>
          <w:p w:rsidR="00B1113A" w:rsidRPr="004170D2" w:rsidRDefault="00B1113A" w:rsidP="008F4872">
            <w:r w:rsidRPr="004170D2">
              <w:rPr>
                <w:rFonts w:hint="eastAsia"/>
              </w:rPr>
              <w:t xml:space="preserve">13 </w:t>
            </w:r>
            <w:r w:rsidRPr="004170D2">
              <w:rPr>
                <w:rFonts w:hint="eastAsia"/>
              </w:rPr>
              <w:t>第二磁條</w:t>
            </w:r>
          </w:p>
        </w:tc>
        <w:tc>
          <w:tcPr>
            <w:tcW w:w="3042" w:type="dxa"/>
          </w:tcPr>
          <w:p w:rsidR="00B1113A" w:rsidRPr="005A73A1" w:rsidRDefault="00B1113A" w:rsidP="001E50A6">
            <w:r w:rsidRPr="005A73A1">
              <w:rPr>
                <w:rFonts w:hint="eastAsia"/>
              </w:rPr>
              <w:t xml:space="preserve">20 </w:t>
            </w:r>
            <w:proofErr w:type="gramStart"/>
            <w:r w:rsidRPr="005A73A1">
              <w:rPr>
                <w:rFonts w:hint="eastAsia"/>
              </w:rPr>
              <w:t>進液管</w:t>
            </w:r>
            <w:proofErr w:type="gramEnd"/>
          </w:p>
        </w:tc>
      </w:tr>
      <w:tr w:rsidR="00B1113A" w:rsidTr="00B1113A">
        <w:tc>
          <w:tcPr>
            <w:tcW w:w="3042" w:type="dxa"/>
          </w:tcPr>
          <w:p w:rsidR="00B1113A" w:rsidRPr="00597E25" w:rsidRDefault="00B1113A" w:rsidP="00CC45EF">
            <w:r w:rsidRPr="00597E25">
              <w:rPr>
                <w:rFonts w:hint="eastAsia"/>
              </w:rPr>
              <w:t xml:space="preserve">5 </w:t>
            </w:r>
            <w:r w:rsidRPr="00597E25">
              <w:rPr>
                <w:rFonts w:hint="eastAsia"/>
              </w:rPr>
              <w:t>溫度控制裝置</w:t>
            </w:r>
          </w:p>
        </w:tc>
        <w:tc>
          <w:tcPr>
            <w:tcW w:w="3042" w:type="dxa"/>
          </w:tcPr>
          <w:p w:rsidR="00B1113A" w:rsidRPr="004170D2" w:rsidRDefault="00B1113A" w:rsidP="008F4872">
            <w:r w:rsidRPr="004170D2">
              <w:rPr>
                <w:rFonts w:hint="eastAsia"/>
              </w:rPr>
              <w:t xml:space="preserve">14 </w:t>
            </w:r>
            <w:r w:rsidRPr="004170D2">
              <w:rPr>
                <w:rFonts w:hint="eastAsia"/>
              </w:rPr>
              <w:t>側邊開口</w:t>
            </w:r>
          </w:p>
        </w:tc>
        <w:tc>
          <w:tcPr>
            <w:tcW w:w="3042" w:type="dxa"/>
          </w:tcPr>
          <w:p w:rsidR="00B1113A" w:rsidRPr="005A73A1" w:rsidRDefault="00B1113A" w:rsidP="001E50A6">
            <w:r w:rsidRPr="005A73A1">
              <w:rPr>
                <w:rFonts w:hint="eastAsia"/>
              </w:rPr>
              <w:t xml:space="preserve">21 </w:t>
            </w:r>
            <w:r w:rsidRPr="005A73A1">
              <w:rPr>
                <w:rFonts w:hint="eastAsia"/>
              </w:rPr>
              <w:t>儲存筒</w:t>
            </w:r>
          </w:p>
        </w:tc>
      </w:tr>
      <w:tr w:rsidR="00B1113A" w:rsidTr="00B1113A">
        <w:tc>
          <w:tcPr>
            <w:tcW w:w="3042" w:type="dxa"/>
          </w:tcPr>
          <w:p w:rsidR="00B1113A" w:rsidRPr="00597E25" w:rsidRDefault="00B1113A" w:rsidP="00CC45EF">
            <w:r w:rsidRPr="00597E25">
              <w:rPr>
                <w:rFonts w:hint="eastAsia"/>
              </w:rPr>
              <w:t xml:space="preserve">6 </w:t>
            </w:r>
            <w:r w:rsidRPr="00597E25">
              <w:rPr>
                <w:rFonts w:hint="eastAsia"/>
              </w:rPr>
              <w:t>藥物儲存容器</w:t>
            </w:r>
          </w:p>
        </w:tc>
        <w:tc>
          <w:tcPr>
            <w:tcW w:w="3042" w:type="dxa"/>
          </w:tcPr>
          <w:p w:rsidR="00B1113A" w:rsidRPr="004170D2" w:rsidRDefault="00B1113A" w:rsidP="008F4872">
            <w:r w:rsidRPr="004170D2">
              <w:rPr>
                <w:rFonts w:hint="eastAsia"/>
              </w:rPr>
              <w:t xml:space="preserve">15 </w:t>
            </w:r>
            <w:r w:rsidRPr="004170D2">
              <w:rPr>
                <w:rFonts w:hint="eastAsia"/>
              </w:rPr>
              <w:t>第一結合部</w:t>
            </w:r>
          </w:p>
        </w:tc>
        <w:tc>
          <w:tcPr>
            <w:tcW w:w="3042" w:type="dxa"/>
          </w:tcPr>
          <w:p w:rsidR="00B1113A" w:rsidRPr="005A73A1" w:rsidRDefault="00B1113A" w:rsidP="001E50A6">
            <w:r w:rsidRPr="005A73A1">
              <w:rPr>
                <w:rFonts w:hint="eastAsia"/>
              </w:rPr>
              <w:t xml:space="preserve">22 </w:t>
            </w:r>
            <w:r w:rsidRPr="005A73A1">
              <w:rPr>
                <w:rFonts w:hint="eastAsia"/>
              </w:rPr>
              <w:t>輸液管</w:t>
            </w:r>
          </w:p>
        </w:tc>
      </w:tr>
      <w:tr w:rsidR="00B1113A" w:rsidTr="00B1113A">
        <w:tc>
          <w:tcPr>
            <w:tcW w:w="3042" w:type="dxa"/>
          </w:tcPr>
          <w:p w:rsidR="00B1113A" w:rsidRDefault="00B1113A" w:rsidP="00CC45EF">
            <w:r w:rsidRPr="00597E25">
              <w:rPr>
                <w:rFonts w:hint="eastAsia"/>
              </w:rPr>
              <w:t xml:space="preserve">7 </w:t>
            </w:r>
            <w:proofErr w:type="gramStart"/>
            <w:r w:rsidRPr="00597E25">
              <w:rPr>
                <w:rFonts w:hint="eastAsia"/>
              </w:rPr>
              <w:t>掛環</w:t>
            </w:r>
            <w:proofErr w:type="gramEnd"/>
          </w:p>
        </w:tc>
        <w:tc>
          <w:tcPr>
            <w:tcW w:w="3042" w:type="dxa"/>
          </w:tcPr>
          <w:p w:rsidR="00B1113A" w:rsidRPr="004170D2" w:rsidRDefault="00B1113A" w:rsidP="001A7DD6">
            <w:r w:rsidRPr="00B1113A">
              <w:t xml:space="preserve">16 </w:t>
            </w:r>
            <w:r w:rsidRPr="00B1113A">
              <w:t>第二結合部</w:t>
            </w:r>
          </w:p>
        </w:tc>
        <w:tc>
          <w:tcPr>
            <w:tcW w:w="3042" w:type="dxa"/>
          </w:tcPr>
          <w:p w:rsidR="00B1113A" w:rsidRDefault="00B1113A" w:rsidP="001E50A6">
            <w:r w:rsidRPr="005A73A1">
              <w:rPr>
                <w:rFonts w:hint="eastAsia"/>
              </w:rPr>
              <w:t xml:space="preserve">23 </w:t>
            </w:r>
            <w:r w:rsidRPr="005A73A1">
              <w:rPr>
                <w:rFonts w:hint="eastAsia"/>
              </w:rPr>
              <w:t>刻度</w:t>
            </w:r>
          </w:p>
        </w:tc>
      </w:tr>
    </w:tbl>
    <w:p w:rsidR="001F10BD" w:rsidRDefault="001F10BD" w:rsidP="0011144A">
      <w:pPr>
        <w:spacing w:line="480" w:lineRule="exact"/>
        <w:ind w:firstLineChars="1" w:firstLine="3"/>
        <w:jc w:val="both"/>
        <w:rPr>
          <w:rFonts w:ascii="新細明體" w:hAnsi="新細明體"/>
          <w:sz w:val="28"/>
          <w:szCs w:val="28"/>
        </w:rPr>
      </w:pPr>
    </w:p>
    <w:p w:rsidR="0011144A" w:rsidRPr="0083392D" w:rsidRDefault="009A1EE7" w:rsidP="009A1EE7">
      <w:pPr>
        <w:spacing w:line="480" w:lineRule="exact"/>
        <w:ind w:firstLineChars="1" w:firstLine="3"/>
        <w:jc w:val="both"/>
        <w:rPr>
          <w:rFonts w:ascii="新細明體" w:hAnsi="新細明體"/>
          <w:sz w:val="28"/>
          <w:szCs w:val="28"/>
        </w:rPr>
        <w:sectPr w:rsidR="0011144A" w:rsidRPr="0083392D" w:rsidSect="00F52DF6">
          <w:footerReference w:type="even" r:id="rId9"/>
          <w:footerReference w:type="default" r:id="rId10"/>
          <w:pgSz w:w="11906" w:h="16838" w:code="9"/>
          <w:pgMar w:top="1134" w:right="1418" w:bottom="1702" w:left="1418" w:header="851" w:footer="533" w:gutter="0"/>
          <w:pgNumType w:start="1"/>
          <w:cols w:space="425"/>
          <w:docGrid w:type="lines" w:linePitch="331"/>
        </w:sectPr>
      </w:pPr>
      <w:r w:rsidRPr="009A1EE7">
        <w:rPr>
          <w:rFonts w:hint="eastAsia"/>
          <w:sz w:val="28"/>
          <w:szCs w:val="28"/>
        </w:rPr>
        <w:t>【特徵化學式】</w:t>
      </w:r>
    </w:p>
    <w:p w:rsidR="009A1EE7" w:rsidRPr="00310333" w:rsidRDefault="009A1EE7" w:rsidP="009A1EE7">
      <w:pPr>
        <w:pStyle w:val="a3"/>
        <w:overflowPunct w:val="0"/>
        <w:autoSpaceDE w:val="0"/>
        <w:autoSpaceDN w:val="0"/>
        <w:snapToGrid/>
        <w:spacing w:line="600" w:lineRule="atLeast"/>
        <w:jc w:val="center"/>
        <w:rPr>
          <w:rFonts w:ascii="新細明體" w:hAnsi="新細明體"/>
          <w:sz w:val="44"/>
          <w:szCs w:val="44"/>
        </w:rPr>
      </w:pPr>
      <w:r w:rsidRPr="00310333">
        <w:rPr>
          <w:rFonts w:ascii="新細明體" w:hAnsi="新細明體" w:hint="eastAsia"/>
          <w:sz w:val="44"/>
          <w:szCs w:val="44"/>
        </w:rPr>
        <w:lastRenderedPageBreak/>
        <w:t>【發明說明書】</w:t>
      </w:r>
    </w:p>
    <w:p w:rsidR="006D52D7" w:rsidRPr="00C9389D" w:rsidRDefault="006D52D7" w:rsidP="006D52D7">
      <w:pPr>
        <w:pStyle w:val="a3"/>
        <w:tabs>
          <w:tab w:val="clear" w:pos="4153"/>
          <w:tab w:val="clear" w:pos="8306"/>
          <w:tab w:val="left" w:pos="1962"/>
        </w:tabs>
        <w:snapToGrid/>
        <w:spacing w:line="480" w:lineRule="exact"/>
        <w:jc w:val="center"/>
        <w:rPr>
          <w:rFonts w:ascii="新細明體" w:hAnsi="新細明體"/>
          <w:spacing w:val="22"/>
          <w:szCs w:val="24"/>
        </w:rPr>
      </w:pPr>
      <w:r w:rsidRPr="00C9389D">
        <w:rPr>
          <w:rFonts w:ascii="新細明體" w:hAnsi="新細明體" w:hint="eastAsia"/>
          <w:spacing w:val="22"/>
          <w:szCs w:val="24"/>
        </w:rPr>
        <w:t>（本說明書格式、順序，請勿任意更動）</w:t>
      </w:r>
    </w:p>
    <w:p w:rsidR="00292F3D" w:rsidRDefault="00292F3D" w:rsidP="00292F3D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</w:rPr>
      </w:pPr>
      <w:proofErr w:type="gramStart"/>
      <w:r w:rsidRPr="00476447">
        <w:rPr>
          <w:rFonts w:hint="eastAsia"/>
          <w:b/>
          <w:sz w:val="28"/>
          <w:szCs w:val="28"/>
        </w:rPr>
        <w:t>【</w:t>
      </w:r>
      <w:r w:rsidR="009A1EE7">
        <w:rPr>
          <w:rFonts w:hint="eastAsia"/>
          <w:b/>
          <w:sz w:val="28"/>
          <w:szCs w:val="28"/>
        </w:rPr>
        <w:t>中文</w:t>
      </w:r>
      <w:r w:rsidR="0083392D">
        <w:rPr>
          <w:rFonts w:hint="eastAsia"/>
          <w:b/>
          <w:sz w:val="28"/>
          <w:szCs w:val="28"/>
        </w:rPr>
        <w:t>發明</w:t>
      </w:r>
      <w:r w:rsidRPr="00476447">
        <w:rPr>
          <w:rFonts w:hint="eastAsia"/>
          <w:b/>
          <w:sz w:val="28"/>
          <w:szCs w:val="28"/>
        </w:rPr>
        <w:t>名稱】</w:t>
      </w:r>
      <w:r w:rsidR="0011144A" w:rsidRPr="0011144A">
        <w:rPr>
          <w:b/>
          <w:sz w:val="28"/>
        </w:rPr>
        <w:t>防晶化</w:t>
      </w:r>
      <w:proofErr w:type="gramEnd"/>
      <w:r w:rsidR="0011144A" w:rsidRPr="0011144A">
        <w:rPr>
          <w:b/>
          <w:sz w:val="28"/>
        </w:rPr>
        <w:t>之藥物保溫裝置</w:t>
      </w:r>
    </w:p>
    <w:p w:rsidR="00297605" w:rsidRDefault="009A1EE7" w:rsidP="00AE2387">
      <w:pPr>
        <w:overflowPunct w:val="0"/>
        <w:autoSpaceDE w:val="0"/>
        <w:autoSpaceDN w:val="0"/>
        <w:spacing w:line="600" w:lineRule="atLeast"/>
        <w:rPr>
          <w:rFonts w:hint="eastAsia"/>
          <w:b/>
          <w:sz w:val="28"/>
          <w:szCs w:val="28"/>
        </w:rPr>
      </w:pPr>
      <w:r w:rsidRPr="00476447">
        <w:rPr>
          <w:rFonts w:hint="eastAsia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英文</w:t>
      </w:r>
      <w:r>
        <w:rPr>
          <w:rFonts w:hint="eastAsia"/>
          <w:b/>
          <w:sz w:val="28"/>
          <w:szCs w:val="28"/>
        </w:rPr>
        <w:t>發明</w:t>
      </w:r>
      <w:r w:rsidRPr="00476447">
        <w:rPr>
          <w:rFonts w:hint="eastAsia"/>
          <w:b/>
          <w:sz w:val="28"/>
          <w:szCs w:val="28"/>
        </w:rPr>
        <w:t>名稱】</w:t>
      </w:r>
    </w:p>
    <w:p w:rsidR="009A1EE7" w:rsidRDefault="009A1EE7" w:rsidP="00AE2387">
      <w:pPr>
        <w:overflowPunct w:val="0"/>
        <w:autoSpaceDE w:val="0"/>
        <w:autoSpaceDN w:val="0"/>
        <w:spacing w:line="600" w:lineRule="atLeast"/>
        <w:rPr>
          <w:rFonts w:ascii="Traditional Arabic" w:hAnsi="Traditional Arabic"/>
          <w:b/>
          <w:sz w:val="28"/>
          <w:szCs w:val="28"/>
        </w:rPr>
      </w:pP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ascii="Traditional Arabic" w:hAnsi="Traditional Arabic" w:hint="eastAsia"/>
          <w:b/>
          <w:sz w:val="28"/>
          <w:szCs w:val="28"/>
        </w:rPr>
        <w:t>【技術領域】</w:t>
      </w:r>
    </w:p>
    <w:p w:rsidR="00AE3B48" w:rsidRPr="00BE571B" w:rsidRDefault="00F33DF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F33DF1">
        <w:rPr>
          <w:color w:val="000000"/>
          <w:sz w:val="28"/>
          <w:szCs w:val="28"/>
          <w:shd w:val="clear" w:color="auto" w:fill="FFFFFF"/>
        </w:rPr>
        <w:t>本創作有關一種保溫裝置，特別是指一種用於對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進行保溫之保溫裝置。</w:t>
      </w:r>
    </w:p>
    <w:p w:rsidR="0079428C" w:rsidRPr="00B26CAB" w:rsidRDefault="0079428C" w:rsidP="00AE2387">
      <w:pPr>
        <w:tabs>
          <w:tab w:val="left" w:pos="1962"/>
        </w:tabs>
        <w:overflowPunct w:val="0"/>
        <w:autoSpaceDE w:val="0"/>
        <w:autoSpaceDN w:val="0"/>
        <w:spacing w:line="600" w:lineRule="atLeast"/>
        <w:rPr>
          <w:b/>
          <w:color w:val="000000"/>
          <w:sz w:val="28"/>
          <w:szCs w:val="28"/>
          <w:shd w:val="clear" w:color="auto" w:fill="FFFFFF"/>
        </w:rPr>
      </w:pPr>
      <w:r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>【先前技術】</w:t>
      </w:r>
      <w:r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 xml:space="preserve">  </w:t>
      </w:r>
    </w:p>
    <w:p w:rsidR="0011144A" w:rsidRDefault="00F33DF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為一種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高張性溶液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，常用於作為利尿、降顱內壓、腦水腫、促進毒物之尿中排除、或腎小球過濾速率之測定等適應症之治療藥物。其中：當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保存之環境溫度低於</w:t>
      </w:r>
      <w:r w:rsidRPr="00F33DF1">
        <w:rPr>
          <w:color w:val="000000"/>
          <w:sz w:val="28"/>
          <w:szCs w:val="28"/>
          <w:shd w:val="clear" w:color="auto" w:fill="FFFFFF"/>
        </w:rPr>
        <w:t>22°C</w:t>
      </w:r>
      <w:r w:rsidRPr="00F33DF1">
        <w:rPr>
          <w:color w:val="000000"/>
          <w:sz w:val="28"/>
          <w:szCs w:val="28"/>
          <w:shd w:val="clear" w:color="auto" w:fill="FFFFFF"/>
        </w:rPr>
        <w:t>左右時，其會產生結晶化，若結晶化之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注入人體體內時，會造成人體前端靜脈受損、或導致靜脈炎併發症，而產生許多潛在危險。</w:t>
      </w:r>
    </w:p>
    <w:p w:rsidR="003B1E31" w:rsidRPr="0019592C" w:rsidRDefault="00F33DF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F33DF1">
        <w:rPr>
          <w:color w:val="000000"/>
          <w:sz w:val="28"/>
          <w:szCs w:val="28"/>
          <w:shd w:val="clear" w:color="auto" w:fill="FFFFFF"/>
        </w:rPr>
        <w:t>為了避免上述之問題，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於習知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技藝中，於使用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之前，會對其進行加熱，以去除其中所包含之結晶，具體而言，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習知加熱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之手法包含：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水浴法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，於</w:t>
      </w:r>
      <w:r w:rsidRPr="00F33DF1">
        <w:rPr>
          <w:color w:val="000000"/>
          <w:sz w:val="28"/>
          <w:szCs w:val="28"/>
          <w:shd w:val="clear" w:color="auto" w:fill="FFFFFF"/>
        </w:rPr>
        <w:t>40</w:t>
      </w:r>
      <w:r w:rsidRPr="00F33DF1">
        <w:rPr>
          <w:color w:val="000000"/>
          <w:sz w:val="28"/>
          <w:szCs w:val="28"/>
          <w:shd w:val="clear" w:color="auto" w:fill="FFFFFF"/>
        </w:rPr>
        <w:t>至</w:t>
      </w:r>
      <w:r w:rsidRPr="00F33DF1">
        <w:rPr>
          <w:color w:val="000000"/>
          <w:sz w:val="28"/>
          <w:szCs w:val="28"/>
          <w:shd w:val="clear" w:color="auto" w:fill="FFFFFF"/>
        </w:rPr>
        <w:t>50°C</w:t>
      </w:r>
      <w:r w:rsidRPr="00F33DF1">
        <w:rPr>
          <w:color w:val="000000"/>
          <w:sz w:val="28"/>
          <w:szCs w:val="28"/>
          <w:shd w:val="clear" w:color="auto" w:fill="FFFFFF"/>
        </w:rPr>
        <w:t>的溫度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條件下隔水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加熱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、或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利用烤燈對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進行照射，以對其進行加溫，然而，上述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兩種習知手法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最大的缺點在於：加熱過程冗長，且於加熱完畢後尚須冷卻一段時間，待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的溫度降至與人體體溫相近時，才可進行注射、或使用，因此，對於醫院中有突發狀況的病人、或有急用需求時，會拖延病人的治療流程，而延遲救援時機。因此，有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鑑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於以上技術之缺失，提供一種</w:t>
      </w:r>
      <w:r w:rsidRPr="00F33DF1">
        <w:rPr>
          <w:color w:val="000000"/>
          <w:sz w:val="28"/>
          <w:szCs w:val="28"/>
          <w:shd w:val="clear" w:color="auto" w:fill="FFFFFF"/>
        </w:rPr>
        <w:lastRenderedPageBreak/>
        <w:t>可穩定將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進行保溫，避免其產生結晶化，以可隨時供應病人使用的保溫裝置，實為臨床所必需。</w:t>
      </w:r>
    </w:p>
    <w:p w:rsidR="0079428C" w:rsidRPr="00B26CAB" w:rsidRDefault="0079428C" w:rsidP="00AE2387">
      <w:pPr>
        <w:overflowPunct w:val="0"/>
        <w:autoSpaceDE w:val="0"/>
        <w:autoSpaceDN w:val="0"/>
        <w:spacing w:line="600" w:lineRule="atLeast"/>
        <w:rPr>
          <w:b/>
          <w:color w:val="000000"/>
          <w:sz w:val="28"/>
          <w:szCs w:val="28"/>
          <w:shd w:val="clear" w:color="auto" w:fill="FFFFFF"/>
        </w:rPr>
      </w:pPr>
      <w:r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>【</w:t>
      </w:r>
      <w:r w:rsidR="0083392D">
        <w:rPr>
          <w:rFonts w:hint="eastAsia"/>
          <w:b/>
          <w:color w:val="000000"/>
          <w:sz w:val="28"/>
          <w:szCs w:val="28"/>
          <w:shd w:val="clear" w:color="auto" w:fill="FFFFFF"/>
        </w:rPr>
        <w:t>發明</w:t>
      </w:r>
      <w:r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>內容】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本創作之目的在於：提供一種可將藥物於一定溫度條件下進行保溫之裝置，使藥物於進行施打的過程中、進行間歇性施打的過程中、或自開始施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打至施打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完成的過程中，可防止藥物產生結晶化。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為達成上述之目的，本創作提供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一種防晶化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之藥物保溫裝置，包含：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容置主體，係界定有一容置空間；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底部開口，係設置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主體之一端，並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空間相連通；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內掛勾，設置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主體相對於該底部開口之一端，並容置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空間中；以及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溫度控制裝置，係設置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內部，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用以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控制該容置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空間中之溫度。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藥物儲存容器，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係容置於該容置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空間中，並可拆卸地設置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於該內掛勾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上，用以儲存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藥物，其中：該溫度控制裝置可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調節該容置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空間中之溫度，以防止該藥物產生結晶化。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更佳者，其中更包含：一掛環，係設置於該藥物儲存容器之一端，並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與該內掛勾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相對應地設置，以可選擇地掛設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於該內掛勾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上。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更佳者，其中該藥物儲存容器為輸液袋、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醫療軟袋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、藥瓶、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或藥袋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更佳者，其中該藥物為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更佳者，其中該溫度控制裝置係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空間中的溫度控制在</w:t>
      </w:r>
      <w:r w:rsidRPr="00AA0148">
        <w:rPr>
          <w:color w:val="000000"/>
          <w:sz w:val="28"/>
          <w:szCs w:val="28"/>
          <w:shd w:val="clear" w:color="auto" w:fill="FFFFFF"/>
        </w:rPr>
        <w:t>22</w:t>
      </w:r>
      <w:r w:rsidRPr="00AA0148">
        <w:rPr>
          <w:color w:val="000000"/>
          <w:sz w:val="28"/>
          <w:szCs w:val="28"/>
          <w:shd w:val="clear" w:color="auto" w:fill="FFFFFF"/>
        </w:rPr>
        <w:t>至</w:t>
      </w:r>
      <w:r w:rsidRPr="00AA0148">
        <w:rPr>
          <w:color w:val="000000"/>
          <w:sz w:val="28"/>
          <w:szCs w:val="28"/>
          <w:shd w:val="clear" w:color="auto" w:fill="FFFFFF"/>
        </w:rPr>
        <w:t>40°C</w:t>
      </w:r>
      <w:r w:rsidRPr="00AA0148">
        <w:rPr>
          <w:color w:val="000000"/>
          <w:sz w:val="28"/>
          <w:szCs w:val="28"/>
          <w:shd w:val="clear" w:color="auto" w:fill="FFFFFF"/>
        </w:rPr>
        <w:t>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管線掛勾，係設置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</w:t>
      </w:r>
      <w:r w:rsidRPr="00AA0148">
        <w:rPr>
          <w:color w:val="000000"/>
          <w:sz w:val="28"/>
          <w:szCs w:val="28"/>
          <w:shd w:val="clear" w:color="auto" w:fill="FFFFFF"/>
        </w:rPr>
        <w:lastRenderedPageBreak/>
        <w:t>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空間接觸之一側。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更佳者，其中更包含一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，包含：一帶體、以及一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穿設部，係穿設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於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該帶體上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，並與該管線掛勾相對應地設置，以可選擇地掛設於該管線掛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鉤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上。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第一磁條、以及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第二磁條，係相互間隔地設置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主體靠近該底部開口之一端，並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空間接觸，其中：該第一磁條、與該第二磁條為相對應地設置，並可選擇地連接，以調整該底部開口之開口大小。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更佳者，其中更包含一側邊開口，其中：</w:t>
      </w:r>
      <w:r w:rsidRPr="00AA0148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主體之一側；</w:t>
      </w:r>
      <w:r w:rsidRPr="00AA0148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開口係與該底部開口、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以及該容置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空間相連通；以及</w:t>
      </w:r>
      <w:r w:rsidRPr="00AA0148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開口係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自該容置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主體靠近該底部開口之一端，往另一端延伸。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第一結合部，係設置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主體接觸之一端；以及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第二結合部，係設置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主體接觸之另一端，其中：該第一結合部、與該第二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結合部為相對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應地設置，並可選擇地連接，以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調整該側邊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開口之開口大小。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其中該容置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主體係為一軟性、且透明之材質。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其中該容置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主體之材質包含：橡膠、乳膠、塑膠、矽膠、布料、皮革、織品、泡棉、或隔熱材料。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顯示面板，係設置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主體相對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空間之一側，並與該溫度控制裝置電連接，用以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顯示該容置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空間中之溫度。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lastRenderedPageBreak/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外側掛勾，係設置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主體相對於該底部開口之一端，並且相對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空間之一側。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更佳者，其中更包含一輸液套，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係容置於該容置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空間中，並且其設置之高度較該藥物儲存容器低，其中該輸液套包含：一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，其一端與該藥物儲存容器之內部相連通；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儲存筒，其一端與該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相對於該藥物儲存容器之一端連接；以及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輸液管，其一端設置於該儲存筒相對於該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之一端，其中：該藥物係可自該藥物儲存容器依序流動至該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、該儲存筒、與該輸液管後，再自該輸液管進行輸出。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刻度，係設置於該儲存筒上，用以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量測該藥物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於該儲存筒內之儲存量。</w:t>
      </w:r>
    </w:p>
    <w:p w:rsidR="0079428C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本創作相對於先前技術之功效在於：該溫度控制裝置可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空間中之溫度控制在：「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不會產生結晶化，且溫度適中，可隨時注射於人體內部之狀態。」，因此可大大地提昇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於使用上的便利性、以及安全性，以避免結晶化之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進入人體而導致併發症，並造成危險。另外，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主體分別於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底部、與側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邊設置有底部開口、以及側邊開口，因此，可選擇地開啟、或關閉兩開口，以輕鬆地進行藥物儲存容器之更換、或輸液套之安裝，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，可避免容置主體外部之冷空氣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流通至容置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空間中，而造成藥物之溫度下降。另外，管線掛勾可直接提供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、或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輸液管掛置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、或可以管線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掛帶收捲進液管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、或輸液管後，再將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管線掛帶掛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設於該管線掛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鉤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上，以完成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、或輸液管之收納，因此，可大大地節省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輸液套所占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之空間。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此外，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除了藥物儲存容器之外，與該藥物儲存容器相互配對之輸液套亦可設置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空間中，因此，本創作對於輸液套內</w:t>
      </w:r>
      <w:r w:rsidRPr="00AA0148">
        <w:rPr>
          <w:color w:val="000000"/>
          <w:sz w:val="28"/>
          <w:szCs w:val="28"/>
          <w:shd w:val="clear" w:color="auto" w:fill="FFFFFF"/>
        </w:rPr>
        <w:lastRenderedPageBreak/>
        <w:t>部的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具有保溫之效果，可避免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於輸液套的管線線路中產生結晶化。</w:t>
      </w:r>
    </w:p>
    <w:p w:rsidR="0079428C" w:rsidRPr="00B26CAB" w:rsidRDefault="0079428C" w:rsidP="00AE2387">
      <w:pPr>
        <w:overflowPunct w:val="0"/>
        <w:autoSpaceDE w:val="0"/>
        <w:autoSpaceDN w:val="0"/>
        <w:spacing w:line="600" w:lineRule="atLeast"/>
        <w:rPr>
          <w:b/>
          <w:color w:val="000000"/>
          <w:sz w:val="28"/>
          <w:szCs w:val="28"/>
          <w:shd w:val="clear" w:color="auto" w:fill="FFFFFF"/>
        </w:rPr>
      </w:pPr>
      <w:r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>【圖式簡單說明】</w:t>
      </w:r>
      <w:r w:rsidR="00BA308E"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79428C" w:rsidRDefault="0079428C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</w:p>
    <w:p w:rsidR="005F5041" w:rsidRPr="005F5041" w:rsidRDefault="0011144A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11144A">
        <w:rPr>
          <w:color w:val="000000"/>
          <w:sz w:val="28"/>
          <w:szCs w:val="28"/>
          <w:shd w:val="clear" w:color="auto" w:fill="FFFFFF"/>
        </w:rPr>
        <w:t>圖</w:t>
      </w:r>
      <w:r w:rsidRPr="0011144A">
        <w:rPr>
          <w:color w:val="000000"/>
          <w:sz w:val="28"/>
          <w:szCs w:val="28"/>
          <w:shd w:val="clear" w:color="auto" w:fill="FFFFFF"/>
        </w:rPr>
        <w:t>1</w:t>
      </w:r>
      <w:r w:rsidRPr="0011144A">
        <w:rPr>
          <w:color w:val="000000"/>
          <w:sz w:val="28"/>
          <w:szCs w:val="28"/>
          <w:shd w:val="clear" w:color="auto" w:fill="FFFFFF"/>
        </w:rPr>
        <w:t>至圖</w:t>
      </w:r>
      <w:r w:rsidRPr="0011144A">
        <w:rPr>
          <w:color w:val="000000"/>
          <w:sz w:val="28"/>
          <w:szCs w:val="28"/>
          <w:shd w:val="clear" w:color="auto" w:fill="FFFFFF"/>
        </w:rPr>
        <w:t>3</w:t>
      </w:r>
      <w:r w:rsidRPr="0011144A">
        <w:rPr>
          <w:color w:val="000000"/>
          <w:sz w:val="28"/>
          <w:szCs w:val="28"/>
          <w:shd w:val="clear" w:color="auto" w:fill="FFFFFF"/>
        </w:rPr>
        <w:t>為一系列的結構圖，用以說明本創作之結構特徵。</w:t>
      </w:r>
    </w:p>
    <w:p w:rsidR="0079428C" w:rsidRPr="00B26CAB" w:rsidRDefault="0079428C" w:rsidP="00224040">
      <w:pPr>
        <w:overflowPunct w:val="0"/>
        <w:autoSpaceDE w:val="0"/>
        <w:autoSpaceDN w:val="0"/>
        <w:spacing w:line="600" w:lineRule="atLeast"/>
        <w:rPr>
          <w:b/>
          <w:color w:val="000000"/>
          <w:sz w:val="28"/>
          <w:szCs w:val="28"/>
          <w:shd w:val="clear" w:color="auto" w:fill="FFFFFF"/>
        </w:rPr>
      </w:pPr>
      <w:r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>【實施方式】</w:t>
      </w:r>
      <w:r w:rsidR="00BA308E"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為讓本創作上述及</w:t>
      </w:r>
      <w:r w:rsidRPr="00B1113A">
        <w:rPr>
          <w:color w:val="000000"/>
          <w:sz w:val="28"/>
          <w:szCs w:val="28"/>
          <w:shd w:val="clear" w:color="auto" w:fill="FFFFFF"/>
        </w:rPr>
        <w:t>/</w:t>
      </w:r>
      <w:r w:rsidRPr="00B1113A">
        <w:rPr>
          <w:color w:val="000000"/>
          <w:sz w:val="28"/>
          <w:szCs w:val="28"/>
          <w:shd w:val="clear" w:color="auto" w:fill="FFFFFF"/>
        </w:rPr>
        <w:t>或其他目的、功效、特徵更明顯易懂，下文特舉較佳實施方式，作詳細說明於下：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本創作之目的在於：提供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一種防晶化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之藥物保溫裝置，其中如圖</w:t>
      </w:r>
      <w:r w:rsidRPr="00B1113A">
        <w:rPr>
          <w:color w:val="000000"/>
          <w:sz w:val="28"/>
          <w:szCs w:val="28"/>
          <w:shd w:val="clear" w:color="auto" w:fill="FFFFFF"/>
        </w:rPr>
        <w:t>1</w:t>
      </w:r>
      <w:r w:rsidRPr="00B1113A">
        <w:rPr>
          <w:color w:val="000000"/>
          <w:sz w:val="28"/>
          <w:szCs w:val="28"/>
          <w:shd w:val="clear" w:color="auto" w:fill="FFFFFF"/>
        </w:rPr>
        <w:t>至圖</w:t>
      </w:r>
      <w:r w:rsidRPr="00B1113A">
        <w:rPr>
          <w:color w:val="000000"/>
          <w:sz w:val="28"/>
          <w:szCs w:val="28"/>
          <w:shd w:val="clear" w:color="auto" w:fill="FFFFFF"/>
        </w:rPr>
        <w:t>2</w:t>
      </w:r>
      <w:r w:rsidRPr="00B1113A">
        <w:rPr>
          <w:color w:val="000000"/>
          <w:sz w:val="28"/>
          <w:szCs w:val="28"/>
          <w:shd w:val="clear" w:color="auto" w:fill="FFFFFF"/>
        </w:rPr>
        <w:t>所示，包含：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，係界定有一容置空間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之一端，並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相連通；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內掛勾</w:t>
      </w:r>
      <w:r w:rsidRPr="00B1113A">
        <w:rPr>
          <w:color w:val="000000"/>
          <w:sz w:val="28"/>
          <w:szCs w:val="28"/>
          <w:shd w:val="clear" w:color="auto" w:fill="FFFFFF"/>
        </w:rPr>
        <w:t>(4)</w:t>
      </w:r>
      <w:r w:rsidRPr="00B1113A">
        <w:rPr>
          <w:color w:val="000000"/>
          <w:sz w:val="28"/>
          <w:szCs w:val="28"/>
          <w:shd w:val="clear" w:color="auto" w:fill="FFFFFF"/>
        </w:rPr>
        <w:t>，設置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相對於該底部開口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之一端，並容置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中；以及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內部，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用以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控制該容置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中之溫度。於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較佳實施例中，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該內掛勾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(4)</w:t>
      </w:r>
      <w:r w:rsidRPr="00B1113A">
        <w:rPr>
          <w:color w:val="000000"/>
          <w:sz w:val="28"/>
          <w:szCs w:val="28"/>
          <w:shd w:val="clear" w:color="auto" w:fill="FFFFFF"/>
        </w:rPr>
        <w:t>是用於供一藥袋、或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藥瓶容置，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，該藥袋、或藥瓶之內部係用於容置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「容易受溫度影響而產生結晶化之藥物」。其中可以理解地，當該溫度控制裝置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加熱該容置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內部時，可對該藥物進行保溫，以避免藥物儲存之溫度過低而產生結晶化。具體而言，其中更包含：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係容置於該容置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中，並可拆卸地設置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於該內掛勾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(4)</w:t>
      </w:r>
      <w:r w:rsidRPr="00B1113A">
        <w:rPr>
          <w:color w:val="000000"/>
          <w:sz w:val="28"/>
          <w:szCs w:val="28"/>
          <w:shd w:val="clear" w:color="auto" w:fill="FFFFFF"/>
        </w:rPr>
        <w:t>上，用以儲存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藥物，其中：該溫度控制裝置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可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調節該容置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中之溫度，以防止該藥物產生結晶化。於另一較佳實施例中，為了使該藥物儲存容器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可穩定地容置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中，減少其所受到之搖晃、或碰撞、以及於該藥物儲存容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內部的藥物使用完畢後，便於將該藥物儲存容器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進行補充、或更換，其中更包含：一掛環</w:t>
      </w:r>
      <w:r w:rsidRPr="00B1113A">
        <w:rPr>
          <w:color w:val="000000"/>
          <w:sz w:val="28"/>
          <w:szCs w:val="28"/>
          <w:shd w:val="clear" w:color="auto" w:fill="FFFFFF"/>
        </w:rPr>
        <w:t>(7)</w:t>
      </w:r>
      <w:r w:rsidRPr="00B1113A">
        <w:rPr>
          <w:color w:val="000000"/>
          <w:sz w:val="28"/>
          <w:szCs w:val="28"/>
          <w:shd w:val="clear" w:color="auto" w:fill="FFFFFF"/>
        </w:rPr>
        <w:t>，係設置於該藥物儲存容器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之一端，並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與該內掛勾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(4)</w:t>
      </w:r>
      <w:r w:rsidRPr="00B1113A">
        <w:rPr>
          <w:color w:val="000000"/>
          <w:sz w:val="28"/>
          <w:szCs w:val="28"/>
          <w:shd w:val="clear" w:color="auto" w:fill="FFFFFF"/>
        </w:rPr>
        <w:t>相對應地設置，以可選擇地掛設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於該內掛勾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(4)</w:t>
      </w:r>
      <w:r w:rsidRPr="00B1113A">
        <w:rPr>
          <w:color w:val="000000"/>
          <w:sz w:val="28"/>
          <w:szCs w:val="28"/>
          <w:shd w:val="clear" w:color="auto" w:fill="FFFFFF"/>
        </w:rPr>
        <w:t>上。於又一較佳實施例中，其中該藥物儲存容器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為輸液袋、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醫療軟袋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、藥瓶、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或藥袋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，但不以此為限。於又一較佳實施例中，該藥物儲存容器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為玻璃瓶、或塑膠點滴瓶，但不以此為限。其中可以理解地，為了避免藥物儲存容器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於加熱升溫的過程中產生毒素，其製備原料中不包含聚丙烯。於又一較佳實施例中，其中容置於該藥物儲存容器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內部之藥物係為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，但不以此為限。其中可以理解地，由於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於溫度條件小於</w:t>
      </w:r>
      <w:r w:rsidRPr="00B1113A">
        <w:rPr>
          <w:color w:val="000000"/>
          <w:sz w:val="28"/>
          <w:szCs w:val="28"/>
          <w:shd w:val="clear" w:color="auto" w:fill="FFFFFF"/>
        </w:rPr>
        <w:t>22°C</w:t>
      </w:r>
      <w:r w:rsidRPr="00B1113A">
        <w:rPr>
          <w:color w:val="000000"/>
          <w:sz w:val="28"/>
          <w:szCs w:val="28"/>
          <w:shd w:val="clear" w:color="auto" w:fill="FFFFFF"/>
        </w:rPr>
        <w:t>左右時，即會產生結晶，因此，為了避免此情況發生，其中該溫度控制裝置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中的溫度控制在</w:t>
      </w:r>
      <w:r w:rsidRPr="00B1113A">
        <w:rPr>
          <w:color w:val="000000"/>
          <w:sz w:val="28"/>
          <w:szCs w:val="28"/>
          <w:shd w:val="clear" w:color="auto" w:fill="FFFFFF"/>
        </w:rPr>
        <w:t>22</w:t>
      </w:r>
      <w:r w:rsidRPr="00B1113A">
        <w:rPr>
          <w:color w:val="000000"/>
          <w:sz w:val="28"/>
          <w:szCs w:val="28"/>
          <w:shd w:val="clear" w:color="auto" w:fill="FFFFFF"/>
        </w:rPr>
        <w:t>至</w:t>
      </w:r>
      <w:r w:rsidRPr="00B1113A">
        <w:rPr>
          <w:color w:val="000000"/>
          <w:sz w:val="28"/>
          <w:szCs w:val="28"/>
          <w:shd w:val="clear" w:color="auto" w:fill="FFFFFF"/>
        </w:rPr>
        <w:t>40°C</w:t>
      </w:r>
      <w:r w:rsidRPr="00B1113A">
        <w:rPr>
          <w:color w:val="000000"/>
          <w:sz w:val="28"/>
          <w:szCs w:val="28"/>
          <w:shd w:val="clear" w:color="auto" w:fill="FFFFFF"/>
        </w:rPr>
        <w:t>，使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於不產生結晶化之同時，其保存溫度亦可直接供應人體進行注射使用，而不會造成人體之不適。於又一較佳實施例中，其中該溫度控制裝置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中的溫度控制在</w:t>
      </w:r>
      <w:r w:rsidRPr="00B1113A">
        <w:rPr>
          <w:color w:val="000000"/>
          <w:sz w:val="28"/>
          <w:szCs w:val="28"/>
          <w:shd w:val="clear" w:color="auto" w:fill="FFFFFF"/>
        </w:rPr>
        <w:t>28</w:t>
      </w:r>
      <w:r w:rsidRPr="00B1113A">
        <w:rPr>
          <w:color w:val="000000"/>
          <w:sz w:val="28"/>
          <w:szCs w:val="28"/>
          <w:shd w:val="clear" w:color="auto" w:fill="FFFFFF"/>
        </w:rPr>
        <w:t>至</w:t>
      </w:r>
      <w:r w:rsidRPr="00B1113A">
        <w:rPr>
          <w:color w:val="000000"/>
          <w:sz w:val="28"/>
          <w:szCs w:val="28"/>
          <w:shd w:val="clear" w:color="auto" w:fill="FFFFFF"/>
        </w:rPr>
        <w:t>36°C</w:t>
      </w:r>
      <w:r w:rsidRPr="00B1113A">
        <w:rPr>
          <w:color w:val="000000"/>
          <w:sz w:val="28"/>
          <w:szCs w:val="28"/>
          <w:shd w:val="clear" w:color="auto" w:fill="FFFFFF"/>
        </w:rPr>
        <w:t>，但不以此為限。於又一較佳實施例中，為了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使該容置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可掛設於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一架體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上，以進行容置主體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掛設高度之調整，其中更包含：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外側掛勾</w:t>
      </w:r>
      <w:r w:rsidRPr="00B1113A">
        <w:rPr>
          <w:color w:val="000000"/>
          <w:sz w:val="28"/>
          <w:szCs w:val="28"/>
          <w:shd w:val="clear" w:color="auto" w:fill="FFFFFF"/>
        </w:rPr>
        <w:t>(18)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相對於該底部開口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之一端，並且相對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之一側。其中可以理解地，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該架體可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為點滴架，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，該外側掛勾</w:t>
      </w:r>
      <w:r w:rsidRPr="00B1113A">
        <w:rPr>
          <w:color w:val="000000"/>
          <w:sz w:val="28"/>
          <w:szCs w:val="28"/>
          <w:shd w:val="clear" w:color="auto" w:fill="FFFFFF"/>
        </w:rPr>
        <w:t>(18)</w:t>
      </w:r>
      <w:r w:rsidRPr="00B1113A">
        <w:rPr>
          <w:color w:val="000000"/>
          <w:sz w:val="28"/>
          <w:szCs w:val="28"/>
          <w:shd w:val="clear" w:color="auto" w:fill="FFFFFF"/>
        </w:rPr>
        <w:t>係與該點滴架相對應地設置，以可選擇地掛設於該點滴架上，但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該架體不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以點滴架為限。於又一較佳實施例中，其中該溫度控制裝置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電熱晶片、以及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電池，係可拆卸地與該電熱晶片電連接，其中：當電池與電熱晶片之電路相連通時，電熱晶片可升溫，並連帶提升容置空間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中的溫度，以使藥物可以保溫，並避免結晶化產生；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此外，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該電池係可拆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下進行充電之環保電池、常規可取得之一次性電池、或太陽能電池，但不以此為限。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更佳者，為了將該藥物儲存容器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內部之藥物輸送至人體中，其中更包含一輸液套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係容置於該容置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中，並且其設置之高度較該藥物儲存容器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低，其中該輸液套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包含：一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，其一端與該藥物儲存容器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之內部相連通；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，其一端與該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相對於該藥物儲存容器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之一端連接；以及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，其一端設置於該儲存筒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相對於該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之一端，其中：該藥物係可自該藥物儲存容器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依序流動至該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、與該輸液管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後，再自該輸液管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進行輸出。其中可以理解地，該輸液套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設置之位置較該藥物儲存容器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低之目的在於：藥物可以依靠重力，自行自藥物儲存容器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中輸送至輸液套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之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內部，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而不須額外以人工輔助之方式進行抽取。於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較佳實施例中，為了控制該藥物之輸送量，其中更包含：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輸液控制閥，係設置於該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上，用以控制該藥物輸送至該儲存筒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內之輸送量。於另一較佳實施例中，為了精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準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取得一定量之藥物，以符合病人之用藥需求，其中更包含：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刻度</w:t>
      </w:r>
      <w:r w:rsidRPr="00B1113A">
        <w:rPr>
          <w:color w:val="000000"/>
          <w:sz w:val="28"/>
          <w:szCs w:val="28"/>
          <w:shd w:val="clear" w:color="auto" w:fill="FFFFFF"/>
        </w:rPr>
        <w:t>(23)</w:t>
      </w:r>
      <w:r w:rsidRPr="00B1113A">
        <w:rPr>
          <w:color w:val="000000"/>
          <w:sz w:val="28"/>
          <w:szCs w:val="28"/>
          <w:shd w:val="clear" w:color="auto" w:fill="FFFFFF"/>
        </w:rPr>
        <w:t>，係設置於該儲存筒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上，用以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量測該藥物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於該儲存筒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內之儲存量。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更佳者，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為了使容置於該容置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中的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可進行收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捲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，而不必往低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處垂降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，其中更包含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管線掛勾</w:t>
      </w:r>
      <w:r w:rsidRPr="00B1113A">
        <w:rPr>
          <w:color w:val="000000"/>
          <w:sz w:val="28"/>
          <w:szCs w:val="28"/>
          <w:shd w:val="clear" w:color="auto" w:fill="FFFFFF"/>
        </w:rPr>
        <w:t>(8)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接觸之一側。</w:t>
      </w:r>
      <w:r w:rsidRPr="00B1113A">
        <w:rPr>
          <w:color w:val="000000"/>
          <w:sz w:val="28"/>
          <w:szCs w:val="28"/>
          <w:shd w:val="clear" w:color="auto" w:fill="FFFFFF"/>
        </w:rPr>
        <w:t xml:space="preserve"> </w:t>
      </w:r>
      <w:r w:rsidRPr="00B1113A">
        <w:rPr>
          <w:color w:val="000000"/>
          <w:sz w:val="28"/>
          <w:szCs w:val="28"/>
          <w:shd w:val="clear" w:color="auto" w:fill="FFFFFF"/>
        </w:rPr>
        <w:t>其中可以理解地，該管線掛勾</w:t>
      </w:r>
      <w:r w:rsidRPr="00B1113A">
        <w:rPr>
          <w:color w:val="000000"/>
          <w:sz w:val="28"/>
          <w:szCs w:val="28"/>
          <w:shd w:val="clear" w:color="auto" w:fill="FFFFFF"/>
        </w:rPr>
        <w:t>(8)</w:t>
      </w:r>
      <w:r w:rsidRPr="00B1113A">
        <w:rPr>
          <w:color w:val="000000"/>
          <w:sz w:val="28"/>
          <w:szCs w:val="28"/>
          <w:shd w:val="clear" w:color="auto" w:fill="FFFFFF"/>
        </w:rPr>
        <w:t>可包含至少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管線子掛勾，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，當管線子掛勾之數量為複數時，兩兩管線子掛勾之間係相互間隔地設置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接觸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之一側。於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較佳實施例中，該管線子掛勾係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自該容置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相對於該開口之一端，往該開口之方向連續排列地設置，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使進液管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可選擇地掛設於任意高度之管線子掛勾上。於另一較佳實施例中，為了加強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收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捲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之整齊度、以及穩定度，以減少其收納後所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之空間，其中更包含一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，包含：一帶體</w:t>
      </w:r>
      <w:r w:rsidRPr="00B1113A">
        <w:rPr>
          <w:color w:val="000000"/>
          <w:sz w:val="28"/>
          <w:szCs w:val="28"/>
          <w:shd w:val="clear" w:color="auto" w:fill="FFFFFF"/>
        </w:rPr>
        <w:t>(10)</w:t>
      </w:r>
      <w:r w:rsidRPr="00B1113A">
        <w:rPr>
          <w:color w:val="000000"/>
          <w:sz w:val="28"/>
          <w:szCs w:val="28"/>
          <w:shd w:val="clear" w:color="auto" w:fill="FFFFFF"/>
        </w:rPr>
        <w:t>、以及一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穿設部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(11)</w:t>
      </w:r>
      <w:r w:rsidRPr="00B1113A">
        <w:rPr>
          <w:color w:val="000000"/>
          <w:sz w:val="28"/>
          <w:szCs w:val="28"/>
          <w:shd w:val="clear" w:color="auto" w:fill="FFFFFF"/>
        </w:rPr>
        <w:t>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係穿設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該帶體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(10)</w:t>
      </w:r>
      <w:r w:rsidRPr="00B1113A">
        <w:rPr>
          <w:color w:val="000000"/>
          <w:sz w:val="28"/>
          <w:szCs w:val="28"/>
          <w:shd w:val="clear" w:color="auto" w:fill="FFFFFF"/>
        </w:rPr>
        <w:t>上，並與該管線掛勾</w:t>
      </w:r>
      <w:r w:rsidRPr="00B1113A">
        <w:rPr>
          <w:color w:val="000000"/>
          <w:sz w:val="28"/>
          <w:szCs w:val="28"/>
          <w:shd w:val="clear" w:color="auto" w:fill="FFFFFF"/>
        </w:rPr>
        <w:t>(8)</w:t>
      </w:r>
      <w:r w:rsidRPr="00B1113A">
        <w:rPr>
          <w:color w:val="000000"/>
          <w:sz w:val="28"/>
          <w:szCs w:val="28"/>
          <w:shd w:val="clear" w:color="auto" w:fill="FFFFFF"/>
        </w:rPr>
        <w:t>相對應地設置，以可選擇地掛設於該管線掛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鉤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上。其中可以理解地，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可以先捲繞成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綑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後，接著由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進行綑綁、與固定，再將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上之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穿設部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(11)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穿設於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該管線掛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鉤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上，以完成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之收納。於又一較佳實施例中，如圖</w:t>
      </w:r>
      <w:r w:rsidRPr="00B1113A">
        <w:rPr>
          <w:color w:val="000000"/>
          <w:sz w:val="28"/>
          <w:szCs w:val="28"/>
          <w:shd w:val="clear" w:color="auto" w:fill="FFFFFF"/>
        </w:rPr>
        <w:t>3</w:t>
      </w:r>
      <w:r w:rsidRPr="00B1113A">
        <w:rPr>
          <w:color w:val="000000"/>
          <w:sz w:val="28"/>
          <w:szCs w:val="28"/>
          <w:shd w:val="clear" w:color="auto" w:fill="FFFFFF"/>
        </w:rPr>
        <w:t>所示，該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之一端係設置於該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上。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更佳者，為了提升藥物保溫之效果，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避免該容置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內部之溫度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受該容置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外部之環境因素條件影響而降低，其中更包含：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第一磁條</w:t>
      </w:r>
      <w:r w:rsidRPr="00B1113A">
        <w:rPr>
          <w:color w:val="000000"/>
          <w:sz w:val="28"/>
          <w:szCs w:val="28"/>
          <w:shd w:val="clear" w:color="auto" w:fill="FFFFFF"/>
        </w:rPr>
        <w:t>(12)</w:t>
      </w:r>
      <w:r w:rsidRPr="00B1113A">
        <w:rPr>
          <w:color w:val="000000"/>
          <w:sz w:val="28"/>
          <w:szCs w:val="28"/>
          <w:shd w:val="clear" w:color="auto" w:fill="FFFFFF"/>
        </w:rPr>
        <w:t>、以及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第二磁條</w:t>
      </w:r>
      <w:r w:rsidRPr="00B1113A">
        <w:rPr>
          <w:color w:val="000000"/>
          <w:sz w:val="28"/>
          <w:szCs w:val="28"/>
          <w:shd w:val="clear" w:color="auto" w:fill="FFFFFF"/>
        </w:rPr>
        <w:t>(13)</w:t>
      </w:r>
      <w:r w:rsidRPr="00B1113A">
        <w:rPr>
          <w:color w:val="000000"/>
          <w:sz w:val="28"/>
          <w:szCs w:val="28"/>
          <w:shd w:val="clear" w:color="auto" w:fill="FFFFFF"/>
        </w:rPr>
        <w:t>，係相互間隔地設置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靠近該底部開口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之一端，並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接觸，其中：該第一磁條</w:t>
      </w:r>
      <w:r w:rsidRPr="00B1113A">
        <w:rPr>
          <w:color w:val="000000"/>
          <w:sz w:val="28"/>
          <w:szCs w:val="28"/>
          <w:shd w:val="clear" w:color="auto" w:fill="FFFFFF"/>
        </w:rPr>
        <w:t>(12)</w:t>
      </w:r>
      <w:r w:rsidRPr="00B1113A">
        <w:rPr>
          <w:color w:val="000000"/>
          <w:sz w:val="28"/>
          <w:szCs w:val="28"/>
          <w:shd w:val="clear" w:color="auto" w:fill="FFFFFF"/>
        </w:rPr>
        <w:t>、與該第二磁條</w:t>
      </w:r>
      <w:r w:rsidRPr="00B1113A">
        <w:rPr>
          <w:color w:val="000000"/>
          <w:sz w:val="28"/>
          <w:szCs w:val="28"/>
          <w:shd w:val="clear" w:color="auto" w:fill="FFFFFF"/>
        </w:rPr>
        <w:t>(13)</w:t>
      </w:r>
      <w:r w:rsidRPr="00B1113A">
        <w:rPr>
          <w:color w:val="000000"/>
          <w:sz w:val="28"/>
          <w:szCs w:val="28"/>
          <w:shd w:val="clear" w:color="auto" w:fill="FFFFFF"/>
        </w:rPr>
        <w:t>為相對應地設置，並可選擇地連接，以調整該底部開口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之開口大小。具體而言，當將第一磁條</w:t>
      </w:r>
      <w:r w:rsidRPr="00B1113A">
        <w:rPr>
          <w:color w:val="000000"/>
          <w:sz w:val="28"/>
          <w:szCs w:val="28"/>
          <w:shd w:val="clear" w:color="auto" w:fill="FFFFFF"/>
        </w:rPr>
        <w:t>(12)</w:t>
      </w:r>
      <w:r w:rsidRPr="00B1113A">
        <w:rPr>
          <w:color w:val="000000"/>
          <w:sz w:val="28"/>
          <w:szCs w:val="28"/>
          <w:shd w:val="clear" w:color="auto" w:fill="FFFFFF"/>
        </w:rPr>
        <w:t>、以及第二磁條</w:t>
      </w:r>
      <w:r w:rsidRPr="00B1113A">
        <w:rPr>
          <w:color w:val="000000"/>
          <w:sz w:val="28"/>
          <w:szCs w:val="28"/>
          <w:shd w:val="clear" w:color="auto" w:fill="FFFFFF"/>
        </w:rPr>
        <w:t>(13)</w:t>
      </w:r>
      <w:r w:rsidRPr="00B1113A">
        <w:rPr>
          <w:color w:val="000000"/>
          <w:sz w:val="28"/>
          <w:szCs w:val="28"/>
          <w:shd w:val="clear" w:color="auto" w:fill="FFFFFF"/>
        </w:rPr>
        <w:t>相互連接時，可隔絕容置主體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外部的氣流、或水氣進入容置空間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中，因此可以有效維持容置主體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內部之溫度。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此外，當欲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對病人注射藥物時，可以先將輸液管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相對於該儲存筒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之一端自容置空間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拉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伸至容置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之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外部，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再將第一磁條</w:t>
      </w:r>
      <w:r w:rsidRPr="00B1113A">
        <w:rPr>
          <w:color w:val="000000"/>
          <w:sz w:val="28"/>
          <w:szCs w:val="28"/>
          <w:shd w:val="clear" w:color="auto" w:fill="FFFFFF"/>
        </w:rPr>
        <w:t>(12)</w:t>
      </w:r>
      <w:r w:rsidRPr="00B1113A">
        <w:rPr>
          <w:color w:val="000000"/>
          <w:sz w:val="28"/>
          <w:szCs w:val="28"/>
          <w:shd w:val="clear" w:color="auto" w:fill="FFFFFF"/>
        </w:rPr>
        <w:t>、與第二磁條</w:t>
      </w:r>
      <w:r w:rsidRPr="00B1113A">
        <w:rPr>
          <w:color w:val="000000"/>
          <w:sz w:val="28"/>
          <w:szCs w:val="28"/>
          <w:shd w:val="clear" w:color="auto" w:fill="FFFFFF"/>
        </w:rPr>
        <w:t>(13)</w:t>
      </w:r>
      <w:r w:rsidRPr="00B1113A">
        <w:rPr>
          <w:color w:val="000000"/>
          <w:sz w:val="28"/>
          <w:szCs w:val="28"/>
          <w:shd w:val="clear" w:color="auto" w:fill="FFFFFF"/>
        </w:rPr>
        <w:t>相互連接，同樣地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可使容置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中之藥物於輸送至人體前，維持在適當的溫度範圍中，以防止其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產生結晶化。於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較佳實施例中，為了有足夠寬敞之取放、或操作空間，以將藥物儲存容器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、或輸液套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進行安裝、或拆卸，其中更包含一側邊開口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，其中：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之一側；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係與該底部開口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、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以及該容置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相連通；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以及該側邊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自該容置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靠近該底部開口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之一端，往另一端延伸。於另一較佳實施例中，為了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調節該側邊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之開口大小，以防止冷氣流自容置主體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外部經由側邊開口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流通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至該容置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中，而造成藥物之保存溫度受到影響，其中更包含：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第一結合部</w:t>
      </w:r>
      <w:r w:rsidRPr="00B1113A">
        <w:rPr>
          <w:color w:val="000000"/>
          <w:sz w:val="28"/>
          <w:szCs w:val="28"/>
          <w:shd w:val="clear" w:color="auto" w:fill="FFFFFF"/>
        </w:rPr>
        <w:t>(15)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接觸之一端；以及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第二結合部</w:t>
      </w:r>
      <w:r w:rsidRPr="00B1113A">
        <w:rPr>
          <w:color w:val="000000"/>
          <w:sz w:val="28"/>
          <w:szCs w:val="28"/>
          <w:shd w:val="clear" w:color="auto" w:fill="FFFFFF"/>
        </w:rPr>
        <w:t>(16)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接觸之另一端，其中：該第一結合部</w:t>
      </w:r>
      <w:r w:rsidRPr="00B1113A">
        <w:rPr>
          <w:color w:val="000000"/>
          <w:sz w:val="28"/>
          <w:szCs w:val="28"/>
          <w:shd w:val="clear" w:color="auto" w:fill="FFFFFF"/>
        </w:rPr>
        <w:t>(15)</w:t>
      </w:r>
      <w:r w:rsidRPr="00B1113A">
        <w:rPr>
          <w:color w:val="000000"/>
          <w:sz w:val="28"/>
          <w:szCs w:val="28"/>
          <w:shd w:val="clear" w:color="auto" w:fill="FFFFFF"/>
        </w:rPr>
        <w:t>、與該第二結合部</w:t>
      </w:r>
      <w:r w:rsidRPr="00B1113A">
        <w:rPr>
          <w:color w:val="000000"/>
          <w:sz w:val="28"/>
          <w:szCs w:val="28"/>
          <w:shd w:val="clear" w:color="auto" w:fill="FFFFFF"/>
        </w:rPr>
        <w:t>(16)</w:t>
      </w:r>
      <w:r w:rsidRPr="00B1113A">
        <w:rPr>
          <w:color w:val="000000"/>
          <w:sz w:val="28"/>
          <w:szCs w:val="28"/>
          <w:shd w:val="clear" w:color="auto" w:fill="FFFFFF"/>
        </w:rPr>
        <w:t>為相對應地設置，並可選擇地連接，以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調整該側邊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之開口大小。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更佳者，為了便於折疊、或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捲曲該容置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，以使其可放置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於包袋中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進行收納、或保存，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其中該容置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係為一軟性之材質。於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較佳實施例中，為了能夠看清楚藥物抽取於儲存筒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中之取用量、以及觀察藥物儲存容器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內部所剩餘之藥物之含量的多寡，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其中該容置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係使用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透明之材質。於另一較佳實施例中，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主要之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材質為泡棉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、或隔熱帶，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與該藥物儲存容器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相對應地位置設置有一透明材質之窗口，用以使操作人員可觀察藥物儲存容器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中的藥物剩餘含量。於又一較佳實施例中，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其中該容置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之材質包含：橡膠、乳膠、塑膠、矽膠、布料、皮革、織品、泡棉、或隔熱材料，但不以此為限。於又一較佳實施例中，為了使醫護人員可以即時知道藥物之保存溫度，以於藥物溫度過高、或過低時對其進行調整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顯示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面板</w:t>
      </w:r>
      <w:r w:rsidRPr="00B1113A">
        <w:rPr>
          <w:color w:val="000000"/>
          <w:sz w:val="28"/>
          <w:szCs w:val="28"/>
          <w:shd w:val="clear" w:color="auto" w:fill="FFFFFF"/>
        </w:rPr>
        <w:t>(17)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相對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之一側，並與該溫度控制裝置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電連接，用以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顯示該容置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中之溫度。於又一較佳實施例中，該顯示面板</w:t>
      </w:r>
      <w:r w:rsidRPr="00B1113A">
        <w:rPr>
          <w:color w:val="000000"/>
          <w:sz w:val="28"/>
          <w:szCs w:val="28"/>
          <w:shd w:val="clear" w:color="auto" w:fill="FFFFFF"/>
        </w:rPr>
        <w:t>(17)</w:t>
      </w:r>
      <w:r w:rsidRPr="00B1113A">
        <w:rPr>
          <w:color w:val="000000"/>
          <w:sz w:val="28"/>
          <w:szCs w:val="28"/>
          <w:shd w:val="clear" w:color="auto" w:fill="FFFFFF"/>
        </w:rPr>
        <w:t>包含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電源開關，用以控制開啟、或關閉其電源；包含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調整旋鈕，用以控制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其對容置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加熱的溫度。其中：該顯示面板</w:t>
      </w:r>
      <w:r w:rsidRPr="00B1113A">
        <w:rPr>
          <w:color w:val="000000"/>
          <w:sz w:val="28"/>
          <w:szCs w:val="28"/>
          <w:shd w:val="clear" w:color="auto" w:fill="FFFFFF"/>
        </w:rPr>
        <w:t>(17)</w:t>
      </w:r>
      <w:r w:rsidRPr="00B1113A">
        <w:rPr>
          <w:color w:val="000000"/>
          <w:sz w:val="28"/>
          <w:szCs w:val="28"/>
          <w:shd w:val="clear" w:color="auto" w:fill="FFFFFF"/>
        </w:rPr>
        <w:t>係可用於顯示一時間、以及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控制溫度的數值，但不以此為限。於又一較佳實施例中，該顯示面板可預設至少一個檔位，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以將容置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中的藥物以經常使用的溫度條件進行加溫。舉例而言，可以預設溫度</w:t>
      </w:r>
      <w:r w:rsidRPr="00B1113A">
        <w:rPr>
          <w:color w:val="000000"/>
          <w:sz w:val="28"/>
          <w:szCs w:val="28"/>
          <w:shd w:val="clear" w:color="auto" w:fill="FFFFFF"/>
        </w:rPr>
        <w:t>37°C</w:t>
      </w:r>
      <w:r w:rsidRPr="00B1113A">
        <w:rPr>
          <w:color w:val="000000"/>
          <w:sz w:val="28"/>
          <w:szCs w:val="28"/>
          <w:shd w:val="clear" w:color="auto" w:fill="FFFFFF"/>
        </w:rPr>
        <w:t>為第一檔位，用以使藥物維持於</w:t>
      </w:r>
      <w:r w:rsidRPr="00B1113A">
        <w:rPr>
          <w:color w:val="000000"/>
          <w:sz w:val="28"/>
          <w:szCs w:val="28"/>
          <w:shd w:val="clear" w:color="auto" w:fill="FFFFFF"/>
        </w:rPr>
        <w:t>37°C</w:t>
      </w:r>
      <w:r w:rsidRPr="00B1113A">
        <w:rPr>
          <w:color w:val="000000"/>
          <w:sz w:val="28"/>
          <w:szCs w:val="28"/>
          <w:shd w:val="clear" w:color="auto" w:fill="FFFFFF"/>
        </w:rPr>
        <w:t>的恆溫、以及預設溫度條件</w:t>
      </w:r>
      <w:r w:rsidRPr="00B1113A">
        <w:rPr>
          <w:color w:val="000000"/>
          <w:sz w:val="28"/>
          <w:szCs w:val="28"/>
          <w:shd w:val="clear" w:color="auto" w:fill="FFFFFF"/>
        </w:rPr>
        <w:t>50°C</w:t>
      </w:r>
      <w:r w:rsidRPr="00B1113A">
        <w:rPr>
          <w:color w:val="000000"/>
          <w:sz w:val="28"/>
          <w:szCs w:val="28"/>
          <w:shd w:val="clear" w:color="auto" w:fill="FFFFFF"/>
        </w:rPr>
        <w:t>為第二檔位，用以使結晶化的藥物可快速加熱至非結晶之狀態。其中第一檔位、與第二檔位之溫度不以上述舉例為限，可依實際使用需求進行調整。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本創作相對於先前技術之功效在於：該溫度控制裝置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可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中之溫度控制在：「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不會產生結晶化，且溫度適中，可隨時注射於人體內部之狀態。」，因此可大大地提昇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於使用上的便利性、以及安全性，以避免結晶化之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進入人體而導致併發症，並造成危險。另外，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分別於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底部、與側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邊設置有底部開口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、以及側邊開口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，因此，可選擇地開啟、或關閉兩開口，以輕鬆地進行藥物儲存容器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之更換、或輸液套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之安裝，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，可避免容置主體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外部之冷空氣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流通至容置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中，而造成藥物之溫度下降。另外，管線掛勾</w:t>
      </w:r>
      <w:r w:rsidRPr="00B1113A">
        <w:rPr>
          <w:color w:val="000000"/>
          <w:sz w:val="28"/>
          <w:szCs w:val="28"/>
          <w:shd w:val="clear" w:color="auto" w:fill="FFFFFF"/>
        </w:rPr>
        <w:t>(8)</w:t>
      </w:r>
      <w:r w:rsidRPr="00B1113A">
        <w:rPr>
          <w:color w:val="000000"/>
          <w:sz w:val="28"/>
          <w:szCs w:val="28"/>
          <w:shd w:val="clear" w:color="auto" w:fill="FFFFFF"/>
        </w:rPr>
        <w:t>可直接提供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掛置、或可以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收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捲進液管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後，再將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掛設於該管線掛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鉤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上，以完成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之收納，因此，可大大地節省輸液套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所占之空間。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此外，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除了藥物儲存容器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之外，與該藥物儲存容器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相互配對之輸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亦可設置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中，因此，本創作對於輸液套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內部的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亦有保溫之效果，可避免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於輸液套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的管線線路中產生結晶化。</w:t>
      </w:r>
    </w:p>
    <w:p w:rsidR="007B7D65" w:rsidRPr="00A67705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惟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以上所述者，僅為本創作之較佳實施例而已，當不能以此限定本創作實施之範圍，即大凡依本創作申請專利範圍及新型說明內容所作之簡單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的等效變化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與修飾，皆仍屬本新型專利涵蓋之範圍內。另外本創作的任一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實施例或申請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專利範圍不須達成本新型所揭露之全部目的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或優點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或特點。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此外，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摘要部分和標題僅是用來輔助專利文件搜尋之用，並非用來限制本新型之權利範圍。另外，說明書中提及的第一、第二等用語，僅用以表示元件的名稱，並非用來限制組件數量上的上限或下限。</w:t>
      </w:r>
    </w:p>
    <w:p w:rsidR="0079428C" w:rsidRDefault="0079428C" w:rsidP="00AE2387">
      <w:pPr>
        <w:overflowPunct w:val="0"/>
        <w:autoSpaceDE w:val="0"/>
        <w:autoSpaceDN w:val="0"/>
        <w:spacing w:line="600" w:lineRule="atLeast"/>
        <w:rPr>
          <w:rFonts w:hint="eastAsia"/>
          <w:b/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【符號說明】</w:t>
      </w:r>
    </w:p>
    <w:p w:rsidR="0083392D" w:rsidRDefault="0083392D" w:rsidP="0083392D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1985" w:hanging="1418"/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 </w:t>
            </w:r>
            <w:r w:rsidRPr="00B1113A">
              <w:rPr>
                <w:rFonts w:hint="eastAsia"/>
                <w:sz w:val="28"/>
              </w:rPr>
              <w:t>容置主體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13 </w:t>
            </w:r>
            <w:r w:rsidRPr="00B1113A">
              <w:rPr>
                <w:rFonts w:hint="eastAsia"/>
                <w:sz w:val="28"/>
              </w:rPr>
              <w:t>第二磁條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2 </w:t>
            </w:r>
            <w:r w:rsidRPr="00B1113A">
              <w:rPr>
                <w:rFonts w:hint="eastAsia"/>
                <w:sz w:val="28"/>
              </w:rPr>
              <w:t>容置空間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14 </w:t>
            </w:r>
            <w:r w:rsidRPr="00B1113A">
              <w:rPr>
                <w:rFonts w:hint="eastAsia"/>
                <w:sz w:val="28"/>
              </w:rPr>
              <w:t>側邊開口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3 </w:t>
            </w:r>
            <w:r w:rsidRPr="00B1113A">
              <w:rPr>
                <w:rFonts w:hint="eastAsia"/>
                <w:sz w:val="28"/>
              </w:rPr>
              <w:t>底部開口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15 </w:t>
            </w:r>
            <w:r w:rsidRPr="00B1113A">
              <w:rPr>
                <w:rFonts w:hint="eastAsia"/>
                <w:sz w:val="28"/>
              </w:rPr>
              <w:t>第一結合部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4 </w:t>
            </w:r>
            <w:r w:rsidRPr="00B1113A">
              <w:rPr>
                <w:rFonts w:hint="eastAsia"/>
                <w:sz w:val="28"/>
              </w:rPr>
              <w:t>內掛勾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16 </w:t>
            </w:r>
            <w:r w:rsidRPr="00B1113A">
              <w:rPr>
                <w:rFonts w:hint="eastAsia"/>
                <w:sz w:val="28"/>
              </w:rPr>
              <w:t>第二結合部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5 </w:t>
            </w:r>
            <w:r w:rsidRPr="00B1113A">
              <w:rPr>
                <w:rFonts w:hint="eastAsia"/>
                <w:sz w:val="28"/>
              </w:rPr>
              <w:t>溫度控制裝置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17 </w:t>
            </w:r>
            <w:r w:rsidRPr="00B1113A">
              <w:rPr>
                <w:rFonts w:hint="eastAsia"/>
                <w:sz w:val="28"/>
              </w:rPr>
              <w:t>顯示面板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6 </w:t>
            </w:r>
            <w:r w:rsidRPr="00B1113A">
              <w:rPr>
                <w:rFonts w:hint="eastAsia"/>
                <w:sz w:val="28"/>
              </w:rPr>
              <w:t>藥物儲存容器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18 </w:t>
            </w:r>
            <w:r w:rsidRPr="00B1113A">
              <w:rPr>
                <w:rFonts w:hint="eastAsia"/>
                <w:sz w:val="28"/>
              </w:rPr>
              <w:t>外側掛勾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7 </w:t>
            </w:r>
            <w:proofErr w:type="gramStart"/>
            <w:r w:rsidRPr="00B1113A">
              <w:rPr>
                <w:rFonts w:hint="eastAsia"/>
                <w:sz w:val="28"/>
              </w:rPr>
              <w:t>掛環</w:t>
            </w:r>
            <w:proofErr w:type="gramEnd"/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19 </w:t>
            </w:r>
            <w:r w:rsidRPr="00B1113A">
              <w:rPr>
                <w:rFonts w:hint="eastAsia"/>
                <w:sz w:val="28"/>
              </w:rPr>
              <w:t>輸液套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8 </w:t>
            </w:r>
            <w:r w:rsidRPr="00B1113A">
              <w:rPr>
                <w:rFonts w:hint="eastAsia"/>
                <w:sz w:val="28"/>
              </w:rPr>
              <w:t>管線掛勾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20 </w:t>
            </w:r>
            <w:proofErr w:type="gramStart"/>
            <w:r w:rsidRPr="00B1113A">
              <w:rPr>
                <w:rFonts w:hint="eastAsia"/>
                <w:sz w:val="28"/>
              </w:rPr>
              <w:t>進液管</w:t>
            </w:r>
            <w:proofErr w:type="gramEnd"/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9 </w:t>
            </w:r>
            <w:proofErr w:type="gramStart"/>
            <w:r w:rsidRPr="00B1113A">
              <w:rPr>
                <w:rFonts w:hint="eastAsia"/>
                <w:sz w:val="28"/>
              </w:rPr>
              <w:t>管線掛帶</w:t>
            </w:r>
            <w:proofErr w:type="gramEnd"/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21 </w:t>
            </w:r>
            <w:r w:rsidRPr="00B1113A">
              <w:rPr>
                <w:rFonts w:hint="eastAsia"/>
                <w:sz w:val="28"/>
              </w:rPr>
              <w:t>儲存筒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10 </w:t>
            </w:r>
            <w:proofErr w:type="gramStart"/>
            <w:r w:rsidRPr="00B1113A">
              <w:rPr>
                <w:rFonts w:hint="eastAsia"/>
                <w:sz w:val="28"/>
              </w:rPr>
              <w:t>帶體</w:t>
            </w:r>
            <w:proofErr w:type="gramEnd"/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22 </w:t>
            </w:r>
            <w:r w:rsidRPr="00B1113A">
              <w:rPr>
                <w:rFonts w:hint="eastAsia"/>
                <w:sz w:val="28"/>
              </w:rPr>
              <w:t>輸液管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11 </w:t>
            </w:r>
            <w:proofErr w:type="gramStart"/>
            <w:r w:rsidRPr="00B1113A">
              <w:rPr>
                <w:rFonts w:hint="eastAsia"/>
                <w:sz w:val="28"/>
              </w:rPr>
              <w:t>穿設部</w:t>
            </w:r>
            <w:proofErr w:type="gramEnd"/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23 </w:t>
            </w:r>
            <w:r w:rsidRPr="00B1113A">
              <w:rPr>
                <w:rFonts w:hint="eastAsia"/>
                <w:sz w:val="28"/>
              </w:rPr>
              <w:t>刻度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12 </w:t>
            </w:r>
            <w:r w:rsidRPr="00B1113A">
              <w:rPr>
                <w:rFonts w:hint="eastAsia"/>
                <w:sz w:val="28"/>
              </w:rPr>
              <w:t>第一磁條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</w:p>
        </w:tc>
      </w:tr>
    </w:tbl>
    <w:p w:rsidR="0083392D" w:rsidRPr="0083392D" w:rsidRDefault="0083392D" w:rsidP="009A1EE7">
      <w:pPr>
        <w:overflowPunct w:val="0"/>
        <w:autoSpaceDE w:val="0"/>
        <w:autoSpaceDN w:val="0"/>
        <w:spacing w:line="600" w:lineRule="atLeast"/>
        <w:jc w:val="both"/>
        <w:rPr>
          <w:b/>
          <w:sz w:val="28"/>
          <w:szCs w:val="28"/>
        </w:rPr>
      </w:pPr>
      <w:bookmarkStart w:id="0" w:name="_GoBack"/>
      <w:bookmarkEnd w:id="0"/>
      <w:r w:rsidRPr="008B5404">
        <w:rPr>
          <w:rFonts w:hint="eastAsia"/>
          <w:b/>
          <w:sz w:val="28"/>
          <w:szCs w:val="28"/>
        </w:rPr>
        <w:t>【生物材料寄存】</w:t>
      </w:r>
    </w:p>
    <w:p w:rsidR="0019592C" w:rsidRPr="00955296" w:rsidRDefault="0019592C" w:rsidP="00B1113A">
      <w:pPr>
        <w:overflowPunct w:val="0"/>
        <w:autoSpaceDE w:val="0"/>
        <w:autoSpaceDN w:val="0"/>
        <w:spacing w:line="600" w:lineRule="atLeast"/>
        <w:jc w:val="both"/>
        <w:rPr>
          <w:color w:val="FF0000"/>
          <w:sz w:val="28"/>
          <w:szCs w:val="28"/>
          <w:shd w:val="clear" w:color="auto" w:fill="FFFFFF"/>
        </w:rPr>
        <w:sectPr w:rsidR="0019592C" w:rsidRPr="00955296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</w:p>
    <w:p w:rsidR="000F6BD2" w:rsidRPr="001A0812" w:rsidRDefault="009A1EE7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</w:rPr>
      </w:pPr>
      <w:r w:rsidRPr="009A1EE7">
        <w:rPr>
          <w:rFonts w:ascii="新細明體" w:hAnsi="新細明體" w:hint="eastAsia"/>
          <w:spacing w:val="22"/>
          <w:sz w:val="48"/>
        </w:rPr>
        <w:lastRenderedPageBreak/>
        <w:t>【發明申請專利範圍】</w:t>
      </w:r>
    </w:p>
    <w:p w:rsidR="001F1F0C" w:rsidRDefault="000B2889" w:rsidP="001F1F0C">
      <w:pPr>
        <w:overflowPunct w:val="0"/>
        <w:autoSpaceDE w:val="0"/>
        <w:autoSpaceDN w:val="0"/>
        <w:spacing w:line="600" w:lineRule="exact"/>
        <w:ind w:leftChars="150" w:left="362" w:hanging="2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】</w:t>
      </w:r>
      <w:proofErr w:type="gramStart"/>
      <w:r w:rsidR="001F1F0C" w:rsidRPr="001F1F0C">
        <w:rPr>
          <w:sz w:val="28"/>
        </w:rPr>
        <w:t>一種防晶化</w:t>
      </w:r>
      <w:proofErr w:type="gramEnd"/>
      <w:r w:rsidR="001F1F0C" w:rsidRPr="001F1F0C">
        <w:rPr>
          <w:sz w:val="28"/>
        </w:rPr>
        <w:t>之藥物保溫裝置，包含：</w:t>
      </w:r>
    </w:p>
    <w:p w:rsidR="001F1F0C" w:rsidRDefault="001F1F0C" w:rsidP="001F1F0C">
      <w:pPr>
        <w:overflowPunct w:val="0"/>
        <w:autoSpaceDE w:val="0"/>
        <w:autoSpaceDN w:val="0"/>
        <w:spacing w:line="600" w:lineRule="exact"/>
        <w:ind w:leftChars="58" w:left="139" w:firstLine="218"/>
        <w:jc w:val="both"/>
        <w:rPr>
          <w:sz w:val="28"/>
        </w:rPr>
      </w:pPr>
      <w:proofErr w:type="gramStart"/>
      <w:r w:rsidRPr="001F1F0C">
        <w:rPr>
          <w:sz w:val="28"/>
        </w:rPr>
        <w:t>一</w:t>
      </w:r>
      <w:proofErr w:type="gramEnd"/>
      <w:r w:rsidRPr="001F1F0C">
        <w:rPr>
          <w:sz w:val="28"/>
        </w:rPr>
        <w:t>容置主體，係界定有一容置空間；</w:t>
      </w:r>
    </w:p>
    <w:p w:rsidR="001F1F0C" w:rsidRDefault="001F1F0C" w:rsidP="001F1F0C">
      <w:pPr>
        <w:overflowPunct w:val="0"/>
        <w:autoSpaceDE w:val="0"/>
        <w:autoSpaceDN w:val="0"/>
        <w:spacing w:line="600" w:lineRule="exact"/>
        <w:ind w:leftChars="58" w:left="139" w:firstLine="218"/>
        <w:jc w:val="both"/>
        <w:rPr>
          <w:sz w:val="28"/>
        </w:rPr>
      </w:pPr>
      <w:proofErr w:type="gramStart"/>
      <w:r w:rsidRPr="001F1F0C">
        <w:rPr>
          <w:sz w:val="28"/>
        </w:rPr>
        <w:t>一</w:t>
      </w:r>
      <w:proofErr w:type="gramEnd"/>
      <w:r w:rsidRPr="001F1F0C">
        <w:rPr>
          <w:sz w:val="28"/>
        </w:rPr>
        <w:t>底部開口，係設置</w:t>
      </w:r>
      <w:proofErr w:type="gramStart"/>
      <w:r w:rsidRPr="001F1F0C">
        <w:rPr>
          <w:sz w:val="28"/>
        </w:rPr>
        <w:t>於該容置</w:t>
      </w:r>
      <w:proofErr w:type="gramEnd"/>
      <w:r w:rsidRPr="001F1F0C">
        <w:rPr>
          <w:sz w:val="28"/>
        </w:rPr>
        <w:t>主體之一端，並</w:t>
      </w:r>
      <w:proofErr w:type="gramStart"/>
      <w:r w:rsidRPr="001F1F0C">
        <w:rPr>
          <w:sz w:val="28"/>
        </w:rPr>
        <w:t>與該容置</w:t>
      </w:r>
      <w:proofErr w:type="gramEnd"/>
      <w:r w:rsidRPr="001F1F0C">
        <w:rPr>
          <w:sz w:val="28"/>
        </w:rPr>
        <w:t>空間相連通；</w:t>
      </w:r>
    </w:p>
    <w:p w:rsidR="001F1F0C" w:rsidRDefault="001F1F0C" w:rsidP="001F1F0C">
      <w:pPr>
        <w:overflowPunct w:val="0"/>
        <w:autoSpaceDE w:val="0"/>
        <w:autoSpaceDN w:val="0"/>
        <w:spacing w:line="600" w:lineRule="exact"/>
        <w:ind w:leftChars="58" w:left="139" w:firstLine="218"/>
        <w:jc w:val="both"/>
        <w:rPr>
          <w:sz w:val="28"/>
        </w:rPr>
      </w:pPr>
      <w:proofErr w:type="gramStart"/>
      <w:r w:rsidRPr="001F1F0C">
        <w:rPr>
          <w:sz w:val="28"/>
        </w:rPr>
        <w:t>一</w:t>
      </w:r>
      <w:proofErr w:type="gramEnd"/>
      <w:r w:rsidRPr="001F1F0C">
        <w:rPr>
          <w:sz w:val="28"/>
        </w:rPr>
        <w:t>內掛勾，設置</w:t>
      </w:r>
      <w:proofErr w:type="gramStart"/>
      <w:r w:rsidRPr="001F1F0C">
        <w:rPr>
          <w:sz w:val="28"/>
        </w:rPr>
        <w:t>於該容置</w:t>
      </w:r>
      <w:proofErr w:type="gramEnd"/>
      <w:r w:rsidRPr="001F1F0C">
        <w:rPr>
          <w:sz w:val="28"/>
        </w:rPr>
        <w:t>主體相對於該底部開口之一端，並容置</w:t>
      </w:r>
      <w:proofErr w:type="gramStart"/>
      <w:r w:rsidRPr="001F1F0C">
        <w:rPr>
          <w:sz w:val="28"/>
        </w:rPr>
        <w:t>於該容置</w:t>
      </w:r>
      <w:proofErr w:type="gramEnd"/>
      <w:r w:rsidRPr="001F1F0C">
        <w:rPr>
          <w:sz w:val="28"/>
        </w:rPr>
        <w:t>空間中；以及</w:t>
      </w:r>
    </w:p>
    <w:p w:rsidR="007B7D65" w:rsidRDefault="001F1F0C" w:rsidP="001F1F0C">
      <w:pPr>
        <w:overflowPunct w:val="0"/>
        <w:autoSpaceDE w:val="0"/>
        <w:autoSpaceDN w:val="0"/>
        <w:spacing w:line="600" w:lineRule="exact"/>
        <w:ind w:leftChars="58" w:left="139" w:firstLine="218"/>
        <w:jc w:val="both"/>
        <w:rPr>
          <w:sz w:val="28"/>
        </w:rPr>
      </w:pPr>
      <w:r w:rsidRPr="001F1F0C">
        <w:rPr>
          <w:sz w:val="28"/>
        </w:rPr>
        <w:t>一溫度控制裝置，係設置於該容置主體內部，用以控制該容置空間中之溫度。</w:t>
      </w:r>
    </w:p>
    <w:p w:rsidR="00292F3D" w:rsidRPr="00292F3D" w:rsidRDefault="007B7D65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藥物儲存容器，</w:t>
      </w:r>
      <w:proofErr w:type="gramStart"/>
      <w:r w:rsidR="00D6303F" w:rsidRPr="00D6303F">
        <w:rPr>
          <w:sz w:val="28"/>
        </w:rPr>
        <w:t>係容置於該容置</w:t>
      </w:r>
      <w:proofErr w:type="gramEnd"/>
      <w:r w:rsidR="00D6303F" w:rsidRPr="00D6303F">
        <w:rPr>
          <w:sz w:val="28"/>
        </w:rPr>
        <w:t>空間中，並可拆卸地設置</w:t>
      </w:r>
      <w:proofErr w:type="gramStart"/>
      <w:r w:rsidR="00D6303F" w:rsidRPr="00D6303F">
        <w:rPr>
          <w:sz w:val="28"/>
        </w:rPr>
        <w:t>於該內掛勾</w:t>
      </w:r>
      <w:proofErr w:type="gramEnd"/>
      <w:r w:rsidR="00D6303F" w:rsidRPr="00D6303F">
        <w:rPr>
          <w:sz w:val="28"/>
        </w:rPr>
        <w:t>上，用以儲存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藥物，其中：該溫度控制裝置可</w:t>
      </w:r>
      <w:proofErr w:type="gramStart"/>
      <w:r w:rsidR="00D6303F" w:rsidRPr="00D6303F">
        <w:rPr>
          <w:sz w:val="28"/>
        </w:rPr>
        <w:t>調節該容置</w:t>
      </w:r>
      <w:proofErr w:type="gramEnd"/>
      <w:r w:rsidR="00D6303F" w:rsidRPr="00D6303F">
        <w:rPr>
          <w:sz w:val="28"/>
        </w:rPr>
        <w:t>空間中之溫度，以防止該藥物產生結晶化。</w:t>
      </w:r>
    </w:p>
    <w:p w:rsidR="00292F3D" w:rsidRPr="00292F3D" w:rsidRDefault="007B7D65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2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化之藥物保溫裝置，其中更包含：一掛環，係設置於該藥物儲存容器之一端，並</w:t>
      </w:r>
      <w:proofErr w:type="gramStart"/>
      <w:r w:rsidR="00D6303F" w:rsidRPr="00D6303F">
        <w:rPr>
          <w:sz w:val="28"/>
        </w:rPr>
        <w:t>與該內掛勾</w:t>
      </w:r>
      <w:proofErr w:type="gramEnd"/>
      <w:r w:rsidR="00D6303F" w:rsidRPr="00D6303F">
        <w:rPr>
          <w:sz w:val="28"/>
        </w:rPr>
        <w:t>相對應地設置，以可選擇地掛設</w:t>
      </w:r>
      <w:r w:rsidR="00D6303F" w:rsidRPr="00D6303F">
        <w:rPr>
          <w:sz w:val="28"/>
        </w:rPr>
        <w:t xml:space="preserve"> </w:t>
      </w:r>
      <w:proofErr w:type="gramStart"/>
      <w:r w:rsidR="00D6303F" w:rsidRPr="00D6303F">
        <w:rPr>
          <w:sz w:val="28"/>
        </w:rPr>
        <w:t>於該內掛勾</w:t>
      </w:r>
      <w:proofErr w:type="gramEnd"/>
      <w:r w:rsidR="00D6303F" w:rsidRPr="00D6303F">
        <w:rPr>
          <w:sz w:val="28"/>
        </w:rPr>
        <w:t>上。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2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化之藥物保溫裝置，其中該藥物儲存容器為輸液袋、</w:t>
      </w:r>
      <w:proofErr w:type="gramStart"/>
      <w:r w:rsidR="00D6303F" w:rsidRPr="00D6303F">
        <w:rPr>
          <w:sz w:val="28"/>
        </w:rPr>
        <w:t>醫療軟袋</w:t>
      </w:r>
      <w:proofErr w:type="gramEnd"/>
      <w:r w:rsidR="00D6303F" w:rsidRPr="00D6303F">
        <w:rPr>
          <w:sz w:val="28"/>
        </w:rPr>
        <w:t>、藥瓶、</w:t>
      </w:r>
      <w:proofErr w:type="gramStart"/>
      <w:r w:rsidR="00D6303F" w:rsidRPr="00D6303F">
        <w:rPr>
          <w:sz w:val="28"/>
        </w:rPr>
        <w:t>或藥袋</w:t>
      </w:r>
      <w:proofErr w:type="gramEnd"/>
      <w:r w:rsidR="00D6303F" w:rsidRPr="00D6303F">
        <w:rPr>
          <w:sz w:val="28"/>
        </w:rPr>
        <w:t>。</w:t>
      </w:r>
    </w:p>
    <w:p w:rsidR="007B7D65" w:rsidRDefault="007B7D65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2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化之藥物保溫裝置，其中該藥物為</w:t>
      </w:r>
      <w:r w:rsidR="00D6303F" w:rsidRPr="00D6303F">
        <w:rPr>
          <w:sz w:val="28"/>
        </w:rPr>
        <w:t xml:space="preserve"> Mannitol</w:t>
      </w:r>
      <w:r w:rsidR="00D6303F" w:rsidRPr="00D6303F">
        <w:rPr>
          <w:sz w:val="28"/>
        </w:rPr>
        <w:t>。</w:t>
      </w:r>
    </w:p>
    <w:p w:rsidR="002A0D3D" w:rsidRDefault="002A0D3D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化之藥物保溫裝置，其中該溫度控制裝置係</w:t>
      </w:r>
      <w:proofErr w:type="gramStart"/>
      <w:r w:rsidR="00D6303F" w:rsidRPr="00D6303F">
        <w:rPr>
          <w:sz w:val="28"/>
        </w:rPr>
        <w:t>將該容置</w:t>
      </w:r>
      <w:proofErr w:type="gramEnd"/>
      <w:r w:rsidR="00D6303F" w:rsidRPr="00D6303F">
        <w:rPr>
          <w:sz w:val="28"/>
        </w:rPr>
        <w:t>空間中的溫度控制在</w:t>
      </w:r>
      <w:r w:rsidR="00D6303F" w:rsidRPr="00D6303F">
        <w:rPr>
          <w:sz w:val="28"/>
        </w:rPr>
        <w:t>22</w:t>
      </w:r>
      <w:r w:rsidR="00D6303F" w:rsidRPr="00D6303F">
        <w:rPr>
          <w:sz w:val="28"/>
        </w:rPr>
        <w:t>至</w:t>
      </w:r>
      <w:r w:rsidR="00D6303F" w:rsidRPr="00D6303F">
        <w:rPr>
          <w:sz w:val="28"/>
        </w:rPr>
        <w:t>40°C</w:t>
      </w:r>
      <w:r w:rsidR="00D6303F" w:rsidRPr="00D6303F">
        <w:rPr>
          <w:sz w:val="28"/>
        </w:rPr>
        <w:t>。</w:t>
      </w:r>
    </w:p>
    <w:p w:rsidR="0099629F" w:rsidRDefault="002A0D3D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7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管線掛勾，係設置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主體</w:t>
      </w:r>
      <w:proofErr w:type="gramStart"/>
      <w:r w:rsidR="00D6303F" w:rsidRPr="00D6303F">
        <w:rPr>
          <w:sz w:val="28"/>
        </w:rPr>
        <w:t>與該容置</w:t>
      </w:r>
      <w:proofErr w:type="gramEnd"/>
      <w:r w:rsidR="00D6303F" w:rsidRPr="00D6303F">
        <w:rPr>
          <w:sz w:val="28"/>
        </w:rPr>
        <w:t>空間接觸之一側。</w:t>
      </w:r>
    </w:p>
    <w:p w:rsidR="0099629F" w:rsidRDefault="0099629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8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7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化之藥物保溫裝置，其中更包含一</w:t>
      </w:r>
      <w:proofErr w:type="gramStart"/>
      <w:r w:rsidR="00D6303F" w:rsidRPr="00D6303F">
        <w:rPr>
          <w:sz w:val="28"/>
        </w:rPr>
        <w:t>管</w:t>
      </w:r>
      <w:r w:rsidR="00D6303F" w:rsidRPr="00D6303F">
        <w:rPr>
          <w:sz w:val="28"/>
        </w:rPr>
        <w:lastRenderedPageBreak/>
        <w:t>線掛帶</w:t>
      </w:r>
      <w:proofErr w:type="gramEnd"/>
      <w:r w:rsidR="00D6303F" w:rsidRPr="00D6303F">
        <w:rPr>
          <w:sz w:val="28"/>
        </w:rPr>
        <w:t>，包含：一帶體、以及一</w:t>
      </w:r>
      <w:proofErr w:type="gramStart"/>
      <w:r w:rsidR="00D6303F" w:rsidRPr="00D6303F">
        <w:rPr>
          <w:sz w:val="28"/>
        </w:rPr>
        <w:t>穿設部，係穿設</w:t>
      </w:r>
      <w:proofErr w:type="gramEnd"/>
      <w:r w:rsidR="00D6303F" w:rsidRPr="00D6303F">
        <w:rPr>
          <w:sz w:val="28"/>
        </w:rPr>
        <w:t>於</w:t>
      </w:r>
      <w:proofErr w:type="gramStart"/>
      <w:r w:rsidR="00D6303F" w:rsidRPr="00D6303F">
        <w:rPr>
          <w:sz w:val="28"/>
        </w:rPr>
        <w:t>該帶體上</w:t>
      </w:r>
      <w:proofErr w:type="gramEnd"/>
      <w:r w:rsidR="00D6303F" w:rsidRPr="00D6303F">
        <w:rPr>
          <w:sz w:val="28"/>
        </w:rPr>
        <w:t>，並與該管線掛勾相對應地設置，以可選擇地掛設於該管線掛</w:t>
      </w:r>
      <w:proofErr w:type="gramStart"/>
      <w:r w:rsidR="00D6303F" w:rsidRPr="00D6303F">
        <w:rPr>
          <w:sz w:val="28"/>
        </w:rPr>
        <w:t>鉤</w:t>
      </w:r>
      <w:proofErr w:type="gramEnd"/>
      <w:r w:rsidR="00D6303F" w:rsidRPr="00D6303F">
        <w:rPr>
          <w:sz w:val="28"/>
        </w:rPr>
        <w:t>上。</w:t>
      </w:r>
    </w:p>
    <w:p w:rsidR="00292F3D" w:rsidRDefault="0099629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9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第一磁條、以及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第二磁條，係相互間隔地設置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主體靠近該底部開口之一端，並</w:t>
      </w:r>
      <w:proofErr w:type="gramStart"/>
      <w:r w:rsidR="00D6303F" w:rsidRPr="00D6303F">
        <w:rPr>
          <w:sz w:val="28"/>
        </w:rPr>
        <w:t>與該容置</w:t>
      </w:r>
      <w:proofErr w:type="gramEnd"/>
      <w:r w:rsidR="00D6303F" w:rsidRPr="00D6303F">
        <w:rPr>
          <w:sz w:val="28"/>
        </w:rPr>
        <w:t>空間接觸，其中：該第一磁條、與該第二磁條為相對應地設置，並可選擇地連接，以調整該底部開口之開口大小。</w:t>
      </w:r>
    </w:p>
    <w:p w:rsidR="00D6303F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化之藥物保溫裝置，其中更包含一側邊開口，其中：</w:t>
      </w:r>
    </w:p>
    <w:p w:rsidR="00D6303F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該側邊</w:t>
      </w:r>
      <w:proofErr w:type="gramEnd"/>
      <w:r w:rsidRPr="00D6303F">
        <w:rPr>
          <w:sz w:val="28"/>
        </w:rPr>
        <w:t>開口係設置</w:t>
      </w:r>
      <w:proofErr w:type="gramStart"/>
      <w:r w:rsidRPr="00D6303F">
        <w:rPr>
          <w:sz w:val="28"/>
        </w:rPr>
        <w:t>於該容置</w:t>
      </w:r>
      <w:proofErr w:type="gramEnd"/>
      <w:r w:rsidRPr="00D6303F">
        <w:rPr>
          <w:sz w:val="28"/>
        </w:rPr>
        <w:t>主體之一側；</w:t>
      </w:r>
    </w:p>
    <w:p w:rsidR="00D6303F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該側邊</w:t>
      </w:r>
      <w:proofErr w:type="gramEnd"/>
      <w:r w:rsidRPr="00D6303F">
        <w:rPr>
          <w:sz w:val="28"/>
        </w:rPr>
        <w:t>開口係與該底部開口、</w:t>
      </w:r>
      <w:proofErr w:type="gramStart"/>
      <w:r w:rsidRPr="00D6303F">
        <w:rPr>
          <w:sz w:val="28"/>
        </w:rPr>
        <w:t>以及該容置</w:t>
      </w:r>
      <w:proofErr w:type="gramEnd"/>
      <w:r w:rsidRPr="00D6303F">
        <w:rPr>
          <w:sz w:val="28"/>
        </w:rPr>
        <w:t>空間相連通；以及</w:t>
      </w:r>
    </w:p>
    <w:p w:rsidR="000A035A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該側邊</w:t>
      </w:r>
      <w:proofErr w:type="gramEnd"/>
      <w:r w:rsidRPr="00D6303F">
        <w:rPr>
          <w:sz w:val="28"/>
        </w:rPr>
        <w:t>開口係</w:t>
      </w:r>
      <w:proofErr w:type="gramStart"/>
      <w:r w:rsidRPr="00D6303F">
        <w:rPr>
          <w:sz w:val="28"/>
        </w:rPr>
        <w:t>自該容置</w:t>
      </w:r>
      <w:proofErr w:type="gramEnd"/>
      <w:r w:rsidRPr="00D6303F">
        <w:rPr>
          <w:sz w:val="28"/>
        </w:rPr>
        <w:t>主體靠近該底部開口之一端，往另一端延伸。</w:t>
      </w:r>
    </w:p>
    <w:p w:rsidR="00D6303F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11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10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</w:p>
    <w:p w:rsidR="00D6303F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一</w:t>
      </w:r>
      <w:proofErr w:type="gramEnd"/>
      <w:r w:rsidRPr="00D6303F">
        <w:rPr>
          <w:sz w:val="28"/>
        </w:rPr>
        <w:t>第一結合部，係設置</w:t>
      </w:r>
      <w:proofErr w:type="gramStart"/>
      <w:r w:rsidRPr="00D6303F">
        <w:rPr>
          <w:sz w:val="28"/>
        </w:rPr>
        <w:t>於該側邊</w:t>
      </w:r>
      <w:proofErr w:type="gramEnd"/>
      <w:r w:rsidRPr="00D6303F">
        <w:rPr>
          <w:sz w:val="28"/>
        </w:rPr>
        <w:t>開口</w:t>
      </w:r>
      <w:proofErr w:type="gramStart"/>
      <w:r w:rsidRPr="00D6303F">
        <w:rPr>
          <w:sz w:val="28"/>
        </w:rPr>
        <w:t>與該容置</w:t>
      </w:r>
      <w:proofErr w:type="gramEnd"/>
      <w:r w:rsidRPr="00D6303F">
        <w:rPr>
          <w:sz w:val="28"/>
        </w:rPr>
        <w:t>主體接觸之一端；以及</w:t>
      </w:r>
    </w:p>
    <w:p w:rsidR="00D6303F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一</w:t>
      </w:r>
      <w:proofErr w:type="gramEnd"/>
      <w:r w:rsidRPr="00D6303F">
        <w:rPr>
          <w:sz w:val="28"/>
        </w:rPr>
        <w:t>第二結合部，係設置</w:t>
      </w:r>
      <w:proofErr w:type="gramStart"/>
      <w:r w:rsidRPr="00D6303F">
        <w:rPr>
          <w:sz w:val="28"/>
        </w:rPr>
        <w:t>於該側邊</w:t>
      </w:r>
      <w:proofErr w:type="gramEnd"/>
      <w:r w:rsidRPr="00D6303F">
        <w:rPr>
          <w:sz w:val="28"/>
        </w:rPr>
        <w:t>開口</w:t>
      </w:r>
      <w:proofErr w:type="gramStart"/>
      <w:r w:rsidRPr="00D6303F">
        <w:rPr>
          <w:sz w:val="28"/>
        </w:rPr>
        <w:t>與該容置</w:t>
      </w:r>
      <w:proofErr w:type="gramEnd"/>
      <w:r w:rsidRPr="00D6303F">
        <w:rPr>
          <w:sz w:val="28"/>
        </w:rPr>
        <w:t>主體接觸之另一端，其中：</w:t>
      </w:r>
    </w:p>
    <w:p w:rsidR="00292F3D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 w:rsidRPr="00D6303F">
        <w:rPr>
          <w:sz w:val="28"/>
        </w:rPr>
        <w:t>該第一結合部、與該第二</w:t>
      </w:r>
      <w:proofErr w:type="gramStart"/>
      <w:r w:rsidRPr="00D6303F">
        <w:rPr>
          <w:sz w:val="28"/>
        </w:rPr>
        <w:t>結合部為相對</w:t>
      </w:r>
      <w:proofErr w:type="gramEnd"/>
      <w:r w:rsidRPr="00D6303F">
        <w:rPr>
          <w:sz w:val="28"/>
        </w:rPr>
        <w:t>應地設置，並可選擇地連接，以</w:t>
      </w:r>
      <w:proofErr w:type="gramStart"/>
      <w:r w:rsidRPr="00D6303F">
        <w:rPr>
          <w:sz w:val="28"/>
        </w:rPr>
        <w:t>調整該側邊</w:t>
      </w:r>
      <w:proofErr w:type="gramEnd"/>
      <w:r w:rsidRPr="00D6303F">
        <w:rPr>
          <w:sz w:val="28"/>
        </w:rPr>
        <w:t>開口之開口大小。</w:t>
      </w:r>
    </w:p>
    <w:p w:rsidR="000A035A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12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</w:t>
      </w:r>
      <w:proofErr w:type="gramStart"/>
      <w:r w:rsidR="00D6303F" w:rsidRPr="00D6303F">
        <w:rPr>
          <w:sz w:val="28"/>
        </w:rPr>
        <w:t>其中該容置</w:t>
      </w:r>
      <w:proofErr w:type="gramEnd"/>
      <w:r w:rsidR="00D6303F" w:rsidRPr="00D6303F">
        <w:rPr>
          <w:sz w:val="28"/>
        </w:rPr>
        <w:t>主體係為一軟性、且透明之材質。</w:t>
      </w:r>
    </w:p>
    <w:p w:rsidR="00292F3D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13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12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</w:t>
      </w:r>
      <w:proofErr w:type="gramStart"/>
      <w:r w:rsidR="00D6303F" w:rsidRPr="00D6303F">
        <w:rPr>
          <w:sz w:val="28"/>
        </w:rPr>
        <w:t>其中該容置</w:t>
      </w:r>
      <w:proofErr w:type="gramEnd"/>
      <w:r w:rsidR="00D6303F" w:rsidRPr="00D6303F">
        <w:rPr>
          <w:sz w:val="28"/>
        </w:rPr>
        <w:t>主體之材質包含：橡膠、乳膠、塑膠、矽膠、布料、皮革、織品、泡棉、或隔熱材料。</w:t>
      </w:r>
    </w:p>
    <w:p w:rsidR="000A035A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14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顯示面板，係設置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主體相對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空間之一側，並與該溫度控制裝置電連接，用以</w:t>
      </w:r>
      <w:proofErr w:type="gramStart"/>
      <w:r w:rsidR="00D6303F" w:rsidRPr="00D6303F">
        <w:rPr>
          <w:sz w:val="28"/>
        </w:rPr>
        <w:t>顯示該容置</w:t>
      </w:r>
      <w:proofErr w:type="gramEnd"/>
      <w:r w:rsidR="00D6303F" w:rsidRPr="00D6303F">
        <w:rPr>
          <w:sz w:val="28"/>
        </w:rPr>
        <w:t>空間中之溫度。</w:t>
      </w:r>
    </w:p>
    <w:p w:rsidR="001F1F0C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lastRenderedPageBreak/>
        <w:t>【請求項</w:t>
      </w:r>
      <w:r>
        <w:rPr>
          <w:rFonts w:hint="eastAsia"/>
          <w:sz w:val="28"/>
        </w:rPr>
        <w:t>15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外側掛勾，係設置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主體相對於該底部開口之一端，並且相對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空間之一側。</w:t>
      </w:r>
    </w:p>
    <w:p w:rsidR="00D6303F" w:rsidRDefault="001F1F0C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16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2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化之藥物保溫裝置，其中更包含一輸液套，</w:t>
      </w:r>
      <w:proofErr w:type="gramStart"/>
      <w:r w:rsidR="00D6303F" w:rsidRPr="00D6303F">
        <w:rPr>
          <w:sz w:val="28"/>
        </w:rPr>
        <w:t>係容置於該容置</w:t>
      </w:r>
      <w:proofErr w:type="gramEnd"/>
      <w:r w:rsidR="00D6303F" w:rsidRPr="00D6303F">
        <w:rPr>
          <w:sz w:val="28"/>
        </w:rPr>
        <w:t>空間中，並且其設置之高度較該藥物儲存容器低，其中該輸液套包含：</w:t>
      </w:r>
    </w:p>
    <w:p w:rsidR="00D6303F" w:rsidRDefault="00D6303F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 w:rsidRPr="00D6303F">
        <w:rPr>
          <w:sz w:val="28"/>
        </w:rPr>
        <w:t>一</w:t>
      </w:r>
      <w:proofErr w:type="gramStart"/>
      <w:r w:rsidRPr="00D6303F">
        <w:rPr>
          <w:sz w:val="28"/>
        </w:rPr>
        <w:t>進液管</w:t>
      </w:r>
      <w:proofErr w:type="gramEnd"/>
      <w:r w:rsidRPr="00D6303F">
        <w:rPr>
          <w:sz w:val="28"/>
        </w:rPr>
        <w:t>，其一端與該藥物儲存容器之內部相連通；</w:t>
      </w:r>
    </w:p>
    <w:p w:rsidR="00D6303F" w:rsidRDefault="00D6303F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一</w:t>
      </w:r>
      <w:proofErr w:type="gramEnd"/>
      <w:r w:rsidRPr="00D6303F">
        <w:rPr>
          <w:sz w:val="28"/>
        </w:rPr>
        <w:t>儲存筒，其一端與該</w:t>
      </w:r>
      <w:proofErr w:type="gramStart"/>
      <w:r w:rsidRPr="00D6303F">
        <w:rPr>
          <w:sz w:val="28"/>
        </w:rPr>
        <w:t>進液管</w:t>
      </w:r>
      <w:proofErr w:type="gramEnd"/>
      <w:r w:rsidRPr="00D6303F">
        <w:rPr>
          <w:sz w:val="28"/>
        </w:rPr>
        <w:t>相對於該藥物儲存容器之一端連接；以及</w:t>
      </w:r>
    </w:p>
    <w:p w:rsidR="001F1F0C" w:rsidRDefault="00D6303F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一</w:t>
      </w:r>
      <w:proofErr w:type="gramEnd"/>
      <w:r w:rsidRPr="00D6303F">
        <w:rPr>
          <w:sz w:val="28"/>
        </w:rPr>
        <w:t>輸液管，其一端設置於該儲存筒相對於該</w:t>
      </w:r>
      <w:proofErr w:type="gramStart"/>
      <w:r w:rsidRPr="00D6303F">
        <w:rPr>
          <w:sz w:val="28"/>
        </w:rPr>
        <w:t>進液管</w:t>
      </w:r>
      <w:proofErr w:type="gramEnd"/>
      <w:r w:rsidRPr="00D6303F">
        <w:rPr>
          <w:sz w:val="28"/>
        </w:rPr>
        <w:t>之一端，其中：該藥物係可自該藥物儲存容器依序流動至該</w:t>
      </w:r>
      <w:proofErr w:type="gramStart"/>
      <w:r w:rsidRPr="00D6303F">
        <w:rPr>
          <w:sz w:val="28"/>
        </w:rPr>
        <w:t>進液管</w:t>
      </w:r>
      <w:proofErr w:type="gramEnd"/>
      <w:r w:rsidRPr="00D6303F">
        <w:rPr>
          <w:sz w:val="28"/>
        </w:rPr>
        <w:t>、該儲存筒、與該輸液管後，再自該輸液管進行輸出。</w:t>
      </w:r>
    </w:p>
    <w:p w:rsidR="002A0D3D" w:rsidRPr="00E20150" w:rsidRDefault="001F1F0C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  <w:sectPr w:rsidR="002A0D3D" w:rsidRPr="00E20150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17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16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刻度，係設置於該儲存筒上，用以</w:t>
      </w:r>
      <w:proofErr w:type="gramStart"/>
      <w:r w:rsidR="00D6303F" w:rsidRPr="00D6303F">
        <w:rPr>
          <w:sz w:val="28"/>
        </w:rPr>
        <w:t>量測該藥物</w:t>
      </w:r>
      <w:proofErr w:type="gramEnd"/>
      <w:r w:rsidR="00D6303F" w:rsidRPr="00D6303F">
        <w:rPr>
          <w:sz w:val="28"/>
        </w:rPr>
        <w:t>於該儲存筒內之儲存量。</w:t>
      </w:r>
    </w:p>
    <w:p w:rsidR="000F6BD2" w:rsidRPr="000549A8" w:rsidRDefault="009A1EE7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  <w:u w:val="single"/>
        </w:rPr>
      </w:pPr>
      <w:r w:rsidRPr="009A1EE7">
        <w:rPr>
          <w:rFonts w:ascii="新細明體" w:hAnsi="新細明體" w:hint="eastAsia"/>
          <w:spacing w:val="22"/>
          <w:sz w:val="48"/>
        </w:rPr>
        <w:lastRenderedPageBreak/>
        <w:t>【發明圖式】</w:t>
      </w:r>
    </w:p>
    <w:p w:rsidR="000F6BD2" w:rsidRPr="00955296" w:rsidRDefault="000F6BD2" w:rsidP="000F6BD2">
      <w:pPr>
        <w:tabs>
          <w:tab w:val="left" w:pos="1962"/>
        </w:tabs>
        <w:spacing w:line="480" w:lineRule="exact"/>
        <w:rPr>
          <w:rFonts w:ascii="新細明體" w:hAnsi="新細明體"/>
          <w:sz w:val="28"/>
          <w:szCs w:val="28"/>
        </w:rPr>
      </w:pPr>
    </w:p>
    <w:p w:rsidR="006D52D7" w:rsidRPr="00955296" w:rsidRDefault="00394C5E" w:rsidP="009E589A">
      <w:pPr>
        <w:pStyle w:val="ab"/>
      </w:pPr>
      <w:r w:rsidRPr="00394C5E">
        <w:rPr>
          <w:noProof/>
        </w:rPr>
        <w:drawing>
          <wp:inline distT="0" distB="0" distL="0" distR="0" wp14:anchorId="3A0D50C9" wp14:editId="2BE1112D">
            <wp:extent cx="4591050" cy="6548028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654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A11" w:rsidRPr="00686A11">
        <w:t xml:space="preserve"> </w:t>
      </w:r>
    </w:p>
    <w:p w:rsidR="000B2889" w:rsidRPr="00955296" w:rsidRDefault="000B2889" w:rsidP="000B2889">
      <w:pPr>
        <w:spacing w:line="480" w:lineRule="exact"/>
        <w:jc w:val="center"/>
        <w:rPr>
          <w:rFonts w:ascii="新細明體" w:hAnsi="新細明體"/>
          <w:sz w:val="28"/>
          <w:szCs w:val="28"/>
          <w:shd w:val="clear" w:color="auto" w:fill="FFFFFF"/>
        </w:rPr>
      </w:pPr>
      <w:r>
        <w:rPr>
          <w:rFonts w:ascii="新細明體" w:hAnsi="新細明體" w:hint="eastAsia"/>
          <w:sz w:val="28"/>
          <w:szCs w:val="28"/>
          <w:shd w:val="clear" w:color="auto" w:fill="FFFFFF"/>
        </w:rPr>
        <w:t>【圖1】</w:t>
      </w:r>
    </w:p>
    <w:sectPr w:rsidR="000B2889" w:rsidRPr="00955296">
      <w:pgSz w:w="11906" w:h="16838" w:code="9"/>
      <w:pgMar w:top="1134" w:right="1418" w:bottom="1134" w:left="1418" w:header="851" w:footer="533" w:gutter="0"/>
      <w:pgNumType w:start="1"/>
      <w:cols w:space="425"/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035" w:rsidRDefault="004E0035">
      <w:r>
        <w:separator/>
      </w:r>
    </w:p>
  </w:endnote>
  <w:endnote w:type="continuationSeparator" w:id="0">
    <w:p w:rsidR="004E0035" w:rsidRDefault="004E0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F7647" w:rsidRDefault="009F764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A1EE7">
      <w:rPr>
        <w:rStyle w:val="a6"/>
        <w:noProof/>
      </w:rPr>
      <w:t>1</w:t>
    </w:r>
    <w:r>
      <w:rPr>
        <w:rStyle w:val="a6"/>
      </w:rPr>
      <w:fldChar w:fldCharType="end"/>
    </w:r>
  </w:p>
  <w:p w:rsidR="009F7647" w:rsidRDefault="009F7647" w:rsidP="000B2889">
    <w:pPr>
      <w:pStyle w:val="a3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035" w:rsidRDefault="004E0035">
      <w:r>
        <w:separator/>
      </w:r>
    </w:p>
  </w:footnote>
  <w:footnote w:type="continuationSeparator" w:id="0">
    <w:p w:rsidR="004E0035" w:rsidRDefault="004E0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36D73"/>
    <w:multiLevelType w:val="hybridMultilevel"/>
    <w:tmpl w:val="6554D7CA"/>
    <w:lvl w:ilvl="0" w:tplc="30CE9E82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sz w:val="3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D547836"/>
    <w:multiLevelType w:val="hybridMultilevel"/>
    <w:tmpl w:val="C7D8456A"/>
    <w:lvl w:ilvl="0" w:tplc="D6D42D36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734910A9"/>
    <w:multiLevelType w:val="hybridMultilevel"/>
    <w:tmpl w:val="A4E20C18"/>
    <w:lvl w:ilvl="0" w:tplc="89B43F7A">
      <w:start w:val="1"/>
      <w:numFmt w:val="decimalZero"/>
      <w:lvlText w:val="【00%1】"/>
      <w:lvlJc w:val="left"/>
      <w:pPr>
        <w:ind w:left="2607" w:hanging="480"/>
      </w:pPr>
      <w:rPr>
        <w:rFonts w:hint="eastAsia"/>
        <w:b w:val="0"/>
        <w:color w:val="auto"/>
        <w:spacing w:val="0"/>
        <w:position w:val="2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7AC772C5"/>
    <w:multiLevelType w:val="hybridMultilevel"/>
    <w:tmpl w:val="98D22726"/>
    <w:lvl w:ilvl="0" w:tplc="89B43F7A">
      <w:start w:val="1"/>
      <w:numFmt w:val="decimalZero"/>
      <w:lvlText w:val="【00%1】"/>
      <w:lvlJc w:val="left"/>
      <w:pPr>
        <w:ind w:left="2607" w:hanging="480"/>
      </w:pPr>
      <w:rPr>
        <w:rFonts w:hint="eastAsia"/>
        <w:b w:val="0"/>
        <w:color w:val="auto"/>
        <w:spacing w:val="0"/>
        <w:position w:val="2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A0"/>
    <w:rsid w:val="000064DD"/>
    <w:rsid w:val="00013A4E"/>
    <w:rsid w:val="0002297B"/>
    <w:rsid w:val="000260FF"/>
    <w:rsid w:val="00041EB7"/>
    <w:rsid w:val="00047239"/>
    <w:rsid w:val="00050E90"/>
    <w:rsid w:val="0005421E"/>
    <w:rsid w:val="00062728"/>
    <w:rsid w:val="00063916"/>
    <w:rsid w:val="00065CAB"/>
    <w:rsid w:val="00073B77"/>
    <w:rsid w:val="000776F5"/>
    <w:rsid w:val="000810C9"/>
    <w:rsid w:val="00093713"/>
    <w:rsid w:val="00094168"/>
    <w:rsid w:val="000942D4"/>
    <w:rsid w:val="00097BC1"/>
    <w:rsid w:val="000A035A"/>
    <w:rsid w:val="000B05E6"/>
    <w:rsid w:val="000B2889"/>
    <w:rsid w:val="000B4C8E"/>
    <w:rsid w:val="000E0698"/>
    <w:rsid w:val="000E2438"/>
    <w:rsid w:val="000E4CB4"/>
    <w:rsid w:val="000F445E"/>
    <w:rsid w:val="000F513B"/>
    <w:rsid w:val="000F6BD2"/>
    <w:rsid w:val="001020C2"/>
    <w:rsid w:val="0011144A"/>
    <w:rsid w:val="00113FA7"/>
    <w:rsid w:val="00116807"/>
    <w:rsid w:val="001169BB"/>
    <w:rsid w:val="00121A61"/>
    <w:rsid w:val="001237E0"/>
    <w:rsid w:val="00123DA8"/>
    <w:rsid w:val="00123FC0"/>
    <w:rsid w:val="00125416"/>
    <w:rsid w:val="0012656C"/>
    <w:rsid w:val="00131741"/>
    <w:rsid w:val="001321DD"/>
    <w:rsid w:val="001432E9"/>
    <w:rsid w:val="001507FC"/>
    <w:rsid w:val="00156DAC"/>
    <w:rsid w:val="00162678"/>
    <w:rsid w:val="001675C9"/>
    <w:rsid w:val="00180526"/>
    <w:rsid w:val="001808AF"/>
    <w:rsid w:val="0019592C"/>
    <w:rsid w:val="001A0812"/>
    <w:rsid w:val="001A0B64"/>
    <w:rsid w:val="001A272F"/>
    <w:rsid w:val="001C3C44"/>
    <w:rsid w:val="001E386D"/>
    <w:rsid w:val="001F10BD"/>
    <w:rsid w:val="001F1F0C"/>
    <w:rsid w:val="001F23E5"/>
    <w:rsid w:val="001F556E"/>
    <w:rsid w:val="001F5C42"/>
    <w:rsid w:val="00214F82"/>
    <w:rsid w:val="00224040"/>
    <w:rsid w:val="002309C4"/>
    <w:rsid w:val="002426CB"/>
    <w:rsid w:val="00255047"/>
    <w:rsid w:val="002613D6"/>
    <w:rsid w:val="0026387A"/>
    <w:rsid w:val="00273088"/>
    <w:rsid w:val="002733B2"/>
    <w:rsid w:val="00274310"/>
    <w:rsid w:val="0028539F"/>
    <w:rsid w:val="00292F3D"/>
    <w:rsid w:val="00297605"/>
    <w:rsid w:val="002A0D3D"/>
    <w:rsid w:val="002A5E6B"/>
    <w:rsid w:val="002A6B5E"/>
    <w:rsid w:val="002B0D8B"/>
    <w:rsid w:val="002C1BFC"/>
    <w:rsid w:val="002C26C0"/>
    <w:rsid w:val="002C7869"/>
    <w:rsid w:val="002E1D87"/>
    <w:rsid w:val="002E273E"/>
    <w:rsid w:val="0030290A"/>
    <w:rsid w:val="0030300C"/>
    <w:rsid w:val="003061F1"/>
    <w:rsid w:val="00316035"/>
    <w:rsid w:val="00316C90"/>
    <w:rsid w:val="00321B80"/>
    <w:rsid w:val="00327379"/>
    <w:rsid w:val="00327CB8"/>
    <w:rsid w:val="003314BE"/>
    <w:rsid w:val="0033623E"/>
    <w:rsid w:val="003372A2"/>
    <w:rsid w:val="00337400"/>
    <w:rsid w:val="003442EC"/>
    <w:rsid w:val="00345B40"/>
    <w:rsid w:val="00351EA6"/>
    <w:rsid w:val="0036174C"/>
    <w:rsid w:val="0036405C"/>
    <w:rsid w:val="00382D73"/>
    <w:rsid w:val="003851F3"/>
    <w:rsid w:val="00394C5E"/>
    <w:rsid w:val="00397038"/>
    <w:rsid w:val="003A7903"/>
    <w:rsid w:val="003B1E31"/>
    <w:rsid w:val="003C4ED7"/>
    <w:rsid w:val="003D5C78"/>
    <w:rsid w:val="003D7965"/>
    <w:rsid w:val="003E15E3"/>
    <w:rsid w:val="003E1D5A"/>
    <w:rsid w:val="003F5765"/>
    <w:rsid w:val="003F73DD"/>
    <w:rsid w:val="00404932"/>
    <w:rsid w:val="004137C4"/>
    <w:rsid w:val="00413997"/>
    <w:rsid w:val="00420D1C"/>
    <w:rsid w:val="00424512"/>
    <w:rsid w:val="0043115D"/>
    <w:rsid w:val="004322BA"/>
    <w:rsid w:val="00434D9F"/>
    <w:rsid w:val="004354EC"/>
    <w:rsid w:val="00437146"/>
    <w:rsid w:val="00441146"/>
    <w:rsid w:val="00452AD6"/>
    <w:rsid w:val="004578B0"/>
    <w:rsid w:val="00462FB7"/>
    <w:rsid w:val="0046397F"/>
    <w:rsid w:val="00463E79"/>
    <w:rsid w:val="00472028"/>
    <w:rsid w:val="00476447"/>
    <w:rsid w:val="004920A1"/>
    <w:rsid w:val="004932BB"/>
    <w:rsid w:val="004C4FCC"/>
    <w:rsid w:val="004D1FE3"/>
    <w:rsid w:val="004D6101"/>
    <w:rsid w:val="004E0035"/>
    <w:rsid w:val="004E3E2B"/>
    <w:rsid w:val="004F7CF6"/>
    <w:rsid w:val="00503BC4"/>
    <w:rsid w:val="00517FE7"/>
    <w:rsid w:val="0052139E"/>
    <w:rsid w:val="0053262D"/>
    <w:rsid w:val="005331F1"/>
    <w:rsid w:val="005367AE"/>
    <w:rsid w:val="00547EBA"/>
    <w:rsid w:val="00553A2E"/>
    <w:rsid w:val="0056657D"/>
    <w:rsid w:val="005702FA"/>
    <w:rsid w:val="005739B9"/>
    <w:rsid w:val="00594E9B"/>
    <w:rsid w:val="005A6E26"/>
    <w:rsid w:val="005A7518"/>
    <w:rsid w:val="005C1AE6"/>
    <w:rsid w:val="005D5493"/>
    <w:rsid w:val="005E347A"/>
    <w:rsid w:val="005E4381"/>
    <w:rsid w:val="005F5041"/>
    <w:rsid w:val="006073D6"/>
    <w:rsid w:val="00607A2D"/>
    <w:rsid w:val="006162E3"/>
    <w:rsid w:val="00621B58"/>
    <w:rsid w:val="00624F51"/>
    <w:rsid w:val="0063570C"/>
    <w:rsid w:val="0064064F"/>
    <w:rsid w:val="006507B8"/>
    <w:rsid w:val="00653633"/>
    <w:rsid w:val="006559A6"/>
    <w:rsid w:val="00660085"/>
    <w:rsid w:val="006656CC"/>
    <w:rsid w:val="00672C0C"/>
    <w:rsid w:val="006742B0"/>
    <w:rsid w:val="0067513D"/>
    <w:rsid w:val="006769E8"/>
    <w:rsid w:val="00682A80"/>
    <w:rsid w:val="00686A11"/>
    <w:rsid w:val="00696954"/>
    <w:rsid w:val="006B5048"/>
    <w:rsid w:val="006C1379"/>
    <w:rsid w:val="006C39B1"/>
    <w:rsid w:val="006C44D6"/>
    <w:rsid w:val="006C5076"/>
    <w:rsid w:val="006C5CE1"/>
    <w:rsid w:val="006C7C35"/>
    <w:rsid w:val="006D084B"/>
    <w:rsid w:val="006D52D7"/>
    <w:rsid w:val="006E0BDE"/>
    <w:rsid w:val="006E403F"/>
    <w:rsid w:val="006F4999"/>
    <w:rsid w:val="00710380"/>
    <w:rsid w:val="007245C3"/>
    <w:rsid w:val="00726A99"/>
    <w:rsid w:val="00741821"/>
    <w:rsid w:val="00743EF5"/>
    <w:rsid w:val="00753EDF"/>
    <w:rsid w:val="007546AD"/>
    <w:rsid w:val="007619EE"/>
    <w:rsid w:val="00766934"/>
    <w:rsid w:val="0079428C"/>
    <w:rsid w:val="007961C2"/>
    <w:rsid w:val="007A51A9"/>
    <w:rsid w:val="007A5F57"/>
    <w:rsid w:val="007B7D65"/>
    <w:rsid w:val="007C00CB"/>
    <w:rsid w:val="007D0D7F"/>
    <w:rsid w:val="007F640A"/>
    <w:rsid w:val="007F7964"/>
    <w:rsid w:val="008242D2"/>
    <w:rsid w:val="0083392D"/>
    <w:rsid w:val="0083703A"/>
    <w:rsid w:val="00840921"/>
    <w:rsid w:val="00842499"/>
    <w:rsid w:val="00845709"/>
    <w:rsid w:val="00855839"/>
    <w:rsid w:val="00871016"/>
    <w:rsid w:val="008773AE"/>
    <w:rsid w:val="008A5B3C"/>
    <w:rsid w:val="008A5CC0"/>
    <w:rsid w:val="008B3591"/>
    <w:rsid w:val="008B45D2"/>
    <w:rsid w:val="008D61D8"/>
    <w:rsid w:val="009001C8"/>
    <w:rsid w:val="00900482"/>
    <w:rsid w:val="0090630E"/>
    <w:rsid w:val="00911D39"/>
    <w:rsid w:val="0092575F"/>
    <w:rsid w:val="00931033"/>
    <w:rsid w:val="009314F9"/>
    <w:rsid w:val="00952B96"/>
    <w:rsid w:val="009534BE"/>
    <w:rsid w:val="00953A19"/>
    <w:rsid w:val="00955296"/>
    <w:rsid w:val="009629E2"/>
    <w:rsid w:val="00962B11"/>
    <w:rsid w:val="009753F5"/>
    <w:rsid w:val="00975ABC"/>
    <w:rsid w:val="00976980"/>
    <w:rsid w:val="00984210"/>
    <w:rsid w:val="00986A0A"/>
    <w:rsid w:val="009870A8"/>
    <w:rsid w:val="009947AF"/>
    <w:rsid w:val="0099629F"/>
    <w:rsid w:val="009A1EE7"/>
    <w:rsid w:val="009A4330"/>
    <w:rsid w:val="009A4A48"/>
    <w:rsid w:val="009A4F7C"/>
    <w:rsid w:val="009B3BA8"/>
    <w:rsid w:val="009B4110"/>
    <w:rsid w:val="009B530D"/>
    <w:rsid w:val="009C0D96"/>
    <w:rsid w:val="009C2571"/>
    <w:rsid w:val="009C2CFB"/>
    <w:rsid w:val="009C3F95"/>
    <w:rsid w:val="009D10A5"/>
    <w:rsid w:val="009D3745"/>
    <w:rsid w:val="009D3E79"/>
    <w:rsid w:val="009D5BD8"/>
    <w:rsid w:val="009E589A"/>
    <w:rsid w:val="009E6B46"/>
    <w:rsid w:val="009F67A4"/>
    <w:rsid w:val="009F7647"/>
    <w:rsid w:val="00A04AFD"/>
    <w:rsid w:val="00A10DEA"/>
    <w:rsid w:val="00A123E1"/>
    <w:rsid w:val="00A13A03"/>
    <w:rsid w:val="00A14AD3"/>
    <w:rsid w:val="00A44C29"/>
    <w:rsid w:val="00A554AD"/>
    <w:rsid w:val="00A65E26"/>
    <w:rsid w:val="00A67705"/>
    <w:rsid w:val="00A760F4"/>
    <w:rsid w:val="00A82C55"/>
    <w:rsid w:val="00A82C7C"/>
    <w:rsid w:val="00A843E2"/>
    <w:rsid w:val="00AA0148"/>
    <w:rsid w:val="00AA0248"/>
    <w:rsid w:val="00AA27CD"/>
    <w:rsid w:val="00AB0299"/>
    <w:rsid w:val="00AB096E"/>
    <w:rsid w:val="00AB64A7"/>
    <w:rsid w:val="00AC319B"/>
    <w:rsid w:val="00AE2387"/>
    <w:rsid w:val="00AE3B48"/>
    <w:rsid w:val="00AF3099"/>
    <w:rsid w:val="00AF4940"/>
    <w:rsid w:val="00B1113A"/>
    <w:rsid w:val="00B12C1D"/>
    <w:rsid w:val="00B15313"/>
    <w:rsid w:val="00B238BB"/>
    <w:rsid w:val="00B26CAB"/>
    <w:rsid w:val="00B51AFB"/>
    <w:rsid w:val="00B61552"/>
    <w:rsid w:val="00B642E9"/>
    <w:rsid w:val="00B674B1"/>
    <w:rsid w:val="00B73D15"/>
    <w:rsid w:val="00B75428"/>
    <w:rsid w:val="00B817A7"/>
    <w:rsid w:val="00B82AED"/>
    <w:rsid w:val="00B86783"/>
    <w:rsid w:val="00B920F0"/>
    <w:rsid w:val="00BA2CA0"/>
    <w:rsid w:val="00BA308E"/>
    <w:rsid w:val="00BB528A"/>
    <w:rsid w:val="00BB5506"/>
    <w:rsid w:val="00BD2441"/>
    <w:rsid w:val="00BE5416"/>
    <w:rsid w:val="00BE571B"/>
    <w:rsid w:val="00BE5D73"/>
    <w:rsid w:val="00C02371"/>
    <w:rsid w:val="00C04DFC"/>
    <w:rsid w:val="00C07AD8"/>
    <w:rsid w:val="00C12D17"/>
    <w:rsid w:val="00C14AEA"/>
    <w:rsid w:val="00C15C24"/>
    <w:rsid w:val="00C34DAD"/>
    <w:rsid w:val="00C4703E"/>
    <w:rsid w:val="00C520B5"/>
    <w:rsid w:val="00C615BF"/>
    <w:rsid w:val="00C620E0"/>
    <w:rsid w:val="00C76B12"/>
    <w:rsid w:val="00C80145"/>
    <w:rsid w:val="00C82D49"/>
    <w:rsid w:val="00C847C6"/>
    <w:rsid w:val="00C86F40"/>
    <w:rsid w:val="00CA57E2"/>
    <w:rsid w:val="00CA60F4"/>
    <w:rsid w:val="00CF01EF"/>
    <w:rsid w:val="00CF33E0"/>
    <w:rsid w:val="00D1391C"/>
    <w:rsid w:val="00D205AE"/>
    <w:rsid w:val="00D3184C"/>
    <w:rsid w:val="00D36DEE"/>
    <w:rsid w:val="00D42A1D"/>
    <w:rsid w:val="00D44D3F"/>
    <w:rsid w:val="00D4529B"/>
    <w:rsid w:val="00D4617D"/>
    <w:rsid w:val="00D5179A"/>
    <w:rsid w:val="00D6303F"/>
    <w:rsid w:val="00D82FD4"/>
    <w:rsid w:val="00D85FC9"/>
    <w:rsid w:val="00D86833"/>
    <w:rsid w:val="00D92A18"/>
    <w:rsid w:val="00DA11CF"/>
    <w:rsid w:val="00DA3146"/>
    <w:rsid w:val="00DA4A37"/>
    <w:rsid w:val="00DC0BF7"/>
    <w:rsid w:val="00DC4625"/>
    <w:rsid w:val="00DC7D9F"/>
    <w:rsid w:val="00DD007A"/>
    <w:rsid w:val="00DD0437"/>
    <w:rsid w:val="00DF6F71"/>
    <w:rsid w:val="00E03886"/>
    <w:rsid w:val="00E10A45"/>
    <w:rsid w:val="00E14773"/>
    <w:rsid w:val="00E16C51"/>
    <w:rsid w:val="00E20150"/>
    <w:rsid w:val="00E2290D"/>
    <w:rsid w:val="00E30F25"/>
    <w:rsid w:val="00E40AEC"/>
    <w:rsid w:val="00E44659"/>
    <w:rsid w:val="00E52EDF"/>
    <w:rsid w:val="00E53A9E"/>
    <w:rsid w:val="00E550C3"/>
    <w:rsid w:val="00E55FAD"/>
    <w:rsid w:val="00E5608A"/>
    <w:rsid w:val="00E6453A"/>
    <w:rsid w:val="00E756D4"/>
    <w:rsid w:val="00E77F94"/>
    <w:rsid w:val="00E87A4B"/>
    <w:rsid w:val="00E91213"/>
    <w:rsid w:val="00EA2EC7"/>
    <w:rsid w:val="00EA3FA0"/>
    <w:rsid w:val="00EA71F2"/>
    <w:rsid w:val="00EB2F4B"/>
    <w:rsid w:val="00EC6687"/>
    <w:rsid w:val="00EF1033"/>
    <w:rsid w:val="00EF2B1E"/>
    <w:rsid w:val="00F02D45"/>
    <w:rsid w:val="00F03409"/>
    <w:rsid w:val="00F040DE"/>
    <w:rsid w:val="00F0569E"/>
    <w:rsid w:val="00F11150"/>
    <w:rsid w:val="00F27599"/>
    <w:rsid w:val="00F33DF1"/>
    <w:rsid w:val="00F477FE"/>
    <w:rsid w:val="00F52DF6"/>
    <w:rsid w:val="00F577DD"/>
    <w:rsid w:val="00F67B49"/>
    <w:rsid w:val="00F714BC"/>
    <w:rsid w:val="00F773DA"/>
    <w:rsid w:val="00F82625"/>
    <w:rsid w:val="00F86729"/>
    <w:rsid w:val="00FA4AC5"/>
    <w:rsid w:val="00FB0D18"/>
    <w:rsid w:val="00FD23D6"/>
    <w:rsid w:val="00FE5A34"/>
    <w:rsid w:val="00FE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alloon Text"/>
    <w:basedOn w:val="a"/>
    <w:link w:val="a9"/>
    <w:rsid w:val="00041EB7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AF4940"/>
    <w:pPr>
      <w:ind w:leftChars="200" w:left="480"/>
    </w:pPr>
  </w:style>
  <w:style w:type="paragraph" w:styleId="ab">
    <w:name w:val="Subtitle"/>
    <w:basedOn w:val="a"/>
    <w:next w:val="a"/>
    <w:link w:val="ac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c">
    <w:name w:val="副標題 字元"/>
    <w:basedOn w:val="a0"/>
    <w:link w:val="ab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d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頁尾 字元"/>
    <w:basedOn w:val="a0"/>
    <w:link w:val="a3"/>
    <w:uiPriority w:val="99"/>
    <w:locked/>
    <w:rsid w:val="009A1EE7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alloon Text"/>
    <w:basedOn w:val="a"/>
    <w:link w:val="a9"/>
    <w:rsid w:val="00041EB7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AF4940"/>
    <w:pPr>
      <w:ind w:leftChars="200" w:left="480"/>
    </w:pPr>
  </w:style>
  <w:style w:type="paragraph" w:styleId="ab">
    <w:name w:val="Subtitle"/>
    <w:basedOn w:val="a"/>
    <w:next w:val="a"/>
    <w:link w:val="ac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c">
    <w:name w:val="副標題 字元"/>
    <w:basedOn w:val="a0"/>
    <w:link w:val="ab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d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頁尾 字元"/>
    <w:basedOn w:val="a0"/>
    <w:link w:val="a3"/>
    <w:uiPriority w:val="99"/>
    <w:locked/>
    <w:rsid w:val="009A1EE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2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DE7DB-4DFD-4D72-949F-2174BEBA5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1377</Words>
  <Characters>7853</Characters>
  <Application>Microsoft Office Word</Application>
  <DocSecurity>0</DocSecurity>
  <Lines>65</Lines>
  <Paragraphs>18</Paragraphs>
  <ScaleCrop>false</ScaleCrop>
  <Manager>經濟部</Manager>
  <Company>313160000G</Company>
  <LinksUpToDate>false</LinksUpToDate>
  <CharactersWithSpaces>9212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新型專利申請書</dc:title>
  <dc:subject>新型專利申請書</dc:subject>
  <dc:creator>智慧財產局</dc:creator>
  <cp:keywords>新型專利</cp:keywords>
  <dc:description>新型專利申請書</dc:description>
  <cp:lastModifiedBy>20962林師豪</cp:lastModifiedBy>
  <cp:revision>2</cp:revision>
  <cp:lastPrinted>2019-12-06T01:53:00Z</cp:lastPrinted>
  <dcterms:created xsi:type="dcterms:W3CDTF">2023-05-10T06:09:00Z</dcterms:created>
  <dcterms:modified xsi:type="dcterms:W3CDTF">2023-05-10T06:09:00Z</dcterms:modified>
  <cp:category>632</cp:category>
</cp:coreProperties>
</file>