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9102" w14:textId="044CFBAA" w:rsidR="00AF4A93" w:rsidRDefault="00FE085E" w:rsidP="00FE085E">
      <w:r>
        <w:t>Основные понятия:</w:t>
      </w:r>
    </w:p>
    <w:p w14:paraId="185F666D" w14:textId="15C1CEC4" w:rsidR="00FE085E" w:rsidRDefault="00FE085E" w:rsidP="00FE085E">
      <w:pPr>
        <w:pStyle w:val="a3"/>
        <w:numPr>
          <w:ilvl w:val="0"/>
          <w:numId w:val="2"/>
        </w:numPr>
      </w:pPr>
      <w:r>
        <w:t>Информация – любые сведения вне зависимости от их формата представления.</w:t>
      </w:r>
    </w:p>
    <w:p w14:paraId="4725E4EF" w14:textId="46FAFA9A" w:rsidR="00FE085E" w:rsidRDefault="00FE085E" w:rsidP="00FE085E">
      <w:pPr>
        <w:pStyle w:val="a3"/>
        <w:numPr>
          <w:ilvl w:val="0"/>
          <w:numId w:val="2"/>
        </w:numPr>
      </w:pPr>
      <w:r>
        <w:t>Защита информации – деятельность, направленная на предотвращение утечки защищаемой информации, несанкционированных и непреднамеренных воздействий на защищаемую информацию.</w:t>
      </w:r>
    </w:p>
    <w:p w14:paraId="0B38F80B" w14:textId="0C7D44FD" w:rsidR="00FE085E" w:rsidRDefault="00FE085E" w:rsidP="00FE085E">
      <w:pPr>
        <w:pStyle w:val="a3"/>
        <w:numPr>
          <w:ilvl w:val="0"/>
          <w:numId w:val="2"/>
        </w:numPr>
      </w:pPr>
      <w:r>
        <w:t>Информационная безопасность – защищённость информации и поддерживающей инфраструктуры от случайных или преднамеренных воздействий.</w:t>
      </w:r>
    </w:p>
    <w:p w14:paraId="13E4EA02" w14:textId="1CA53C38" w:rsidR="00FE085E" w:rsidRDefault="00FE085E" w:rsidP="00FE085E">
      <w:pPr>
        <w:pStyle w:val="a3"/>
        <w:numPr>
          <w:ilvl w:val="0"/>
          <w:numId w:val="2"/>
        </w:numPr>
      </w:pPr>
      <w:r>
        <w:t>Безопасность информации – состояние информации, при котором обеспечены её конфиденциальность, целостность и доступность.</w:t>
      </w:r>
    </w:p>
    <w:p w14:paraId="5353110F" w14:textId="002462FD" w:rsidR="00FE085E" w:rsidRDefault="00FE085E" w:rsidP="00FE085E">
      <w:pPr>
        <w:pStyle w:val="a3"/>
        <w:numPr>
          <w:ilvl w:val="0"/>
          <w:numId w:val="2"/>
        </w:numPr>
      </w:pPr>
      <w:r>
        <w:t>Конфиденциальность информации – такое состояние информации, при котором доступ к ней могут получить только те лица, которые имеют на это право.</w:t>
      </w:r>
    </w:p>
    <w:p w14:paraId="65AB0E5C" w14:textId="143C6D2F" w:rsidR="00FE085E" w:rsidRDefault="00FE085E" w:rsidP="00FE085E">
      <w:pPr>
        <w:pStyle w:val="a3"/>
        <w:numPr>
          <w:ilvl w:val="0"/>
          <w:numId w:val="2"/>
        </w:numPr>
      </w:pPr>
      <w:r>
        <w:t>Информационная система – совокупность баз данных, технических и информационных средств для её обработки.</w:t>
      </w:r>
    </w:p>
    <w:p w14:paraId="6D356316" w14:textId="1286B770" w:rsidR="00FE085E" w:rsidRDefault="00FE085E" w:rsidP="00FE085E">
      <w:r>
        <w:t>Ответы на вопросы:</w:t>
      </w:r>
    </w:p>
    <w:p w14:paraId="5537EE78" w14:textId="38CF13A5" w:rsidR="00FE085E" w:rsidRDefault="00FE085E" w:rsidP="00FE085E">
      <w:pPr>
        <w:pStyle w:val="a3"/>
        <w:numPr>
          <w:ilvl w:val="0"/>
          <w:numId w:val="3"/>
        </w:numPr>
      </w:pPr>
      <w:r>
        <w:t>Предназначение и основное содержание ПП РФ от 01.11.2012 г. № 1119.</w:t>
      </w:r>
    </w:p>
    <w:p w14:paraId="7B3160DA" w14:textId="0D082ACA" w:rsidR="00FE085E" w:rsidRDefault="00BA23B3" w:rsidP="00FE085E">
      <w:r>
        <w:t>Утверждает требования к защите персональных данных при их обработке в информационной системе. Делит ИС на виды, путём разделения их на использующие ПД и не использующие. Первым соответственно выделяются 3 типа угроз безопасности ПД. Также выделяется 4 уровня защищённости. Также определяется контроль за выполнением указанных требований.</w:t>
      </w:r>
    </w:p>
    <w:p w14:paraId="0D5E3E89" w14:textId="7500DA9F" w:rsidR="00BA23B3" w:rsidRDefault="00BA23B3" w:rsidP="00BA23B3">
      <w:pPr>
        <w:pStyle w:val="a3"/>
        <w:numPr>
          <w:ilvl w:val="0"/>
          <w:numId w:val="3"/>
        </w:numPr>
      </w:pPr>
      <w:r>
        <w:t>Предназначение и основное содержание ПП РФ от 06.07.2008 N 512</w:t>
      </w:r>
    </w:p>
    <w:p w14:paraId="3CD00956" w14:textId="50ACE8FA" w:rsidR="00BA23B3" w:rsidRDefault="00BA23B3" w:rsidP="00BA23B3">
      <w:r>
        <w:t>Определяет требования к материальным носителям биометрических ПД, обязанности оператора а также условия хранения биометрических носителей ПД.</w:t>
      </w:r>
    </w:p>
    <w:p w14:paraId="14729E82" w14:textId="564FEB61" w:rsidR="00BA23B3" w:rsidRDefault="00D70F48" w:rsidP="00BA23B3">
      <w:pPr>
        <w:pStyle w:val="a3"/>
        <w:numPr>
          <w:ilvl w:val="0"/>
          <w:numId w:val="3"/>
        </w:numPr>
      </w:pPr>
      <w:r>
        <w:t>Б</w:t>
      </w:r>
      <w:r>
        <w:t>азовая модель угроз безопасности персональных данных при их обработке в информационных системах персональных данных</w:t>
      </w:r>
      <w:r>
        <w:t>.</w:t>
      </w:r>
    </w:p>
    <w:p w14:paraId="5305C4D9" w14:textId="4D6B05FD" w:rsidR="00D70F48" w:rsidRDefault="00300990" w:rsidP="00D70F48">
      <w:r>
        <w:t>Включает подробное описание большинства угроз.</w:t>
      </w:r>
    </w:p>
    <w:p w14:paraId="6A027722" w14:textId="15D88804" w:rsidR="00D70F48" w:rsidRDefault="00D70F48" w:rsidP="00D70F48">
      <w:pPr>
        <w:pStyle w:val="a3"/>
        <w:numPr>
          <w:ilvl w:val="0"/>
          <w:numId w:val="3"/>
        </w:numPr>
      </w:pPr>
      <w:r>
        <w:t>Предназначение и основное содержание Методики оценки угроз безопасности информации.</w:t>
      </w:r>
    </w:p>
    <w:p w14:paraId="2EE6C93C" w14:textId="11CE7071" w:rsidR="00D70F48" w:rsidRDefault="00D70F48" w:rsidP="00D70F48">
      <w:r>
        <w:t>Из перечня угроз позволяет определить актуальные. Моделированием угроз занимаются органы власти.</w:t>
      </w:r>
    </w:p>
    <w:p w14:paraId="26438B2B" w14:textId="08D01C7F" w:rsidR="00D70F48" w:rsidRDefault="00D70F48" w:rsidP="00D70F48">
      <w:pPr>
        <w:pStyle w:val="a3"/>
        <w:numPr>
          <w:ilvl w:val="0"/>
          <w:numId w:val="3"/>
        </w:numPr>
      </w:pPr>
      <w:r>
        <w:t>Специальные требования и рекомендации по технической защите конфиденциальной информации (СТР-К).</w:t>
      </w:r>
    </w:p>
    <w:p w14:paraId="32E1E0F2" w14:textId="2C8EE408" w:rsidR="00D70F48" w:rsidRDefault="00D70F48" w:rsidP="00D70F48">
      <w:r>
        <w:t>Распространяются на всю конфи, для гос. ресурсов обязательны, для остальных рекомендательны. Регламентирует взаимоотношения при оказании услуг по ТЗКИ, содержит образцы нек. док-тов.</w:t>
      </w:r>
    </w:p>
    <w:p w14:paraId="00CEE3BF" w14:textId="58A39866" w:rsidR="00D70F48" w:rsidRDefault="00D70F48" w:rsidP="00D70F48">
      <w:pPr>
        <w:pStyle w:val="a3"/>
        <w:numPr>
          <w:ilvl w:val="0"/>
          <w:numId w:val="3"/>
        </w:numPr>
      </w:pPr>
      <w:r>
        <w:t>Предназначение и основное содержание Приказа ФСТЭК России от 18.02.2013 N 21.</w:t>
      </w:r>
    </w:p>
    <w:p w14:paraId="171A74E6" w14:textId="26A245ED" w:rsidR="00D70F48" w:rsidRDefault="00D70F48" w:rsidP="00D70F48">
      <w:r>
        <w:t xml:space="preserve">Определяет состав и меры для каждого из уровня защищённости, </w:t>
      </w:r>
      <w:r w:rsidR="00300990">
        <w:t>порядок выбора мер</w:t>
      </w:r>
      <w:r>
        <w:t>.</w:t>
      </w:r>
    </w:p>
    <w:p w14:paraId="474CA430" w14:textId="0B9AE6B3" w:rsidR="00D70F48" w:rsidRDefault="00300990" w:rsidP="00D70F48">
      <w:pPr>
        <w:pStyle w:val="a3"/>
        <w:numPr>
          <w:ilvl w:val="0"/>
          <w:numId w:val="3"/>
        </w:numPr>
      </w:pPr>
      <w:r>
        <w:t>Предназначение и основное содержание Приказа ФСТЭК России от 11 февраля 2013 г. № 17.</w:t>
      </w:r>
    </w:p>
    <w:p w14:paraId="50910897" w14:textId="557D577D" w:rsidR="00300990" w:rsidRDefault="00300990" w:rsidP="00300990">
      <w:r>
        <w:t xml:space="preserve">В целом, очень похож на 21, однако распространяется также и на другую конфи а не только ПД. Предписывает проводить аттестацию системы. </w:t>
      </w:r>
    </w:p>
    <w:p w14:paraId="44924587" w14:textId="6065E8AC" w:rsidR="00300990" w:rsidRDefault="00300990" w:rsidP="00300990">
      <w:pPr>
        <w:pStyle w:val="a3"/>
        <w:numPr>
          <w:ilvl w:val="0"/>
          <w:numId w:val="3"/>
        </w:numPr>
      </w:pPr>
      <w:r>
        <w:t>Лицензиат – юр. или физ. лицо, имеющее лицензию на осуществление деятельности.</w:t>
      </w:r>
    </w:p>
    <w:p w14:paraId="409C0AF1" w14:textId="3CEF804B" w:rsidR="00300990" w:rsidRDefault="00300990" w:rsidP="00300990">
      <w:pPr>
        <w:pStyle w:val="a3"/>
        <w:numPr>
          <w:ilvl w:val="0"/>
          <w:numId w:val="3"/>
        </w:numPr>
      </w:pPr>
      <w:r>
        <w:lastRenderedPageBreak/>
        <w:t>Лицензируемый вид деятельности – деятельность, на осуществление которого требуется лицензия.</w:t>
      </w:r>
    </w:p>
    <w:p w14:paraId="4B19A3BF" w14:textId="514F292A" w:rsidR="00300990" w:rsidRDefault="00300990" w:rsidP="00300990">
      <w:pPr>
        <w:pStyle w:val="a3"/>
        <w:numPr>
          <w:ilvl w:val="0"/>
          <w:numId w:val="3"/>
        </w:numPr>
      </w:pPr>
      <w:r>
        <w:t>Лицензионные требования и условия</w:t>
      </w:r>
      <w:r w:rsidR="007A6B3D">
        <w:t xml:space="preserve"> – совокупность требований, необходимых для выполнения лицензиатом</w:t>
      </w:r>
      <w:r w:rsidR="00CC5C30">
        <w:t xml:space="preserve"> (специалисты, помещения, оборудование, автомат. систем, программы, документы)</w:t>
      </w:r>
      <w:r w:rsidR="007A6B3D">
        <w:t>.</w:t>
      </w:r>
    </w:p>
    <w:p w14:paraId="7989C491" w14:textId="4F265AFF" w:rsidR="007A6B3D" w:rsidRDefault="007A6B3D" w:rsidP="00300990">
      <w:pPr>
        <w:pStyle w:val="a3"/>
        <w:numPr>
          <w:ilvl w:val="0"/>
          <w:numId w:val="3"/>
        </w:numPr>
      </w:pPr>
      <w:r>
        <w:t>Лицензирующие органы – органы исполнительной власти, осуществляющие лицензирование.</w:t>
      </w:r>
    </w:p>
    <w:p w14:paraId="0D7DD0A4" w14:textId="36769E2F" w:rsidR="007A6B3D" w:rsidRDefault="007A6B3D" w:rsidP="00300990">
      <w:pPr>
        <w:pStyle w:val="a3"/>
        <w:numPr>
          <w:ilvl w:val="0"/>
          <w:numId w:val="3"/>
        </w:numPr>
      </w:pPr>
      <w:r>
        <w:t>Какие лицензируемые виды деятельности связаны с защитой конфи и ПДн?</w:t>
      </w:r>
    </w:p>
    <w:p w14:paraId="7F9F4FDB" w14:textId="4A6D07B9" w:rsidR="007A6B3D" w:rsidRDefault="007A6B3D" w:rsidP="007A6B3D">
      <w:r>
        <w:t>Техническая защита конфи, применение средств криптографической защиты информации</w:t>
      </w:r>
    </w:p>
    <w:p w14:paraId="3C0A30BD" w14:textId="6F5FC41A" w:rsidR="007A6B3D" w:rsidRDefault="007A6B3D" w:rsidP="007A6B3D">
      <w:pPr>
        <w:pStyle w:val="a3"/>
        <w:numPr>
          <w:ilvl w:val="0"/>
          <w:numId w:val="3"/>
        </w:numPr>
      </w:pPr>
      <w:r>
        <w:t>В каком документе определены виды деятельности, подлежащие обязательному лицензированию?</w:t>
      </w:r>
    </w:p>
    <w:p w14:paraId="47F31766" w14:textId="7546BAF7" w:rsidR="007A6B3D" w:rsidRDefault="007A6B3D" w:rsidP="007A6B3D">
      <w:r>
        <w:t>ФЗ 99 О лицензировании отдельных видов деятельности</w:t>
      </w:r>
    </w:p>
    <w:p w14:paraId="357F86E0" w14:textId="2F71D101" w:rsidR="007A6B3D" w:rsidRDefault="007A6B3D" w:rsidP="007A6B3D">
      <w:pPr>
        <w:pStyle w:val="a3"/>
        <w:numPr>
          <w:ilvl w:val="0"/>
          <w:numId w:val="3"/>
        </w:numPr>
      </w:pPr>
      <w:r>
        <w:t>Системы сертификации в РФ.</w:t>
      </w:r>
    </w:p>
    <w:p w14:paraId="3C6BEE1A" w14:textId="210BF401" w:rsidR="007A6B3D" w:rsidRDefault="007A6B3D" w:rsidP="007A6B3D">
      <w:r>
        <w:t>Совокупность участников сертификации, включающая ФСТЭК</w:t>
      </w:r>
      <w:r w:rsidR="00CC5C30" w:rsidRPr="00CC5C30">
        <w:t>;</w:t>
      </w:r>
      <w:r>
        <w:t xml:space="preserve"> </w:t>
      </w:r>
      <w:r w:rsidR="00CC5C30">
        <w:t>центральный орган системы сертификации</w:t>
      </w:r>
      <w:r w:rsidR="00CC5C30" w:rsidRPr="00CC5C30">
        <w:t>;</w:t>
      </w:r>
      <w:r w:rsidR="00CC5C30">
        <w:t xml:space="preserve"> органы, проводящие сертификацию</w:t>
      </w:r>
      <w:r w:rsidR="00CC5C30" w:rsidRPr="00CC5C30">
        <w:t xml:space="preserve">; </w:t>
      </w:r>
      <w:r w:rsidR="00CC5C30">
        <w:t>испытательные лаборатории</w:t>
      </w:r>
      <w:r w:rsidR="00CC5C30" w:rsidRPr="00CC5C30">
        <w:t xml:space="preserve">; </w:t>
      </w:r>
      <w:r w:rsidR="00CC5C30">
        <w:t>изготовители</w:t>
      </w:r>
    </w:p>
    <w:p w14:paraId="629C93B7" w14:textId="5FA74F45" w:rsidR="00CC5C30" w:rsidRDefault="00CC5C30" w:rsidP="00CC5C30">
      <w:pPr>
        <w:pStyle w:val="a3"/>
        <w:numPr>
          <w:ilvl w:val="0"/>
          <w:numId w:val="3"/>
        </w:numPr>
      </w:pPr>
      <w:r>
        <w:t>Классификация форм оценки соответствия.</w:t>
      </w:r>
    </w:p>
    <w:p w14:paraId="3098E2EF" w14:textId="5DD1A55F" w:rsidR="00CC5C30" w:rsidRDefault="00CC5C30" w:rsidP="00CC5C30">
      <w:r>
        <w:rPr>
          <w:noProof/>
        </w:rPr>
        <w:drawing>
          <wp:inline distT="0" distB="0" distL="0" distR="0" wp14:anchorId="65FAC849" wp14:editId="454DB3D9">
            <wp:extent cx="4038600" cy="197418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726" cy="198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1570" w14:textId="48760751" w:rsidR="00CC5C30" w:rsidRDefault="00CC5C30" w:rsidP="00CC5C30">
      <w:pPr>
        <w:pStyle w:val="a3"/>
        <w:numPr>
          <w:ilvl w:val="0"/>
          <w:numId w:val="3"/>
        </w:numPr>
      </w:pPr>
      <w:r>
        <w:t>Обязательная система сертификации.</w:t>
      </w:r>
    </w:p>
    <w:p w14:paraId="730392D4" w14:textId="27EBA80C" w:rsidR="00CC5C30" w:rsidRDefault="00CC5C30" w:rsidP="00CC5C30">
      <w:r>
        <w:t>Включает декларирование соответствия и обязательную сертификацию</w:t>
      </w:r>
    </w:p>
    <w:p w14:paraId="169A90C1" w14:textId="7427C796" w:rsidR="00CC5C30" w:rsidRDefault="00CC5C30" w:rsidP="00CC5C30">
      <w:pPr>
        <w:pStyle w:val="a3"/>
        <w:numPr>
          <w:ilvl w:val="0"/>
          <w:numId w:val="3"/>
        </w:numPr>
      </w:pPr>
      <w:r>
        <w:t>Добровольная система сертификации</w:t>
      </w:r>
    </w:p>
    <w:p w14:paraId="3520BB81" w14:textId="166DB5FB" w:rsidR="00CC5C30" w:rsidRDefault="00CC5C30" w:rsidP="00CC5C30">
      <w:r>
        <w:t>Я хз чё сказать, она есть, в слайдах больше ничего про это не сказано лол.</w:t>
      </w:r>
    </w:p>
    <w:p w14:paraId="09EB248B" w14:textId="4F2CC5CF" w:rsidR="00CC5C30" w:rsidRDefault="00CC5C30" w:rsidP="00CC5C30">
      <w:pPr>
        <w:pStyle w:val="a3"/>
        <w:numPr>
          <w:ilvl w:val="0"/>
          <w:numId w:val="3"/>
        </w:numPr>
      </w:pPr>
      <w:r>
        <w:t>Сертификация – форма подтверждения объектов требованиям технических регламентов.</w:t>
      </w:r>
    </w:p>
    <w:p w14:paraId="03AD78A9" w14:textId="0A4F0224" w:rsidR="00CC5C30" w:rsidRDefault="00CC5C30" w:rsidP="00CC5C30">
      <w:pPr>
        <w:pStyle w:val="a3"/>
        <w:numPr>
          <w:ilvl w:val="0"/>
          <w:numId w:val="3"/>
        </w:numPr>
      </w:pPr>
      <w:r>
        <w:t>Сертификация СЗИ – деятельность по подтверждению соответствия требованиям.</w:t>
      </w:r>
    </w:p>
    <w:p w14:paraId="1411D315" w14:textId="2A8FB4E4" w:rsidR="00CC5C30" w:rsidRDefault="00CC5C30" w:rsidP="00CC5C30">
      <w:pPr>
        <w:pStyle w:val="a3"/>
        <w:numPr>
          <w:ilvl w:val="0"/>
          <w:numId w:val="3"/>
        </w:numPr>
      </w:pPr>
      <w:r>
        <w:t>Сертификат соответствия</w:t>
      </w:r>
      <w:r>
        <w:t xml:space="preserve"> – я хз, что он хотел, но вот</w:t>
      </w:r>
      <w:r w:rsidR="00D91198" w:rsidRPr="00D91198">
        <w:t xml:space="preserve"> </w:t>
      </w:r>
      <w:r w:rsidR="00D91198">
        <w:t>картинка</w:t>
      </w:r>
    </w:p>
    <w:p w14:paraId="661B491F" w14:textId="7CBE8386" w:rsidR="00D91198" w:rsidRDefault="00D91198" w:rsidP="00D91198">
      <w:r w:rsidRPr="00D91198">
        <w:lastRenderedPageBreak/>
        <w:drawing>
          <wp:inline distT="0" distB="0" distL="0" distR="0" wp14:anchorId="6C35C1F4" wp14:editId="655EB123">
            <wp:extent cx="3410426" cy="515374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9687" w14:textId="0DD288FC" w:rsidR="00D91198" w:rsidRDefault="00D91198" w:rsidP="00D91198">
      <w:pPr>
        <w:pStyle w:val="a3"/>
        <w:numPr>
          <w:ilvl w:val="0"/>
          <w:numId w:val="3"/>
        </w:numPr>
      </w:pPr>
      <w:r>
        <w:t>В каких случаях обязательно применение сертифицированных средств защиты информации?</w:t>
      </w:r>
    </w:p>
    <w:p w14:paraId="60DDD954" w14:textId="167AF808" w:rsidR="00D91198" w:rsidRDefault="00D91198" w:rsidP="00D91198">
      <w:r>
        <w:t xml:space="preserve">Для обеспечения </w:t>
      </w:r>
      <w:r w:rsidR="006A328F">
        <w:t>защиты в информационных системах.</w:t>
      </w:r>
    </w:p>
    <w:p w14:paraId="068A15D7" w14:textId="77B755E6" w:rsidR="006A328F" w:rsidRDefault="006A328F" w:rsidP="006A328F">
      <w:pPr>
        <w:pStyle w:val="a3"/>
        <w:numPr>
          <w:ilvl w:val="0"/>
          <w:numId w:val="3"/>
        </w:numPr>
      </w:pPr>
      <w:r>
        <w:t>Состав участников системы сертификации средств защиты информации.</w:t>
      </w:r>
    </w:p>
    <w:p w14:paraId="4F675250" w14:textId="40BBEE3D" w:rsidR="006A328F" w:rsidRDefault="006A328F" w:rsidP="006A328F">
      <w:r>
        <w:t>ФСТЭК, центральный орган системы сертификации, орган проводящий сертификацию, лаборатории, производители</w:t>
      </w:r>
    </w:p>
    <w:p w14:paraId="04AF7E0B" w14:textId="2F31AC4A" w:rsidR="006A328F" w:rsidRDefault="006A328F" w:rsidP="006A328F">
      <w:pPr>
        <w:pStyle w:val="a3"/>
        <w:numPr>
          <w:ilvl w:val="0"/>
          <w:numId w:val="3"/>
        </w:numPr>
      </w:pPr>
      <w:r>
        <w:t>Функции органа по сертификации средств защиты информации.</w:t>
      </w:r>
    </w:p>
    <w:p w14:paraId="1FAB6E26" w14:textId="04F964BC" w:rsidR="006A328F" w:rsidRDefault="006A328F" w:rsidP="006A328F">
      <w:r>
        <w:t>Сертифицируют средства, приостанавливают сертификат, проводят повторные сертификации, формируют фон документов, предоставление информации производителям.</w:t>
      </w:r>
    </w:p>
    <w:p w14:paraId="556E5DDF" w14:textId="0A79F66F" w:rsidR="006A328F" w:rsidRDefault="006A328F" w:rsidP="006A328F">
      <w:pPr>
        <w:pStyle w:val="a3"/>
        <w:numPr>
          <w:ilvl w:val="0"/>
          <w:numId w:val="3"/>
        </w:numPr>
      </w:pPr>
      <w:r>
        <w:t>Функции испытательных лабораторий.</w:t>
      </w:r>
    </w:p>
    <w:p w14:paraId="03EFBB26" w14:textId="682F7687" w:rsidR="006A328F" w:rsidRDefault="006A328F" w:rsidP="006A328F">
      <w:r>
        <w:t>Проводят сертификационные испытания средств защиты информации.</w:t>
      </w:r>
    </w:p>
    <w:p w14:paraId="7FE2F8CC" w14:textId="50226E40" w:rsidR="006A328F" w:rsidRDefault="006A328F" w:rsidP="006A328F">
      <w:pPr>
        <w:pStyle w:val="a3"/>
        <w:numPr>
          <w:ilvl w:val="0"/>
          <w:numId w:val="3"/>
        </w:numPr>
      </w:pPr>
      <w:r>
        <w:t>Порядок проведения сертификации.</w:t>
      </w:r>
    </w:p>
    <w:p w14:paraId="53EC649E" w14:textId="6BFFFB46" w:rsidR="006A328F" w:rsidRDefault="006A328F" w:rsidP="006A328F">
      <w:r w:rsidRPr="006A328F">
        <w:lastRenderedPageBreak/>
        <w:drawing>
          <wp:inline distT="0" distB="0" distL="0" distR="0" wp14:anchorId="6C59FA0D" wp14:editId="1CEA8513">
            <wp:extent cx="4068225" cy="326136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445" cy="326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904F" w14:textId="2F5C14FC" w:rsidR="006A328F" w:rsidRDefault="006A328F" w:rsidP="006A328F">
      <w:pPr>
        <w:pStyle w:val="a3"/>
        <w:numPr>
          <w:ilvl w:val="0"/>
          <w:numId w:val="3"/>
        </w:numPr>
      </w:pPr>
      <w:r>
        <w:t>Особенности сертификации средств защиты информации.</w:t>
      </w:r>
    </w:p>
    <w:p w14:paraId="7A9DDACA" w14:textId="7825F092" w:rsidR="006A328F" w:rsidRPr="00CC5C30" w:rsidRDefault="006A328F" w:rsidP="006A328F">
      <w:r>
        <w:t>Реестр сертификатов есть на ФСТЭК, сертификация может производится для одного товара и для множества, производства. 8 органов сертификации и 44 испытательные лаборатории. В сертификате могут быть условия. Сертификат имеет ограниченный срок.</w:t>
      </w:r>
    </w:p>
    <w:sectPr w:rsidR="006A328F" w:rsidRPr="00CC5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31287"/>
    <w:multiLevelType w:val="hybridMultilevel"/>
    <w:tmpl w:val="3BD0E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B2645"/>
    <w:multiLevelType w:val="hybridMultilevel"/>
    <w:tmpl w:val="7F94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37EA0"/>
    <w:multiLevelType w:val="hybridMultilevel"/>
    <w:tmpl w:val="4F0E1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71"/>
    <w:rsid w:val="00105B71"/>
    <w:rsid w:val="00300990"/>
    <w:rsid w:val="006A328F"/>
    <w:rsid w:val="007A6B3D"/>
    <w:rsid w:val="00AF4A93"/>
    <w:rsid w:val="00BA23B3"/>
    <w:rsid w:val="00CC5C30"/>
    <w:rsid w:val="00D70F48"/>
    <w:rsid w:val="00D91198"/>
    <w:rsid w:val="00FE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B871"/>
  <w15:chartTrackingRefBased/>
  <w15:docId w15:val="{DB338826-D5A8-447C-B7D4-1A2FB376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</cp:revision>
  <dcterms:created xsi:type="dcterms:W3CDTF">2024-09-26T19:20:00Z</dcterms:created>
  <dcterms:modified xsi:type="dcterms:W3CDTF">2024-09-26T20:54:00Z</dcterms:modified>
</cp:coreProperties>
</file>