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 PUBLIC "-//W3C//DTD XHTML 1.0 Transitional//EN" "http://www.w3.org/TR/xhtml1/DTD/xhtml1-transitional.dtd"&gt;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xmlns="http://www.w3.org/1999/xhtml"&gt;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&lt;title&gt;Control de caja&lt;/title&gt;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&lt;meta charset="utf-8"&gt;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&lt;/head&gt;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&lt;h1&gt;Control de caja&lt;/h1&gt;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&lt;br&gt;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&lt;p&gt;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Al entrar en el modelo A le debemos dar a la pestaña de "Control de pagos" y aparecerá una lista con diferentes apartados.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&lt;p&gt;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En la sección de pedidos le damos a "Pagos" ya ahí tendremos lo que buscamos.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&lt;/p&gt;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