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--First created a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project1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project1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then loaded csv datafile using import data named as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made different tables from 1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country,year,continent,status,life_expectancy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into country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country,year,Hepatitis_B,[Measles ],Polio,[Diphtheria ],[ HIVorAIDS]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into Diseases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country,year,percentage_expenditure,Total_expenditure,GDP,Population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into EconomyFactors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country,year,Adult_Mortality_Per1000,infant_deaths_per1000,[under_five_deaths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into mortality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country,year,Alcohol,[ thinness_1to19_years],[ thinness_5to9_years],Income_composition_of_resources,Schooling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into OtherFactors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--Time to create Star Schema with fact and dimension 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Country,Year,Life_expectancy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into facts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country,year,Hepatitis_B,[Measles ],Polio,[Diphtheria ],[ HIVorAIDS]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into DimDiseases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Diseases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country,year,percentage_expenditure,Total_expenditure,GDP,Population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into DimEconomyFactors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EconomyFactors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country,year,Adult_Mortality_Per1000,infant_deaths_per1000,[under_five_deaths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into DimMortality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Mortality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country,year,Alcohol,[ thinness_1to19_years],[ thinness_5to9_years],Income_composition_of_resources,Schooling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into DimOtherFactors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OtherFactors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