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25CE3" w14:textId="0F97124F" w:rsidR="008735CC" w:rsidRDefault="00DB28AC" w:rsidP="008735CC">
      <w:pPr>
        <w:spacing w:line="360" w:lineRule="auto"/>
        <w:jc w:val="center"/>
        <w:rPr>
          <w:rFonts w:asciiTheme="majorBidi" w:hAnsiTheme="majorBidi" w:cstheme="majorBidi"/>
          <w:b/>
          <w:bCs/>
        </w:rPr>
      </w:pPr>
      <w:r>
        <w:rPr>
          <w:rFonts w:asciiTheme="majorBidi" w:hAnsiTheme="majorBidi" w:cstheme="majorBidi"/>
          <w:b/>
          <w:bCs/>
        </w:rPr>
        <w:t xml:space="preserve">EFFECTS OF NANOPARTICLES BIOSYNTHESIZED </w:t>
      </w:r>
      <w:proofErr w:type="spellStart"/>
      <w:r>
        <w:rPr>
          <w:rFonts w:asciiTheme="majorBidi" w:hAnsiTheme="majorBidi" w:cstheme="majorBidi"/>
          <w:b/>
          <w:bCs/>
          <w:i/>
          <w:iCs/>
          <w:szCs w:val="28"/>
        </w:rPr>
        <w:t>Azardirachta</w:t>
      </w:r>
      <w:proofErr w:type="spellEnd"/>
      <w:r>
        <w:rPr>
          <w:rFonts w:asciiTheme="majorBidi" w:hAnsiTheme="majorBidi" w:cstheme="majorBidi"/>
          <w:b/>
          <w:bCs/>
          <w:i/>
          <w:iCs/>
          <w:szCs w:val="28"/>
        </w:rPr>
        <w:t xml:space="preserve"> indica</w:t>
      </w:r>
      <w:r>
        <w:rPr>
          <w:rFonts w:asciiTheme="majorBidi" w:hAnsiTheme="majorBidi" w:cstheme="majorBidi"/>
          <w:b/>
          <w:bCs/>
          <w:szCs w:val="28"/>
        </w:rPr>
        <w:t xml:space="preserve"> </w:t>
      </w:r>
      <w:r>
        <w:rPr>
          <w:rFonts w:asciiTheme="majorBidi" w:hAnsiTheme="majorBidi" w:cstheme="majorBidi"/>
          <w:b/>
          <w:bCs/>
        </w:rPr>
        <w:t>ON TERMITES (</w:t>
      </w:r>
      <w:r>
        <w:rPr>
          <w:rFonts w:asciiTheme="majorBidi" w:hAnsiTheme="majorBidi" w:cstheme="majorBidi"/>
          <w:b/>
          <w:bCs/>
          <w:i/>
          <w:iCs/>
          <w:szCs w:val="28"/>
        </w:rPr>
        <w:t xml:space="preserve">Nasutitermes kemneri </w:t>
      </w:r>
      <w:r>
        <w:rPr>
          <w:rFonts w:asciiTheme="majorBidi" w:hAnsiTheme="majorBidi" w:cstheme="majorBidi"/>
          <w:b/>
          <w:bCs/>
          <w:iCs/>
          <w:szCs w:val="28"/>
        </w:rPr>
        <w:t>Dudley</w:t>
      </w:r>
      <w:r>
        <w:rPr>
          <w:rFonts w:asciiTheme="majorBidi" w:hAnsiTheme="majorBidi" w:cstheme="majorBidi"/>
          <w:b/>
          <w:bCs/>
        </w:rPr>
        <w:t>)</w:t>
      </w:r>
    </w:p>
    <w:p w14:paraId="03DEA61B" w14:textId="77777777" w:rsidR="008735CC" w:rsidRDefault="008735CC" w:rsidP="008735CC">
      <w:pPr>
        <w:spacing w:line="360" w:lineRule="auto"/>
        <w:jc w:val="both"/>
        <w:rPr>
          <w:b/>
        </w:rPr>
      </w:pPr>
    </w:p>
    <w:p w14:paraId="31CE1514" w14:textId="0ED6F3AE" w:rsidR="006C66B5" w:rsidRDefault="00DB28AC" w:rsidP="00590491">
      <w:pPr>
        <w:spacing w:line="360" w:lineRule="auto"/>
        <w:rPr>
          <w:b/>
        </w:rPr>
      </w:pPr>
      <w:r>
        <w:rPr>
          <w:b/>
        </w:rPr>
        <w:t>Abstract</w:t>
      </w:r>
    </w:p>
    <w:p w14:paraId="62C6F3D4" w14:textId="3761562E" w:rsidR="00DB28AC" w:rsidRDefault="00DB28AC" w:rsidP="00590491">
      <w:pPr>
        <w:spacing w:line="360" w:lineRule="auto"/>
        <w:jc w:val="both"/>
        <w:rPr>
          <w:rFonts w:asciiTheme="majorBidi" w:hAnsiTheme="majorBidi" w:cstheme="majorBidi"/>
        </w:rPr>
      </w:pPr>
      <w:r>
        <w:rPr>
          <w:rFonts w:asciiTheme="majorBidi" w:hAnsiTheme="majorBidi" w:cstheme="majorBidi"/>
        </w:rPr>
        <w:t>Termites (</w:t>
      </w:r>
      <w:r>
        <w:rPr>
          <w:rFonts w:asciiTheme="majorBidi" w:hAnsiTheme="majorBidi" w:cstheme="majorBidi"/>
          <w:i/>
          <w:iCs/>
        </w:rPr>
        <w:t xml:space="preserve">Nasutitermes kemneri </w:t>
      </w:r>
      <w:r>
        <w:rPr>
          <w:rFonts w:asciiTheme="majorBidi" w:hAnsiTheme="majorBidi" w:cstheme="majorBidi"/>
          <w:iCs/>
        </w:rPr>
        <w:t>Dudley</w:t>
      </w:r>
      <w:r>
        <w:rPr>
          <w:rFonts w:asciiTheme="majorBidi" w:hAnsiTheme="majorBidi" w:cstheme="majorBidi"/>
        </w:rPr>
        <w:t xml:space="preserve">) constitute major threats to agricultural crop, products and wooden infrastructures. Synthetic insecticides have been used against termites but they constitute environmental hazard and their availability is a major concern. Therefore, nano-insecticides were formulated using neem plant parts (leaf, bark and seed) and their mixtures with silver nitrates against termites. This experiment was carried out at the Insectarium of Crop and Environmental Protection Department, Ladoke Akintola University of Technology, </w:t>
      </w:r>
      <w:proofErr w:type="spellStart"/>
      <w:r>
        <w:rPr>
          <w:rFonts w:asciiTheme="majorBidi" w:hAnsiTheme="majorBidi" w:cstheme="majorBidi"/>
        </w:rPr>
        <w:t>Ogbomoso</w:t>
      </w:r>
      <w:proofErr w:type="spellEnd"/>
      <w:r>
        <w:rPr>
          <w:rFonts w:asciiTheme="majorBidi" w:hAnsiTheme="majorBidi" w:cstheme="majorBidi"/>
        </w:rPr>
        <w:t xml:space="preserve">. Synthetic insecticides (Dichlorvos) and control were included in the treatment for comparisons. Each of the treatment was applied through contact and fumigant. The treatments were arranged in Complete Randomized Design and each treatment was replicated three times. Data were collected on percentage mortality after different hours of exposure, 30, 1, 2, 3, 6, and 24 and means were separated using </w:t>
      </w:r>
      <w:r w:rsidR="00057714" w:rsidRPr="00057714">
        <w:rPr>
          <w:rFonts w:asciiTheme="majorBidi" w:hAnsiTheme="majorBidi" w:cstheme="majorBidi"/>
        </w:rPr>
        <w:t>Tukey's honestly significant difference (HSD)</w:t>
      </w:r>
      <w:r w:rsidR="00057714">
        <w:rPr>
          <w:rFonts w:asciiTheme="majorBidi" w:hAnsiTheme="majorBidi" w:cstheme="majorBidi"/>
        </w:rPr>
        <w:t xml:space="preserve"> </w:t>
      </w:r>
      <w:r>
        <w:rPr>
          <w:rFonts w:asciiTheme="majorBidi" w:hAnsiTheme="majorBidi" w:cstheme="majorBidi"/>
        </w:rPr>
        <w:t>Test. Among all the tested nano-insecticides, nano neem seed, neem bark, and all other mixtures of the nano-insecticides had the same significant effect on termites with 83-97% mortality after 24 hours when applied through fumigant and 40-47% when applied through contact but mixture of neem leaf and bark had a lower mortality, 20% (contact). However, nano neem leaf had 70% and 63% mortality when applied through contact and fumigant respectively. Application of nano-insecticides through fumigant killed higher significant number of termites (79.6%) when compared with the application through contact (46.3%)</w:t>
      </w:r>
      <w:r w:rsidR="00514A72">
        <w:rPr>
          <w:rFonts w:asciiTheme="majorBidi" w:hAnsiTheme="majorBidi" w:cstheme="majorBidi"/>
        </w:rPr>
        <w:t xml:space="preserve">, </w:t>
      </w:r>
      <w:r w:rsidR="0090052F" w:rsidRPr="0090052F">
        <w:rPr>
          <w:rFonts w:asciiTheme="majorBidi" w:hAnsiTheme="majorBidi" w:cstheme="majorBidi"/>
        </w:rPr>
        <w:t>The</w:t>
      </w:r>
      <w:r w:rsidR="0090052F" w:rsidRPr="0090052F">
        <w:rPr>
          <w:rFonts w:asciiTheme="majorBidi" w:hAnsiTheme="majorBidi" w:cstheme="majorBidi"/>
          <w:lang w:val="en-NG"/>
        </w:rPr>
        <w:t xml:space="preserve"> </w:t>
      </w:r>
      <w:r w:rsidR="0090052F" w:rsidRPr="00331039">
        <w:rPr>
          <w:rFonts w:asciiTheme="majorBidi" w:hAnsiTheme="majorBidi" w:cstheme="majorBidi"/>
          <w:lang w:val="en-NG"/>
        </w:rPr>
        <w:t xml:space="preserve">Kaplan-Meier </w:t>
      </w:r>
      <w:r w:rsidR="00185FE9">
        <w:rPr>
          <w:rFonts w:asciiTheme="majorBidi" w:hAnsiTheme="majorBidi" w:cstheme="majorBidi"/>
        </w:rPr>
        <w:t xml:space="preserve">survival </w:t>
      </w:r>
      <w:r w:rsidR="00C1748E">
        <w:rPr>
          <w:rFonts w:asciiTheme="majorBidi" w:hAnsiTheme="majorBidi" w:cstheme="majorBidi"/>
        </w:rPr>
        <w:t>analysis</w:t>
      </w:r>
      <w:r w:rsidR="0090052F">
        <w:rPr>
          <w:rFonts w:asciiTheme="majorBidi" w:hAnsiTheme="majorBidi" w:cstheme="majorBidi"/>
        </w:rPr>
        <w:t xml:space="preserve"> </w:t>
      </w:r>
      <w:r w:rsidR="00C1748E">
        <w:rPr>
          <w:rFonts w:asciiTheme="majorBidi" w:hAnsiTheme="majorBidi" w:cstheme="majorBidi"/>
        </w:rPr>
        <w:t>reveals</w:t>
      </w:r>
      <w:r w:rsidR="0090052F" w:rsidRPr="0090052F">
        <w:rPr>
          <w:rFonts w:asciiTheme="majorBidi" w:hAnsiTheme="majorBidi" w:cstheme="majorBidi"/>
        </w:rPr>
        <w:t xml:space="preserve"> </w:t>
      </w:r>
      <w:r w:rsidR="0090052F">
        <w:rPr>
          <w:rFonts w:asciiTheme="majorBidi" w:hAnsiTheme="majorBidi" w:cstheme="majorBidi"/>
        </w:rPr>
        <w:t xml:space="preserve">that </w:t>
      </w:r>
      <w:r w:rsidR="00C1748E">
        <w:rPr>
          <w:rFonts w:asciiTheme="majorBidi" w:hAnsiTheme="majorBidi" w:cstheme="majorBidi"/>
        </w:rPr>
        <w:t>nano</w:t>
      </w:r>
      <w:r>
        <w:rPr>
          <w:rFonts w:asciiTheme="majorBidi" w:hAnsiTheme="majorBidi" w:cstheme="majorBidi"/>
        </w:rPr>
        <w:t xml:space="preserve">-insecticides effectively control termites through fumigant. Therefore, nano-insecticides from neem plant parts can be incorporated into pest management </w:t>
      </w:r>
      <w:proofErr w:type="spellStart"/>
      <w:r>
        <w:rPr>
          <w:rFonts w:asciiTheme="majorBidi" w:hAnsiTheme="majorBidi" w:cstheme="majorBidi"/>
        </w:rPr>
        <w:t>programme</w:t>
      </w:r>
      <w:proofErr w:type="spellEnd"/>
      <w:r>
        <w:rPr>
          <w:rFonts w:asciiTheme="majorBidi" w:hAnsiTheme="majorBidi" w:cstheme="majorBidi"/>
        </w:rPr>
        <w:t xml:space="preserve"> of termites.</w:t>
      </w:r>
    </w:p>
    <w:p w14:paraId="50A01593" w14:textId="13611FEE" w:rsidR="00DB28AC" w:rsidRDefault="00DB28AC" w:rsidP="00590491">
      <w:pPr>
        <w:spacing w:line="360" w:lineRule="auto"/>
        <w:rPr>
          <w:b/>
        </w:rPr>
      </w:pPr>
      <w:r>
        <w:rPr>
          <w:b/>
        </w:rPr>
        <w:t>Introduction</w:t>
      </w:r>
    </w:p>
    <w:p w14:paraId="7271EDE7" w14:textId="730DAE96" w:rsidR="00DB28AC" w:rsidRDefault="00DB28AC" w:rsidP="00590491">
      <w:pPr>
        <w:pStyle w:val="ListParagraph"/>
        <w:spacing w:line="360" w:lineRule="auto"/>
        <w:ind w:left="0"/>
        <w:jc w:val="both"/>
        <w:rPr>
          <w:rFonts w:asciiTheme="majorBidi" w:hAnsiTheme="majorBidi" w:cstheme="majorBidi"/>
        </w:rPr>
      </w:pPr>
      <w:r>
        <w:rPr>
          <w:rFonts w:asciiTheme="majorBidi" w:hAnsiTheme="majorBidi" w:cstheme="majorBidi"/>
        </w:rPr>
        <w:t xml:space="preserve">Termites are terrestrial polymorphic eusocial insects originated from a common ancestor with the sub-social cryptocercid roaches, in the late Jurassic of Mesozoic Era (Engel </w:t>
      </w:r>
      <w:r>
        <w:rPr>
          <w:rFonts w:asciiTheme="majorBidi" w:hAnsiTheme="majorBidi" w:cstheme="majorBidi"/>
          <w:i/>
          <w:iCs/>
        </w:rPr>
        <w:t>et al</w:t>
      </w:r>
      <w:r>
        <w:rPr>
          <w:rFonts w:asciiTheme="majorBidi" w:hAnsiTheme="majorBidi" w:cstheme="majorBidi"/>
        </w:rPr>
        <w:t>., 2009). Termites have highly organized colonies and are characterized by overlapping generations. They are eurytopic and distributed throughout the temperate, tropical and subtropical regions of the world, with the highest diversity found in tropical forests (Pervez, 2018).</w:t>
      </w:r>
    </w:p>
    <w:p w14:paraId="17C09E8C" w14:textId="77777777" w:rsidR="00DB28AC" w:rsidRDefault="00DB28AC" w:rsidP="00590491">
      <w:pPr>
        <w:pStyle w:val="ListParagraph"/>
        <w:spacing w:line="360" w:lineRule="auto"/>
        <w:ind w:left="0"/>
        <w:jc w:val="both"/>
        <w:rPr>
          <w:rFonts w:asciiTheme="majorBidi" w:hAnsiTheme="majorBidi" w:cstheme="majorBidi"/>
        </w:rPr>
      </w:pPr>
      <w:r>
        <w:rPr>
          <w:rFonts w:asciiTheme="majorBidi" w:hAnsiTheme="majorBidi" w:cstheme="majorBidi"/>
        </w:rPr>
        <w:lastRenderedPageBreak/>
        <w:t xml:space="preserve">Termites have been around for millions of years and are well adapted to the environmental stresses and thereby making their control a very tedious management practice. Being underground, they are fairly well protected from common hazards and the possibility of direct termiticide application (Sindhu </w:t>
      </w:r>
      <w:r>
        <w:rPr>
          <w:rFonts w:asciiTheme="majorBidi" w:hAnsiTheme="majorBidi" w:cstheme="majorBidi"/>
          <w:i/>
          <w:iCs/>
        </w:rPr>
        <w:t xml:space="preserve">et al., </w:t>
      </w:r>
      <w:r>
        <w:rPr>
          <w:rFonts w:asciiTheme="majorBidi" w:hAnsiTheme="majorBidi" w:cstheme="majorBidi"/>
        </w:rPr>
        <w:t xml:space="preserve">2011). Wood and moisture are two primary requisites for successful establishment of most termite infestations. </w:t>
      </w:r>
    </w:p>
    <w:p w14:paraId="1115CA74" w14:textId="2E3A6F4E" w:rsidR="00DB28AC" w:rsidRDefault="00DB28AC" w:rsidP="00590491">
      <w:pPr>
        <w:pStyle w:val="ListParagraph"/>
        <w:spacing w:line="360" w:lineRule="auto"/>
        <w:ind w:left="0"/>
        <w:jc w:val="both"/>
        <w:rPr>
          <w:rFonts w:asciiTheme="majorBidi" w:hAnsiTheme="majorBidi" w:cstheme="majorBidi"/>
        </w:rPr>
      </w:pPr>
      <w:r>
        <w:rPr>
          <w:rFonts w:asciiTheme="majorBidi" w:hAnsiTheme="majorBidi" w:cstheme="majorBidi"/>
        </w:rPr>
        <w:t>However, termites constitute major menace to agricultural production in the tropics. They can cause denudation of farmlands, destroy growing crops, farm structures as well as the harvest in the store (</w:t>
      </w:r>
      <w:proofErr w:type="spellStart"/>
      <w:r>
        <w:rPr>
          <w:rFonts w:asciiTheme="majorBidi" w:hAnsiTheme="majorBidi" w:cstheme="majorBidi"/>
        </w:rPr>
        <w:t>Loko</w:t>
      </w:r>
      <w:proofErr w:type="spellEnd"/>
      <w:r>
        <w:rPr>
          <w:rFonts w:asciiTheme="majorBidi" w:hAnsiTheme="majorBidi" w:cstheme="majorBidi"/>
        </w:rPr>
        <w:t xml:space="preserve"> </w:t>
      </w:r>
      <w:r>
        <w:rPr>
          <w:rFonts w:asciiTheme="majorBidi" w:hAnsiTheme="majorBidi" w:cstheme="majorBidi"/>
          <w:i/>
          <w:iCs/>
        </w:rPr>
        <w:t>et al</w:t>
      </w:r>
      <w:r>
        <w:rPr>
          <w:rFonts w:asciiTheme="majorBidi" w:hAnsiTheme="majorBidi" w:cstheme="majorBidi"/>
        </w:rPr>
        <w:t xml:space="preserve">., 2015; </w:t>
      </w:r>
      <w:proofErr w:type="spellStart"/>
      <w:r>
        <w:rPr>
          <w:rFonts w:asciiTheme="majorBidi" w:hAnsiTheme="majorBidi" w:cstheme="majorBidi"/>
        </w:rPr>
        <w:t>Ogedegbe</w:t>
      </w:r>
      <w:proofErr w:type="spellEnd"/>
      <w:r>
        <w:rPr>
          <w:rFonts w:asciiTheme="majorBidi" w:hAnsiTheme="majorBidi" w:cstheme="majorBidi"/>
        </w:rPr>
        <w:t xml:space="preserve"> and </w:t>
      </w:r>
      <w:proofErr w:type="spellStart"/>
      <w:r>
        <w:rPr>
          <w:rFonts w:asciiTheme="majorBidi" w:hAnsiTheme="majorBidi" w:cstheme="majorBidi"/>
        </w:rPr>
        <w:t>Ogwu</w:t>
      </w:r>
      <w:proofErr w:type="spellEnd"/>
      <w:r>
        <w:rPr>
          <w:rFonts w:asciiTheme="majorBidi" w:hAnsiTheme="majorBidi" w:cstheme="majorBidi"/>
        </w:rPr>
        <w:t>, 2015). Termites have been pests for as long as humans have used wood to build shelters, structures, and furniture, and some are almost exclusively found in human-made objects (</w:t>
      </w:r>
      <w:proofErr w:type="spellStart"/>
      <w:r>
        <w:rPr>
          <w:rFonts w:asciiTheme="majorBidi" w:hAnsiTheme="majorBidi" w:cstheme="majorBidi"/>
        </w:rPr>
        <w:t>Su</w:t>
      </w:r>
      <w:proofErr w:type="spellEnd"/>
      <w:r>
        <w:rPr>
          <w:rFonts w:asciiTheme="majorBidi" w:hAnsiTheme="majorBidi" w:cstheme="majorBidi"/>
        </w:rPr>
        <w:t xml:space="preserve">, 2019). </w:t>
      </w:r>
      <w:r w:rsidR="005E5B0C">
        <w:rPr>
          <w:rFonts w:asciiTheme="majorBidi" w:hAnsiTheme="majorBidi" w:cstheme="majorBidi"/>
        </w:rPr>
        <w:t xml:space="preserve">Some species can cause the death of healthy trees (Rao </w:t>
      </w:r>
      <w:r w:rsidR="005E5B0C">
        <w:rPr>
          <w:rFonts w:asciiTheme="majorBidi" w:hAnsiTheme="majorBidi" w:cstheme="majorBidi"/>
          <w:i/>
          <w:iCs/>
        </w:rPr>
        <w:t>et al</w:t>
      </w:r>
      <w:r w:rsidR="005E5B0C">
        <w:rPr>
          <w:rFonts w:asciiTheme="majorBidi" w:hAnsiTheme="majorBidi" w:cstheme="majorBidi"/>
        </w:rPr>
        <w:t>., 2012).</w:t>
      </w:r>
    </w:p>
    <w:p w14:paraId="5F545247" w14:textId="1F81CF5F" w:rsidR="00C34053" w:rsidRDefault="00DB28AC" w:rsidP="00590491">
      <w:pPr>
        <w:pStyle w:val="ListParagraph"/>
        <w:spacing w:line="360" w:lineRule="auto"/>
        <w:ind w:left="0"/>
        <w:jc w:val="both"/>
        <w:rPr>
          <w:rFonts w:asciiTheme="majorBidi" w:hAnsiTheme="majorBidi" w:cstheme="majorBidi"/>
        </w:rPr>
      </w:pPr>
      <w:r>
        <w:t xml:space="preserve">Termite control by chemicals involves their application to the wood or to the soil </w:t>
      </w:r>
      <w:r>
        <w:rPr>
          <w:rFonts w:asciiTheme="majorBidi" w:hAnsiTheme="majorBidi" w:cstheme="majorBidi"/>
        </w:rPr>
        <w:t xml:space="preserve">(Sindhu </w:t>
      </w:r>
      <w:r>
        <w:rPr>
          <w:rFonts w:asciiTheme="majorBidi" w:hAnsiTheme="majorBidi" w:cstheme="majorBidi"/>
          <w:i/>
          <w:iCs/>
        </w:rPr>
        <w:t xml:space="preserve">et al., </w:t>
      </w:r>
      <w:r>
        <w:rPr>
          <w:rFonts w:asciiTheme="majorBidi" w:hAnsiTheme="majorBidi" w:cstheme="majorBidi"/>
        </w:rPr>
        <w:t>2011),</w:t>
      </w:r>
      <w:r>
        <w:t xml:space="preserve"> </w:t>
      </w:r>
      <w:r>
        <w:rPr>
          <w:rFonts w:asciiTheme="majorBidi" w:hAnsiTheme="majorBidi" w:cstheme="majorBidi"/>
        </w:rPr>
        <w:t xml:space="preserve">the use of proper application method of termiticides is important to reduce their negative impact to the environment (Khan </w:t>
      </w:r>
      <w:r w:rsidR="00FF3B66">
        <w:rPr>
          <w:rFonts w:asciiTheme="majorBidi" w:hAnsiTheme="majorBidi" w:cstheme="majorBidi"/>
        </w:rPr>
        <w:t>and</w:t>
      </w:r>
      <w:r>
        <w:rPr>
          <w:rFonts w:asciiTheme="majorBidi" w:hAnsiTheme="majorBidi" w:cstheme="majorBidi"/>
        </w:rPr>
        <w:t xml:space="preserve"> Ahmad, 2018)</w:t>
      </w:r>
      <w:r w:rsidR="00C34053">
        <w:rPr>
          <w:rFonts w:asciiTheme="majorBidi" w:hAnsiTheme="majorBidi" w:cstheme="majorBidi"/>
        </w:rPr>
        <w:t>. In recent years, researchers have focused on developing natural products that are effective against termites without any negative impacts on human health and the environment. One such promising approach is the use of botanical insecticides from natural resources especially plants</w:t>
      </w:r>
      <w:r w:rsidR="002C6207">
        <w:rPr>
          <w:rFonts w:asciiTheme="majorBidi" w:hAnsiTheme="majorBidi" w:cstheme="majorBidi"/>
        </w:rPr>
        <w:t>,</w:t>
      </w:r>
      <w:r w:rsidR="00C34053">
        <w:rPr>
          <w:rFonts w:asciiTheme="majorBidi" w:hAnsiTheme="majorBidi" w:cstheme="majorBidi"/>
        </w:rPr>
        <w:t xml:space="preserve"> </w:t>
      </w:r>
      <w:r w:rsidR="00F43D67">
        <w:rPr>
          <w:rFonts w:asciiTheme="majorBidi" w:hAnsiTheme="majorBidi" w:cstheme="majorBidi"/>
        </w:rPr>
        <w:t>a</w:t>
      </w:r>
      <w:r w:rsidR="004063CD">
        <w:rPr>
          <w:rFonts w:asciiTheme="majorBidi" w:hAnsiTheme="majorBidi" w:cstheme="majorBidi"/>
        </w:rPr>
        <w:t xml:space="preserve">mong </w:t>
      </w:r>
      <w:r w:rsidR="00A50584">
        <w:rPr>
          <w:rFonts w:asciiTheme="majorBidi" w:hAnsiTheme="majorBidi" w:cstheme="majorBidi"/>
        </w:rPr>
        <w:t xml:space="preserve">this is the neem tree, </w:t>
      </w:r>
      <w:r w:rsidR="00A50584">
        <w:rPr>
          <w:rFonts w:asciiTheme="majorBidi" w:hAnsiTheme="majorBidi" w:cstheme="majorBidi"/>
          <w:i/>
          <w:iCs/>
        </w:rPr>
        <w:t xml:space="preserve">A. </w:t>
      </w:r>
      <w:r w:rsidR="00A50584" w:rsidRPr="00C34053">
        <w:rPr>
          <w:rFonts w:asciiTheme="majorBidi" w:hAnsiTheme="majorBidi" w:cstheme="majorBidi"/>
          <w:i/>
          <w:iCs/>
        </w:rPr>
        <w:t>indica</w:t>
      </w:r>
      <w:r w:rsidR="00C34053" w:rsidRPr="00C34053">
        <w:rPr>
          <w:rFonts w:asciiTheme="majorBidi" w:hAnsiTheme="majorBidi" w:cstheme="majorBidi"/>
          <w:iCs/>
        </w:rPr>
        <w:t>,</w:t>
      </w:r>
      <w:r w:rsidR="00C34053">
        <w:rPr>
          <w:rFonts w:asciiTheme="majorBidi" w:hAnsiTheme="majorBidi" w:cstheme="majorBidi"/>
          <w:i/>
        </w:rPr>
        <w:t xml:space="preserve"> </w:t>
      </w:r>
      <w:r w:rsidR="00A50584" w:rsidRPr="00C34053">
        <w:rPr>
          <w:rFonts w:asciiTheme="majorBidi" w:hAnsiTheme="majorBidi" w:cstheme="majorBidi"/>
        </w:rPr>
        <w:t>a</w:t>
      </w:r>
      <w:r w:rsidR="00A50584">
        <w:rPr>
          <w:rFonts w:asciiTheme="majorBidi" w:hAnsiTheme="majorBidi" w:cstheme="majorBidi"/>
        </w:rPr>
        <w:t xml:space="preserve"> tropical evergreen tree in the </w:t>
      </w:r>
      <w:proofErr w:type="spellStart"/>
      <w:r w:rsidR="00A50584">
        <w:rPr>
          <w:rFonts w:asciiTheme="majorBidi" w:hAnsiTheme="majorBidi" w:cstheme="majorBidi"/>
        </w:rPr>
        <w:t>Meliaceae</w:t>
      </w:r>
      <w:proofErr w:type="spellEnd"/>
      <w:r w:rsidR="00A50584">
        <w:rPr>
          <w:rFonts w:asciiTheme="majorBidi" w:hAnsiTheme="majorBidi" w:cstheme="majorBidi"/>
        </w:rPr>
        <w:t xml:space="preserve"> family</w:t>
      </w:r>
      <w:r w:rsidR="00C34053">
        <w:rPr>
          <w:rFonts w:asciiTheme="majorBidi" w:hAnsiTheme="majorBidi" w:cstheme="majorBidi"/>
        </w:rPr>
        <w:t xml:space="preserve"> which </w:t>
      </w:r>
      <w:r w:rsidR="00A50584">
        <w:rPr>
          <w:rFonts w:asciiTheme="majorBidi" w:hAnsiTheme="majorBidi" w:cstheme="majorBidi"/>
        </w:rPr>
        <w:t>can be found across Southeast Asia and West Africa, with a few trees lately planted in the Caribbean and Central America, including México (</w:t>
      </w:r>
      <w:r w:rsidR="00A50584">
        <w:rPr>
          <w:rFonts w:ascii="STIXGeneral-Regular" w:hAnsi="STIXGeneral-Regular"/>
        </w:rPr>
        <w:t xml:space="preserve">Roshan </w:t>
      </w:r>
      <w:r w:rsidR="001F53C3">
        <w:rPr>
          <w:rFonts w:ascii="STIXGeneral-Regular" w:hAnsi="STIXGeneral-Regular"/>
        </w:rPr>
        <w:t>and Verma,</w:t>
      </w:r>
      <w:r w:rsidR="00A50584">
        <w:rPr>
          <w:rFonts w:ascii="STIXGeneral-Regular" w:hAnsi="STIXGeneral-Regular"/>
        </w:rPr>
        <w:t xml:space="preserve"> 2015</w:t>
      </w:r>
      <w:r w:rsidR="00A50584">
        <w:rPr>
          <w:rFonts w:asciiTheme="majorBidi" w:hAnsiTheme="majorBidi" w:cstheme="majorBidi"/>
        </w:rPr>
        <w:t xml:space="preserve">). </w:t>
      </w:r>
    </w:p>
    <w:p w14:paraId="7F7582DB" w14:textId="0385F934" w:rsidR="009368BA" w:rsidRDefault="00A50584" w:rsidP="00590491">
      <w:pPr>
        <w:pStyle w:val="ListParagraph"/>
        <w:spacing w:line="360" w:lineRule="auto"/>
        <w:ind w:left="0"/>
        <w:jc w:val="both"/>
        <w:rPr>
          <w:rFonts w:asciiTheme="majorBidi" w:hAnsiTheme="majorBidi" w:cstheme="majorBidi"/>
        </w:rPr>
      </w:pPr>
      <w:r>
        <w:rPr>
          <w:rFonts w:asciiTheme="majorBidi" w:hAnsiTheme="majorBidi" w:cstheme="majorBidi"/>
        </w:rPr>
        <w:t xml:space="preserve">Neem is now well recognized as a natural product with </w:t>
      </w:r>
      <w:r w:rsidR="001F36D2">
        <w:rPr>
          <w:rFonts w:asciiTheme="majorBidi" w:hAnsiTheme="majorBidi" w:cstheme="majorBidi"/>
        </w:rPr>
        <w:t xml:space="preserve">insecticidal properties (Amin </w:t>
      </w:r>
      <w:r w:rsidR="001F36D2">
        <w:rPr>
          <w:rFonts w:asciiTheme="majorBidi" w:hAnsiTheme="majorBidi" w:cstheme="majorBidi"/>
          <w:i/>
          <w:iCs/>
        </w:rPr>
        <w:t>et al.</w:t>
      </w:r>
      <w:r w:rsidR="001F36D2">
        <w:rPr>
          <w:rFonts w:asciiTheme="majorBidi" w:hAnsiTheme="majorBidi" w:cstheme="majorBidi"/>
          <w:iCs/>
        </w:rPr>
        <w:t>,</w:t>
      </w:r>
      <w:r w:rsidR="001F36D2">
        <w:rPr>
          <w:rFonts w:asciiTheme="majorBidi" w:hAnsiTheme="majorBidi" w:cstheme="majorBidi"/>
          <w:i/>
          <w:iCs/>
        </w:rPr>
        <w:t xml:space="preserve"> </w:t>
      </w:r>
      <w:r w:rsidR="001F36D2">
        <w:rPr>
          <w:rFonts w:asciiTheme="majorBidi" w:hAnsiTheme="majorBidi" w:cstheme="majorBidi"/>
        </w:rPr>
        <w:t xml:space="preserve">2019; Islam </w:t>
      </w:r>
      <w:r w:rsidR="001F36D2">
        <w:rPr>
          <w:rFonts w:asciiTheme="majorBidi" w:hAnsiTheme="majorBidi" w:cstheme="majorBidi"/>
          <w:i/>
          <w:iCs/>
        </w:rPr>
        <w:t>et al.</w:t>
      </w:r>
      <w:r w:rsidR="001F36D2">
        <w:rPr>
          <w:rFonts w:asciiTheme="majorBidi" w:hAnsiTheme="majorBidi" w:cstheme="majorBidi"/>
          <w:iCs/>
        </w:rPr>
        <w:t>,</w:t>
      </w:r>
      <w:r w:rsidR="001F36D2">
        <w:rPr>
          <w:rFonts w:asciiTheme="majorBidi" w:hAnsiTheme="majorBidi" w:cstheme="majorBidi"/>
        </w:rPr>
        <w:t xml:space="preserve"> 2009)</w:t>
      </w:r>
      <w:r>
        <w:rPr>
          <w:rFonts w:asciiTheme="majorBidi" w:hAnsiTheme="majorBidi" w:cstheme="majorBidi"/>
        </w:rPr>
        <w:t>. Products generated from neem trees are used as effective insect growth regulators (IGRs) and can also help manage nematodes and fungi (</w:t>
      </w:r>
      <w:proofErr w:type="spellStart"/>
      <w:r>
        <w:rPr>
          <w:rFonts w:asciiTheme="majorBidi" w:hAnsiTheme="majorBidi" w:cstheme="majorBidi"/>
        </w:rPr>
        <w:t>Lokanadhan</w:t>
      </w:r>
      <w:proofErr w:type="spellEnd"/>
      <w:r>
        <w:rPr>
          <w:rFonts w:asciiTheme="majorBidi" w:hAnsiTheme="majorBidi" w:cstheme="majorBidi"/>
        </w:rPr>
        <w:t xml:space="preserve"> </w:t>
      </w:r>
      <w:r>
        <w:rPr>
          <w:rFonts w:asciiTheme="majorBidi" w:hAnsiTheme="majorBidi" w:cstheme="majorBidi"/>
          <w:i/>
          <w:iCs/>
        </w:rPr>
        <w:t>et al</w:t>
      </w:r>
      <w:r>
        <w:rPr>
          <w:rFonts w:asciiTheme="majorBidi" w:hAnsiTheme="majorBidi" w:cstheme="majorBidi"/>
        </w:rPr>
        <w:t>., 2012).</w:t>
      </w:r>
      <w:r w:rsidR="002C6207">
        <w:rPr>
          <w:rFonts w:asciiTheme="majorBidi" w:hAnsiTheme="majorBidi" w:cstheme="majorBidi"/>
        </w:rPr>
        <w:t xml:space="preserve"> </w:t>
      </w:r>
    </w:p>
    <w:p w14:paraId="0A451642" w14:textId="77777777" w:rsidR="002C6207" w:rsidRDefault="002C6207" w:rsidP="00590491">
      <w:pPr>
        <w:pStyle w:val="ListParagraph"/>
        <w:spacing w:line="360" w:lineRule="auto"/>
        <w:ind w:left="0"/>
        <w:jc w:val="both"/>
        <w:rPr>
          <w:rFonts w:asciiTheme="majorBidi" w:hAnsiTheme="majorBidi" w:cstheme="majorBidi"/>
        </w:rPr>
      </w:pPr>
    </w:p>
    <w:p w14:paraId="355F55B8" w14:textId="106215CE" w:rsidR="009368BA" w:rsidRPr="0097452C" w:rsidRDefault="002C6207" w:rsidP="00590491">
      <w:pPr>
        <w:pStyle w:val="ListParagraph"/>
        <w:spacing w:line="360" w:lineRule="auto"/>
        <w:ind w:left="0"/>
        <w:jc w:val="both"/>
        <w:rPr>
          <w:rFonts w:asciiTheme="majorBidi" w:hAnsiTheme="majorBidi" w:cstheme="majorBidi"/>
        </w:rPr>
      </w:pPr>
      <w:r>
        <w:rPr>
          <w:rFonts w:asciiTheme="majorBidi" w:hAnsiTheme="majorBidi" w:cstheme="majorBidi"/>
        </w:rPr>
        <w:t xml:space="preserve">The effectiveness of botanical pesticides to manage agriculturally economic pests is vital due to their renewable tendency, significant environmental safety and human welfare. Plant-based pesticides are predominantly used in low-income and emerging nations to control pests because of their cost-effectiveness, availability, accessibility and easy-to-use </w:t>
      </w:r>
      <w:sdt>
        <w:sdtPr>
          <w:rPr>
            <w:rFonts w:asciiTheme="majorBidi" w:hAnsiTheme="majorBidi" w:cstheme="majorBidi"/>
          </w:rPr>
          <w:tag w:val="MENDELEY_CITATION_v3_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"/>
          <w:id w:val="2115479046"/>
          <w:placeholder>
            <w:docPart w:val="C561D58B7E0E4C439E53206CDF5EEDE0"/>
          </w:placeholder>
        </w:sdtPr>
        <w:sdtEndPr/>
        <w:sdtContent>
          <w:r>
            <w:rPr>
              <w:rFonts w:asciiTheme="majorBidi" w:hAnsiTheme="majorBidi" w:cstheme="majorBidi"/>
            </w:rPr>
            <w:t>(</w:t>
          </w:r>
          <w:proofErr w:type="spellStart"/>
          <w:r>
            <w:rPr>
              <w:rFonts w:asciiTheme="majorBidi" w:hAnsiTheme="majorBidi" w:cstheme="majorBidi"/>
            </w:rPr>
            <w:t>Ngegba</w:t>
          </w:r>
          <w:proofErr w:type="spellEnd"/>
          <w:r>
            <w:rPr>
              <w:rFonts w:asciiTheme="majorBidi" w:hAnsiTheme="majorBidi" w:cstheme="majorBidi"/>
            </w:rPr>
            <w:t xml:space="preserve"> </w:t>
          </w:r>
          <w:r>
            <w:rPr>
              <w:rFonts w:asciiTheme="majorBidi" w:hAnsiTheme="majorBidi" w:cstheme="majorBidi"/>
              <w:i/>
              <w:iCs/>
            </w:rPr>
            <w:t>et al</w:t>
          </w:r>
          <w:r>
            <w:rPr>
              <w:rFonts w:asciiTheme="majorBidi" w:hAnsiTheme="majorBidi" w:cstheme="majorBidi"/>
            </w:rPr>
            <w:t>., 2022)</w:t>
          </w:r>
        </w:sdtContent>
      </w:sdt>
      <w:r>
        <w:rPr>
          <w:rFonts w:asciiTheme="majorBidi" w:hAnsiTheme="majorBidi" w:cstheme="majorBidi"/>
        </w:rPr>
        <w:t>. Therefore, t</w:t>
      </w:r>
      <w:r w:rsidR="004855CA">
        <w:rPr>
          <w:rFonts w:asciiTheme="majorBidi" w:hAnsiTheme="majorBidi" w:cstheme="majorBidi"/>
        </w:rPr>
        <w:t>his research study is to determine the bio-efficacy of nanoparticles synthesized pesticide of neem tree in the control of termites. The specific objectives are:</w:t>
      </w:r>
      <w:r w:rsidR="009368BA">
        <w:rPr>
          <w:rFonts w:asciiTheme="majorBidi" w:hAnsiTheme="majorBidi" w:cstheme="majorBidi"/>
        </w:rPr>
        <w:t xml:space="preserve"> </w:t>
      </w:r>
      <w:r w:rsidR="004855CA" w:rsidRPr="005751F6">
        <w:rPr>
          <w:rFonts w:asciiTheme="majorBidi" w:hAnsiTheme="majorBidi" w:cstheme="majorBidi"/>
        </w:rPr>
        <w:t xml:space="preserve">to determine the insecticidal properties of silver nitrate nanoparticles synthesized insecticides of neem plant parts </w:t>
      </w:r>
      <w:r w:rsidR="004855CA" w:rsidRPr="005751F6">
        <w:rPr>
          <w:rFonts w:asciiTheme="majorBidi" w:hAnsiTheme="majorBidi" w:cstheme="majorBidi"/>
        </w:rPr>
        <w:lastRenderedPageBreak/>
        <w:t>(leaf, bark and seed) on termites</w:t>
      </w:r>
      <w:r w:rsidR="0097452C">
        <w:rPr>
          <w:rFonts w:asciiTheme="majorBidi" w:hAnsiTheme="majorBidi" w:cstheme="majorBidi"/>
        </w:rPr>
        <w:t xml:space="preserve"> and also to determine </w:t>
      </w:r>
      <w:r w:rsidR="004855CA">
        <w:rPr>
          <w:rFonts w:asciiTheme="majorBidi" w:hAnsiTheme="majorBidi" w:cstheme="majorBidi"/>
        </w:rPr>
        <w:t>the best mode of action of silver nitrate nanoparticles synthesized insecticides of neem plant parts (leaf, bark and seed) on termites.</w:t>
      </w:r>
    </w:p>
    <w:p w14:paraId="2F44E9C2" w14:textId="4BF86D6D" w:rsidR="009368BA" w:rsidRDefault="009368BA" w:rsidP="00590491">
      <w:pPr>
        <w:spacing w:after="160" w:line="360" w:lineRule="auto"/>
        <w:jc w:val="both"/>
      </w:pPr>
    </w:p>
    <w:p w14:paraId="148ACE22" w14:textId="3B670C14" w:rsidR="009368BA" w:rsidRDefault="009368BA" w:rsidP="00590491">
      <w:pPr>
        <w:spacing w:after="160" w:line="360" w:lineRule="auto"/>
        <w:jc w:val="both"/>
        <w:rPr>
          <w:b/>
        </w:rPr>
      </w:pPr>
      <w:r>
        <w:rPr>
          <w:b/>
        </w:rPr>
        <w:t xml:space="preserve">Materials and Methods </w:t>
      </w:r>
    </w:p>
    <w:p w14:paraId="7B473075" w14:textId="2BFC5D1A" w:rsidR="003C629C" w:rsidRDefault="003C629C" w:rsidP="00590491">
      <w:pPr>
        <w:spacing w:after="160" w:line="360" w:lineRule="auto"/>
        <w:jc w:val="both"/>
        <w:rPr>
          <w:b/>
        </w:rPr>
      </w:pPr>
      <w:r>
        <w:rPr>
          <w:b/>
        </w:rPr>
        <w:t>Study Environment</w:t>
      </w:r>
    </w:p>
    <w:p w14:paraId="1B9864BA" w14:textId="69727B5C" w:rsidR="008978D0" w:rsidRDefault="008978D0" w:rsidP="003B53D3">
      <w:pPr>
        <w:pStyle w:val="NormalWeb"/>
        <w:shd w:val="clear" w:color="auto" w:fill="FFFFFF"/>
        <w:spacing w:before="120" w:beforeAutospacing="0" w:after="120" w:afterAutospacing="0" w:line="360" w:lineRule="auto"/>
        <w:ind w:firstLine="720"/>
        <w:jc w:val="both"/>
        <w:rPr>
          <w:rFonts w:asciiTheme="majorBidi" w:hAnsiTheme="majorBidi" w:cstheme="majorBidi"/>
        </w:rPr>
      </w:pPr>
      <w:r>
        <w:rPr>
          <w:rFonts w:asciiTheme="majorBidi" w:hAnsiTheme="majorBidi" w:cstheme="majorBidi"/>
        </w:rPr>
        <w:t xml:space="preserve">The experiment was carried out at the Crop and Environmental Protection Insectarium on Ladoke Akintola University of Technology, Teaching and Research Farm, </w:t>
      </w:r>
      <w:proofErr w:type="spellStart"/>
      <w:r>
        <w:rPr>
          <w:rFonts w:asciiTheme="majorBidi" w:hAnsiTheme="majorBidi" w:cstheme="majorBidi"/>
        </w:rPr>
        <w:t>Ogbomoso</w:t>
      </w:r>
      <w:proofErr w:type="spellEnd"/>
      <w:r>
        <w:rPr>
          <w:rFonts w:asciiTheme="majorBidi" w:hAnsiTheme="majorBidi" w:cstheme="majorBidi"/>
        </w:rPr>
        <w:t>, Oyo State. The temperature of the insectarium ranges from 26</w:t>
      </w:r>
      <w:r>
        <w:rPr>
          <w:rFonts w:asciiTheme="majorBidi" w:hAnsiTheme="majorBidi" w:cstheme="majorBidi"/>
          <w:vertAlign w:val="superscript"/>
        </w:rPr>
        <w:t>0</w:t>
      </w:r>
      <w:r>
        <w:rPr>
          <w:rFonts w:asciiTheme="majorBidi" w:hAnsiTheme="majorBidi" w:cstheme="majorBidi"/>
        </w:rPr>
        <w:t>C - 28</w:t>
      </w:r>
      <w:r>
        <w:rPr>
          <w:rFonts w:asciiTheme="majorBidi" w:hAnsiTheme="majorBidi" w:cstheme="majorBidi"/>
          <w:vertAlign w:val="superscript"/>
        </w:rPr>
        <w:t>0</w:t>
      </w:r>
      <w:r>
        <w:rPr>
          <w:rFonts w:asciiTheme="majorBidi" w:hAnsiTheme="majorBidi" w:cstheme="majorBidi"/>
        </w:rPr>
        <w:t xml:space="preserve">C. Ogbomosho is located on the 8°101 North of the equator and 4°101 East of the Greenwich meridian. It is a derived Savannah region and its 104 km North East of Ibadan, 58 km North West of Osogbo, 57 km South West of Ilorin and 53 km North East of Oyo. The climate condition of </w:t>
      </w:r>
      <w:proofErr w:type="spellStart"/>
      <w:r>
        <w:rPr>
          <w:rFonts w:asciiTheme="majorBidi" w:hAnsiTheme="majorBidi" w:cstheme="majorBidi"/>
        </w:rPr>
        <w:t>Ogbomoso</w:t>
      </w:r>
      <w:proofErr w:type="spellEnd"/>
      <w:r>
        <w:rPr>
          <w:rFonts w:asciiTheme="majorBidi" w:hAnsiTheme="majorBidi" w:cstheme="majorBidi"/>
        </w:rPr>
        <w:t xml:space="preserve"> could be described as hot humid tropical falls in Southern Guinea Savanna of Nigeria with a mean temperature of 27</w:t>
      </w:r>
      <w:r>
        <w:rPr>
          <w:rFonts w:asciiTheme="majorBidi" w:hAnsiTheme="majorBidi" w:cstheme="majorBidi"/>
          <w:vertAlign w:val="superscript"/>
        </w:rPr>
        <w:t>0</w:t>
      </w:r>
      <w:r>
        <w:rPr>
          <w:rFonts w:asciiTheme="majorBidi" w:hAnsiTheme="majorBidi" w:cstheme="majorBidi"/>
        </w:rPr>
        <w:t>C and annual rainfall of 1400 mm</w:t>
      </w:r>
      <w:r>
        <w:t xml:space="preserve"> (</w:t>
      </w:r>
      <w:proofErr w:type="spellStart"/>
      <w:r>
        <w:rPr>
          <w:rFonts w:asciiTheme="majorBidi" w:hAnsiTheme="majorBidi" w:cstheme="majorBidi"/>
        </w:rPr>
        <w:t>Olaniran</w:t>
      </w:r>
      <w:proofErr w:type="spellEnd"/>
      <w:r>
        <w:rPr>
          <w:rFonts w:asciiTheme="majorBidi" w:hAnsiTheme="majorBidi" w:cstheme="majorBidi"/>
        </w:rPr>
        <w:t xml:space="preserve"> </w:t>
      </w:r>
      <w:r>
        <w:rPr>
          <w:rFonts w:asciiTheme="majorBidi" w:hAnsiTheme="majorBidi" w:cstheme="majorBidi"/>
          <w:i/>
          <w:iCs/>
        </w:rPr>
        <w:t>et al.</w:t>
      </w:r>
      <w:r>
        <w:rPr>
          <w:rFonts w:asciiTheme="majorBidi" w:hAnsiTheme="majorBidi" w:cstheme="majorBidi"/>
          <w:iCs/>
        </w:rPr>
        <w:t>,</w:t>
      </w:r>
      <w:r>
        <w:rPr>
          <w:rFonts w:asciiTheme="majorBidi" w:hAnsiTheme="majorBidi" w:cstheme="majorBidi"/>
          <w:i/>
          <w:iCs/>
        </w:rPr>
        <w:t xml:space="preserve"> </w:t>
      </w:r>
      <w:r>
        <w:rPr>
          <w:rFonts w:asciiTheme="majorBidi" w:hAnsiTheme="majorBidi" w:cstheme="majorBidi"/>
        </w:rPr>
        <w:t>2016). Average temperature of the insect room was 27.5</w:t>
      </w:r>
      <w:r>
        <w:rPr>
          <w:rFonts w:asciiTheme="majorBidi" w:hAnsiTheme="majorBidi" w:cstheme="majorBidi"/>
          <w:vertAlign w:val="superscript"/>
        </w:rPr>
        <w:t>0</w:t>
      </w:r>
      <w:r>
        <w:rPr>
          <w:rFonts w:asciiTheme="majorBidi" w:hAnsiTheme="majorBidi" w:cstheme="majorBidi"/>
        </w:rPr>
        <w:t>C while carrying out the experimental research work.</w:t>
      </w:r>
    </w:p>
    <w:p w14:paraId="7DA1C0F7" w14:textId="7471716D" w:rsidR="008978D0" w:rsidRDefault="008978D0" w:rsidP="003B53D3">
      <w:pPr>
        <w:spacing w:line="360" w:lineRule="auto"/>
        <w:ind w:firstLine="720"/>
        <w:jc w:val="both"/>
        <w:rPr>
          <w:rFonts w:asciiTheme="majorBidi" w:hAnsiTheme="majorBidi" w:cstheme="majorBidi"/>
          <w:b/>
          <w:bCs/>
        </w:rPr>
      </w:pPr>
      <w:r>
        <w:rPr>
          <w:rFonts w:asciiTheme="majorBidi" w:hAnsiTheme="majorBidi" w:cstheme="majorBidi"/>
        </w:rPr>
        <w:t xml:space="preserve">Adult termites were collected at the Apiary section of Ladoke Akintola University of Technology Teaching and Research Farm by digging the </w:t>
      </w:r>
      <w:proofErr w:type="spellStart"/>
      <w:r>
        <w:rPr>
          <w:rFonts w:asciiTheme="majorBidi" w:hAnsiTheme="majorBidi" w:cstheme="majorBidi"/>
        </w:rPr>
        <w:t>mould</w:t>
      </w:r>
      <w:proofErr w:type="spellEnd"/>
      <w:r>
        <w:rPr>
          <w:rFonts w:asciiTheme="majorBidi" w:hAnsiTheme="majorBidi" w:cstheme="majorBidi"/>
        </w:rPr>
        <w:t xml:space="preserve"> and picking up some active workers with the </w:t>
      </w:r>
      <w:proofErr w:type="spellStart"/>
      <w:r>
        <w:rPr>
          <w:rFonts w:asciiTheme="majorBidi" w:hAnsiTheme="majorBidi" w:cstheme="majorBidi"/>
        </w:rPr>
        <w:t>mould</w:t>
      </w:r>
      <w:proofErr w:type="spellEnd"/>
      <w:r>
        <w:rPr>
          <w:rFonts w:asciiTheme="majorBidi" w:hAnsiTheme="majorBidi" w:cstheme="majorBidi"/>
        </w:rPr>
        <w:t xml:space="preserve"> in the colony. The </w:t>
      </w:r>
      <w:proofErr w:type="spellStart"/>
      <w:r>
        <w:rPr>
          <w:rFonts w:asciiTheme="majorBidi" w:hAnsiTheme="majorBidi" w:cstheme="majorBidi"/>
        </w:rPr>
        <w:t>muold</w:t>
      </w:r>
      <w:proofErr w:type="spellEnd"/>
      <w:r>
        <w:rPr>
          <w:rFonts w:asciiTheme="majorBidi" w:hAnsiTheme="majorBidi" w:cstheme="majorBidi"/>
        </w:rPr>
        <w:t xml:space="preserve"> which contained active termites were placed in the plastic insect box. The insect box was covered with black </w:t>
      </w:r>
      <w:r w:rsidR="003B53D3">
        <w:rPr>
          <w:rFonts w:asciiTheme="majorBidi" w:hAnsiTheme="majorBidi" w:cstheme="majorBidi"/>
        </w:rPr>
        <w:t>film nylon</w:t>
      </w:r>
      <w:r>
        <w:rPr>
          <w:rFonts w:asciiTheme="majorBidi" w:hAnsiTheme="majorBidi" w:cstheme="majorBidi"/>
        </w:rPr>
        <w:t xml:space="preserve"> to prevent the light rays</w:t>
      </w:r>
      <w:r w:rsidR="003B53D3">
        <w:rPr>
          <w:rFonts w:asciiTheme="majorBidi" w:hAnsiTheme="majorBidi" w:cstheme="majorBidi"/>
        </w:rPr>
        <w:t xml:space="preserve"> and transferred to the insectarium</w:t>
      </w:r>
      <w:r>
        <w:rPr>
          <w:rFonts w:asciiTheme="majorBidi" w:hAnsiTheme="majorBidi" w:cstheme="majorBidi"/>
        </w:rPr>
        <w:t xml:space="preserve">. </w:t>
      </w:r>
    </w:p>
    <w:p w14:paraId="367F45BB" w14:textId="1E3D431D" w:rsidR="008978D0" w:rsidRDefault="008978D0" w:rsidP="003B53D3">
      <w:pPr>
        <w:spacing w:line="360" w:lineRule="auto"/>
        <w:jc w:val="both"/>
        <w:rPr>
          <w:rFonts w:asciiTheme="majorBidi" w:hAnsiTheme="majorBidi" w:cstheme="majorBidi"/>
        </w:rPr>
      </w:pPr>
      <w:r>
        <w:rPr>
          <w:rFonts w:asciiTheme="majorBidi" w:hAnsiTheme="majorBidi" w:cstheme="majorBidi"/>
        </w:rPr>
        <w:tab/>
      </w:r>
    </w:p>
    <w:p w14:paraId="67EC7CCA" w14:textId="76537EEB" w:rsidR="003C629C" w:rsidRDefault="003C629C" w:rsidP="00590491">
      <w:pPr>
        <w:spacing w:line="360" w:lineRule="auto"/>
        <w:jc w:val="both"/>
        <w:rPr>
          <w:rFonts w:asciiTheme="majorBidi" w:hAnsiTheme="majorBidi" w:cstheme="majorBidi"/>
          <w:b/>
          <w:bCs/>
        </w:rPr>
      </w:pPr>
      <w:r>
        <w:rPr>
          <w:rFonts w:asciiTheme="majorBidi" w:hAnsiTheme="majorBidi" w:cstheme="majorBidi"/>
          <w:b/>
          <w:bCs/>
        </w:rPr>
        <w:t>Insects rearing</w:t>
      </w:r>
    </w:p>
    <w:p w14:paraId="60B031C9" w14:textId="523EF670" w:rsidR="003C629C" w:rsidRPr="003B53D3" w:rsidRDefault="003C629C" w:rsidP="003B53D3">
      <w:pPr>
        <w:spacing w:line="360" w:lineRule="auto"/>
        <w:ind w:firstLine="720"/>
        <w:jc w:val="both"/>
        <w:rPr>
          <w:rFonts w:asciiTheme="majorBidi" w:hAnsiTheme="majorBidi" w:cstheme="majorBidi"/>
          <w:b/>
          <w:bCs/>
        </w:rPr>
      </w:pPr>
      <w:r>
        <w:t>A large rectangular plastic insect box of 310.5 m</w:t>
      </w:r>
      <w:r>
        <w:rPr>
          <w:vertAlign w:val="superscript"/>
        </w:rPr>
        <w:t xml:space="preserve">3 </w:t>
      </w:r>
      <w:r>
        <w:t>(length 45cm, breadth 30cm, height 23cm)</w:t>
      </w:r>
      <w:r w:rsidR="003B53D3">
        <w:rPr>
          <w:rFonts w:asciiTheme="majorBidi" w:hAnsiTheme="majorBidi" w:cstheme="majorBidi"/>
        </w:rPr>
        <w:t xml:space="preserve"> covered with black film nylon</w:t>
      </w:r>
      <w:r>
        <w:t xml:space="preserve"> was used to house the studied insects</w:t>
      </w:r>
      <w:r w:rsidR="003B53D3">
        <w:t xml:space="preserve">. </w:t>
      </w:r>
      <w:r w:rsidR="003B53D3">
        <w:rPr>
          <w:rFonts w:asciiTheme="majorBidi" w:hAnsiTheme="majorBidi" w:cstheme="majorBidi"/>
        </w:rPr>
        <w:t>This insect box was provided with water and dead organic material like soft woods and it was taking to the insectarium and left for two weeks before the experimental work started to ensure that the insects adapt to their new habitat.</w:t>
      </w:r>
      <w:r w:rsidR="003B53D3">
        <w:rPr>
          <w:rFonts w:asciiTheme="majorBidi" w:hAnsiTheme="majorBidi" w:cstheme="majorBidi"/>
          <w:b/>
          <w:bCs/>
        </w:rPr>
        <w:t xml:space="preserve"> </w:t>
      </w:r>
      <w:r w:rsidR="003B53D3">
        <w:rPr>
          <w:rFonts w:asciiTheme="majorBidi" w:hAnsiTheme="majorBidi" w:cstheme="majorBidi"/>
        </w:rPr>
        <w:t>The insects were studied for their adaptation to the insectarium conditions before the bioassay started so as to ensure active living insects were used during the experimental trials.</w:t>
      </w:r>
    </w:p>
    <w:p w14:paraId="74DB62C1" w14:textId="77777777" w:rsidR="003B53D3" w:rsidRDefault="003B53D3" w:rsidP="00590491">
      <w:pPr>
        <w:spacing w:line="360" w:lineRule="auto"/>
        <w:jc w:val="both"/>
        <w:rPr>
          <w:rFonts w:asciiTheme="majorBidi" w:hAnsiTheme="majorBidi" w:cstheme="majorBidi"/>
          <w:b/>
          <w:bCs/>
        </w:rPr>
      </w:pPr>
    </w:p>
    <w:p w14:paraId="0654D601" w14:textId="77777777" w:rsidR="003B53D3" w:rsidRDefault="003B53D3">
      <w:pPr>
        <w:spacing w:after="160" w:line="259" w:lineRule="auto"/>
        <w:rPr>
          <w:rFonts w:asciiTheme="majorBidi" w:hAnsiTheme="majorBidi" w:cstheme="majorBidi"/>
          <w:b/>
          <w:bCs/>
        </w:rPr>
      </w:pPr>
      <w:r>
        <w:rPr>
          <w:rFonts w:asciiTheme="majorBidi" w:hAnsiTheme="majorBidi" w:cstheme="majorBidi"/>
          <w:b/>
          <w:bCs/>
        </w:rPr>
        <w:br w:type="page"/>
      </w:r>
    </w:p>
    <w:p w14:paraId="4E3FB91E" w14:textId="1F687B74" w:rsidR="003C629C" w:rsidRPr="003C629C" w:rsidRDefault="003C629C" w:rsidP="00590491">
      <w:pPr>
        <w:spacing w:line="360" w:lineRule="auto"/>
        <w:jc w:val="both"/>
        <w:rPr>
          <w:rFonts w:asciiTheme="majorBidi" w:hAnsiTheme="majorBidi" w:cstheme="majorBidi"/>
          <w:b/>
          <w:bCs/>
        </w:rPr>
      </w:pPr>
      <w:r>
        <w:rPr>
          <w:rFonts w:asciiTheme="majorBidi" w:hAnsiTheme="majorBidi" w:cstheme="majorBidi"/>
          <w:b/>
          <w:bCs/>
        </w:rPr>
        <w:lastRenderedPageBreak/>
        <w:t>Plant Materials Collection and Processing</w:t>
      </w:r>
    </w:p>
    <w:p w14:paraId="67F3637E" w14:textId="23D48D21" w:rsidR="008978D0" w:rsidRDefault="005E6AD0" w:rsidP="00590491">
      <w:pPr>
        <w:pStyle w:val="NormalWeb"/>
        <w:shd w:val="clear" w:color="auto" w:fill="FFFFFF"/>
        <w:spacing w:before="120" w:beforeAutospacing="0" w:after="120" w:afterAutospacing="0" w:line="360" w:lineRule="auto"/>
        <w:jc w:val="both"/>
        <w:rPr>
          <w:rFonts w:asciiTheme="majorBidi" w:hAnsiTheme="majorBidi" w:cstheme="majorBidi"/>
        </w:rPr>
      </w:pPr>
      <w:r>
        <w:rPr>
          <w:rFonts w:asciiTheme="majorBidi" w:hAnsiTheme="majorBidi" w:cstheme="majorBidi"/>
          <w:b/>
          <w:bCs/>
        </w:rPr>
        <w:tab/>
      </w:r>
      <w:r>
        <w:rPr>
          <w:rFonts w:asciiTheme="majorBidi" w:hAnsiTheme="majorBidi" w:cstheme="majorBidi"/>
        </w:rPr>
        <w:t xml:space="preserve">Neem plants parts namely, leaves, bark and seeds were harvested from LAUTECH, Teaching and Research Farm, the plant parts were air dried in the Crop and Environmental Protection Laboratory for 21 days. The plant materials were subjected to grinding into powdery form separately using a Silver-crest electric grinding machine (7000 Watts). The powdery form of each plant part was taken to Microbiology Department, LAUTECH for nano-insecticides formulation according to </w:t>
      </w:r>
      <w:r w:rsidR="00074551">
        <w:rPr>
          <w:rFonts w:asciiTheme="majorBidi" w:hAnsiTheme="majorBidi" w:cstheme="majorBidi"/>
        </w:rPr>
        <w:t xml:space="preserve">Lateef </w:t>
      </w:r>
      <w:r w:rsidR="00AA1A75">
        <w:rPr>
          <w:rFonts w:asciiTheme="majorBidi" w:hAnsiTheme="majorBidi" w:cstheme="majorBidi"/>
          <w:i/>
        </w:rPr>
        <w:t xml:space="preserve">et al. </w:t>
      </w:r>
      <w:r w:rsidR="00AA1A75">
        <w:rPr>
          <w:rFonts w:asciiTheme="majorBidi" w:hAnsiTheme="majorBidi" w:cstheme="majorBidi"/>
        </w:rPr>
        <w:t>(201</w:t>
      </w:r>
      <w:r w:rsidR="00BA5980">
        <w:rPr>
          <w:rFonts w:asciiTheme="majorBidi" w:hAnsiTheme="majorBidi" w:cstheme="majorBidi"/>
        </w:rPr>
        <w:t>5</w:t>
      </w:r>
      <w:r w:rsidR="00AA1A75">
        <w:rPr>
          <w:rFonts w:asciiTheme="majorBidi" w:hAnsiTheme="majorBidi" w:cstheme="majorBidi"/>
        </w:rPr>
        <w:t>)</w:t>
      </w:r>
      <w:r>
        <w:rPr>
          <w:rFonts w:asciiTheme="majorBidi" w:hAnsiTheme="majorBidi" w:cstheme="majorBidi"/>
        </w:rPr>
        <w:t>.</w:t>
      </w:r>
    </w:p>
    <w:p w14:paraId="692271BE" w14:textId="1B3D8991" w:rsidR="008978D0" w:rsidRDefault="009A4295" w:rsidP="003B53D3">
      <w:pPr>
        <w:spacing w:line="360" w:lineRule="auto"/>
        <w:jc w:val="both"/>
      </w:pPr>
      <w:r>
        <w:tab/>
      </w:r>
      <w:r w:rsidR="008978D0">
        <w:t>The electric grinder (</w:t>
      </w:r>
      <w:proofErr w:type="spellStart"/>
      <w:r w:rsidR="008978D0">
        <w:t>Silvercrest</w:t>
      </w:r>
      <w:proofErr w:type="spellEnd"/>
      <w:r w:rsidR="008978D0">
        <w:t xml:space="preserve"> Heavy Duty Commercial Grinder Blender 7000watts) was used for grinding the plant materials into powder as indicated. Also, an electric sensitive scale (Camry) was used to obtain precise measurement of some materials during the research study.</w:t>
      </w:r>
    </w:p>
    <w:p w14:paraId="1B2A732C" w14:textId="77777777" w:rsidR="003B53D3" w:rsidRDefault="003B53D3" w:rsidP="00590491">
      <w:pPr>
        <w:pStyle w:val="Heading2"/>
        <w:spacing w:line="360" w:lineRule="auto"/>
      </w:pPr>
    </w:p>
    <w:p w14:paraId="2E0CB0AD" w14:textId="22D331CE" w:rsidR="009A4295" w:rsidRPr="00E15488" w:rsidRDefault="009A4295" w:rsidP="00590491">
      <w:pPr>
        <w:pStyle w:val="Heading2"/>
        <w:spacing w:line="360" w:lineRule="auto"/>
      </w:pPr>
      <w:r w:rsidRPr="00E15488">
        <w:t>Experimental Design and Entomological Bioassays</w:t>
      </w:r>
    </w:p>
    <w:p w14:paraId="0D28CAE7" w14:textId="6B1E7237" w:rsidR="009A4295" w:rsidRDefault="009A4295" w:rsidP="00590491">
      <w:pPr>
        <w:spacing w:line="360" w:lineRule="auto"/>
        <w:jc w:val="both"/>
        <w:rPr>
          <w:rFonts w:asciiTheme="majorBidi" w:hAnsiTheme="majorBidi" w:cstheme="majorBidi"/>
        </w:rPr>
      </w:pPr>
      <w:r w:rsidRPr="00022247">
        <w:rPr>
          <w:rFonts w:asciiTheme="majorBidi" w:hAnsiTheme="majorBidi" w:cstheme="majorBidi"/>
        </w:rPr>
        <w:tab/>
        <w:t xml:space="preserve">The experiment was carried out in the insectarium using a Complete Randomized Design, nine treatments were used during the experiment including the synthetic insecticides and control. The synthetic insecticides solution was prepared by dissolving 1 ml dichlorvos in 2 </w:t>
      </w:r>
      <w:proofErr w:type="spellStart"/>
      <w:r w:rsidRPr="00022247">
        <w:rPr>
          <w:rFonts w:asciiTheme="majorBidi" w:hAnsiTheme="majorBidi" w:cstheme="majorBidi"/>
        </w:rPr>
        <w:t>litres</w:t>
      </w:r>
      <w:proofErr w:type="spellEnd"/>
      <w:r w:rsidRPr="00022247">
        <w:rPr>
          <w:rFonts w:asciiTheme="majorBidi" w:hAnsiTheme="majorBidi" w:cstheme="majorBidi"/>
        </w:rPr>
        <w:t xml:space="preserve"> of distilled water. The large plastic insect box covered with black nylon was used to house the insects and bioassays were carried out by picking the adult termites into transparent small plastic containers containing fine sand particles and labelled for each treatment respectively.</w:t>
      </w:r>
    </w:p>
    <w:p w14:paraId="0A108F63" w14:textId="7F020EEE" w:rsidR="003C629C" w:rsidRPr="00022247" w:rsidRDefault="003C629C" w:rsidP="003C629C">
      <w:pPr>
        <w:spacing w:line="360" w:lineRule="auto"/>
        <w:ind w:firstLine="720"/>
        <w:jc w:val="both"/>
      </w:pPr>
      <w:r>
        <w:t>The small plastic container has the volume of 0.78 m</w:t>
      </w:r>
      <w:r>
        <w:rPr>
          <w:vertAlign w:val="superscript"/>
        </w:rPr>
        <w:t xml:space="preserve">3 </w:t>
      </w:r>
      <w:r>
        <w:t>(height 4.5cm, radius 5.5cm) and was employed in carrying out our bioassays, it provides is transparent and allows easy observation and data collection during the experiments. Fine particles of sand were sieved and used as a substrate for the insects, we used fine sand particles. This provided a suitable environment for the organisms, allowing them to exhibit natural behaviors and interactions.</w:t>
      </w:r>
    </w:p>
    <w:p w14:paraId="277E3241" w14:textId="12D775E4" w:rsidR="009A4295" w:rsidRPr="00022247" w:rsidRDefault="009A4295" w:rsidP="00590491">
      <w:pPr>
        <w:spacing w:line="360" w:lineRule="auto"/>
        <w:jc w:val="both"/>
        <w:rPr>
          <w:rFonts w:asciiTheme="majorBidi" w:hAnsiTheme="majorBidi" w:cstheme="majorBidi"/>
        </w:rPr>
      </w:pPr>
      <w:r w:rsidRPr="00022247">
        <w:rPr>
          <w:rFonts w:asciiTheme="majorBidi" w:hAnsiTheme="majorBidi" w:cstheme="majorBidi"/>
        </w:rPr>
        <w:tab/>
        <w:t>Transparent insect box (size) used for the</w:t>
      </w:r>
      <w:r w:rsidR="00E4746D">
        <w:rPr>
          <w:rFonts w:asciiTheme="majorBidi" w:hAnsiTheme="majorBidi" w:cstheme="majorBidi"/>
        </w:rPr>
        <w:t xml:space="preserve"> contact toxicity</w:t>
      </w:r>
      <w:r w:rsidRPr="00022247">
        <w:rPr>
          <w:rFonts w:asciiTheme="majorBidi" w:hAnsiTheme="majorBidi" w:cstheme="majorBidi"/>
        </w:rPr>
        <w:t xml:space="preserve"> experiment was lined with 40 g of fine sand particles (particles size) to make the container to be natural for the studied insect. The plastic container used weighed 8 g. Later, ten (10) active termites were carefully picked and introduced into each designated plastic insect box. Medical syringe was used to measure 10 ml of each insecticide’s solution separately and the termites in the container were sprayed accordingly. </w:t>
      </w:r>
    </w:p>
    <w:p w14:paraId="47C2108E" w14:textId="0EE68929" w:rsidR="009A4295" w:rsidRPr="00022247" w:rsidRDefault="009A4295" w:rsidP="00590491">
      <w:pPr>
        <w:spacing w:line="360" w:lineRule="auto"/>
        <w:jc w:val="both"/>
        <w:rPr>
          <w:rFonts w:asciiTheme="majorBidi" w:hAnsiTheme="majorBidi" w:cstheme="majorBidi"/>
          <w:b/>
          <w:bCs/>
        </w:rPr>
      </w:pPr>
      <w:r w:rsidRPr="00022247">
        <w:rPr>
          <w:rFonts w:asciiTheme="majorBidi" w:hAnsiTheme="majorBidi" w:cstheme="majorBidi"/>
        </w:rPr>
        <w:tab/>
      </w:r>
      <w:r w:rsidR="00E4746D">
        <w:rPr>
          <w:rFonts w:asciiTheme="majorBidi" w:hAnsiTheme="majorBidi" w:cstheme="majorBidi"/>
        </w:rPr>
        <w:t xml:space="preserve">Fumigant toxicity </w:t>
      </w:r>
      <w:r w:rsidR="00C10C96">
        <w:rPr>
          <w:rFonts w:asciiTheme="majorBidi" w:hAnsiTheme="majorBidi" w:cstheme="majorBidi"/>
        </w:rPr>
        <w:t xml:space="preserve">was carried out using </w:t>
      </w:r>
      <w:r w:rsidR="0000600B">
        <w:rPr>
          <w:rFonts w:asciiTheme="majorBidi" w:hAnsiTheme="majorBidi" w:cstheme="majorBidi"/>
        </w:rPr>
        <w:t>t</w:t>
      </w:r>
      <w:r w:rsidRPr="00022247">
        <w:rPr>
          <w:rFonts w:asciiTheme="majorBidi" w:hAnsiTheme="majorBidi" w:cstheme="majorBidi"/>
        </w:rPr>
        <w:t xml:space="preserve">ransparent insect box lined with 40 g of fine sand particles (particles size) to make the container to be natural for the studied insect. The plastic </w:t>
      </w:r>
      <w:r w:rsidRPr="00022247">
        <w:rPr>
          <w:rFonts w:asciiTheme="majorBidi" w:hAnsiTheme="majorBidi" w:cstheme="majorBidi"/>
        </w:rPr>
        <w:lastRenderedPageBreak/>
        <w:t xml:space="preserve">container used weighed 8 g. Later, ten (10) active termites were carefully picked and introduced into each designated plastic insect box. 1g of cotton wool was measured using Camry sensitive weighing scale and impregnated with 10ml of each insecticide’s solution separately after which it was introduced into the designated insect box accordingly. </w:t>
      </w:r>
    </w:p>
    <w:p w14:paraId="530DAF97" w14:textId="77777777" w:rsidR="003B53D3" w:rsidRDefault="003B53D3" w:rsidP="00590491">
      <w:pPr>
        <w:pStyle w:val="Heading2"/>
        <w:spacing w:line="360" w:lineRule="auto"/>
      </w:pPr>
      <w:bookmarkStart w:id="0" w:name="_Toc139841405"/>
    </w:p>
    <w:p w14:paraId="7B01E8BB" w14:textId="6D723FFD" w:rsidR="009A4295" w:rsidRPr="00022247" w:rsidRDefault="009A4295" w:rsidP="00590491">
      <w:pPr>
        <w:pStyle w:val="Heading2"/>
        <w:spacing w:line="360" w:lineRule="auto"/>
      </w:pPr>
      <w:r w:rsidRPr="00022247">
        <w:t>Data collection</w:t>
      </w:r>
      <w:bookmarkEnd w:id="0"/>
      <w:r w:rsidR="005F4EEB">
        <w:t xml:space="preserve"> and analysis</w:t>
      </w:r>
    </w:p>
    <w:p w14:paraId="5F528288" w14:textId="77777777" w:rsidR="0022420B" w:rsidRPr="0022420B" w:rsidRDefault="009A4295" w:rsidP="0022420B">
      <w:pPr>
        <w:spacing w:line="360" w:lineRule="auto"/>
        <w:rPr>
          <w:rFonts w:asciiTheme="majorBidi" w:hAnsiTheme="majorBidi" w:cstheme="majorBidi"/>
        </w:rPr>
      </w:pPr>
      <w:r w:rsidRPr="00022247">
        <w:rPr>
          <w:rFonts w:asciiTheme="majorBidi" w:hAnsiTheme="majorBidi" w:cstheme="majorBidi"/>
        </w:rPr>
        <w:tab/>
      </w:r>
      <w:r w:rsidR="0022420B" w:rsidRPr="0022420B">
        <w:rPr>
          <w:rFonts w:asciiTheme="majorBidi" w:hAnsiTheme="majorBidi" w:cstheme="majorBidi"/>
        </w:rPr>
        <w:t>The number of dead termites was recorded at six different time intervals: 30 minutes, 1 hour, 2 hours, 3 hours, 6 hours, and 24 hours. The mortality percentage was calculated using the formula:</w:t>
      </w:r>
    </w:p>
    <w:p w14:paraId="134A4346" w14:textId="7B668534" w:rsidR="009A4295" w:rsidRPr="00022247" w:rsidRDefault="009A4295" w:rsidP="00590491">
      <w:pPr>
        <w:spacing w:line="360" w:lineRule="auto"/>
        <w:jc w:val="both"/>
        <w:rPr>
          <w:rFonts w:asciiTheme="majorBidi" w:hAnsiTheme="majorBidi" w:cstheme="majorBidi"/>
        </w:rPr>
      </w:pPr>
    </w:p>
    <w:p w14:paraId="0D2E5149" w14:textId="0545401D" w:rsidR="005F4EEB" w:rsidRDefault="009A4295" w:rsidP="00590491">
      <w:pPr>
        <w:spacing w:line="360" w:lineRule="auto"/>
        <w:jc w:val="both"/>
        <w:rPr>
          <w:rFonts w:asciiTheme="majorBidi" w:hAnsiTheme="majorBidi" w:cstheme="majorBidi"/>
        </w:rPr>
      </w:pPr>
      <w:r w:rsidRPr="00022247">
        <w:rPr>
          <w:rFonts w:asciiTheme="majorBidi" w:hAnsiTheme="majorBidi" w:cstheme="majorBidi"/>
        </w:rPr>
        <w:tab/>
      </w:r>
      <w:r w:rsidRPr="00022247">
        <w:rPr>
          <w:rFonts w:asciiTheme="majorBidi" w:hAnsiTheme="majorBidi" w:cstheme="majorBidi"/>
        </w:rPr>
        <w:tab/>
      </w:r>
      <w:r w:rsidRPr="00022247">
        <w:rPr>
          <w:rFonts w:asciiTheme="majorBidi" w:hAnsiTheme="majorBidi" w:cstheme="majorBidi"/>
        </w:rPr>
        <w:tab/>
      </w:r>
      <w:r w:rsidRPr="00022247">
        <w:rPr>
          <w:rFonts w:asciiTheme="majorBidi" w:hAnsiTheme="majorBidi" w:cstheme="majorBidi"/>
        </w:rPr>
        <w:tab/>
      </w:r>
      <m:oMath>
        <m:r>
          <w:rPr>
            <w:rFonts w:ascii="Cambria Math" w:hAnsi="Cambria Math" w:cstheme="majorBidi"/>
          </w:rPr>
          <m:t xml:space="preserve">% Mortality= </m:t>
        </m:r>
        <m:f>
          <m:fPr>
            <m:ctrlPr>
              <w:rPr>
                <w:rFonts w:ascii="Cambria Math" w:hAnsi="Cambria Math" w:cstheme="majorBidi"/>
                <w:i/>
              </w:rPr>
            </m:ctrlPr>
          </m:fPr>
          <m:num>
            <m:r>
              <w:rPr>
                <w:rFonts w:ascii="Cambria Math" w:hAnsi="Cambria Math" w:cstheme="majorBidi"/>
              </w:rPr>
              <m:t>Number of dead termites</m:t>
            </m:r>
          </m:num>
          <m:den>
            <m:r>
              <w:rPr>
                <w:rFonts w:ascii="Cambria Math" w:hAnsi="Cambria Math" w:cstheme="majorBidi"/>
              </w:rPr>
              <m:t>Total number of termites</m:t>
            </m:r>
          </m:den>
        </m:f>
        <m:r>
          <w:rPr>
            <w:rFonts w:ascii="Cambria Math" w:hAnsi="Cambria Math" w:cstheme="majorBidi"/>
          </w:rPr>
          <m:t>×100</m:t>
        </m:r>
      </m:oMath>
    </w:p>
    <w:p w14:paraId="4CB94C4F" w14:textId="7BB1603E" w:rsidR="0022420B" w:rsidRDefault="0022420B" w:rsidP="00590491">
      <w:pPr>
        <w:spacing w:line="360" w:lineRule="auto"/>
        <w:jc w:val="both"/>
        <w:rPr>
          <w:rFonts w:asciiTheme="majorBidi" w:hAnsiTheme="majorBidi" w:cstheme="majorBidi"/>
        </w:rPr>
      </w:pPr>
    </w:p>
    <w:p w14:paraId="4BB5BE64" w14:textId="61081F7F" w:rsidR="0022420B" w:rsidRPr="0022420B" w:rsidRDefault="0022420B" w:rsidP="00EB3D1D">
      <w:pPr>
        <w:spacing w:line="360" w:lineRule="auto"/>
        <w:ind w:firstLine="720"/>
        <w:jc w:val="both"/>
        <w:rPr>
          <w:rFonts w:asciiTheme="majorBidi" w:hAnsiTheme="majorBidi" w:cstheme="majorBidi"/>
        </w:rPr>
      </w:pPr>
      <w:r w:rsidRPr="0022420B">
        <w:rPr>
          <w:rFonts w:asciiTheme="majorBidi" w:hAnsiTheme="majorBidi" w:cstheme="majorBidi"/>
        </w:rPr>
        <w:t>This formula was applied to each time interval to determine the percentage of termites that died over time. All data were recorded in</w:t>
      </w:r>
      <w:r>
        <w:rPr>
          <w:rFonts w:asciiTheme="majorBidi" w:hAnsiTheme="majorBidi" w:cstheme="majorBidi"/>
        </w:rPr>
        <w:t xml:space="preserve"> percentage (%)</w:t>
      </w:r>
      <w:r w:rsidRPr="0022420B">
        <w:rPr>
          <w:rFonts w:asciiTheme="majorBidi" w:hAnsiTheme="majorBidi" w:cstheme="majorBidi"/>
        </w:rPr>
        <w:t xml:space="preserve"> format to minimize errors and ensure consistency across replicates.</w:t>
      </w:r>
    </w:p>
    <w:p w14:paraId="1655CEC2" w14:textId="03C7F228" w:rsidR="0022420B" w:rsidRDefault="00C13FC0" w:rsidP="00EB3D1D">
      <w:pPr>
        <w:spacing w:line="360" w:lineRule="auto"/>
        <w:ind w:firstLine="720"/>
        <w:rPr>
          <w:rFonts w:asciiTheme="majorBidi" w:hAnsiTheme="majorBidi" w:cstheme="majorBidi"/>
        </w:rPr>
      </w:pPr>
      <w:r w:rsidRPr="0022420B">
        <w:rPr>
          <w:rFonts w:asciiTheme="majorBidi" w:hAnsiTheme="majorBidi" w:cstheme="majorBidi"/>
        </w:rPr>
        <w:t>All statistical analyses were conducted using R version 4.4.2 (2024-10-31) -- "Pile of Leaves" (R Core Team, 2024). The following R packages were used for specific analyses:</w:t>
      </w:r>
      <w:r>
        <w:rPr>
          <w:rFonts w:asciiTheme="majorBidi" w:hAnsiTheme="majorBidi" w:cstheme="majorBidi"/>
        </w:rPr>
        <w:t xml:space="preserve"> base R</w:t>
      </w:r>
      <w:r w:rsidRPr="0022420B">
        <w:rPr>
          <w:rFonts w:asciiTheme="majorBidi" w:hAnsiTheme="majorBidi" w:cstheme="majorBidi"/>
        </w:rPr>
        <w:t>,</w:t>
      </w:r>
      <w:r>
        <w:rPr>
          <w:rFonts w:asciiTheme="majorBidi" w:hAnsiTheme="majorBidi" w:cstheme="majorBidi"/>
        </w:rPr>
        <w:t xml:space="preserve"> </w:t>
      </w:r>
      <w:proofErr w:type="spellStart"/>
      <w:r>
        <w:rPr>
          <w:rFonts w:asciiTheme="majorBidi" w:hAnsiTheme="majorBidi" w:cstheme="majorBidi"/>
        </w:rPr>
        <w:t>agricolae</w:t>
      </w:r>
      <w:proofErr w:type="spellEnd"/>
      <w:r>
        <w:rPr>
          <w:rFonts w:asciiTheme="majorBidi" w:hAnsiTheme="majorBidi" w:cstheme="majorBidi"/>
        </w:rPr>
        <w:t xml:space="preserve">, </w:t>
      </w:r>
      <w:proofErr w:type="spellStart"/>
      <w:r>
        <w:rPr>
          <w:rFonts w:asciiTheme="majorBidi" w:hAnsiTheme="majorBidi" w:cstheme="majorBidi"/>
        </w:rPr>
        <w:t>tidyverse</w:t>
      </w:r>
      <w:proofErr w:type="spellEnd"/>
      <w:r>
        <w:rPr>
          <w:rFonts w:asciiTheme="majorBidi" w:hAnsiTheme="majorBidi" w:cstheme="majorBidi"/>
        </w:rPr>
        <w:t xml:space="preserve">, and </w:t>
      </w:r>
      <w:proofErr w:type="spellStart"/>
      <w:r>
        <w:rPr>
          <w:rFonts w:asciiTheme="majorBidi" w:hAnsiTheme="majorBidi" w:cstheme="majorBidi"/>
        </w:rPr>
        <w:t>survminer</w:t>
      </w:r>
      <w:proofErr w:type="spellEnd"/>
      <w:r w:rsidR="00475B9D">
        <w:rPr>
          <w:rFonts w:asciiTheme="majorBidi" w:hAnsiTheme="majorBidi" w:cstheme="majorBidi"/>
        </w:rPr>
        <w:t xml:space="preserve"> packages</w:t>
      </w:r>
    </w:p>
    <w:p w14:paraId="74E9A670" w14:textId="64E9EA86" w:rsidR="0022420B" w:rsidRPr="0022420B" w:rsidRDefault="0022420B" w:rsidP="00EB3D1D">
      <w:pPr>
        <w:spacing w:line="360" w:lineRule="auto"/>
        <w:ind w:firstLine="720"/>
        <w:jc w:val="both"/>
        <w:rPr>
          <w:rFonts w:asciiTheme="majorBidi" w:hAnsiTheme="majorBidi" w:cstheme="majorBidi"/>
        </w:rPr>
      </w:pPr>
      <w:r w:rsidRPr="0022420B">
        <w:rPr>
          <w:rFonts w:asciiTheme="majorBidi" w:hAnsiTheme="majorBidi" w:cstheme="majorBidi"/>
        </w:rPr>
        <w:t xml:space="preserve">The mortality data were subjected to a one-way analysis of variance (ANOVA) to determine if there were statistically significant differences in termite mortality across the different time intervals. The ANOVA was conducted at a 5% significance level (α = 0.05). </w:t>
      </w:r>
      <w:r w:rsidR="00C13FC0">
        <w:rPr>
          <w:rFonts w:asciiTheme="majorBidi" w:hAnsiTheme="majorBidi" w:cstheme="majorBidi"/>
        </w:rPr>
        <w:t xml:space="preserve">For the </w:t>
      </w:r>
      <w:r w:rsidRPr="0022420B">
        <w:rPr>
          <w:rFonts w:asciiTheme="majorBidi" w:hAnsiTheme="majorBidi" w:cstheme="majorBidi"/>
        </w:rPr>
        <w:t>Tukey's Honestly Significant Difference (HSD) test</w:t>
      </w:r>
      <w:r w:rsidR="00C13FC0">
        <w:rPr>
          <w:rFonts w:asciiTheme="majorBidi" w:hAnsiTheme="majorBidi" w:cstheme="majorBidi"/>
        </w:rPr>
        <w:t xml:space="preserve">, </w:t>
      </w:r>
      <w:proofErr w:type="spellStart"/>
      <w:r w:rsidR="00C13FC0" w:rsidRPr="00C13FC0">
        <w:rPr>
          <w:rFonts w:asciiTheme="majorBidi" w:hAnsiTheme="majorBidi" w:cstheme="majorBidi"/>
          <w:i/>
          <w:iCs/>
        </w:rPr>
        <w:t>agricolae</w:t>
      </w:r>
      <w:proofErr w:type="spellEnd"/>
      <w:r w:rsidR="00C13FC0">
        <w:rPr>
          <w:rFonts w:asciiTheme="majorBidi" w:hAnsiTheme="majorBidi" w:cstheme="majorBidi"/>
        </w:rPr>
        <w:t xml:space="preserve"> package</w:t>
      </w:r>
      <w:r w:rsidRPr="0022420B">
        <w:rPr>
          <w:rFonts w:asciiTheme="majorBidi" w:hAnsiTheme="majorBidi" w:cstheme="majorBidi"/>
        </w:rPr>
        <w:t xml:space="preserve"> was used </w:t>
      </w:r>
      <w:r w:rsidR="00C13FC0">
        <w:rPr>
          <w:rFonts w:asciiTheme="majorBidi" w:hAnsiTheme="majorBidi" w:cstheme="majorBidi"/>
        </w:rPr>
        <w:t>to compute the</w:t>
      </w:r>
      <w:r w:rsidRPr="0022420B">
        <w:rPr>
          <w:rFonts w:asciiTheme="majorBidi" w:hAnsiTheme="majorBidi" w:cstheme="majorBidi"/>
        </w:rPr>
        <w:t xml:space="preserve"> post-hoc </w:t>
      </w:r>
      <w:r w:rsidR="00C13FC0">
        <w:rPr>
          <w:rFonts w:asciiTheme="majorBidi" w:hAnsiTheme="majorBidi" w:cstheme="majorBidi"/>
        </w:rPr>
        <w:t>result</w:t>
      </w:r>
      <w:r w:rsidRPr="0022420B">
        <w:rPr>
          <w:rFonts w:asciiTheme="majorBidi" w:hAnsiTheme="majorBidi" w:cstheme="majorBidi"/>
        </w:rPr>
        <w:t xml:space="preserve"> to compare the mean mortality percentages between the time intervals and identify which specific intervals differed significantly </w:t>
      </w:r>
      <w:r w:rsidR="00D16275">
        <w:rPr>
          <w:rFonts w:asciiTheme="majorBidi" w:hAnsiTheme="majorBidi" w:cstheme="majorBidi"/>
        </w:rPr>
        <w:t xml:space="preserve">in accordance with </w:t>
      </w:r>
      <w:r w:rsidR="00D16275" w:rsidRPr="00E366BF">
        <w:rPr>
          <w:rFonts w:asciiTheme="majorBidi" w:hAnsiTheme="majorBidi" w:cstheme="majorBidi"/>
        </w:rPr>
        <w:t xml:space="preserve">De </w:t>
      </w:r>
      <w:proofErr w:type="spellStart"/>
      <w:r w:rsidR="00D16275" w:rsidRPr="00E366BF">
        <w:rPr>
          <w:rFonts w:asciiTheme="majorBidi" w:hAnsiTheme="majorBidi" w:cstheme="majorBidi"/>
        </w:rPr>
        <w:t>Mendiburu</w:t>
      </w:r>
      <w:proofErr w:type="spellEnd"/>
      <w:r w:rsidR="00D16275" w:rsidRPr="00E366BF">
        <w:rPr>
          <w:rFonts w:asciiTheme="majorBidi" w:hAnsiTheme="majorBidi" w:cstheme="majorBidi"/>
        </w:rPr>
        <w:t xml:space="preserve"> Delgado</w:t>
      </w:r>
      <w:r w:rsidR="00D16275">
        <w:rPr>
          <w:rFonts w:asciiTheme="majorBidi" w:hAnsiTheme="majorBidi" w:cstheme="majorBidi"/>
        </w:rPr>
        <w:t xml:space="preserve">, </w:t>
      </w:r>
      <w:r w:rsidR="00D16275" w:rsidRPr="00E366BF">
        <w:rPr>
          <w:rFonts w:asciiTheme="majorBidi" w:hAnsiTheme="majorBidi" w:cstheme="majorBidi"/>
        </w:rPr>
        <w:t>2009</w:t>
      </w:r>
      <w:r w:rsidR="00D16275">
        <w:rPr>
          <w:rFonts w:asciiTheme="majorBidi" w:hAnsiTheme="majorBidi" w:cstheme="majorBidi"/>
        </w:rPr>
        <w:t xml:space="preserve"> &amp; </w:t>
      </w:r>
      <w:r w:rsidRPr="0022420B">
        <w:rPr>
          <w:rFonts w:asciiTheme="majorBidi" w:hAnsiTheme="majorBidi" w:cstheme="majorBidi"/>
        </w:rPr>
        <w:t>Field et al., 201</w:t>
      </w:r>
      <w:r w:rsidR="00D16275">
        <w:rPr>
          <w:rFonts w:asciiTheme="majorBidi" w:hAnsiTheme="majorBidi" w:cstheme="majorBidi"/>
        </w:rPr>
        <w:t>2</w:t>
      </w:r>
      <w:r w:rsidRPr="0022420B">
        <w:rPr>
          <w:rFonts w:asciiTheme="majorBidi" w:hAnsiTheme="majorBidi" w:cstheme="majorBidi"/>
        </w:rPr>
        <w:t xml:space="preserve">. </w:t>
      </w:r>
    </w:p>
    <w:p w14:paraId="65CE6857" w14:textId="14289C5E" w:rsidR="0022420B" w:rsidRPr="0022420B" w:rsidRDefault="00EB3D1D" w:rsidP="00EB3D1D">
      <w:pPr>
        <w:spacing w:line="360" w:lineRule="auto"/>
        <w:ind w:firstLine="720"/>
        <w:jc w:val="both"/>
        <w:rPr>
          <w:rFonts w:asciiTheme="majorBidi" w:hAnsiTheme="majorBidi" w:cstheme="majorBidi"/>
        </w:rPr>
      </w:pPr>
      <w:r>
        <w:rPr>
          <w:rFonts w:asciiTheme="majorBidi" w:hAnsiTheme="majorBidi" w:cstheme="majorBidi"/>
        </w:rPr>
        <w:t>We performed s</w:t>
      </w:r>
      <w:r w:rsidR="0022420B" w:rsidRPr="0022420B">
        <w:rPr>
          <w:rFonts w:asciiTheme="majorBidi" w:hAnsiTheme="majorBidi" w:cstheme="majorBidi"/>
        </w:rPr>
        <w:t xml:space="preserve">urvival analysis </w:t>
      </w:r>
      <w:r>
        <w:rPr>
          <w:rFonts w:asciiTheme="majorBidi" w:hAnsiTheme="majorBidi" w:cstheme="majorBidi"/>
        </w:rPr>
        <w:t xml:space="preserve">to inform the most effective mode of application </w:t>
      </w:r>
      <w:r w:rsidR="0022420B" w:rsidRPr="0022420B">
        <w:rPr>
          <w:rFonts w:asciiTheme="majorBidi" w:hAnsiTheme="majorBidi" w:cstheme="majorBidi"/>
        </w:rPr>
        <w:t xml:space="preserve">using the Kaplan-Meier method </w:t>
      </w:r>
      <w:r>
        <w:rPr>
          <w:rFonts w:asciiTheme="majorBidi" w:hAnsiTheme="majorBidi" w:cstheme="majorBidi"/>
        </w:rPr>
        <w:t>by</w:t>
      </w:r>
      <w:r w:rsidR="0022420B" w:rsidRPr="0022420B">
        <w:rPr>
          <w:rFonts w:asciiTheme="majorBidi" w:hAnsiTheme="majorBidi" w:cstheme="majorBidi"/>
        </w:rPr>
        <w:t xml:space="preserve"> estimat</w:t>
      </w:r>
      <w:r>
        <w:rPr>
          <w:rFonts w:asciiTheme="majorBidi" w:hAnsiTheme="majorBidi" w:cstheme="majorBidi"/>
        </w:rPr>
        <w:t xml:space="preserve">ing </w:t>
      </w:r>
      <w:r w:rsidR="0022420B" w:rsidRPr="0022420B">
        <w:rPr>
          <w:rFonts w:asciiTheme="majorBidi" w:hAnsiTheme="majorBidi" w:cstheme="majorBidi"/>
        </w:rPr>
        <w:t xml:space="preserve">the survival probability of termites over time. This method was used to construct survival curves, which visually represent the proportion of termites surviving at each time interval (Kaplan &amp; Meier, 1958). The Kaplan-Meier curves were compared across different treatment groups (if applicable) to assess the impact of different modes of application on </w:t>
      </w:r>
      <w:r w:rsidR="0022420B" w:rsidRPr="0022420B">
        <w:rPr>
          <w:rFonts w:asciiTheme="majorBidi" w:hAnsiTheme="majorBidi" w:cstheme="majorBidi"/>
        </w:rPr>
        <w:lastRenderedPageBreak/>
        <w:t>termite survival.</w:t>
      </w:r>
      <w:r w:rsidR="004E7671">
        <w:rPr>
          <w:rFonts w:asciiTheme="majorBidi" w:hAnsiTheme="majorBidi" w:cstheme="majorBidi"/>
        </w:rPr>
        <w:t xml:space="preserve"> </w:t>
      </w:r>
      <w:r w:rsidR="004E7671" w:rsidRPr="004E7671">
        <w:rPr>
          <w:rFonts w:asciiTheme="majorBidi" w:hAnsiTheme="majorBidi" w:cstheme="majorBidi"/>
        </w:rPr>
        <w:t>Log-rank tests were used to determine if there were significant differences in survival probabilities between groups (</w:t>
      </w:r>
      <w:proofErr w:type="spellStart"/>
      <w:r w:rsidR="004E7671" w:rsidRPr="004E7671">
        <w:rPr>
          <w:rFonts w:asciiTheme="majorBidi" w:hAnsiTheme="majorBidi" w:cstheme="majorBidi"/>
        </w:rPr>
        <w:t>Peto</w:t>
      </w:r>
      <w:proofErr w:type="spellEnd"/>
      <w:r w:rsidR="004E7671" w:rsidRPr="004E7671">
        <w:rPr>
          <w:rFonts w:asciiTheme="majorBidi" w:hAnsiTheme="majorBidi" w:cstheme="majorBidi"/>
        </w:rPr>
        <w:t xml:space="preserve"> &amp; </w:t>
      </w:r>
      <w:proofErr w:type="spellStart"/>
      <w:r w:rsidR="004E7671" w:rsidRPr="004E7671">
        <w:rPr>
          <w:rFonts w:asciiTheme="majorBidi" w:hAnsiTheme="majorBidi" w:cstheme="majorBidi"/>
        </w:rPr>
        <w:t>Peto</w:t>
      </w:r>
      <w:proofErr w:type="spellEnd"/>
      <w:r w:rsidR="004E7671" w:rsidRPr="004E7671">
        <w:rPr>
          <w:rFonts w:asciiTheme="majorBidi" w:hAnsiTheme="majorBidi" w:cstheme="majorBidi"/>
        </w:rPr>
        <w:t>, 1972).</w:t>
      </w:r>
    </w:p>
    <w:p w14:paraId="0871010A" w14:textId="77777777" w:rsidR="007308B2" w:rsidRDefault="007308B2" w:rsidP="00590491">
      <w:pPr>
        <w:pStyle w:val="Heading2"/>
        <w:spacing w:line="360" w:lineRule="auto"/>
      </w:pPr>
    </w:p>
    <w:p w14:paraId="15851753" w14:textId="4FB907E7" w:rsidR="00A23576" w:rsidRPr="00022247" w:rsidRDefault="00A23576" w:rsidP="00590491">
      <w:pPr>
        <w:pStyle w:val="Heading2"/>
        <w:spacing w:line="360" w:lineRule="auto"/>
      </w:pPr>
      <w:r w:rsidRPr="00022247">
        <w:t>Results</w:t>
      </w:r>
    </w:p>
    <w:p w14:paraId="2DDC8A78" w14:textId="68576D92" w:rsidR="00A23576" w:rsidRDefault="00A23576" w:rsidP="00590491">
      <w:pPr>
        <w:pStyle w:val="Heading2"/>
        <w:spacing w:line="360" w:lineRule="auto"/>
      </w:pPr>
      <w:bookmarkStart w:id="1" w:name="_Toc139841410"/>
      <w:r w:rsidRPr="00022247">
        <w:t>Effect of insecticides through contact mode on termites</w:t>
      </w:r>
      <w:bookmarkEnd w:id="1"/>
    </w:p>
    <w:p w14:paraId="3610789C" w14:textId="22DE0E8A" w:rsidR="00051E64" w:rsidRPr="00D375BC" w:rsidRDefault="00051E64" w:rsidP="00D375BC">
      <w:pPr>
        <w:rPr>
          <w:i/>
          <w:iCs/>
        </w:rPr>
      </w:pPr>
      <w:bookmarkStart w:id="2" w:name="_Toc137545264"/>
      <w:r w:rsidRPr="00D375BC">
        <w:rPr>
          <w:i/>
          <w:iCs/>
        </w:rPr>
        <w:t>Table</w:t>
      </w:r>
      <w:r w:rsidR="00D375BC" w:rsidRPr="00D375BC">
        <w:rPr>
          <w:i/>
          <w:iCs/>
        </w:rPr>
        <w:t xml:space="preserve"> </w:t>
      </w:r>
      <w:r w:rsidRPr="00D375BC">
        <w:rPr>
          <w:i/>
          <w:iCs/>
        </w:rPr>
        <w:t>1: Effect of insecticides through contact mode on termites</w:t>
      </w:r>
      <w:bookmarkEnd w:id="2"/>
    </w:p>
    <w:tbl>
      <w:tblPr>
        <w:tblStyle w:val="TableGrid"/>
        <w:tblW w:w="9729"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2"/>
        <w:gridCol w:w="1118"/>
        <w:gridCol w:w="1174"/>
        <w:gridCol w:w="1070"/>
        <w:gridCol w:w="1181"/>
        <w:gridCol w:w="1090"/>
        <w:gridCol w:w="1194"/>
      </w:tblGrid>
      <w:tr w:rsidR="00051E64" w:rsidRPr="00D375BC" w14:paraId="6FC50127" w14:textId="77777777" w:rsidTr="00774FBB">
        <w:trPr>
          <w:trHeight w:val="350"/>
        </w:trPr>
        <w:tc>
          <w:tcPr>
            <w:tcW w:w="2902" w:type="dxa"/>
            <w:tcBorders>
              <w:top w:val="single" w:sz="4" w:space="0" w:color="auto"/>
              <w:bottom w:val="nil"/>
            </w:tcBorders>
          </w:tcPr>
          <w:p w14:paraId="30EFBF08" w14:textId="77777777" w:rsidR="00051E64" w:rsidRPr="00D375BC" w:rsidRDefault="00051E64" w:rsidP="00D375BC"/>
        </w:tc>
        <w:tc>
          <w:tcPr>
            <w:tcW w:w="6827" w:type="dxa"/>
            <w:gridSpan w:val="6"/>
            <w:tcBorders>
              <w:top w:val="single" w:sz="4" w:space="0" w:color="auto"/>
              <w:bottom w:val="single" w:sz="4" w:space="0" w:color="auto"/>
            </w:tcBorders>
          </w:tcPr>
          <w:p w14:paraId="78805EE2" w14:textId="77777777" w:rsidR="00051E64" w:rsidRPr="00D375BC" w:rsidRDefault="00051E64" w:rsidP="00D375BC">
            <w:r w:rsidRPr="00D375BC">
              <w:t>Hours of Exposure</w:t>
            </w:r>
          </w:p>
        </w:tc>
      </w:tr>
      <w:tr w:rsidR="00051E64" w:rsidRPr="00D375BC" w14:paraId="76B7122A" w14:textId="77777777" w:rsidTr="00774FBB">
        <w:trPr>
          <w:trHeight w:val="314"/>
        </w:trPr>
        <w:tc>
          <w:tcPr>
            <w:tcW w:w="2902" w:type="dxa"/>
            <w:tcBorders>
              <w:top w:val="nil"/>
              <w:bottom w:val="single" w:sz="4" w:space="0" w:color="auto"/>
            </w:tcBorders>
            <w:vAlign w:val="bottom"/>
          </w:tcPr>
          <w:p w14:paraId="73CA3B83" w14:textId="77777777" w:rsidR="00051E64" w:rsidRPr="00D375BC" w:rsidRDefault="00051E64" w:rsidP="00D375BC">
            <w:r w:rsidRPr="00D375BC">
              <w:t>Treatments</w:t>
            </w:r>
          </w:p>
        </w:tc>
        <w:tc>
          <w:tcPr>
            <w:tcW w:w="1118" w:type="dxa"/>
            <w:tcBorders>
              <w:top w:val="single" w:sz="4" w:space="0" w:color="auto"/>
              <w:bottom w:val="single" w:sz="4" w:space="0" w:color="auto"/>
            </w:tcBorders>
            <w:vAlign w:val="bottom"/>
          </w:tcPr>
          <w:p w14:paraId="305A04A8" w14:textId="77777777" w:rsidR="00051E64" w:rsidRPr="00D375BC" w:rsidRDefault="00051E64" w:rsidP="00D375BC">
            <w:r w:rsidRPr="00D375BC">
              <w:t>30</w:t>
            </w:r>
          </w:p>
        </w:tc>
        <w:tc>
          <w:tcPr>
            <w:tcW w:w="1174" w:type="dxa"/>
            <w:tcBorders>
              <w:top w:val="single" w:sz="4" w:space="0" w:color="auto"/>
              <w:bottom w:val="single" w:sz="4" w:space="0" w:color="auto"/>
            </w:tcBorders>
            <w:vAlign w:val="bottom"/>
          </w:tcPr>
          <w:p w14:paraId="08716273" w14:textId="77777777" w:rsidR="00051E64" w:rsidRPr="00D375BC" w:rsidRDefault="00051E64" w:rsidP="00D375BC">
            <w:r w:rsidRPr="00D375BC">
              <w:t>1</w:t>
            </w:r>
          </w:p>
        </w:tc>
        <w:tc>
          <w:tcPr>
            <w:tcW w:w="1070" w:type="dxa"/>
            <w:tcBorders>
              <w:top w:val="single" w:sz="4" w:space="0" w:color="auto"/>
              <w:bottom w:val="single" w:sz="4" w:space="0" w:color="auto"/>
            </w:tcBorders>
            <w:vAlign w:val="bottom"/>
          </w:tcPr>
          <w:p w14:paraId="00DA78D9" w14:textId="77777777" w:rsidR="00051E64" w:rsidRPr="00D375BC" w:rsidRDefault="00051E64" w:rsidP="00D375BC">
            <w:r w:rsidRPr="00D375BC">
              <w:t>2</w:t>
            </w:r>
          </w:p>
        </w:tc>
        <w:tc>
          <w:tcPr>
            <w:tcW w:w="1181" w:type="dxa"/>
            <w:tcBorders>
              <w:top w:val="single" w:sz="4" w:space="0" w:color="auto"/>
              <w:bottom w:val="single" w:sz="4" w:space="0" w:color="auto"/>
            </w:tcBorders>
            <w:vAlign w:val="bottom"/>
          </w:tcPr>
          <w:p w14:paraId="585AD09B" w14:textId="77777777" w:rsidR="00051E64" w:rsidRPr="00D375BC" w:rsidRDefault="00051E64" w:rsidP="00D375BC">
            <w:r w:rsidRPr="00D375BC">
              <w:t>3</w:t>
            </w:r>
          </w:p>
        </w:tc>
        <w:tc>
          <w:tcPr>
            <w:tcW w:w="1090" w:type="dxa"/>
            <w:tcBorders>
              <w:top w:val="single" w:sz="4" w:space="0" w:color="auto"/>
              <w:bottom w:val="single" w:sz="4" w:space="0" w:color="auto"/>
            </w:tcBorders>
            <w:vAlign w:val="bottom"/>
          </w:tcPr>
          <w:p w14:paraId="2F01B7DB" w14:textId="77777777" w:rsidR="00051E64" w:rsidRPr="00D375BC" w:rsidRDefault="00051E64" w:rsidP="00D375BC">
            <w:r w:rsidRPr="00D375BC">
              <w:t>6</w:t>
            </w:r>
          </w:p>
        </w:tc>
        <w:tc>
          <w:tcPr>
            <w:tcW w:w="1194" w:type="dxa"/>
            <w:tcBorders>
              <w:top w:val="single" w:sz="4" w:space="0" w:color="auto"/>
              <w:bottom w:val="single" w:sz="4" w:space="0" w:color="auto"/>
            </w:tcBorders>
            <w:vAlign w:val="bottom"/>
          </w:tcPr>
          <w:p w14:paraId="6FF720ED" w14:textId="77777777" w:rsidR="00051E64" w:rsidRPr="00D375BC" w:rsidRDefault="00051E64" w:rsidP="00D375BC">
            <w:r w:rsidRPr="00D375BC">
              <w:t>24</w:t>
            </w:r>
          </w:p>
        </w:tc>
      </w:tr>
      <w:tr w:rsidR="00051E64" w:rsidRPr="00D375BC" w14:paraId="4DF1C2DA" w14:textId="77777777" w:rsidTr="00774FBB">
        <w:trPr>
          <w:trHeight w:val="291"/>
        </w:trPr>
        <w:tc>
          <w:tcPr>
            <w:tcW w:w="2902" w:type="dxa"/>
            <w:tcBorders>
              <w:top w:val="single" w:sz="4" w:space="0" w:color="auto"/>
            </w:tcBorders>
          </w:tcPr>
          <w:p w14:paraId="6840CF04" w14:textId="77777777" w:rsidR="00051E64" w:rsidRPr="00D375BC" w:rsidRDefault="00051E64" w:rsidP="00D375BC">
            <w:r w:rsidRPr="00D375BC">
              <w:t>Dichlorvos</w:t>
            </w:r>
          </w:p>
        </w:tc>
        <w:tc>
          <w:tcPr>
            <w:tcW w:w="1118" w:type="dxa"/>
            <w:tcBorders>
              <w:top w:val="single" w:sz="4" w:space="0" w:color="auto"/>
            </w:tcBorders>
          </w:tcPr>
          <w:p w14:paraId="1952ACBD" w14:textId="77777777" w:rsidR="00051E64" w:rsidRPr="00D375BC" w:rsidRDefault="00051E64" w:rsidP="00D375BC">
            <w:pPr>
              <w:rPr>
                <w:vertAlign w:val="superscript"/>
              </w:rPr>
            </w:pPr>
            <w:r w:rsidRPr="00D375BC">
              <w:t>80.00</w:t>
            </w:r>
            <w:r w:rsidRPr="00D375BC">
              <w:rPr>
                <w:vertAlign w:val="superscript"/>
              </w:rPr>
              <w:t>a</w:t>
            </w:r>
          </w:p>
        </w:tc>
        <w:tc>
          <w:tcPr>
            <w:tcW w:w="1174" w:type="dxa"/>
            <w:tcBorders>
              <w:top w:val="single" w:sz="4" w:space="0" w:color="auto"/>
            </w:tcBorders>
          </w:tcPr>
          <w:p w14:paraId="13B991CD" w14:textId="77777777" w:rsidR="00051E64" w:rsidRPr="00D375BC" w:rsidRDefault="00051E64" w:rsidP="00D375BC">
            <w:r w:rsidRPr="00D375BC">
              <w:t>100.00</w:t>
            </w:r>
            <w:r w:rsidRPr="00D375BC">
              <w:rPr>
                <w:vertAlign w:val="superscript"/>
              </w:rPr>
              <w:t>a</w:t>
            </w:r>
          </w:p>
        </w:tc>
        <w:tc>
          <w:tcPr>
            <w:tcW w:w="1070" w:type="dxa"/>
            <w:tcBorders>
              <w:top w:val="single" w:sz="4" w:space="0" w:color="auto"/>
            </w:tcBorders>
          </w:tcPr>
          <w:p w14:paraId="511B0F5B" w14:textId="77777777" w:rsidR="00051E64" w:rsidRPr="00D375BC" w:rsidRDefault="00051E64" w:rsidP="00D375BC">
            <w:r w:rsidRPr="00D375BC">
              <w:t>100.00</w:t>
            </w:r>
            <w:r w:rsidRPr="00D375BC">
              <w:rPr>
                <w:vertAlign w:val="superscript"/>
              </w:rPr>
              <w:t>a</w:t>
            </w:r>
          </w:p>
        </w:tc>
        <w:tc>
          <w:tcPr>
            <w:tcW w:w="1181" w:type="dxa"/>
            <w:tcBorders>
              <w:top w:val="single" w:sz="4" w:space="0" w:color="auto"/>
            </w:tcBorders>
          </w:tcPr>
          <w:p w14:paraId="16290481" w14:textId="77777777" w:rsidR="00051E64" w:rsidRPr="00D375BC" w:rsidRDefault="00051E64" w:rsidP="00D375BC">
            <w:r w:rsidRPr="00D375BC">
              <w:t>100.00</w:t>
            </w:r>
            <w:r w:rsidRPr="00D375BC">
              <w:rPr>
                <w:vertAlign w:val="superscript"/>
              </w:rPr>
              <w:t>a</w:t>
            </w:r>
          </w:p>
        </w:tc>
        <w:tc>
          <w:tcPr>
            <w:tcW w:w="1090" w:type="dxa"/>
            <w:tcBorders>
              <w:top w:val="single" w:sz="4" w:space="0" w:color="auto"/>
            </w:tcBorders>
          </w:tcPr>
          <w:p w14:paraId="3E9E98AA" w14:textId="77777777" w:rsidR="00051E64" w:rsidRPr="00D375BC" w:rsidRDefault="00051E64" w:rsidP="00D375BC">
            <w:r w:rsidRPr="00D375BC">
              <w:t>100.00</w:t>
            </w:r>
            <w:r w:rsidRPr="00D375BC">
              <w:rPr>
                <w:vertAlign w:val="superscript"/>
              </w:rPr>
              <w:t>a</w:t>
            </w:r>
          </w:p>
        </w:tc>
        <w:tc>
          <w:tcPr>
            <w:tcW w:w="1194" w:type="dxa"/>
            <w:tcBorders>
              <w:top w:val="single" w:sz="4" w:space="0" w:color="auto"/>
            </w:tcBorders>
          </w:tcPr>
          <w:p w14:paraId="65537664" w14:textId="77777777" w:rsidR="00051E64" w:rsidRPr="00D375BC" w:rsidRDefault="00051E64" w:rsidP="00D375BC">
            <w:r w:rsidRPr="00D375BC">
              <w:t>100.00</w:t>
            </w:r>
            <w:r w:rsidRPr="00D375BC">
              <w:rPr>
                <w:vertAlign w:val="superscript"/>
              </w:rPr>
              <w:t>a</w:t>
            </w:r>
          </w:p>
        </w:tc>
      </w:tr>
      <w:tr w:rsidR="00051E64" w:rsidRPr="00D375BC" w14:paraId="62244BD7" w14:textId="77777777" w:rsidTr="00774FBB">
        <w:trPr>
          <w:trHeight w:val="291"/>
        </w:trPr>
        <w:tc>
          <w:tcPr>
            <w:tcW w:w="2902" w:type="dxa"/>
          </w:tcPr>
          <w:p w14:paraId="4ECD0DF2" w14:textId="77777777" w:rsidR="00051E64" w:rsidRPr="00D375BC" w:rsidRDefault="00051E64" w:rsidP="00D375BC">
            <w:r w:rsidRPr="00D375BC">
              <w:t>Control</w:t>
            </w:r>
          </w:p>
        </w:tc>
        <w:tc>
          <w:tcPr>
            <w:tcW w:w="1118" w:type="dxa"/>
          </w:tcPr>
          <w:p w14:paraId="2B9CD435" w14:textId="77777777" w:rsidR="00051E64" w:rsidRPr="00D375BC" w:rsidRDefault="00051E64" w:rsidP="00D375BC">
            <w:r w:rsidRPr="00D375BC">
              <w:t>0.00</w:t>
            </w:r>
            <w:r w:rsidRPr="00D375BC">
              <w:rPr>
                <w:vertAlign w:val="superscript"/>
              </w:rPr>
              <w:t>b</w:t>
            </w:r>
          </w:p>
        </w:tc>
        <w:tc>
          <w:tcPr>
            <w:tcW w:w="1174" w:type="dxa"/>
          </w:tcPr>
          <w:p w14:paraId="3A85C02F" w14:textId="77777777" w:rsidR="00051E64" w:rsidRPr="00D375BC" w:rsidRDefault="00051E64" w:rsidP="00D375BC">
            <w:r w:rsidRPr="00D375BC">
              <w:t>3.33</w:t>
            </w:r>
            <w:r w:rsidRPr="00D375BC">
              <w:rPr>
                <w:vertAlign w:val="superscript"/>
              </w:rPr>
              <w:t>b</w:t>
            </w:r>
          </w:p>
        </w:tc>
        <w:tc>
          <w:tcPr>
            <w:tcW w:w="1070" w:type="dxa"/>
          </w:tcPr>
          <w:p w14:paraId="382A9721" w14:textId="77777777" w:rsidR="00051E64" w:rsidRPr="00D375BC" w:rsidRDefault="00051E64" w:rsidP="00D375BC">
            <w:r w:rsidRPr="00D375BC">
              <w:t>3.33</w:t>
            </w:r>
            <w:r w:rsidRPr="00D375BC">
              <w:rPr>
                <w:vertAlign w:val="superscript"/>
              </w:rPr>
              <w:t>bc</w:t>
            </w:r>
          </w:p>
        </w:tc>
        <w:tc>
          <w:tcPr>
            <w:tcW w:w="1181" w:type="dxa"/>
          </w:tcPr>
          <w:p w14:paraId="54F48E7A" w14:textId="77777777" w:rsidR="00051E64" w:rsidRPr="00D375BC" w:rsidRDefault="00051E64" w:rsidP="00D375BC">
            <w:r w:rsidRPr="00D375BC">
              <w:t>3.33</w:t>
            </w:r>
            <w:r w:rsidRPr="00D375BC">
              <w:rPr>
                <w:vertAlign w:val="superscript"/>
              </w:rPr>
              <w:t>bc</w:t>
            </w:r>
          </w:p>
        </w:tc>
        <w:tc>
          <w:tcPr>
            <w:tcW w:w="1090" w:type="dxa"/>
          </w:tcPr>
          <w:p w14:paraId="450AAEB8" w14:textId="77777777" w:rsidR="00051E64" w:rsidRPr="00D375BC" w:rsidRDefault="00051E64" w:rsidP="00D375BC">
            <w:r w:rsidRPr="00D375BC">
              <w:t>13.33</w:t>
            </w:r>
            <w:r w:rsidRPr="00D375BC">
              <w:rPr>
                <w:vertAlign w:val="superscript"/>
              </w:rPr>
              <w:t>bc</w:t>
            </w:r>
          </w:p>
        </w:tc>
        <w:tc>
          <w:tcPr>
            <w:tcW w:w="1194" w:type="dxa"/>
          </w:tcPr>
          <w:p w14:paraId="45DD9EDD" w14:textId="77777777" w:rsidR="00051E64" w:rsidRPr="00D375BC" w:rsidRDefault="00051E64" w:rsidP="00D375BC">
            <w:r w:rsidRPr="00D375BC">
              <w:t>13.33</w:t>
            </w:r>
            <w:r w:rsidRPr="00D375BC">
              <w:rPr>
                <w:vertAlign w:val="superscript"/>
              </w:rPr>
              <w:t>c</w:t>
            </w:r>
          </w:p>
        </w:tc>
      </w:tr>
      <w:tr w:rsidR="00051E64" w:rsidRPr="00D375BC" w14:paraId="36E9EFE1" w14:textId="77777777" w:rsidTr="00774FBB">
        <w:trPr>
          <w:trHeight w:val="350"/>
        </w:trPr>
        <w:tc>
          <w:tcPr>
            <w:tcW w:w="2902" w:type="dxa"/>
          </w:tcPr>
          <w:p w14:paraId="257E62DB" w14:textId="77777777" w:rsidR="00051E64" w:rsidRPr="00D375BC" w:rsidRDefault="00051E64" w:rsidP="00D375BC">
            <w:r w:rsidRPr="00D375BC">
              <w:t>Neem Seed</w:t>
            </w:r>
          </w:p>
        </w:tc>
        <w:tc>
          <w:tcPr>
            <w:tcW w:w="1118" w:type="dxa"/>
          </w:tcPr>
          <w:p w14:paraId="7CA326AC" w14:textId="77777777" w:rsidR="00051E64" w:rsidRPr="00D375BC" w:rsidRDefault="00051E64" w:rsidP="00D375BC">
            <w:r w:rsidRPr="00D375BC">
              <w:t>0.00</w:t>
            </w:r>
            <w:r w:rsidRPr="00D375BC">
              <w:rPr>
                <w:vertAlign w:val="superscript"/>
              </w:rPr>
              <w:t>b</w:t>
            </w:r>
          </w:p>
        </w:tc>
        <w:tc>
          <w:tcPr>
            <w:tcW w:w="1174" w:type="dxa"/>
          </w:tcPr>
          <w:p w14:paraId="1A0FA0C1" w14:textId="77777777" w:rsidR="00051E64" w:rsidRPr="00D375BC" w:rsidRDefault="00051E64" w:rsidP="00D375BC">
            <w:r w:rsidRPr="00D375BC">
              <w:t>0.00</w:t>
            </w:r>
            <w:r w:rsidRPr="00D375BC">
              <w:rPr>
                <w:vertAlign w:val="superscript"/>
              </w:rPr>
              <w:t>b</w:t>
            </w:r>
          </w:p>
        </w:tc>
        <w:tc>
          <w:tcPr>
            <w:tcW w:w="1070" w:type="dxa"/>
          </w:tcPr>
          <w:p w14:paraId="6496C0C9" w14:textId="77777777" w:rsidR="00051E64" w:rsidRPr="00D375BC" w:rsidRDefault="00051E64" w:rsidP="00D375BC">
            <w:r w:rsidRPr="00D375BC">
              <w:t>0.00</w:t>
            </w:r>
            <w:r w:rsidRPr="00D375BC">
              <w:rPr>
                <w:vertAlign w:val="superscript"/>
              </w:rPr>
              <w:t>c</w:t>
            </w:r>
          </w:p>
        </w:tc>
        <w:tc>
          <w:tcPr>
            <w:tcW w:w="1181" w:type="dxa"/>
          </w:tcPr>
          <w:p w14:paraId="066ED376" w14:textId="77777777" w:rsidR="00051E64" w:rsidRPr="00D375BC" w:rsidRDefault="00051E64" w:rsidP="00D375BC">
            <w:r w:rsidRPr="00D375BC">
              <w:t>0.00</w:t>
            </w:r>
            <w:r w:rsidRPr="00D375BC">
              <w:rPr>
                <w:vertAlign w:val="superscript"/>
              </w:rPr>
              <w:t>c</w:t>
            </w:r>
          </w:p>
        </w:tc>
        <w:tc>
          <w:tcPr>
            <w:tcW w:w="1090" w:type="dxa"/>
          </w:tcPr>
          <w:p w14:paraId="64B313AE" w14:textId="77777777" w:rsidR="00051E64" w:rsidRPr="00D375BC" w:rsidRDefault="00051E64" w:rsidP="00D375BC">
            <w:r w:rsidRPr="00D375BC">
              <w:t>0.00</w:t>
            </w:r>
            <w:r w:rsidRPr="00D375BC">
              <w:rPr>
                <w:vertAlign w:val="superscript"/>
              </w:rPr>
              <w:t>c</w:t>
            </w:r>
          </w:p>
        </w:tc>
        <w:tc>
          <w:tcPr>
            <w:tcW w:w="1194" w:type="dxa"/>
          </w:tcPr>
          <w:p w14:paraId="4506F4CB" w14:textId="77777777" w:rsidR="00051E64" w:rsidRPr="00D375BC" w:rsidRDefault="00051E64" w:rsidP="00D375BC">
            <w:r w:rsidRPr="00D375BC">
              <w:t>46.67</w:t>
            </w:r>
            <w:r w:rsidRPr="00D375BC">
              <w:rPr>
                <w:vertAlign w:val="superscript"/>
              </w:rPr>
              <w:t>bc</w:t>
            </w:r>
          </w:p>
        </w:tc>
      </w:tr>
      <w:tr w:rsidR="00051E64" w:rsidRPr="00D375BC" w14:paraId="31DEA2C7" w14:textId="77777777" w:rsidTr="00774FBB">
        <w:trPr>
          <w:trHeight w:val="86"/>
        </w:trPr>
        <w:tc>
          <w:tcPr>
            <w:tcW w:w="2902" w:type="dxa"/>
          </w:tcPr>
          <w:p w14:paraId="47A4664D" w14:textId="77777777" w:rsidR="00051E64" w:rsidRPr="00D375BC" w:rsidRDefault="00051E64" w:rsidP="00D375BC">
            <w:r w:rsidRPr="00D375BC">
              <w:t>Neem Leaf</w:t>
            </w:r>
          </w:p>
        </w:tc>
        <w:tc>
          <w:tcPr>
            <w:tcW w:w="1118" w:type="dxa"/>
          </w:tcPr>
          <w:p w14:paraId="08F57077" w14:textId="77777777" w:rsidR="00051E64" w:rsidRPr="00D375BC" w:rsidRDefault="00051E64" w:rsidP="00D375BC">
            <w:r w:rsidRPr="00D375BC">
              <w:t>3.33</w:t>
            </w:r>
            <w:r w:rsidRPr="00D375BC">
              <w:rPr>
                <w:vertAlign w:val="superscript"/>
              </w:rPr>
              <w:t>b</w:t>
            </w:r>
          </w:p>
        </w:tc>
        <w:tc>
          <w:tcPr>
            <w:tcW w:w="1174" w:type="dxa"/>
          </w:tcPr>
          <w:p w14:paraId="4AE84C90" w14:textId="77777777" w:rsidR="00051E64" w:rsidRPr="00D375BC" w:rsidRDefault="00051E64" w:rsidP="00D375BC">
            <w:r w:rsidRPr="00D375BC">
              <w:t>6.67</w:t>
            </w:r>
            <w:r w:rsidRPr="00D375BC">
              <w:rPr>
                <w:vertAlign w:val="superscript"/>
              </w:rPr>
              <w:t>b</w:t>
            </w:r>
          </w:p>
        </w:tc>
        <w:tc>
          <w:tcPr>
            <w:tcW w:w="1070" w:type="dxa"/>
          </w:tcPr>
          <w:p w14:paraId="4CCE0727" w14:textId="77777777" w:rsidR="00051E64" w:rsidRPr="00D375BC" w:rsidRDefault="00051E64" w:rsidP="00D375BC">
            <w:r w:rsidRPr="00D375BC">
              <w:t>10.00</w:t>
            </w:r>
            <w:r w:rsidRPr="00D375BC">
              <w:rPr>
                <w:vertAlign w:val="superscript"/>
              </w:rPr>
              <w:t>b</w:t>
            </w:r>
          </w:p>
        </w:tc>
        <w:tc>
          <w:tcPr>
            <w:tcW w:w="1181" w:type="dxa"/>
          </w:tcPr>
          <w:p w14:paraId="16F55104" w14:textId="77777777" w:rsidR="00051E64" w:rsidRPr="00D375BC" w:rsidRDefault="00051E64" w:rsidP="00D375BC">
            <w:r w:rsidRPr="00D375BC">
              <w:t>13.33</w:t>
            </w:r>
            <w:r w:rsidRPr="00D375BC">
              <w:rPr>
                <w:vertAlign w:val="superscript"/>
              </w:rPr>
              <w:t>b</w:t>
            </w:r>
          </w:p>
        </w:tc>
        <w:tc>
          <w:tcPr>
            <w:tcW w:w="1090" w:type="dxa"/>
          </w:tcPr>
          <w:p w14:paraId="5C31C4DE" w14:textId="77777777" w:rsidR="00051E64" w:rsidRPr="00D375BC" w:rsidRDefault="00051E64" w:rsidP="00D375BC">
            <w:r w:rsidRPr="00D375BC">
              <w:t>16.67</w:t>
            </w:r>
            <w:r w:rsidRPr="00D375BC">
              <w:rPr>
                <w:vertAlign w:val="superscript"/>
              </w:rPr>
              <w:t>b</w:t>
            </w:r>
          </w:p>
        </w:tc>
        <w:tc>
          <w:tcPr>
            <w:tcW w:w="1194" w:type="dxa"/>
          </w:tcPr>
          <w:p w14:paraId="7C5A5E3F" w14:textId="77777777" w:rsidR="00051E64" w:rsidRPr="00D375BC" w:rsidRDefault="00051E64" w:rsidP="00D375BC">
            <w:r w:rsidRPr="00D375BC">
              <w:t>70.00</w:t>
            </w:r>
            <w:r w:rsidRPr="00D375BC">
              <w:rPr>
                <w:vertAlign w:val="superscript"/>
              </w:rPr>
              <w:t>ab</w:t>
            </w:r>
          </w:p>
        </w:tc>
      </w:tr>
      <w:tr w:rsidR="00051E64" w:rsidRPr="00D375BC" w14:paraId="0E2DE747" w14:textId="77777777" w:rsidTr="00774FBB">
        <w:trPr>
          <w:trHeight w:val="339"/>
        </w:trPr>
        <w:tc>
          <w:tcPr>
            <w:tcW w:w="2902" w:type="dxa"/>
          </w:tcPr>
          <w:p w14:paraId="45178AED" w14:textId="77777777" w:rsidR="00051E64" w:rsidRPr="00D375BC" w:rsidRDefault="00051E64" w:rsidP="00D375BC">
            <w:r w:rsidRPr="00D375BC">
              <w:t>Neem Bark</w:t>
            </w:r>
          </w:p>
        </w:tc>
        <w:tc>
          <w:tcPr>
            <w:tcW w:w="1118" w:type="dxa"/>
          </w:tcPr>
          <w:p w14:paraId="33398FBF" w14:textId="77777777" w:rsidR="00051E64" w:rsidRPr="00D375BC" w:rsidRDefault="00051E64" w:rsidP="00D375BC">
            <w:r w:rsidRPr="00D375BC">
              <w:t>3.33</w:t>
            </w:r>
            <w:r w:rsidRPr="00D375BC">
              <w:rPr>
                <w:vertAlign w:val="superscript"/>
              </w:rPr>
              <w:t>b</w:t>
            </w:r>
          </w:p>
        </w:tc>
        <w:tc>
          <w:tcPr>
            <w:tcW w:w="1174" w:type="dxa"/>
          </w:tcPr>
          <w:p w14:paraId="424C7092" w14:textId="77777777" w:rsidR="00051E64" w:rsidRPr="00D375BC" w:rsidRDefault="00051E64" w:rsidP="00D375BC">
            <w:r w:rsidRPr="00D375BC">
              <w:t>3.33</w:t>
            </w:r>
            <w:r w:rsidRPr="00D375BC">
              <w:rPr>
                <w:vertAlign w:val="superscript"/>
              </w:rPr>
              <w:t>b</w:t>
            </w:r>
          </w:p>
        </w:tc>
        <w:tc>
          <w:tcPr>
            <w:tcW w:w="1070" w:type="dxa"/>
          </w:tcPr>
          <w:p w14:paraId="0987773F" w14:textId="77777777" w:rsidR="00051E64" w:rsidRPr="00D375BC" w:rsidRDefault="00051E64" w:rsidP="00D375BC">
            <w:r w:rsidRPr="00D375BC">
              <w:t>3.33</w:t>
            </w:r>
            <w:r w:rsidRPr="00D375BC">
              <w:rPr>
                <w:vertAlign w:val="superscript"/>
              </w:rPr>
              <w:t>bc</w:t>
            </w:r>
          </w:p>
        </w:tc>
        <w:tc>
          <w:tcPr>
            <w:tcW w:w="1181" w:type="dxa"/>
          </w:tcPr>
          <w:p w14:paraId="2CF65613" w14:textId="77777777" w:rsidR="00051E64" w:rsidRPr="00D375BC" w:rsidRDefault="00051E64" w:rsidP="00D375BC">
            <w:r w:rsidRPr="00D375BC">
              <w:t>3.33</w:t>
            </w:r>
            <w:r w:rsidRPr="00D375BC">
              <w:rPr>
                <w:vertAlign w:val="superscript"/>
              </w:rPr>
              <w:t>bc</w:t>
            </w:r>
          </w:p>
        </w:tc>
        <w:tc>
          <w:tcPr>
            <w:tcW w:w="1090" w:type="dxa"/>
          </w:tcPr>
          <w:p w14:paraId="0150D47F" w14:textId="77777777" w:rsidR="00051E64" w:rsidRPr="00D375BC" w:rsidRDefault="00051E64" w:rsidP="00D375BC">
            <w:r w:rsidRPr="00D375BC">
              <w:t>10.00</w:t>
            </w:r>
            <w:r w:rsidRPr="00D375BC">
              <w:rPr>
                <w:vertAlign w:val="superscript"/>
              </w:rPr>
              <w:t>bc</w:t>
            </w:r>
          </w:p>
        </w:tc>
        <w:tc>
          <w:tcPr>
            <w:tcW w:w="1194" w:type="dxa"/>
          </w:tcPr>
          <w:p w14:paraId="14F4CB74" w14:textId="77777777" w:rsidR="00051E64" w:rsidRPr="00D375BC" w:rsidRDefault="00051E64" w:rsidP="00D375BC">
            <w:r w:rsidRPr="00D375BC">
              <w:t>43.33</w:t>
            </w:r>
            <w:r w:rsidRPr="00D375BC">
              <w:rPr>
                <w:vertAlign w:val="superscript"/>
              </w:rPr>
              <w:t>bc</w:t>
            </w:r>
          </w:p>
        </w:tc>
      </w:tr>
      <w:tr w:rsidR="00051E64" w:rsidRPr="00D375BC" w14:paraId="08C2EAD6" w14:textId="77777777" w:rsidTr="00774FBB">
        <w:trPr>
          <w:trHeight w:val="86"/>
        </w:trPr>
        <w:tc>
          <w:tcPr>
            <w:tcW w:w="2902" w:type="dxa"/>
          </w:tcPr>
          <w:p w14:paraId="120E4E5F" w14:textId="77777777" w:rsidR="00051E64" w:rsidRPr="00D375BC" w:rsidRDefault="00051E64" w:rsidP="00D375BC">
            <w:r w:rsidRPr="00D375BC">
              <w:t>Neem Leaf + Bark</w:t>
            </w:r>
          </w:p>
        </w:tc>
        <w:tc>
          <w:tcPr>
            <w:tcW w:w="1118" w:type="dxa"/>
          </w:tcPr>
          <w:p w14:paraId="49E15DDA" w14:textId="77777777" w:rsidR="00051E64" w:rsidRPr="00D375BC" w:rsidRDefault="00051E64" w:rsidP="00D375BC">
            <w:r w:rsidRPr="00D375BC">
              <w:t>0.00</w:t>
            </w:r>
            <w:r w:rsidRPr="00D375BC">
              <w:rPr>
                <w:vertAlign w:val="superscript"/>
              </w:rPr>
              <w:t>b</w:t>
            </w:r>
          </w:p>
        </w:tc>
        <w:tc>
          <w:tcPr>
            <w:tcW w:w="1174" w:type="dxa"/>
          </w:tcPr>
          <w:p w14:paraId="65DA5364" w14:textId="77777777" w:rsidR="00051E64" w:rsidRPr="00D375BC" w:rsidRDefault="00051E64" w:rsidP="00D375BC">
            <w:r w:rsidRPr="00D375BC">
              <w:t>0.00</w:t>
            </w:r>
            <w:r w:rsidRPr="00D375BC">
              <w:rPr>
                <w:vertAlign w:val="superscript"/>
              </w:rPr>
              <w:t>b</w:t>
            </w:r>
          </w:p>
        </w:tc>
        <w:tc>
          <w:tcPr>
            <w:tcW w:w="1070" w:type="dxa"/>
          </w:tcPr>
          <w:p w14:paraId="03BE07BC" w14:textId="77777777" w:rsidR="00051E64" w:rsidRPr="00D375BC" w:rsidRDefault="00051E64" w:rsidP="00D375BC">
            <w:r w:rsidRPr="00D375BC">
              <w:t>0.00</w:t>
            </w:r>
            <w:r w:rsidRPr="00D375BC">
              <w:rPr>
                <w:vertAlign w:val="superscript"/>
              </w:rPr>
              <w:t>c</w:t>
            </w:r>
          </w:p>
        </w:tc>
        <w:tc>
          <w:tcPr>
            <w:tcW w:w="1181" w:type="dxa"/>
          </w:tcPr>
          <w:p w14:paraId="2C3B7A0F" w14:textId="77777777" w:rsidR="00051E64" w:rsidRPr="00D375BC" w:rsidRDefault="00051E64" w:rsidP="00D375BC">
            <w:r w:rsidRPr="00D375BC">
              <w:t>0.00</w:t>
            </w:r>
            <w:r w:rsidRPr="00D375BC">
              <w:rPr>
                <w:vertAlign w:val="superscript"/>
              </w:rPr>
              <w:t>c</w:t>
            </w:r>
          </w:p>
        </w:tc>
        <w:tc>
          <w:tcPr>
            <w:tcW w:w="1090" w:type="dxa"/>
          </w:tcPr>
          <w:p w14:paraId="00C66539" w14:textId="77777777" w:rsidR="00051E64" w:rsidRPr="00D375BC" w:rsidRDefault="00051E64" w:rsidP="00D375BC">
            <w:r w:rsidRPr="00D375BC">
              <w:t>3.33</w:t>
            </w:r>
            <w:r w:rsidRPr="00D375BC">
              <w:rPr>
                <w:vertAlign w:val="superscript"/>
              </w:rPr>
              <w:t>bc</w:t>
            </w:r>
          </w:p>
        </w:tc>
        <w:tc>
          <w:tcPr>
            <w:tcW w:w="1194" w:type="dxa"/>
          </w:tcPr>
          <w:p w14:paraId="5625F207" w14:textId="77777777" w:rsidR="00051E64" w:rsidRPr="00D375BC" w:rsidRDefault="00051E64" w:rsidP="00D375BC">
            <w:r w:rsidRPr="00D375BC">
              <w:t>40.00</w:t>
            </w:r>
            <w:r w:rsidRPr="00D375BC">
              <w:rPr>
                <w:vertAlign w:val="superscript"/>
              </w:rPr>
              <w:t>bc</w:t>
            </w:r>
          </w:p>
        </w:tc>
      </w:tr>
      <w:tr w:rsidR="00051E64" w:rsidRPr="00D375BC" w14:paraId="609E6518" w14:textId="77777777" w:rsidTr="00774FBB">
        <w:trPr>
          <w:trHeight w:val="197"/>
        </w:trPr>
        <w:tc>
          <w:tcPr>
            <w:tcW w:w="2902" w:type="dxa"/>
          </w:tcPr>
          <w:p w14:paraId="38B7CF16" w14:textId="77777777" w:rsidR="00051E64" w:rsidRPr="00D375BC" w:rsidRDefault="00051E64" w:rsidP="00D375BC">
            <w:r w:rsidRPr="00D375BC">
              <w:t>Neem Leaf + Seed</w:t>
            </w:r>
          </w:p>
        </w:tc>
        <w:tc>
          <w:tcPr>
            <w:tcW w:w="1118" w:type="dxa"/>
          </w:tcPr>
          <w:p w14:paraId="7E90536F" w14:textId="77777777" w:rsidR="00051E64" w:rsidRPr="00D375BC" w:rsidRDefault="00051E64" w:rsidP="00D375BC">
            <w:r w:rsidRPr="00D375BC">
              <w:t>0.00</w:t>
            </w:r>
            <w:r w:rsidRPr="00D375BC">
              <w:rPr>
                <w:vertAlign w:val="superscript"/>
              </w:rPr>
              <w:t>b</w:t>
            </w:r>
          </w:p>
        </w:tc>
        <w:tc>
          <w:tcPr>
            <w:tcW w:w="1174" w:type="dxa"/>
          </w:tcPr>
          <w:p w14:paraId="01DDBE5E" w14:textId="77777777" w:rsidR="00051E64" w:rsidRPr="00D375BC" w:rsidRDefault="00051E64" w:rsidP="00D375BC">
            <w:r w:rsidRPr="00D375BC">
              <w:t>0.00</w:t>
            </w:r>
            <w:r w:rsidRPr="00D375BC">
              <w:rPr>
                <w:vertAlign w:val="superscript"/>
              </w:rPr>
              <w:t>b</w:t>
            </w:r>
          </w:p>
        </w:tc>
        <w:tc>
          <w:tcPr>
            <w:tcW w:w="1070" w:type="dxa"/>
          </w:tcPr>
          <w:p w14:paraId="32DCC523" w14:textId="77777777" w:rsidR="00051E64" w:rsidRPr="00D375BC" w:rsidRDefault="00051E64" w:rsidP="00D375BC">
            <w:r w:rsidRPr="00D375BC">
              <w:t>0.00</w:t>
            </w:r>
            <w:r w:rsidRPr="00D375BC">
              <w:rPr>
                <w:vertAlign w:val="superscript"/>
              </w:rPr>
              <w:t>c</w:t>
            </w:r>
          </w:p>
        </w:tc>
        <w:tc>
          <w:tcPr>
            <w:tcW w:w="1181" w:type="dxa"/>
          </w:tcPr>
          <w:p w14:paraId="5A8390E7" w14:textId="77777777" w:rsidR="00051E64" w:rsidRPr="00D375BC" w:rsidRDefault="00051E64" w:rsidP="00D375BC">
            <w:r w:rsidRPr="00D375BC">
              <w:t>3.33</w:t>
            </w:r>
            <w:r w:rsidRPr="00D375BC">
              <w:rPr>
                <w:vertAlign w:val="superscript"/>
              </w:rPr>
              <w:t>bc</w:t>
            </w:r>
          </w:p>
        </w:tc>
        <w:tc>
          <w:tcPr>
            <w:tcW w:w="1090" w:type="dxa"/>
          </w:tcPr>
          <w:p w14:paraId="045ADFD0" w14:textId="77777777" w:rsidR="00051E64" w:rsidRPr="00D375BC" w:rsidRDefault="00051E64" w:rsidP="00D375BC">
            <w:r w:rsidRPr="00D375BC">
              <w:t>6.67</w:t>
            </w:r>
            <w:r w:rsidRPr="00D375BC">
              <w:rPr>
                <w:vertAlign w:val="superscript"/>
              </w:rPr>
              <w:t>bc</w:t>
            </w:r>
          </w:p>
        </w:tc>
        <w:tc>
          <w:tcPr>
            <w:tcW w:w="1194" w:type="dxa"/>
          </w:tcPr>
          <w:p w14:paraId="2D48E5A3" w14:textId="77777777" w:rsidR="00051E64" w:rsidRPr="00D375BC" w:rsidRDefault="00051E64" w:rsidP="00D375BC">
            <w:r w:rsidRPr="00D375BC">
              <w:t>20.00</w:t>
            </w:r>
            <w:r w:rsidRPr="00D375BC">
              <w:rPr>
                <w:vertAlign w:val="superscript"/>
              </w:rPr>
              <w:t>c</w:t>
            </w:r>
          </w:p>
        </w:tc>
      </w:tr>
      <w:tr w:rsidR="00051E64" w:rsidRPr="00D375BC" w14:paraId="420EFA61" w14:textId="77777777" w:rsidTr="00774FBB">
        <w:trPr>
          <w:trHeight w:val="253"/>
        </w:trPr>
        <w:tc>
          <w:tcPr>
            <w:tcW w:w="2902" w:type="dxa"/>
          </w:tcPr>
          <w:p w14:paraId="3799437A" w14:textId="77777777" w:rsidR="00051E64" w:rsidRPr="00D375BC" w:rsidRDefault="00051E64" w:rsidP="00D375BC">
            <w:r w:rsidRPr="00D375BC">
              <w:t>Neem Seed + Bark</w:t>
            </w:r>
          </w:p>
        </w:tc>
        <w:tc>
          <w:tcPr>
            <w:tcW w:w="1118" w:type="dxa"/>
          </w:tcPr>
          <w:p w14:paraId="0DBE7F88" w14:textId="77777777" w:rsidR="00051E64" w:rsidRPr="00D375BC" w:rsidRDefault="00051E64" w:rsidP="00D375BC">
            <w:r w:rsidRPr="00D375BC">
              <w:t>0.00</w:t>
            </w:r>
            <w:r w:rsidRPr="00D375BC">
              <w:rPr>
                <w:vertAlign w:val="superscript"/>
              </w:rPr>
              <w:t>b</w:t>
            </w:r>
          </w:p>
        </w:tc>
        <w:tc>
          <w:tcPr>
            <w:tcW w:w="1174" w:type="dxa"/>
          </w:tcPr>
          <w:p w14:paraId="602F4092" w14:textId="77777777" w:rsidR="00051E64" w:rsidRPr="00D375BC" w:rsidRDefault="00051E64" w:rsidP="00D375BC">
            <w:r w:rsidRPr="00D375BC">
              <w:t>3.33</w:t>
            </w:r>
            <w:r w:rsidRPr="00D375BC">
              <w:rPr>
                <w:vertAlign w:val="superscript"/>
              </w:rPr>
              <w:t>b</w:t>
            </w:r>
          </w:p>
        </w:tc>
        <w:tc>
          <w:tcPr>
            <w:tcW w:w="1070" w:type="dxa"/>
          </w:tcPr>
          <w:p w14:paraId="0FCD1BC6" w14:textId="77777777" w:rsidR="00051E64" w:rsidRPr="00D375BC" w:rsidRDefault="00051E64" w:rsidP="00D375BC">
            <w:r w:rsidRPr="00D375BC">
              <w:t>3.33</w:t>
            </w:r>
            <w:r w:rsidRPr="00D375BC">
              <w:rPr>
                <w:vertAlign w:val="superscript"/>
              </w:rPr>
              <w:t>bc</w:t>
            </w:r>
          </w:p>
        </w:tc>
        <w:tc>
          <w:tcPr>
            <w:tcW w:w="1181" w:type="dxa"/>
          </w:tcPr>
          <w:p w14:paraId="4AAF42A3" w14:textId="77777777" w:rsidR="00051E64" w:rsidRPr="00D375BC" w:rsidRDefault="00051E64" w:rsidP="00D375BC">
            <w:r w:rsidRPr="00D375BC">
              <w:t>3.33</w:t>
            </w:r>
            <w:r w:rsidRPr="00D375BC">
              <w:rPr>
                <w:vertAlign w:val="superscript"/>
              </w:rPr>
              <w:t>bc</w:t>
            </w:r>
          </w:p>
        </w:tc>
        <w:tc>
          <w:tcPr>
            <w:tcW w:w="1090" w:type="dxa"/>
          </w:tcPr>
          <w:p w14:paraId="409C3A89" w14:textId="77777777" w:rsidR="00051E64" w:rsidRPr="00D375BC" w:rsidRDefault="00051E64" w:rsidP="00D375BC">
            <w:r w:rsidRPr="00D375BC">
              <w:t>3.33</w:t>
            </w:r>
            <w:r w:rsidRPr="00D375BC">
              <w:rPr>
                <w:vertAlign w:val="superscript"/>
              </w:rPr>
              <w:t>bc</w:t>
            </w:r>
          </w:p>
        </w:tc>
        <w:tc>
          <w:tcPr>
            <w:tcW w:w="1194" w:type="dxa"/>
          </w:tcPr>
          <w:p w14:paraId="447E7302" w14:textId="77777777" w:rsidR="00051E64" w:rsidRPr="00D375BC" w:rsidRDefault="00051E64" w:rsidP="00D375BC">
            <w:r w:rsidRPr="00D375BC">
              <w:t>43.33</w:t>
            </w:r>
            <w:r w:rsidRPr="00D375BC">
              <w:rPr>
                <w:vertAlign w:val="superscript"/>
              </w:rPr>
              <w:t>bc</w:t>
            </w:r>
          </w:p>
        </w:tc>
      </w:tr>
      <w:tr w:rsidR="00051E64" w:rsidRPr="00D375BC" w14:paraId="04F7DB6B" w14:textId="77777777" w:rsidTr="00D375BC">
        <w:trPr>
          <w:trHeight w:val="234"/>
        </w:trPr>
        <w:tc>
          <w:tcPr>
            <w:tcW w:w="2902" w:type="dxa"/>
          </w:tcPr>
          <w:p w14:paraId="53A82F3B" w14:textId="77777777" w:rsidR="00051E64" w:rsidRPr="00D375BC" w:rsidRDefault="00051E64" w:rsidP="00D375BC">
            <w:r w:rsidRPr="00D375BC">
              <w:t>Neem Leaf + Bark + Seed</w:t>
            </w:r>
          </w:p>
        </w:tc>
        <w:tc>
          <w:tcPr>
            <w:tcW w:w="1118" w:type="dxa"/>
          </w:tcPr>
          <w:p w14:paraId="7628DC06" w14:textId="77777777" w:rsidR="00051E64" w:rsidRPr="00D375BC" w:rsidRDefault="00051E64" w:rsidP="00D375BC">
            <w:pPr>
              <w:rPr>
                <w:vertAlign w:val="superscript"/>
              </w:rPr>
            </w:pPr>
            <w:r w:rsidRPr="00D375BC">
              <w:t>0.00</w:t>
            </w:r>
            <w:r w:rsidRPr="00D375BC">
              <w:rPr>
                <w:vertAlign w:val="superscript"/>
              </w:rPr>
              <w:t>b</w:t>
            </w:r>
          </w:p>
        </w:tc>
        <w:tc>
          <w:tcPr>
            <w:tcW w:w="1174" w:type="dxa"/>
          </w:tcPr>
          <w:p w14:paraId="188DBA1C" w14:textId="77777777" w:rsidR="00051E64" w:rsidRPr="00D375BC" w:rsidRDefault="00051E64" w:rsidP="00D375BC">
            <w:r w:rsidRPr="00D375BC">
              <w:t>0.00</w:t>
            </w:r>
            <w:r w:rsidRPr="00D375BC">
              <w:rPr>
                <w:vertAlign w:val="superscript"/>
              </w:rPr>
              <w:t>b</w:t>
            </w:r>
          </w:p>
        </w:tc>
        <w:tc>
          <w:tcPr>
            <w:tcW w:w="1070" w:type="dxa"/>
          </w:tcPr>
          <w:p w14:paraId="10297541" w14:textId="77777777" w:rsidR="00051E64" w:rsidRPr="00D375BC" w:rsidRDefault="00051E64" w:rsidP="00D375BC">
            <w:r w:rsidRPr="00D375BC">
              <w:t>6.67</w:t>
            </w:r>
            <w:r w:rsidRPr="00D375BC">
              <w:rPr>
                <w:vertAlign w:val="superscript"/>
              </w:rPr>
              <w:t>bc</w:t>
            </w:r>
          </w:p>
        </w:tc>
        <w:tc>
          <w:tcPr>
            <w:tcW w:w="1181" w:type="dxa"/>
          </w:tcPr>
          <w:p w14:paraId="2183F11E" w14:textId="77777777" w:rsidR="00051E64" w:rsidRPr="00D375BC" w:rsidRDefault="00051E64" w:rsidP="00D375BC">
            <w:r w:rsidRPr="00D375BC">
              <w:t>10.00</w:t>
            </w:r>
            <w:r w:rsidRPr="00D375BC">
              <w:rPr>
                <w:vertAlign w:val="superscript"/>
              </w:rPr>
              <w:t>bc</w:t>
            </w:r>
          </w:p>
        </w:tc>
        <w:tc>
          <w:tcPr>
            <w:tcW w:w="1090" w:type="dxa"/>
          </w:tcPr>
          <w:p w14:paraId="5DC5CFB5" w14:textId="77777777" w:rsidR="00051E64" w:rsidRPr="00D375BC" w:rsidRDefault="00051E64" w:rsidP="00D375BC">
            <w:r w:rsidRPr="00D375BC">
              <w:t>16.67</w:t>
            </w:r>
            <w:r w:rsidRPr="00D375BC">
              <w:rPr>
                <w:vertAlign w:val="superscript"/>
              </w:rPr>
              <w:t>b</w:t>
            </w:r>
          </w:p>
        </w:tc>
        <w:tc>
          <w:tcPr>
            <w:tcW w:w="1194" w:type="dxa"/>
          </w:tcPr>
          <w:p w14:paraId="08BE3B5C" w14:textId="77777777" w:rsidR="00051E64" w:rsidRPr="00D375BC" w:rsidRDefault="00051E64" w:rsidP="00D375BC">
            <w:r w:rsidRPr="00D375BC">
              <w:t>40.00</w:t>
            </w:r>
            <w:r w:rsidRPr="00D375BC">
              <w:rPr>
                <w:vertAlign w:val="superscript"/>
              </w:rPr>
              <w:t>bc</w:t>
            </w:r>
          </w:p>
        </w:tc>
      </w:tr>
    </w:tbl>
    <w:p w14:paraId="12055A6C" w14:textId="51BB7EA6" w:rsidR="0021104A" w:rsidRDefault="00051E64" w:rsidP="00D375BC">
      <w:r w:rsidRPr="00D375BC">
        <w:t>Means with same superscript(s) along the column are not significantly different at 5% level of probability.</w:t>
      </w:r>
    </w:p>
    <w:p w14:paraId="6518EF5B" w14:textId="3A03E215" w:rsidR="0006020A" w:rsidRPr="00D375BC" w:rsidRDefault="0006020A" w:rsidP="00D375BC"/>
    <w:p w14:paraId="039EF1B6" w14:textId="77777777" w:rsidR="0059082F" w:rsidRDefault="00A23576" w:rsidP="00590491">
      <w:pPr>
        <w:spacing w:line="360" w:lineRule="auto"/>
        <w:jc w:val="both"/>
        <w:rPr>
          <w:rFonts w:asciiTheme="majorBidi" w:hAnsiTheme="majorBidi" w:cstheme="majorBidi"/>
        </w:rPr>
      </w:pPr>
      <w:r w:rsidRPr="00022247">
        <w:rPr>
          <w:rFonts w:asciiTheme="majorBidi" w:hAnsiTheme="majorBidi" w:cstheme="majorBidi"/>
        </w:rPr>
        <w:tab/>
      </w:r>
    </w:p>
    <w:p w14:paraId="592D5C93" w14:textId="77777777" w:rsidR="0059082F" w:rsidRDefault="0059082F">
      <w:pPr>
        <w:spacing w:after="160" w:line="259" w:lineRule="auto"/>
        <w:rPr>
          <w:rFonts w:eastAsiaTheme="minorEastAsia"/>
          <w:i/>
          <w:iCs/>
        </w:rPr>
      </w:pPr>
      <w:r>
        <w:rPr>
          <w:rFonts w:eastAsiaTheme="minorEastAsia"/>
          <w:i/>
          <w:iCs/>
        </w:rPr>
        <w:br w:type="page"/>
      </w:r>
    </w:p>
    <w:p w14:paraId="260AF3D5" w14:textId="32BDD28D" w:rsidR="0059082F" w:rsidRPr="00DF7D4D" w:rsidRDefault="0059082F" w:rsidP="0059082F">
      <w:pPr>
        <w:rPr>
          <w:i/>
          <w:iCs/>
        </w:rPr>
      </w:pPr>
      <w:r w:rsidRPr="00DF7D4D">
        <w:rPr>
          <w:rFonts w:eastAsiaTheme="minorEastAsia"/>
          <w:i/>
          <w:iCs/>
        </w:rPr>
        <w:lastRenderedPageBreak/>
        <w:t xml:space="preserve">Figure </w:t>
      </w:r>
      <w:r w:rsidR="00475B9D">
        <w:rPr>
          <w:rFonts w:eastAsiaTheme="minorEastAsia"/>
          <w:i/>
          <w:iCs/>
        </w:rPr>
        <w:t>1</w:t>
      </w:r>
      <w:r w:rsidRPr="00DF7D4D">
        <w:rPr>
          <w:rFonts w:eastAsiaTheme="minorEastAsia"/>
          <w:i/>
          <w:iCs/>
        </w:rPr>
        <w:t xml:space="preserve">: </w:t>
      </w:r>
      <w:r w:rsidRPr="0059082F">
        <w:rPr>
          <w:rFonts w:eastAsiaTheme="minorEastAsia"/>
          <w:i/>
          <w:iCs/>
        </w:rPr>
        <w:t xml:space="preserve">Mortality Trends Over Time for </w:t>
      </w:r>
      <w:r w:rsidR="00475B9D">
        <w:rPr>
          <w:rFonts w:eastAsiaTheme="minorEastAsia"/>
          <w:i/>
          <w:iCs/>
        </w:rPr>
        <w:t>Contact</w:t>
      </w:r>
      <w:r w:rsidRPr="0059082F">
        <w:rPr>
          <w:rFonts w:eastAsiaTheme="minorEastAsia"/>
          <w:i/>
          <w:iCs/>
        </w:rPr>
        <w:t xml:space="preserve"> Application Across Treatments</w:t>
      </w:r>
    </w:p>
    <w:p w14:paraId="08A7BD04" w14:textId="247E281A" w:rsidR="0059082F" w:rsidRDefault="00475B9D" w:rsidP="0059082F">
      <w:pPr>
        <w:spacing w:line="360" w:lineRule="auto"/>
        <w:jc w:val="both"/>
        <w:rPr>
          <w:rFonts w:asciiTheme="majorBidi" w:hAnsiTheme="majorBidi" w:cstheme="majorBidi"/>
        </w:rPr>
      </w:pPr>
      <w:r>
        <w:rPr>
          <w:rFonts w:asciiTheme="majorBidi" w:hAnsiTheme="majorBidi" w:cstheme="majorBidi"/>
          <w:noProof/>
        </w:rPr>
        <w:drawing>
          <wp:inline distT="0" distB="0" distL="0" distR="0" wp14:anchorId="16D52EEF" wp14:editId="29309A55">
            <wp:extent cx="5943600" cy="4451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cstate="print">
                      <a:extLst>
                        <a:ext uri="{28A0092B-C50C-407E-A947-70E740481C1C}">
                          <a14:useLocalDpi xmlns:a14="http://schemas.microsoft.com/office/drawing/2010/main" val="0"/>
                        </a:ext>
                      </a:extLst>
                    </a:blip>
                    <a:srcRect t="3262"/>
                    <a:stretch/>
                  </pic:blipFill>
                  <pic:spPr bwMode="auto">
                    <a:xfrm>
                      <a:off x="0" y="0"/>
                      <a:ext cx="5943600" cy="4451085"/>
                    </a:xfrm>
                    <a:prstGeom prst="rect">
                      <a:avLst/>
                    </a:prstGeom>
                    <a:ln>
                      <a:noFill/>
                    </a:ln>
                    <a:extLst>
                      <a:ext uri="{53640926-AAD7-44D8-BBD7-CCE9431645EC}">
                        <a14:shadowObscured xmlns:a14="http://schemas.microsoft.com/office/drawing/2010/main"/>
                      </a:ext>
                    </a:extLst>
                  </pic:spPr>
                </pic:pic>
              </a:graphicData>
            </a:graphic>
          </wp:inline>
        </w:drawing>
      </w:r>
    </w:p>
    <w:p w14:paraId="00B8E3BB" w14:textId="1C49324E" w:rsidR="00A23576" w:rsidRPr="00022247" w:rsidRDefault="00A23576" w:rsidP="00590491">
      <w:pPr>
        <w:spacing w:line="360" w:lineRule="auto"/>
        <w:jc w:val="both"/>
        <w:rPr>
          <w:rFonts w:asciiTheme="majorBidi" w:hAnsiTheme="majorBidi" w:cstheme="majorBidi"/>
        </w:rPr>
      </w:pPr>
      <w:r w:rsidRPr="00022247">
        <w:rPr>
          <w:rFonts w:asciiTheme="majorBidi" w:hAnsiTheme="majorBidi" w:cstheme="majorBidi"/>
        </w:rPr>
        <w:t>Table</w:t>
      </w:r>
      <w:r w:rsidR="0061171B">
        <w:rPr>
          <w:rFonts w:asciiTheme="majorBidi" w:hAnsiTheme="majorBidi" w:cstheme="majorBidi"/>
        </w:rPr>
        <w:t xml:space="preserve"> </w:t>
      </w:r>
      <w:r w:rsidRPr="00022247">
        <w:rPr>
          <w:rFonts w:asciiTheme="majorBidi" w:hAnsiTheme="majorBidi" w:cstheme="majorBidi"/>
        </w:rPr>
        <w:t>1 displays the effect of insecticides through contact on the studied insect</w:t>
      </w:r>
      <w:r w:rsidR="0059082F">
        <w:rPr>
          <w:rFonts w:asciiTheme="majorBidi" w:hAnsiTheme="majorBidi" w:cstheme="majorBidi"/>
        </w:rPr>
        <w:t xml:space="preserve"> while figure 2 </w:t>
      </w:r>
      <w:r w:rsidR="00060DAB">
        <w:rPr>
          <w:rFonts w:asciiTheme="majorBidi" w:hAnsiTheme="majorBidi" w:cstheme="majorBidi"/>
        </w:rPr>
        <w:t>shows the trend of mortality over time</w:t>
      </w:r>
      <w:r w:rsidRPr="00022247">
        <w:rPr>
          <w:rFonts w:asciiTheme="majorBidi" w:hAnsiTheme="majorBidi" w:cstheme="majorBidi"/>
        </w:rPr>
        <w:t xml:space="preserve">. </w:t>
      </w:r>
      <w:r w:rsidR="00983E4B">
        <w:rPr>
          <w:rFonts w:asciiTheme="majorBidi" w:hAnsiTheme="majorBidi" w:cstheme="majorBidi"/>
        </w:rPr>
        <w:t xml:space="preserve">As displayed in the </w:t>
      </w:r>
      <w:r w:rsidR="00060DAB">
        <w:rPr>
          <w:rFonts w:asciiTheme="majorBidi" w:hAnsiTheme="majorBidi" w:cstheme="majorBidi"/>
        </w:rPr>
        <w:t>figure 1</w:t>
      </w:r>
      <w:r w:rsidR="004274C5">
        <w:rPr>
          <w:rFonts w:asciiTheme="majorBidi" w:hAnsiTheme="majorBidi" w:cstheme="majorBidi"/>
        </w:rPr>
        <w:t>, a</w:t>
      </w:r>
      <w:r w:rsidRPr="00022247">
        <w:rPr>
          <w:rFonts w:asciiTheme="majorBidi" w:hAnsiTheme="majorBidi" w:cstheme="majorBidi"/>
        </w:rPr>
        <w:t xml:space="preserve">t 30 minutes after the exposure, all the </w:t>
      </w:r>
      <w:r>
        <w:rPr>
          <w:rFonts w:asciiTheme="majorBidi" w:hAnsiTheme="majorBidi" w:cstheme="majorBidi"/>
        </w:rPr>
        <w:t>nano-insecticides</w:t>
      </w:r>
      <w:r w:rsidRPr="00022247">
        <w:rPr>
          <w:rFonts w:asciiTheme="majorBidi" w:hAnsiTheme="majorBidi" w:cstheme="majorBidi"/>
        </w:rPr>
        <w:t xml:space="preserve"> had the same significant effect on the treated insect however, 80% mortality was recorded on termites treated with dichlorvos. After 1 hour of application, all the termites treated with dichlorvos were killed. Meanwhile, the tested </w:t>
      </w:r>
      <w:r>
        <w:rPr>
          <w:rFonts w:asciiTheme="majorBidi" w:hAnsiTheme="majorBidi" w:cstheme="majorBidi"/>
        </w:rPr>
        <w:t>nano-insecticides</w:t>
      </w:r>
      <w:r w:rsidRPr="00022247">
        <w:rPr>
          <w:rFonts w:asciiTheme="majorBidi" w:hAnsiTheme="majorBidi" w:cstheme="majorBidi"/>
        </w:rPr>
        <w:t xml:space="preserve"> did not exhibit significant effects on the termites when compare with the untreated termites. </w:t>
      </w:r>
    </w:p>
    <w:p w14:paraId="50053102" w14:textId="77777777" w:rsidR="00A23576" w:rsidRPr="00022247" w:rsidRDefault="00A23576" w:rsidP="00590491">
      <w:pPr>
        <w:spacing w:line="360" w:lineRule="auto"/>
        <w:jc w:val="both"/>
        <w:rPr>
          <w:rFonts w:asciiTheme="majorBidi" w:hAnsiTheme="majorBidi" w:cstheme="majorBidi"/>
        </w:rPr>
      </w:pPr>
      <w:r w:rsidRPr="00022247">
        <w:rPr>
          <w:rFonts w:asciiTheme="majorBidi" w:hAnsiTheme="majorBidi" w:cstheme="majorBidi"/>
        </w:rPr>
        <w:tab/>
        <w:t xml:space="preserve">At 2 hours, 10% of the termites treated with neem leaf were dead, meanwhile neem bark and neem seed + bark had the same significant effect on the treated termites, similar result was observed on termites treated with the combination of the plant extracts (Neem leaf + bark + seed). </w:t>
      </w:r>
    </w:p>
    <w:p w14:paraId="7235FCC8" w14:textId="77777777" w:rsidR="00A23576" w:rsidRPr="00022247" w:rsidRDefault="00A23576" w:rsidP="00590491">
      <w:pPr>
        <w:spacing w:line="360" w:lineRule="auto"/>
        <w:jc w:val="both"/>
        <w:rPr>
          <w:rFonts w:asciiTheme="majorBidi" w:hAnsiTheme="majorBidi" w:cstheme="majorBidi"/>
        </w:rPr>
      </w:pPr>
      <w:r w:rsidRPr="00022247">
        <w:rPr>
          <w:rFonts w:asciiTheme="majorBidi" w:hAnsiTheme="majorBidi" w:cstheme="majorBidi"/>
        </w:rPr>
        <w:tab/>
        <w:t>No mortality was recorded from the plastic container treated with Neem seed and Neem leaf + bark. However, 13.3% of the termite were killed by the nano neem leaf, while 10% were killed by the combination of the plant extracts. The same significant effect was observed from the termites treated with neem bark, neem leaf + seed, neem seed + bark, after 3 hours of exposure.</w:t>
      </w:r>
    </w:p>
    <w:p w14:paraId="1C2F6EE8" w14:textId="77777777" w:rsidR="00A23576" w:rsidRPr="00022247" w:rsidRDefault="00A23576" w:rsidP="00590491">
      <w:pPr>
        <w:spacing w:line="360" w:lineRule="auto"/>
        <w:jc w:val="both"/>
        <w:rPr>
          <w:rFonts w:asciiTheme="majorBidi" w:hAnsiTheme="majorBidi" w:cstheme="majorBidi"/>
        </w:rPr>
      </w:pPr>
      <w:r w:rsidRPr="00022247">
        <w:rPr>
          <w:rFonts w:asciiTheme="majorBidi" w:hAnsiTheme="majorBidi" w:cstheme="majorBidi"/>
        </w:rPr>
        <w:lastRenderedPageBreak/>
        <w:tab/>
        <w:t>After 6 hours of exposure, no mortality was recorded on the termites treated with nano neem seed, meanwhile, Nano neem bark exhibited the same significant effect with the combination of the three plant extracts (neem leaf + bark + seed).</w:t>
      </w:r>
    </w:p>
    <w:p w14:paraId="62BE83A2" w14:textId="77777777" w:rsidR="00A23576" w:rsidRDefault="00A23576" w:rsidP="00590491">
      <w:pPr>
        <w:spacing w:line="360" w:lineRule="auto"/>
        <w:jc w:val="both"/>
        <w:rPr>
          <w:rFonts w:asciiTheme="majorBidi" w:hAnsiTheme="majorBidi" w:cstheme="majorBidi"/>
        </w:rPr>
      </w:pPr>
      <w:r w:rsidRPr="00022247">
        <w:rPr>
          <w:rFonts w:asciiTheme="majorBidi" w:hAnsiTheme="majorBidi" w:cstheme="majorBidi"/>
        </w:rPr>
        <w:tab/>
        <w:t xml:space="preserve">None of the tested </w:t>
      </w:r>
      <w:r>
        <w:rPr>
          <w:rFonts w:asciiTheme="majorBidi" w:hAnsiTheme="majorBidi" w:cstheme="majorBidi"/>
        </w:rPr>
        <w:t>nano-insecticides</w:t>
      </w:r>
      <w:r w:rsidRPr="00022247">
        <w:rPr>
          <w:rFonts w:asciiTheme="majorBidi" w:hAnsiTheme="majorBidi" w:cstheme="majorBidi"/>
        </w:rPr>
        <w:t xml:space="preserve"> significantly performed as dichlorvos to contact. Meanwhile, 70% mortality was recorded from the termites treated with nano neem leaf after 24 hours of exposure. Application of nano neem seed compete effectively with the combination of all the tested nano-insecticides, meanwhile, nano neem leaf + seed had the least number of termite</w:t>
      </w:r>
      <w:r>
        <w:rPr>
          <w:rFonts w:asciiTheme="majorBidi" w:hAnsiTheme="majorBidi" w:cstheme="majorBidi"/>
        </w:rPr>
        <w:t xml:space="preserve"> </w:t>
      </w:r>
      <w:r w:rsidRPr="00022247">
        <w:rPr>
          <w:rFonts w:asciiTheme="majorBidi" w:hAnsiTheme="majorBidi" w:cstheme="majorBidi"/>
        </w:rPr>
        <w:t>mortality, (20%) after 24 hours of exposure.</w:t>
      </w:r>
    </w:p>
    <w:p w14:paraId="074F4C5B" w14:textId="77777777" w:rsidR="00634575" w:rsidRPr="00022247" w:rsidRDefault="00634575" w:rsidP="00590491">
      <w:pPr>
        <w:spacing w:line="360" w:lineRule="auto"/>
        <w:jc w:val="both"/>
        <w:rPr>
          <w:rFonts w:asciiTheme="majorBidi" w:hAnsiTheme="majorBidi" w:cstheme="majorBidi"/>
        </w:rPr>
      </w:pPr>
    </w:p>
    <w:p w14:paraId="41CCD763" w14:textId="7D137897" w:rsidR="00A23576" w:rsidRDefault="00A23576" w:rsidP="00590491">
      <w:pPr>
        <w:pStyle w:val="Heading2"/>
        <w:spacing w:line="360" w:lineRule="auto"/>
      </w:pPr>
      <w:bookmarkStart w:id="3" w:name="_Toc139841411"/>
      <w:r w:rsidRPr="00022247">
        <w:t>Effect of insecticides through fumigant mode on termites</w:t>
      </w:r>
      <w:bookmarkEnd w:id="3"/>
    </w:p>
    <w:p w14:paraId="408F6B21" w14:textId="500A957E" w:rsidR="00F97FF4" w:rsidRPr="00F97FF4" w:rsidRDefault="00F97FF4" w:rsidP="00F97FF4">
      <w:pPr>
        <w:rPr>
          <w:i/>
          <w:iCs/>
        </w:rPr>
      </w:pPr>
      <w:bookmarkStart w:id="4" w:name="_Toc137545265"/>
      <w:r w:rsidRPr="00F97FF4">
        <w:rPr>
          <w:i/>
          <w:iCs/>
        </w:rPr>
        <w:t>Table 2: Effect of insecticides through fumigant mode on termites</w:t>
      </w:r>
      <w:bookmarkEnd w:id="4"/>
    </w:p>
    <w:tbl>
      <w:tblPr>
        <w:tblStyle w:val="TableGrid"/>
        <w:tblW w:w="952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0"/>
        <w:gridCol w:w="1095"/>
        <w:gridCol w:w="1149"/>
        <w:gridCol w:w="1047"/>
        <w:gridCol w:w="1156"/>
        <w:gridCol w:w="1067"/>
        <w:gridCol w:w="1166"/>
      </w:tblGrid>
      <w:tr w:rsidR="00F97FF4" w:rsidRPr="00F97FF4" w14:paraId="1209222A" w14:textId="77777777" w:rsidTr="00774FBB">
        <w:trPr>
          <w:trHeight w:val="345"/>
        </w:trPr>
        <w:tc>
          <w:tcPr>
            <w:tcW w:w="2840" w:type="dxa"/>
          </w:tcPr>
          <w:p w14:paraId="590DB697" w14:textId="77777777" w:rsidR="00F97FF4" w:rsidRPr="00F97FF4" w:rsidRDefault="00F97FF4" w:rsidP="00F97FF4"/>
        </w:tc>
        <w:tc>
          <w:tcPr>
            <w:tcW w:w="6680" w:type="dxa"/>
            <w:gridSpan w:val="6"/>
            <w:tcBorders>
              <w:top w:val="single" w:sz="4" w:space="0" w:color="auto"/>
              <w:bottom w:val="single" w:sz="4" w:space="0" w:color="auto"/>
            </w:tcBorders>
          </w:tcPr>
          <w:p w14:paraId="7E22A461" w14:textId="77777777" w:rsidR="00F97FF4" w:rsidRPr="00F97FF4" w:rsidRDefault="00F97FF4" w:rsidP="00F97FF4">
            <w:r w:rsidRPr="00F97FF4">
              <w:t>Hours of Exposure</w:t>
            </w:r>
          </w:p>
        </w:tc>
      </w:tr>
      <w:tr w:rsidR="00F97FF4" w:rsidRPr="00F97FF4" w14:paraId="76E28799" w14:textId="77777777" w:rsidTr="00774FBB">
        <w:trPr>
          <w:trHeight w:val="287"/>
        </w:trPr>
        <w:tc>
          <w:tcPr>
            <w:tcW w:w="2840" w:type="dxa"/>
            <w:tcBorders>
              <w:bottom w:val="single" w:sz="4" w:space="0" w:color="auto"/>
            </w:tcBorders>
          </w:tcPr>
          <w:p w14:paraId="037061BB" w14:textId="77777777" w:rsidR="00F97FF4" w:rsidRPr="00F97FF4" w:rsidRDefault="00F97FF4" w:rsidP="00F97FF4">
            <w:r w:rsidRPr="00F97FF4">
              <w:t>Treatments</w:t>
            </w:r>
          </w:p>
        </w:tc>
        <w:tc>
          <w:tcPr>
            <w:tcW w:w="1095" w:type="dxa"/>
            <w:tcBorders>
              <w:top w:val="single" w:sz="4" w:space="0" w:color="auto"/>
              <w:bottom w:val="single" w:sz="4" w:space="0" w:color="auto"/>
            </w:tcBorders>
          </w:tcPr>
          <w:p w14:paraId="0961E674" w14:textId="77777777" w:rsidR="00F97FF4" w:rsidRPr="00F97FF4" w:rsidRDefault="00F97FF4" w:rsidP="00F97FF4">
            <w:r w:rsidRPr="00F97FF4">
              <w:t>30</w:t>
            </w:r>
          </w:p>
        </w:tc>
        <w:tc>
          <w:tcPr>
            <w:tcW w:w="1149" w:type="dxa"/>
            <w:tcBorders>
              <w:top w:val="single" w:sz="4" w:space="0" w:color="auto"/>
              <w:bottom w:val="single" w:sz="4" w:space="0" w:color="auto"/>
            </w:tcBorders>
          </w:tcPr>
          <w:p w14:paraId="0BD2A75E" w14:textId="77777777" w:rsidR="00F97FF4" w:rsidRPr="00F97FF4" w:rsidRDefault="00F97FF4" w:rsidP="00F97FF4">
            <w:r w:rsidRPr="00F97FF4">
              <w:t>1</w:t>
            </w:r>
          </w:p>
        </w:tc>
        <w:tc>
          <w:tcPr>
            <w:tcW w:w="1047" w:type="dxa"/>
            <w:tcBorders>
              <w:top w:val="single" w:sz="4" w:space="0" w:color="auto"/>
              <w:bottom w:val="single" w:sz="4" w:space="0" w:color="auto"/>
            </w:tcBorders>
          </w:tcPr>
          <w:p w14:paraId="2B6B6F9B" w14:textId="77777777" w:rsidR="00F97FF4" w:rsidRPr="00F97FF4" w:rsidRDefault="00F97FF4" w:rsidP="00F97FF4">
            <w:r w:rsidRPr="00F97FF4">
              <w:t>2</w:t>
            </w:r>
          </w:p>
        </w:tc>
        <w:tc>
          <w:tcPr>
            <w:tcW w:w="1156" w:type="dxa"/>
            <w:tcBorders>
              <w:top w:val="single" w:sz="4" w:space="0" w:color="auto"/>
              <w:bottom w:val="single" w:sz="4" w:space="0" w:color="auto"/>
            </w:tcBorders>
          </w:tcPr>
          <w:p w14:paraId="53A55876" w14:textId="77777777" w:rsidR="00F97FF4" w:rsidRPr="00F97FF4" w:rsidRDefault="00F97FF4" w:rsidP="00F97FF4">
            <w:r w:rsidRPr="00F97FF4">
              <w:t>3</w:t>
            </w:r>
          </w:p>
        </w:tc>
        <w:tc>
          <w:tcPr>
            <w:tcW w:w="1067" w:type="dxa"/>
            <w:tcBorders>
              <w:top w:val="single" w:sz="4" w:space="0" w:color="auto"/>
              <w:bottom w:val="single" w:sz="4" w:space="0" w:color="auto"/>
            </w:tcBorders>
          </w:tcPr>
          <w:p w14:paraId="093F87D4" w14:textId="77777777" w:rsidR="00F97FF4" w:rsidRPr="00F97FF4" w:rsidRDefault="00F97FF4" w:rsidP="00F97FF4">
            <w:r w:rsidRPr="00F97FF4">
              <w:t>6</w:t>
            </w:r>
          </w:p>
        </w:tc>
        <w:tc>
          <w:tcPr>
            <w:tcW w:w="1166" w:type="dxa"/>
            <w:tcBorders>
              <w:top w:val="single" w:sz="4" w:space="0" w:color="auto"/>
              <w:bottom w:val="single" w:sz="4" w:space="0" w:color="auto"/>
            </w:tcBorders>
          </w:tcPr>
          <w:p w14:paraId="654A8523" w14:textId="77777777" w:rsidR="00F97FF4" w:rsidRPr="00F97FF4" w:rsidRDefault="00F97FF4" w:rsidP="00F97FF4">
            <w:r w:rsidRPr="00F97FF4">
              <w:t>24</w:t>
            </w:r>
          </w:p>
        </w:tc>
      </w:tr>
      <w:tr w:rsidR="00F97FF4" w:rsidRPr="00F97FF4" w14:paraId="0CDBEEB9" w14:textId="77777777" w:rsidTr="00774FBB">
        <w:trPr>
          <w:trHeight w:val="287"/>
        </w:trPr>
        <w:tc>
          <w:tcPr>
            <w:tcW w:w="2840" w:type="dxa"/>
            <w:tcBorders>
              <w:top w:val="single" w:sz="4" w:space="0" w:color="auto"/>
            </w:tcBorders>
          </w:tcPr>
          <w:p w14:paraId="6B78EA65" w14:textId="77777777" w:rsidR="00F97FF4" w:rsidRPr="00F97FF4" w:rsidRDefault="00F97FF4" w:rsidP="00F97FF4">
            <w:r w:rsidRPr="00F97FF4">
              <w:t>Dichlorvos</w:t>
            </w:r>
          </w:p>
        </w:tc>
        <w:tc>
          <w:tcPr>
            <w:tcW w:w="1095" w:type="dxa"/>
            <w:tcBorders>
              <w:top w:val="single" w:sz="4" w:space="0" w:color="auto"/>
            </w:tcBorders>
          </w:tcPr>
          <w:p w14:paraId="18C52199" w14:textId="77777777" w:rsidR="00F97FF4" w:rsidRPr="00F97FF4" w:rsidRDefault="00F97FF4" w:rsidP="00F97FF4">
            <w:r w:rsidRPr="00F97FF4">
              <w:t>56.67</w:t>
            </w:r>
            <w:r w:rsidRPr="00F97FF4">
              <w:rPr>
                <w:vertAlign w:val="superscript"/>
              </w:rPr>
              <w:t>a</w:t>
            </w:r>
          </w:p>
        </w:tc>
        <w:tc>
          <w:tcPr>
            <w:tcW w:w="1149" w:type="dxa"/>
            <w:tcBorders>
              <w:top w:val="single" w:sz="4" w:space="0" w:color="auto"/>
            </w:tcBorders>
          </w:tcPr>
          <w:p w14:paraId="5DA6BCA1" w14:textId="77777777" w:rsidR="00F97FF4" w:rsidRPr="00F97FF4" w:rsidRDefault="00F97FF4" w:rsidP="00F97FF4">
            <w:r w:rsidRPr="00F97FF4">
              <w:t>93.33</w:t>
            </w:r>
            <w:r w:rsidRPr="00F97FF4">
              <w:rPr>
                <w:vertAlign w:val="superscript"/>
              </w:rPr>
              <w:t>a</w:t>
            </w:r>
          </w:p>
        </w:tc>
        <w:tc>
          <w:tcPr>
            <w:tcW w:w="1047" w:type="dxa"/>
            <w:tcBorders>
              <w:top w:val="single" w:sz="4" w:space="0" w:color="auto"/>
            </w:tcBorders>
          </w:tcPr>
          <w:p w14:paraId="609F425B" w14:textId="77777777" w:rsidR="00F97FF4" w:rsidRPr="00F97FF4" w:rsidRDefault="00F97FF4" w:rsidP="00F97FF4">
            <w:r w:rsidRPr="00F97FF4">
              <w:t>100.00</w:t>
            </w:r>
            <w:r w:rsidRPr="00F97FF4">
              <w:rPr>
                <w:vertAlign w:val="superscript"/>
              </w:rPr>
              <w:t>a</w:t>
            </w:r>
          </w:p>
        </w:tc>
        <w:tc>
          <w:tcPr>
            <w:tcW w:w="1156" w:type="dxa"/>
            <w:tcBorders>
              <w:top w:val="single" w:sz="4" w:space="0" w:color="auto"/>
            </w:tcBorders>
          </w:tcPr>
          <w:p w14:paraId="58C17D0A" w14:textId="77777777" w:rsidR="00F97FF4" w:rsidRPr="00F97FF4" w:rsidRDefault="00F97FF4" w:rsidP="00F97FF4">
            <w:r w:rsidRPr="00F97FF4">
              <w:t>100.00</w:t>
            </w:r>
            <w:r w:rsidRPr="00F97FF4">
              <w:rPr>
                <w:vertAlign w:val="superscript"/>
              </w:rPr>
              <w:t>a</w:t>
            </w:r>
          </w:p>
        </w:tc>
        <w:tc>
          <w:tcPr>
            <w:tcW w:w="1067" w:type="dxa"/>
            <w:tcBorders>
              <w:top w:val="single" w:sz="4" w:space="0" w:color="auto"/>
            </w:tcBorders>
          </w:tcPr>
          <w:p w14:paraId="11E6DCA0" w14:textId="77777777" w:rsidR="00F97FF4" w:rsidRPr="00F97FF4" w:rsidRDefault="00F97FF4" w:rsidP="00F97FF4">
            <w:r w:rsidRPr="00F97FF4">
              <w:t>100.00</w:t>
            </w:r>
            <w:r w:rsidRPr="00F97FF4">
              <w:rPr>
                <w:vertAlign w:val="superscript"/>
              </w:rPr>
              <w:t>a</w:t>
            </w:r>
          </w:p>
        </w:tc>
        <w:tc>
          <w:tcPr>
            <w:tcW w:w="1166" w:type="dxa"/>
            <w:tcBorders>
              <w:top w:val="single" w:sz="4" w:space="0" w:color="auto"/>
            </w:tcBorders>
          </w:tcPr>
          <w:p w14:paraId="60AAA07E" w14:textId="77777777" w:rsidR="00F97FF4" w:rsidRPr="00F97FF4" w:rsidRDefault="00F97FF4" w:rsidP="00F97FF4">
            <w:r w:rsidRPr="00F97FF4">
              <w:t>100.00</w:t>
            </w:r>
            <w:r w:rsidRPr="00F97FF4">
              <w:rPr>
                <w:vertAlign w:val="superscript"/>
              </w:rPr>
              <w:t>a</w:t>
            </w:r>
          </w:p>
        </w:tc>
      </w:tr>
      <w:tr w:rsidR="00F97FF4" w:rsidRPr="00F97FF4" w14:paraId="7F2567B5" w14:textId="77777777" w:rsidTr="00774FBB">
        <w:trPr>
          <w:trHeight w:val="287"/>
        </w:trPr>
        <w:tc>
          <w:tcPr>
            <w:tcW w:w="2840" w:type="dxa"/>
          </w:tcPr>
          <w:p w14:paraId="6C61E6BA" w14:textId="77777777" w:rsidR="00F97FF4" w:rsidRPr="00F97FF4" w:rsidRDefault="00F97FF4" w:rsidP="00F97FF4">
            <w:r w:rsidRPr="00F97FF4">
              <w:t>Control</w:t>
            </w:r>
          </w:p>
        </w:tc>
        <w:tc>
          <w:tcPr>
            <w:tcW w:w="1095" w:type="dxa"/>
          </w:tcPr>
          <w:p w14:paraId="02DD5E44" w14:textId="77777777" w:rsidR="00F97FF4" w:rsidRPr="00F97FF4" w:rsidRDefault="00F97FF4" w:rsidP="00F97FF4">
            <w:r w:rsidRPr="00F97FF4">
              <w:t>0.00</w:t>
            </w:r>
            <w:r w:rsidRPr="00F97FF4">
              <w:rPr>
                <w:vertAlign w:val="superscript"/>
              </w:rPr>
              <w:t>b</w:t>
            </w:r>
          </w:p>
        </w:tc>
        <w:tc>
          <w:tcPr>
            <w:tcW w:w="1149" w:type="dxa"/>
          </w:tcPr>
          <w:p w14:paraId="01761160" w14:textId="77777777" w:rsidR="00F97FF4" w:rsidRPr="00F97FF4" w:rsidRDefault="00F97FF4" w:rsidP="00F97FF4">
            <w:r w:rsidRPr="00F97FF4">
              <w:t>3.33</w:t>
            </w:r>
            <w:r w:rsidRPr="00F97FF4">
              <w:rPr>
                <w:vertAlign w:val="superscript"/>
              </w:rPr>
              <w:t>b</w:t>
            </w:r>
          </w:p>
        </w:tc>
        <w:tc>
          <w:tcPr>
            <w:tcW w:w="1047" w:type="dxa"/>
          </w:tcPr>
          <w:p w14:paraId="29854BF9" w14:textId="77777777" w:rsidR="00F97FF4" w:rsidRPr="00F97FF4" w:rsidRDefault="00F97FF4" w:rsidP="00F97FF4">
            <w:r w:rsidRPr="00F97FF4">
              <w:t>20.00</w:t>
            </w:r>
            <w:r w:rsidRPr="00F97FF4">
              <w:rPr>
                <w:vertAlign w:val="superscript"/>
              </w:rPr>
              <w:t>b</w:t>
            </w:r>
          </w:p>
        </w:tc>
        <w:tc>
          <w:tcPr>
            <w:tcW w:w="1156" w:type="dxa"/>
          </w:tcPr>
          <w:p w14:paraId="79C04D7D" w14:textId="77777777" w:rsidR="00F97FF4" w:rsidRPr="00F97FF4" w:rsidRDefault="00F97FF4" w:rsidP="00F97FF4">
            <w:r w:rsidRPr="00F97FF4">
              <w:t>23.33</w:t>
            </w:r>
            <w:r w:rsidRPr="00F97FF4">
              <w:rPr>
                <w:vertAlign w:val="superscript"/>
              </w:rPr>
              <w:t>c</w:t>
            </w:r>
          </w:p>
        </w:tc>
        <w:tc>
          <w:tcPr>
            <w:tcW w:w="1067" w:type="dxa"/>
          </w:tcPr>
          <w:p w14:paraId="6169B0C0" w14:textId="77777777" w:rsidR="00F97FF4" w:rsidRPr="00F97FF4" w:rsidRDefault="00F97FF4" w:rsidP="00F97FF4">
            <w:r w:rsidRPr="00F97FF4">
              <w:t>33.33</w:t>
            </w:r>
            <w:r w:rsidRPr="00F97FF4">
              <w:rPr>
                <w:vertAlign w:val="superscript"/>
              </w:rPr>
              <w:t>c</w:t>
            </w:r>
          </w:p>
        </w:tc>
        <w:tc>
          <w:tcPr>
            <w:tcW w:w="1166" w:type="dxa"/>
          </w:tcPr>
          <w:p w14:paraId="2EAEB368" w14:textId="77777777" w:rsidR="00F97FF4" w:rsidRPr="00F97FF4" w:rsidRDefault="00F97FF4" w:rsidP="00F97FF4">
            <w:r w:rsidRPr="00F97FF4">
              <w:t>36.67</w:t>
            </w:r>
            <w:r w:rsidRPr="00F97FF4">
              <w:rPr>
                <w:vertAlign w:val="superscript"/>
              </w:rPr>
              <w:t>c</w:t>
            </w:r>
          </w:p>
        </w:tc>
      </w:tr>
      <w:tr w:rsidR="00F97FF4" w:rsidRPr="00F97FF4" w14:paraId="09D5A4D0" w14:textId="77777777" w:rsidTr="00774FBB">
        <w:trPr>
          <w:trHeight w:val="345"/>
        </w:trPr>
        <w:tc>
          <w:tcPr>
            <w:tcW w:w="2840" w:type="dxa"/>
          </w:tcPr>
          <w:p w14:paraId="59087D2B" w14:textId="77777777" w:rsidR="00F97FF4" w:rsidRPr="00F97FF4" w:rsidRDefault="00F97FF4" w:rsidP="00F97FF4">
            <w:r w:rsidRPr="00F97FF4">
              <w:t>Neem Seed</w:t>
            </w:r>
          </w:p>
        </w:tc>
        <w:tc>
          <w:tcPr>
            <w:tcW w:w="1095" w:type="dxa"/>
          </w:tcPr>
          <w:p w14:paraId="35B6C28C" w14:textId="77777777" w:rsidR="00F97FF4" w:rsidRPr="00F97FF4" w:rsidRDefault="00F97FF4" w:rsidP="00F97FF4">
            <w:r w:rsidRPr="00F97FF4">
              <w:t>0.00</w:t>
            </w:r>
            <w:r w:rsidRPr="00F97FF4">
              <w:rPr>
                <w:vertAlign w:val="superscript"/>
              </w:rPr>
              <w:t>b</w:t>
            </w:r>
          </w:p>
        </w:tc>
        <w:tc>
          <w:tcPr>
            <w:tcW w:w="1149" w:type="dxa"/>
          </w:tcPr>
          <w:p w14:paraId="3F524C3A" w14:textId="77777777" w:rsidR="00F97FF4" w:rsidRPr="00F97FF4" w:rsidRDefault="00F97FF4" w:rsidP="00F97FF4">
            <w:r w:rsidRPr="00F97FF4">
              <w:t>6.67</w:t>
            </w:r>
            <w:r w:rsidRPr="00F97FF4">
              <w:rPr>
                <w:vertAlign w:val="superscript"/>
              </w:rPr>
              <w:t>b</w:t>
            </w:r>
          </w:p>
        </w:tc>
        <w:tc>
          <w:tcPr>
            <w:tcW w:w="1047" w:type="dxa"/>
          </w:tcPr>
          <w:p w14:paraId="53431EF7" w14:textId="77777777" w:rsidR="00F97FF4" w:rsidRPr="00F97FF4" w:rsidRDefault="00F97FF4" w:rsidP="00F97FF4">
            <w:r w:rsidRPr="00F97FF4">
              <w:t>16.67</w:t>
            </w:r>
            <w:r w:rsidRPr="00F97FF4">
              <w:rPr>
                <w:vertAlign w:val="superscript"/>
              </w:rPr>
              <w:t>b</w:t>
            </w:r>
          </w:p>
        </w:tc>
        <w:tc>
          <w:tcPr>
            <w:tcW w:w="1156" w:type="dxa"/>
          </w:tcPr>
          <w:p w14:paraId="5107D806" w14:textId="77777777" w:rsidR="00F97FF4" w:rsidRPr="00F97FF4" w:rsidRDefault="00F97FF4" w:rsidP="00F97FF4">
            <w:r w:rsidRPr="00F97FF4">
              <w:t>30.00</w:t>
            </w:r>
            <w:r w:rsidRPr="00F97FF4">
              <w:rPr>
                <w:vertAlign w:val="superscript"/>
              </w:rPr>
              <w:t>c</w:t>
            </w:r>
          </w:p>
        </w:tc>
        <w:tc>
          <w:tcPr>
            <w:tcW w:w="1067" w:type="dxa"/>
          </w:tcPr>
          <w:p w14:paraId="34F74668" w14:textId="77777777" w:rsidR="00F97FF4" w:rsidRPr="00F97FF4" w:rsidRDefault="00F97FF4" w:rsidP="00F97FF4">
            <w:r w:rsidRPr="00F97FF4">
              <w:t>63.33</w:t>
            </w:r>
            <w:r w:rsidRPr="00F97FF4">
              <w:rPr>
                <w:vertAlign w:val="superscript"/>
              </w:rPr>
              <w:t>abc</w:t>
            </w:r>
          </w:p>
        </w:tc>
        <w:tc>
          <w:tcPr>
            <w:tcW w:w="1166" w:type="dxa"/>
          </w:tcPr>
          <w:p w14:paraId="0D54D0A9" w14:textId="77777777" w:rsidR="00F97FF4" w:rsidRPr="00F97FF4" w:rsidRDefault="00F97FF4" w:rsidP="00F97FF4">
            <w:r w:rsidRPr="00F97FF4">
              <w:t>96.67</w:t>
            </w:r>
            <w:r w:rsidRPr="00F97FF4">
              <w:rPr>
                <w:vertAlign w:val="superscript"/>
              </w:rPr>
              <w:t>ab</w:t>
            </w:r>
          </w:p>
        </w:tc>
      </w:tr>
      <w:tr w:rsidR="00F97FF4" w:rsidRPr="00F97FF4" w14:paraId="7CB0C510" w14:textId="77777777" w:rsidTr="00774FBB">
        <w:trPr>
          <w:trHeight w:val="85"/>
        </w:trPr>
        <w:tc>
          <w:tcPr>
            <w:tcW w:w="2840" w:type="dxa"/>
          </w:tcPr>
          <w:p w14:paraId="642062A1" w14:textId="77777777" w:rsidR="00F97FF4" w:rsidRPr="00F97FF4" w:rsidRDefault="00F97FF4" w:rsidP="00F97FF4">
            <w:r w:rsidRPr="00F97FF4">
              <w:t>Neem Leaf</w:t>
            </w:r>
          </w:p>
        </w:tc>
        <w:tc>
          <w:tcPr>
            <w:tcW w:w="1095" w:type="dxa"/>
          </w:tcPr>
          <w:p w14:paraId="497494A0" w14:textId="77777777" w:rsidR="00F97FF4" w:rsidRPr="00F97FF4" w:rsidRDefault="00F97FF4" w:rsidP="00F97FF4">
            <w:r w:rsidRPr="00F97FF4">
              <w:t>0.00</w:t>
            </w:r>
            <w:r w:rsidRPr="00F97FF4">
              <w:rPr>
                <w:vertAlign w:val="superscript"/>
              </w:rPr>
              <w:t>b</w:t>
            </w:r>
          </w:p>
        </w:tc>
        <w:tc>
          <w:tcPr>
            <w:tcW w:w="1149" w:type="dxa"/>
          </w:tcPr>
          <w:p w14:paraId="1876ABAC" w14:textId="77777777" w:rsidR="00F97FF4" w:rsidRPr="00F97FF4" w:rsidRDefault="00F97FF4" w:rsidP="00F97FF4">
            <w:r w:rsidRPr="00F97FF4">
              <w:t>10.00</w:t>
            </w:r>
            <w:r w:rsidRPr="00F97FF4">
              <w:rPr>
                <w:vertAlign w:val="superscript"/>
              </w:rPr>
              <w:t>b</w:t>
            </w:r>
          </w:p>
        </w:tc>
        <w:tc>
          <w:tcPr>
            <w:tcW w:w="1047" w:type="dxa"/>
          </w:tcPr>
          <w:p w14:paraId="1BA4AE64" w14:textId="77777777" w:rsidR="00F97FF4" w:rsidRPr="00F97FF4" w:rsidRDefault="00F97FF4" w:rsidP="00F97FF4">
            <w:r w:rsidRPr="00F97FF4">
              <w:t>23.33</w:t>
            </w:r>
            <w:r w:rsidRPr="00F97FF4">
              <w:rPr>
                <w:vertAlign w:val="superscript"/>
              </w:rPr>
              <w:t>b</w:t>
            </w:r>
          </w:p>
        </w:tc>
        <w:tc>
          <w:tcPr>
            <w:tcW w:w="1156" w:type="dxa"/>
          </w:tcPr>
          <w:p w14:paraId="17C3020E" w14:textId="77777777" w:rsidR="00F97FF4" w:rsidRPr="00F97FF4" w:rsidRDefault="00F97FF4" w:rsidP="00F97FF4">
            <w:r w:rsidRPr="00F97FF4">
              <w:t>33.33</w:t>
            </w:r>
            <w:r w:rsidRPr="00F97FF4">
              <w:rPr>
                <w:vertAlign w:val="superscript"/>
              </w:rPr>
              <w:t>c</w:t>
            </w:r>
          </w:p>
        </w:tc>
        <w:tc>
          <w:tcPr>
            <w:tcW w:w="1067" w:type="dxa"/>
          </w:tcPr>
          <w:p w14:paraId="2F3290C1" w14:textId="77777777" w:rsidR="00F97FF4" w:rsidRPr="00F97FF4" w:rsidRDefault="00F97FF4" w:rsidP="00F97FF4">
            <w:r w:rsidRPr="00F97FF4">
              <w:t>53.33</w:t>
            </w:r>
            <w:r w:rsidRPr="00F97FF4">
              <w:rPr>
                <w:vertAlign w:val="superscript"/>
              </w:rPr>
              <w:t>abc</w:t>
            </w:r>
          </w:p>
        </w:tc>
        <w:tc>
          <w:tcPr>
            <w:tcW w:w="1166" w:type="dxa"/>
          </w:tcPr>
          <w:p w14:paraId="41E80265" w14:textId="77777777" w:rsidR="00F97FF4" w:rsidRPr="00F97FF4" w:rsidRDefault="00F97FF4" w:rsidP="00F97FF4">
            <w:r w:rsidRPr="00F97FF4">
              <w:t>63.33</w:t>
            </w:r>
            <w:r w:rsidRPr="00F97FF4">
              <w:rPr>
                <w:vertAlign w:val="superscript"/>
              </w:rPr>
              <w:t>bc</w:t>
            </w:r>
          </w:p>
        </w:tc>
      </w:tr>
      <w:tr w:rsidR="00F97FF4" w:rsidRPr="00F97FF4" w14:paraId="56DE74BC" w14:textId="77777777" w:rsidTr="00774FBB">
        <w:trPr>
          <w:trHeight w:val="335"/>
        </w:trPr>
        <w:tc>
          <w:tcPr>
            <w:tcW w:w="2840" w:type="dxa"/>
          </w:tcPr>
          <w:p w14:paraId="2484F7FE" w14:textId="77777777" w:rsidR="00F97FF4" w:rsidRPr="00F97FF4" w:rsidRDefault="00F97FF4" w:rsidP="00F97FF4">
            <w:r w:rsidRPr="00F97FF4">
              <w:t>Neem Bark</w:t>
            </w:r>
          </w:p>
        </w:tc>
        <w:tc>
          <w:tcPr>
            <w:tcW w:w="1095" w:type="dxa"/>
          </w:tcPr>
          <w:p w14:paraId="1C2A8472" w14:textId="77777777" w:rsidR="00F97FF4" w:rsidRPr="00F97FF4" w:rsidRDefault="00F97FF4" w:rsidP="00F97FF4">
            <w:r w:rsidRPr="00F97FF4">
              <w:t>20.00</w:t>
            </w:r>
            <w:r w:rsidRPr="00F97FF4">
              <w:rPr>
                <w:vertAlign w:val="superscript"/>
              </w:rPr>
              <w:t>b</w:t>
            </w:r>
          </w:p>
        </w:tc>
        <w:tc>
          <w:tcPr>
            <w:tcW w:w="1149" w:type="dxa"/>
          </w:tcPr>
          <w:p w14:paraId="2627D398" w14:textId="77777777" w:rsidR="00F97FF4" w:rsidRPr="00F97FF4" w:rsidRDefault="00F97FF4" w:rsidP="00F97FF4">
            <w:r w:rsidRPr="00F97FF4">
              <w:t>23.33</w:t>
            </w:r>
            <w:r w:rsidRPr="00F97FF4">
              <w:rPr>
                <w:vertAlign w:val="superscript"/>
              </w:rPr>
              <w:t>b</w:t>
            </w:r>
          </w:p>
        </w:tc>
        <w:tc>
          <w:tcPr>
            <w:tcW w:w="1047" w:type="dxa"/>
          </w:tcPr>
          <w:p w14:paraId="60ED4150" w14:textId="77777777" w:rsidR="00F97FF4" w:rsidRPr="00F97FF4" w:rsidRDefault="00F97FF4" w:rsidP="00F97FF4">
            <w:r w:rsidRPr="00F97FF4">
              <w:t>26.67</w:t>
            </w:r>
            <w:r w:rsidRPr="00F97FF4">
              <w:rPr>
                <w:vertAlign w:val="superscript"/>
              </w:rPr>
              <w:t>b</w:t>
            </w:r>
          </w:p>
        </w:tc>
        <w:tc>
          <w:tcPr>
            <w:tcW w:w="1156" w:type="dxa"/>
          </w:tcPr>
          <w:p w14:paraId="08EF84C4" w14:textId="77777777" w:rsidR="00F97FF4" w:rsidRPr="00F97FF4" w:rsidRDefault="00F97FF4" w:rsidP="00F97FF4">
            <w:r w:rsidRPr="00F97FF4">
              <w:t>43.33</w:t>
            </w:r>
            <w:r w:rsidRPr="00F97FF4">
              <w:rPr>
                <w:vertAlign w:val="superscript"/>
              </w:rPr>
              <w:t>bc</w:t>
            </w:r>
          </w:p>
        </w:tc>
        <w:tc>
          <w:tcPr>
            <w:tcW w:w="1067" w:type="dxa"/>
          </w:tcPr>
          <w:p w14:paraId="67C4F97D" w14:textId="77777777" w:rsidR="00F97FF4" w:rsidRPr="00F97FF4" w:rsidRDefault="00F97FF4" w:rsidP="00F97FF4">
            <w:r w:rsidRPr="00F97FF4">
              <w:t>50.00</w:t>
            </w:r>
            <w:r w:rsidRPr="00F97FF4">
              <w:rPr>
                <w:vertAlign w:val="superscript"/>
              </w:rPr>
              <w:t>bc</w:t>
            </w:r>
          </w:p>
        </w:tc>
        <w:tc>
          <w:tcPr>
            <w:tcW w:w="1166" w:type="dxa"/>
          </w:tcPr>
          <w:p w14:paraId="0AA429A6" w14:textId="77777777" w:rsidR="00F97FF4" w:rsidRPr="00F97FF4" w:rsidRDefault="00F97FF4" w:rsidP="00F97FF4">
            <w:r w:rsidRPr="00F97FF4">
              <w:t>70.00</w:t>
            </w:r>
            <w:r w:rsidRPr="00F97FF4">
              <w:rPr>
                <w:vertAlign w:val="superscript"/>
              </w:rPr>
              <w:t>abc</w:t>
            </w:r>
          </w:p>
        </w:tc>
      </w:tr>
      <w:tr w:rsidR="00F97FF4" w:rsidRPr="00F97FF4" w14:paraId="57CD011F" w14:textId="77777777" w:rsidTr="00774FBB">
        <w:trPr>
          <w:trHeight w:val="85"/>
        </w:trPr>
        <w:tc>
          <w:tcPr>
            <w:tcW w:w="2840" w:type="dxa"/>
          </w:tcPr>
          <w:p w14:paraId="2F312950" w14:textId="77777777" w:rsidR="00F97FF4" w:rsidRPr="00F97FF4" w:rsidRDefault="00F97FF4" w:rsidP="00F97FF4">
            <w:r w:rsidRPr="00F97FF4">
              <w:t>Neem Leaf + Bark</w:t>
            </w:r>
          </w:p>
        </w:tc>
        <w:tc>
          <w:tcPr>
            <w:tcW w:w="1095" w:type="dxa"/>
          </w:tcPr>
          <w:p w14:paraId="0C0AB3D0" w14:textId="77777777" w:rsidR="00F97FF4" w:rsidRPr="00F97FF4" w:rsidRDefault="00F97FF4" w:rsidP="00F97FF4">
            <w:r w:rsidRPr="00F97FF4">
              <w:t>13.33</w:t>
            </w:r>
            <w:r w:rsidRPr="00F97FF4">
              <w:rPr>
                <w:vertAlign w:val="superscript"/>
              </w:rPr>
              <w:t>b</w:t>
            </w:r>
          </w:p>
        </w:tc>
        <w:tc>
          <w:tcPr>
            <w:tcW w:w="1149" w:type="dxa"/>
          </w:tcPr>
          <w:p w14:paraId="11A0EC8F" w14:textId="77777777" w:rsidR="00F97FF4" w:rsidRPr="00F97FF4" w:rsidRDefault="00F97FF4" w:rsidP="00F97FF4">
            <w:r w:rsidRPr="00F97FF4">
              <w:t>20.00</w:t>
            </w:r>
            <w:r w:rsidRPr="00F97FF4">
              <w:rPr>
                <w:vertAlign w:val="superscript"/>
              </w:rPr>
              <w:t>b</w:t>
            </w:r>
          </w:p>
        </w:tc>
        <w:tc>
          <w:tcPr>
            <w:tcW w:w="1047" w:type="dxa"/>
          </w:tcPr>
          <w:p w14:paraId="659FF40D" w14:textId="77777777" w:rsidR="00F97FF4" w:rsidRPr="00F97FF4" w:rsidRDefault="00F97FF4" w:rsidP="00F97FF4">
            <w:r w:rsidRPr="00F97FF4">
              <w:t>50.00</w:t>
            </w:r>
            <w:r w:rsidRPr="00F97FF4">
              <w:rPr>
                <w:vertAlign w:val="superscript"/>
              </w:rPr>
              <w:t>b</w:t>
            </w:r>
          </w:p>
        </w:tc>
        <w:tc>
          <w:tcPr>
            <w:tcW w:w="1156" w:type="dxa"/>
          </w:tcPr>
          <w:p w14:paraId="44628937" w14:textId="77777777" w:rsidR="00F97FF4" w:rsidRPr="00F97FF4" w:rsidRDefault="00F97FF4" w:rsidP="00F97FF4">
            <w:r w:rsidRPr="00F97FF4">
              <w:t>76.67</w:t>
            </w:r>
            <w:r w:rsidRPr="00F97FF4">
              <w:rPr>
                <w:vertAlign w:val="superscript"/>
              </w:rPr>
              <w:t>ab</w:t>
            </w:r>
          </w:p>
        </w:tc>
        <w:tc>
          <w:tcPr>
            <w:tcW w:w="1067" w:type="dxa"/>
          </w:tcPr>
          <w:p w14:paraId="1336CB70" w14:textId="77777777" w:rsidR="00F97FF4" w:rsidRPr="00F97FF4" w:rsidRDefault="00F97FF4" w:rsidP="00F97FF4">
            <w:r w:rsidRPr="00F97FF4">
              <w:t>83.00</w:t>
            </w:r>
            <w:r w:rsidRPr="00F97FF4">
              <w:rPr>
                <w:vertAlign w:val="superscript"/>
              </w:rPr>
              <w:t>ab</w:t>
            </w:r>
          </w:p>
        </w:tc>
        <w:tc>
          <w:tcPr>
            <w:tcW w:w="1166" w:type="dxa"/>
          </w:tcPr>
          <w:p w14:paraId="382753F7" w14:textId="77777777" w:rsidR="00F97FF4" w:rsidRPr="00F97FF4" w:rsidRDefault="00F97FF4" w:rsidP="00F97FF4">
            <w:r w:rsidRPr="00F97FF4">
              <w:t>96.67</w:t>
            </w:r>
            <w:r w:rsidRPr="00F97FF4">
              <w:rPr>
                <w:vertAlign w:val="superscript"/>
              </w:rPr>
              <w:t>ab</w:t>
            </w:r>
          </w:p>
        </w:tc>
      </w:tr>
      <w:tr w:rsidR="00F97FF4" w:rsidRPr="00F97FF4" w14:paraId="4E4CCC86" w14:textId="77777777" w:rsidTr="00774FBB">
        <w:trPr>
          <w:trHeight w:val="194"/>
        </w:trPr>
        <w:tc>
          <w:tcPr>
            <w:tcW w:w="2840" w:type="dxa"/>
          </w:tcPr>
          <w:p w14:paraId="6EB0ECA8" w14:textId="77777777" w:rsidR="00F97FF4" w:rsidRPr="00F97FF4" w:rsidRDefault="00F97FF4" w:rsidP="00F97FF4">
            <w:r w:rsidRPr="00F97FF4">
              <w:t>Neem Leaf + Seed</w:t>
            </w:r>
          </w:p>
        </w:tc>
        <w:tc>
          <w:tcPr>
            <w:tcW w:w="1095" w:type="dxa"/>
          </w:tcPr>
          <w:p w14:paraId="1473E68A" w14:textId="77777777" w:rsidR="00F97FF4" w:rsidRPr="00F97FF4" w:rsidRDefault="00F97FF4" w:rsidP="00F97FF4">
            <w:r w:rsidRPr="00F97FF4">
              <w:t>3.33</w:t>
            </w:r>
            <w:r w:rsidRPr="00F97FF4">
              <w:rPr>
                <w:vertAlign w:val="superscript"/>
              </w:rPr>
              <w:t>b</w:t>
            </w:r>
          </w:p>
        </w:tc>
        <w:tc>
          <w:tcPr>
            <w:tcW w:w="1149" w:type="dxa"/>
          </w:tcPr>
          <w:p w14:paraId="3D5FF933" w14:textId="77777777" w:rsidR="00F97FF4" w:rsidRPr="00F97FF4" w:rsidRDefault="00F97FF4" w:rsidP="00F97FF4">
            <w:r w:rsidRPr="00F97FF4">
              <w:t>16.67</w:t>
            </w:r>
            <w:r w:rsidRPr="00F97FF4">
              <w:rPr>
                <w:vertAlign w:val="superscript"/>
              </w:rPr>
              <w:t>b</w:t>
            </w:r>
          </w:p>
        </w:tc>
        <w:tc>
          <w:tcPr>
            <w:tcW w:w="1047" w:type="dxa"/>
          </w:tcPr>
          <w:p w14:paraId="25E7F4CB" w14:textId="77777777" w:rsidR="00F97FF4" w:rsidRPr="00F97FF4" w:rsidRDefault="00F97FF4" w:rsidP="00F97FF4">
            <w:r w:rsidRPr="00F97FF4">
              <w:t>26.67</w:t>
            </w:r>
            <w:r w:rsidRPr="00F97FF4">
              <w:rPr>
                <w:vertAlign w:val="superscript"/>
              </w:rPr>
              <w:t>b</w:t>
            </w:r>
          </w:p>
        </w:tc>
        <w:tc>
          <w:tcPr>
            <w:tcW w:w="1156" w:type="dxa"/>
          </w:tcPr>
          <w:p w14:paraId="4EA6CC5D" w14:textId="77777777" w:rsidR="00F97FF4" w:rsidRPr="00F97FF4" w:rsidRDefault="00F97FF4" w:rsidP="00F97FF4">
            <w:r w:rsidRPr="00F97FF4">
              <w:t>33.33</w:t>
            </w:r>
            <w:r w:rsidRPr="00F97FF4">
              <w:rPr>
                <w:vertAlign w:val="superscript"/>
              </w:rPr>
              <w:t>c</w:t>
            </w:r>
          </w:p>
        </w:tc>
        <w:tc>
          <w:tcPr>
            <w:tcW w:w="1067" w:type="dxa"/>
          </w:tcPr>
          <w:p w14:paraId="6FFAE399" w14:textId="77777777" w:rsidR="00F97FF4" w:rsidRPr="00F97FF4" w:rsidRDefault="00F97FF4" w:rsidP="00F97FF4">
            <w:r w:rsidRPr="00F97FF4">
              <w:t>46.67</w:t>
            </w:r>
            <w:r w:rsidRPr="00F97FF4">
              <w:rPr>
                <w:vertAlign w:val="superscript"/>
              </w:rPr>
              <w:t>bc</w:t>
            </w:r>
          </w:p>
        </w:tc>
        <w:tc>
          <w:tcPr>
            <w:tcW w:w="1166" w:type="dxa"/>
          </w:tcPr>
          <w:p w14:paraId="06FA604B" w14:textId="77777777" w:rsidR="00F97FF4" w:rsidRPr="00F97FF4" w:rsidRDefault="00F97FF4" w:rsidP="00F97FF4">
            <w:r w:rsidRPr="00F97FF4">
              <w:t>83.33</w:t>
            </w:r>
            <w:r w:rsidRPr="00F97FF4">
              <w:rPr>
                <w:vertAlign w:val="superscript"/>
              </w:rPr>
              <w:t>ab</w:t>
            </w:r>
          </w:p>
        </w:tc>
      </w:tr>
      <w:tr w:rsidR="00F97FF4" w:rsidRPr="00F97FF4" w14:paraId="67DB1EFF" w14:textId="77777777" w:rsidTr="00774FBB">
        <w:trPr>
          <w:trHeight w:val="250"/>
        </w:trPr>
        <w:tc>
          <w:tcPr>
            <w:tcW w:w="2840" w:type="dxa"/>
          </w:tcPr>
          <w:p w14:paraId="734F221E" w14:textId="77777777" w:rsidR="00F97FF4" w:rsidRPr="00F97FF4" w:rsidRDefault="00F97FF4" w:rsidP="00F97FF4">
            <w:r w:rsidRPr="00F97FF4">
              <w:t>Neem Seed + Bark</w:t>
            </w:r>
          </w:p>
        </w:tc>
        <w:tc>
          <w:tcPr>
            <w:tcW w:w="1095" w:type="dxa"/>
          </w:tcPr>
          <w:p w14:paraId="3DDCD940" w14:textId="77777777" w:rsidR="00F97FF4" w:rsidRPr="00F97FF4" w:rsidRDefault="00F97FF4" w:rsidP="00F97FF4">
            <w:r w:rsidRPr="00F97FF4">
              <w:t>6.67</w:t>
            </w:r>
            <w:r w:rsidRPr="00F97FF4">
              <w:rPr>
                <w:vertAlign w:val="superscript"/>
              </w:rPr>
              <w:t>b</w:t>
            </w:r>
          </w:p>
        </w:tc>
        <w:tc>
          <w:tcPr>
            <w:tcW w:w="1149" w:type="dxa"/>
          </w:tcPr>
          <w:p w14:paraId="5C874BEF" w14:textId="77777777" w:rsidR="00F97FF4" w:rsidRPr="00F97FF4" w:rsidRDefault="00F97FF4" w:rsidP="00F97FF4">
            <w:r w:rsidRPr="00F97FF4">
              <w:t>16.67</w:t>
            </w:r>
            <w:r w:rsidRPr="00F97FF4">
              <w:rPr>
                <w:vertAlign w:val="superscript"/>
              </w:rPr>
              <w:t>b</w:t>
            </w:r>
          </w:p>
        </w:tc>
        <w:tc>
          <w:tcPr>
            <w:tcW w:w="1047" w:type="dxa"/>
          </w:tcPr>
          <w:p w14:paraId="4D78E7F0" w14:textId="77777777" w:rsidR="00F97FF4" w:rsidRPr="00F97FF4" w:rsidRDefault="00F97FF4" w:rsidP="00F97FF4">
            <w:r w:rsidRPr="00F97FF4">
              <w:t>33.33</w:t>
            </w:r>
            <w:r w:rsidRPr="00F97FF4">
              <w:rPr>
                <w:vertAlign w:val="superscript"/>
              </w:rPr>
              <w:t>b</w:t>
            </w:r>
          </w:p>
        </w:tc>
        <w:tc>
          <w:tcPr>
            <w:tcW w:w="1156" w:type="dxa"/>
          </w:tcPr>
          <w:p w14:paraId="3266D368" w14:textId="77777777" w:rsidR="00F97FF4" w:rsidRPr="00F97FF4" w:rsidRDefault="00F97FF4" w:rsidP="00F97FF4">
            <w:r w:rsidRPr="00F97FF4">
              <w:t>53.33</w:t>
            </w:r>
            <w:r w:rsidRPr="00F97FF4">
              <w:rPr>
                <w:vertAlign w:val="superscript"/>
              </w:rPr>
              <w:t>bc</w:t>
            </w:r>
          </w:p>
        </w:tc>
        <w:tc>
          <w:tcPr>
            <w:tcW w:w="1067" w:type="dxa"/>
          </w:tcPr>
          <w:p w14:paraId="2DC901DE" w14:textId="77777777" w:rsidR="00F97FF4" w:rsidRPr="00F97FF4" w:rsidRDefault="00F97FF4" w:rsidP="00F97FF4">
            <w:r w:rsidRPr="00F97FF4">
              <w:t>56.67</w:t>
            </w:r>
            <w:r w:rsidRPr="00F97FF4">
              <w:rPr>
                <w:vertAlign w:val="superscript"/>
              </w:rPr>
              <w:t>abc</w:t>
            </w:r>
          </w:p>
        </w:tc>
        <w:tc>
          <w:tcPr>
            <w:tcW w:w="1166" w:type="dxa"/>
          </w:tcPr>
          <w:p w14:paraId="13596743" w14:textId="77777777" w:rsidR="00F97FF4" w:rsidRPr="00F97FF4" w:rsidRDefault="00F97FF4" w:rsidP="00F97FF4">
            <w:r w:rsidRPr="00F97FF4">
              <w:t>83.33</w:t>
            </w:r>
            <w:r w:rsidRPr="00F97FF4">
              <w:rPr>
                <w:vertAlign w:val="superscript"/>
              </w:rPr>
              <w:t>ab</w:t>
            </w:r>
          </w:p>
        </w:tc>
      </w:tr>
      <w:tr w:rsidR="00F97FF4" w:rsidRPr="00F97FF4" w14:paraId="316F305A" w14:textId="77777777" w:rsidTr="00F97FF4">
        <w:trPr>
          <w:trHeight w:val="297"/>
        </w:trPr>
        <w:tc>
          <w:tcPr>
            <w:tcW w:w="2840" w:type="dxa"/>
          </w:tcPr>
          <w:p w14:paraId="5C411C8A" w14:textId="77777777" w:rsidR="00F97FF4" w:rsidRPr="00F97FF4" w:rsidRDefault="00F97FF4" w:rsidP="00F97FF4">
            <w:r w:rsidRPr="00F97FF4">
              <w:t>Neem Leaf + Bark + Seed</w:t>
            </w:r>
          </w:p>
        </w:tc>
        <w:tc>
          <w:tcPr>
            <w:tcW w:w="1095" w:type="dxa"/>
          </w:tcPr>
          <w:p w14:paraId="48F0B64B" w14:textId="77777777" w:rsidR="00F97FF4" w:rsidRPr="00F97FF4" w:rsidRDefault="00F97FF4" w:rsidP="00F97FF4">
            <w:r w:rsidRPr="00F97FF4">
              <w:t>3.33</w:t>
            </w:r>
            <w:r w:rsidRPr="00F97FF4">
              <w:rPr>
                <w:vertAlign w:val="superscript"/>
              </w:rPr>
              <w:t>b</w:t>
            </w:r>
          </w:p>
        </w:tc>
        <w:tc>
          <w:tcPr>
            <w:tcW w:w="1149" w:type="dxa"/>
          </w:tcPr>
          <w:p w14:paraId="558E451E" w14:textId="77777777" w:rsidR="00F97FF4" w:rsidRPr="00F97FF4" w:rsidRDefault="00F97FF4" w:rsidP="00F97FF4">
            <w:r w:rsidRPr="00F97FF4">
              <w:t>13.33</w:t>
            </w:r>
            <w:r w:rsidRPr="00F97FF4">
              <w:rPr>
                <w:vertAlign w:val="superscript"/>
              </w:rPr>
              <w:t>b</w:t>
            </w:r>
          </w:p>
        </w:tc>
        <w:tc>
          <w:tcPr>
            <w:tcW w:w="1047" w:type="dxa"/>
          </w:tcPr>
          <w:p w14:paraId="4DFE82FD" w14:textId="77777777" w:rsidR="00F97FF4" w:rsidRPr="00F97FF4" w:rsidRDefault="00F97FF4" w:rsidP="00F97FF4">
            <w:r w:rsidRPr="00F97FF4">
              <w:t>26.67</w:t>
            </w:r>
            <w:r w:rsidRPr="00F97FF4">
              <w:rPr>
                <w:vertAlign w:val="superscript"/>
              </w:rPr>
              <w:t>b</w:t>
            </w:r>
          </w:p>
        </w:tc>
        <w:tc>
          <w:tcPr>
            <w:tcW w:w="1156" w:type="dxa"/>
          </w:tcPr>
          <w:p w14:paraId="37F3FDC0" w14:textId="77777777" w:rsidR="00F97FF4" w:rsidRPr="00F97FF4" w:rsidRDefault="00F97FF4" w:rsidP="00F97FF4">
            <w:r w:rsidRPr="00F97FF4">
              <w:t>43.33</w:t>
            </w:r>
            <w:r w:rsidRPr="00F97FF4">
              <w:rPr>
                <w:vertAlign w:val="superscript"/>
              </w:rPr>
              <w:t>bc</w:t>
            </w:r>
          </w:p>
        </w:tc>
        <w:tc>
          <w:tcPr>
            <w:tcW w:w="1067" w:type="dxa"/>
          </w:tcPr>
          <w:p w14:paraId="265A806C" w14:textId="77777777" w:rsidR="00F97FF4" w:rsidRPr="00F97FF4" w:rsidRDefault="00F97FF4" w:rsidP="00F97FF4">
            <w:r w:rsidRPr="00F97FF4">
              <w:t>70.00</w:t>
            </w:r>
            <w:r w:rsidRPr="00F97FF4">
              <w:rPr>
                <w:vertAlign w:val="superscript"/>
              </w:rPr>
              <w:t>abc</w:t>
            </w:r>
          </w:p>
        </w:tc>
        <w:tc>
          <w:tcPr>
            <w:tcW w:w="1166" w:type="dxa"/>
          </w:tcPr>
          <w:p w14:paraId="78FD889F" w14:textId="77777777" w:rsidR="00F97FF4" w:rsidRPr="00F97FF4" w:rsidRDefault="00F97FF4" w:rsidP="00F97FF4">
            <w:r w:rsidRPr="00F97FF4">
              <w:t>86.67</w:t>
            </w:r>
            <w:r w:rsidRPr="00F97FF4">
              <w:rPr>
                <w:vertAlign w:val="superscript"/>
              </w:rPr>
              <w:t>ab</w:t>
            </w:r>
          </w:p>
        </w:tc>
      </w:tr>
    </w:tbl>
    <w:p w14:paraId="119EB873" w14:textId="77777777" w:rsidR="00F97FF4" w:rsidRPr="00F97FF4" w:rsidRDefault="00F97FF4" w:rsidP="00F97FF4">
      <w:r w:rsidRPr="00F97FF4">
        <w:t>Means with same superscript(s) along the column are not significantly different at 5% level of probability.</w:t>
      </w:r>
    </w:p>
    <w:p w14:paraId="2FF72F36" w14:textId="77777777" w:rsidR="00D375BC" w:rsidRDefault="00D375BC" w:rsidP="00D375BC"/>
    <w:p w14:paraId="4860ACEF" w14:textId="6650E981" w:rsidR="00634575" w:rsidRPr="00D375BC" w:rsidRDefault="00634575" w:rsidP="00D375BC"/>
    <w:p w14:paraId="2A48D7BD" w14:textId="77777777" w:rsidR="00776D46" w:rsidRDefault="00A23576" w:rsidP="00590491">
      <w:pPr>
        <w:spacing w:line="360" w:lineRule="auto"/>
        <w:jc w:val="both"/>
        <w:rPr>
          <w:rFonts w:asciiTheme="majorBidi" w:hAnsiTheme="majorBidi" w:cstheme="majorBidi"/>
        </w:rPr>
      </w:pPr>
      <w:r w:rsidRPr="00022247">
        <w:rPr>
          <w:rFonts w:asciiTheme="majorBidi" w:hAnsiTheme="majorBidi" w:cstheme="majorBidi"/>
        </w:rPr>
        <w:tab/>
      </w:r>
    </w:p>
    <w:p w14:paraId="75E5498F" w14:textId="77777777" w:rsidR="00776D46" w:rsidRDefault="00776D46">
      <w:pPr>
        <w:spacing w:after="160" w:line="259" w:lineRule="auto"/>
        <w:rPr>
          <w:rFonts w:asciiTheme="majorBidi" w:hAnsiTheme="majorBidi" w:cstheme="majorBidi"/>
        </w:rPr>
      </w:pPr>
      <w:r>
        <w:rPr>
          <w:rFonts w:asciiTheme="majorBidi" w:hAnsiTheme="majorBidi" w:cstheme="majorBidi"/>
        </w:rPr>
        <w:br w:type="page"/>
      </w:r>
    </w:p>
    <w:p w14:paraId="14C887D6" w14:textId="2AAE0421" w:rsidR="00776D46" w:rsidRPr="00DF7D4D" w:rsidRDefault="00776D46" w:rsidP="00776D46">
      <w:pPr>
        <w:rPr>
          <w:i/>
          <w:iCs/>
        </w:rPr>
      </w:pPr>
      <w:r w:rsidRPr="00DF7D4D">
        <w:rPr>
          <w:rFonts w:eastAsiaTheme="minorEastAsia"/>
          <w:i/>
          <w:iCs/>
        </w:rPr>
        <w:lastRenderedPageBreak/>
        <w:t xml:space="preserve">Figure </w:t>
      </w:r>
      <w:r w:rsidR="0059082F">
        <w:rPr>
          <w:rFonts w:eastAsiaTheme="minorEastAsia"/>
          <w:i/>
          <w:iCs/>
        </w:rPr>
        <w:t>2</w:t>
      </w:r>
      <w:r w:rsidRPr="00DF7D4D">
        <w:rPr>
          <w:rFonts w:eastAsiaTheme="minorEastAsia"/>
          <w:i/>
          <w:iCs/>
        </w:rPr>
        <w:t xml:space="preserve">: </w:t>
      </w:r>
      <w:r w:rsidR="0059082F" w:rsidRPr="0059082F">
        <w:rPr>
          <w:rFonts w:eastAsiaTheme="minorEastAsia"/>
          <w:i/>
          <w:iCs/>
        </w:rPr>
        <w:t>Mortality Trends Over Time for Fumigant Application Across Treatments</w:t>
      </w:r>
    </w:p>
    <w:p w14:paraId="632A0199" w14:textId="77777777" w:rsidR="00776D46" w:rsidRDefault="00776D46" w:rsidP="00590491">
      <w:pPr>
        <w:spacing w:line="360" w:lineRule="auto"/>
        <w:jc w:val="both"/>
        <w:rPr>
          <w:rFonts w:asciiTheme="majorBidi" w:hAnsiTheme="majorBidi" w:cstheme="majorBidi"/>
        </w:rPr>
      </w:pPr>
    </w:p>
    <w:p w14:paraId="67A56F24" w14:textId="50A5A9BE" w:rsidR="00776D46" w:rsidRDefault="00776D46" w:rsidP="00590491">
      <w:pPr>
        <w:spacing w:line="360" w:lineRule="auto"/>
        <w:jc w:val="both"/>
        <w:rPr>
          <w:rFonts w:asciiTheme="majorBidi" w:hAnsiTheme="majorBidi" w:cstheme="majorBidi"/>
        </w:rPr>
      </w:pPr>
      <w:r>
        <w:rPr>
          <w:noProof/>
        </w:rPr>
        <w:drawing>
          <wp:inline distT="0" distB="0" distL="0" distR="0" wp14:anchorId="7E6DCCEA" wp14:editId="1A00AA1B">
            <wp:extent cx="6149591" cy="4084616"/>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6" cstate="print">
                      <a:extLst>
                        <a:ext uri="{28A0092B-C50C-407E-A947-70E740481C1C}">
                          <a14:useLocalDpi xmlns:a14="http://schemas.microsoft.com/office/drawing/2010/main" val="0"/>
                        </a:ext>
                      </a:extLst>
                    </a:blip>
                    <a:srcRect t="3678"/>
                    <a:stretch/>
                  </pic:blipFill>
                  <pic:spPr bwMode="auto">
                    <a:xfrm>
                      <a:off x="0" y="0"/>
                      <a:ext cx="6155415" cy="4088484"/>
                    </a:xfrm>
                    <a:prstGeom prst="rect">
                      <a:avLst/>
                    </a:prstGeom>
                    <a:ln>
                      <a:noFill/>
                    </a:ln>
                    <a:extLst>
                      <a:ext uri="{53640926-AAD7-44D8-BBD7-CCE9431645EC}">
                        <a14:shadowObscured xmlns:a14="http://schemas.microsoft.com/office/drawing/2010/main"/>
                      </a:ext>
                    </a:extLst>
                  </pic:spPr>
                </pic:pic>
              </a:graphicData>
            </a:graphic>
          </wp:inline>
        </w:drawing>
      </w:r>
    </w:p>
    <w:p w14:paraId="6A6FBC44" w14:textId="7843FC11" w:rsidR="00A23576" w:rsidRPr="00022247" w:rsidRDefault="00634575" w:rsidP="00776D46">
      <w:pPr>
        <w:spacing w:line="360" w:lineRule="auto"/>
        <w:ind w:firstLine="720"/>
        <w:jc w:val="both"/>
        <w:rPr>
          <w:rFonts w:asciiTheme="majorBidi" w:hAnsiTheme="majorBidi" w:cstheme="majorBidi"/>
        </w:rPr>
      </w:pPr>
      <w:r>
        <w:rPr>
          <w:rFonts w:asciiTheme="majorBidi" w:hAnsiTheme="majorBidi" w:cstheme="majorBidi"/>
        </w:rPr>
        <w:t>The data</w:t>
      </w:r>
      <w:r w:rsidR="000364DC">
        <w:rPr>
          <w:rFonts w:asciiTheme="majorBidi" w:hAnsiTheme="majorBidi" w:cstheme="majorBidi"/>
        </w:rPr>
        <w:t xml:space="preserve"> </w:t>
      </w:r>
      <w:r w:rsidR="00A23576" w:rsidRPr="00022247">
        <w:rPr>
          <w:rFonts w:asciiTheme="majorBidi" w:hAnsiTheme="majorBidi" w:cstheme="majorBidi"/>
        </w:rPr>
        <w:t xml:space="preserve">displays the effects of insecticides through fumigant on the studied insect. At 30 minutes after exposure, all the </w:t>
      </w:r>
      <w:r w:rsidR="00A23576">
        <w:rPr>
          <w:rFonts w:asciiTheme="majorBidi" w:hAnsiTheme="majorBidi" w:cstheme="majorBidi"/>
        </w:rPr>
        <w:t>nano-insecticides</w:t>
      </w:r>
      <w:r w:rsidR="00A23576" w:rsidRPr="00022247">
        <w:rPr>
          <w:rFonts w:asciiTheme="majorBidi" w:hAnsiTheme="majorBidi" w:cstheme="majorBidi"/>
        </w:rPr>
        <w:t xml:space="preserve"> had the same significant effect on the treated insect, conversely, 56.7% was recorded on termites treated with dichlorvos. At 1 hour of exposure, 93% mortality was recorded on the treated insects. Meanwhile, the tested </w:t>
      </w:r>
      <w:r w:rsidR="00A23576">
        <w:rPr>
          <w:rFonts w:asciiTheme="majorBidi" w:hAnsiTheme="majorBidi" w:cstheme="majorBidi"/>
        </w:rPr>
        <w:t>nano-insecticides</w:t>
      </w:r>
      <w:r w:rsidR="00A23576" w:rsidRPr="00022247">
        <w:rPr>
          <w:rFonts w:asciiTheme="majorBidi" w:hAnsiTheme="majorBidi" w:cstheme="majorBidi"/>
        </w:rPr>
        <w:t xml:space="preserve"> did not exhibit significant effect on the studied insect when it is compared with the untreated insects.</w:t>
      </w:r>
    </w:p>
    <w:p w14:paraId="5B966B98" w14:textId="77777777" w:rsidR="00A23576" w:rsidRPr="00022247" w:rsidRDefault="00A23576" w:rsidP="00590491">
      <w:pPr>
        <w:spacing w:line="360" w:lineRule="auto"/>
        <w:jc w:val="both"/>
        <w:rPr>
          <w:rFonts w:asciiTheme="majorBidi" w:hAnsiTheme="majorBidi" w:cstheme="majorBidi"/>
        </w:rPr>
      </w:pPr>
      <w:r w:rsidRPr="00022247">
        <w:rPr>
          <w:rFonts w:asciiTheme="majorBidi" w:hAnsiTheme="majorBidi" w:cstheme="majorBidi"/>
        </w:rPr>
        <w:tab/>
        <w:t xml:space="preserve">At 2 hours, all the termites treated with dichlorvos were killed. </w:t>
      </w:r>
      <w:r>
        <w:rPr>
          <w:rFonts w:asciiTheme="majorBidi" w:hAnsiTheme="majorBidi" w:cstheme="majorBidi"/>
        </w:rPr>
        <w:t xml:space="preserve">It was recorded that </w:t>
      </w:r>
      <w:r w:rsidRPr="00022247">
        <w:rPr>
          <w:rFonts w:asciiTheme="majorBidi" w:hAnsiTheme="majorBidi" w:cstheme="majorBidi"/>
        </w:rPr>
        <w:t>50% of the termites treated with the</w:t>
      </w:r>
      <w:r>
        <w:rPr>
          <w:rFonts w:asciiTheme="majorBidi" w:hAnsiTheme="majorBidi" w:cstheme="majorBidi"/>
        </w:rPr>
        <w:t xml:space="preserve"> combination of</w:t>
      </w:r>
      <w:r w:rsidRPr="00022247">
        <w:rPr>
          <w:rFonts w:asciiTheme="majorBidi" w:hAnsiTheme="majorBidi" w:cstheme="majorBidi"/>
        </w:rPr>
        <w:t xml:space="preserve"> neem leaf </w:t>
      </w:r>
      <w:r>
        <w:rPr>
          <w:rFonts w:asciiTheme="majorBidi" w:hAnsiTheme="majorBidi" w:cstheme="majorBidi"/>
        </w:rPr>
        <w:t xml:space="preserve">and </w:t>
      </w:r>
      <w:r w:rsidRPr="00022247">
        <w:rPr>
          <w:rFonts w:asciiTheme="majorBidi" w:hAnsiTheme="majorBidi" w:cstheme="majorBidi"/>
        </w:rPr>
        <w:t>bark</w:t>
      </w:r>
      <w:r>
        <w:rPr>
          <w:rFonts w:asciiTheme="majorBidi" w:hAnsiTheme="majorBidi" w:cstheme="majorBidi"/>
        </w:rPr>
        <w:t xml:space="preserve"> were killed.</w:t>
      </w:r>
      <w:r w:rsidRPr="00022247">
        <w:rPr>
          <w:rFonts w:asciiTheme="majorBidi" w:hAnsiTheme="majorBidi" w:cstheme="majorBidi"/>
        </w:rPr>
        <w:t xml:space="preserve"> </w:t>
      </w:r>
      <w:r>
        <w:rPr>
          <w:rFonts w:asciiTheme="majorBidi" w:hAnsiTheme="majorBidi" w:cstheme="majorBidi"/>
        </w:rPr>
        <w:t>S</w:t>
      </w:r>
      <w:r w:rsidRPr="00022247">
        <w:rPr>
          <w:rFonts w:asciiTheme="majorBidi" w:hAnsiTheme="majorBidi" w:cstheme="majorBidi"/>
        </w:rPr>
        <w:t>imilar</w:t>
      </w:r>
      <w:r>
        <w:rPr>
          <w:rFonts w:asciiTheme="majorBidi" w:hAnsiTheme="majorBidi" w:cstheme="majorBidi"/>
        </w:rPr>
        <w:t xml:space="preserve"> mortality</w:t>
      </w:r>
      <w:r w:rsidRPr="00022247">
        <w:rPr>
          <w:rFonts w:asciiTheme="majorBidi" w:hAnsiTheme="majorBidi" w:cstheme="majorBidi"/>
        </w:rPr>
        <w:t xml:space="preserve"> results were observed on termites treated with neem bark, </w:t>
      </w:r>
      <w:r>
        <w:rPr>
          <w:rFonts w:asciiTheme="majorBidi" w:hAnsiTheme="majorBidi" w:cstheme="majorBidi"/>
        </w:rPr>
        <w:t xml:space="preserve">combination of </w:t>
      </w:r>
      <w:r w:rsidRPr="00022247">
        <w:rPr>
          <w:rFonts w:asciiTheme="majorBidi" w:hAnsiTheme="majorBidi" w:cstheme="majorBidi"/>
        </w:rPr>
        <w:t>neem leaf</w:t>
      </w:r>
      <w:r>
        <w:rPr>
          <w:rFonts w:asciiTheme="majorBidi" w:hAnsiTheme="majorBidi" w:cstheme="majorBidi"/>
        </w:rPr>
        <w:t xml:space="preserve"> and</w:t>
      </w:r>
      <w:r w:rsidRPr="00022247">
        <w:rPr>
          <w:rFonts w:asciiTheme="majorBidi" w:hAnsiTheme="majorBidi" w:cstheme="majorBidi"/>
        </w:rPr>
        <w:t xml:space="preserve"> bark, and combination of all the plant extracts.</w:t>
      </w:r>
    </w:p>
    <w:p w14:paraId="34AA9FD4" w14:textId="77777777" w:rsidR="00A23576" w:rsidRPr="00022247" w:rsidRDefault="00A23576" w:rsidP="00590491">
      <w:pPr>
        <w:spacing w:line="360" w:lineRule="auto"/>
        <w:jc w:val="both"/>
        <w:rPr>
          <w:rFonts w:asciiTheme="majorBidi" w:hAnsiTheme="majorBidi" w:cstheme="majorBidi"/>
        </w:rPr>
      </w:pPr>
      <w:r w:rsidRPr="00022247">
        <w:rPr>
          <w:rFonts w:asciiTheme="majorBidi" w:hAnsiTheme="majorBidi" w:cstheme="majorBidi"/>
        </w:rPr>
        <w:tab/>
        <w:t>Least mortality was recorded on the untreated container of insect. However, comparable significant effect was recorded on termites treated with</w:t>
      </w:r>
      <w:r>
        <w:rPr>
          <w:rFonts w:asciiTheme="majorBidi" w:hAnsiTheme="majorBidi" w:cstheme="majorBidi"/>
        </w:rPr>
        <w:t xml:space="preserve"> combination of</w:t>
      </w:r>
      <w:r w:rsidRPr="00022247">
        <w:rPr>
          <w:rFonts w:asciiTheme="majorBidi" w:hAnsiTheme="majorBidi" w:cstheme="majorBidi"/>
        </w:rPr>
        <w:t xml:space="preserve"> nano neem leaf</w:t>
      </w:r>
      <w:r>
        <w:rPr>
          <w:rFonts w:asciiTheme="majorBidi" w:hAnsiTheme="majorBidi" w:cstheme="majorBidi"/>
        </w:rPr>
        <w:t xml:space="preserve"> and</w:t>
      </w:r>
      <w:r w:rsidRPr="00022247">
        <w:rPr>
          <w:rFonts w:asciiTheme="majorBidi" w:hAnsiTheme="majorBidi" w:cstheme="majorBidi"/>
        </w:rPr>
        <w:t xml:space="preserve"> bark (76.7%), while increase effects were recorded also recorded on all other treatments.</w:t>
      </w:r>
    </w:p>
    <w:p w14:paraId="10C25A4A" w14:textId="77777777" w:rsidR="00A23576" w:rsidRPr="00022247" w:rsidRDefault="00A23576" w:rsidP="00590491">
      <w:pPr>
        <w:spacing w:line="360" w:lineRule="auto"/>
        <w:jc w:val="both"/>
        <w:rPr>
          <w:rFonts w:asciiTheme="majorBidi" w:hAnsiTheme="majorBidi" w:cstheme="majorBidi"/>
        </w:rPr>
      </w:pPr>
      <w:r w:rsidRPr="00022247">
        <w:rPr>
          <w:rFonts w:asciiTheme="majorBidi" w:hAnsiTheme="majorBidi" w:cstheme="majorBidi"/>
        </w:rPr>
        <w:tab/>
        <w:t xml:space="preserve">After 6 hours of exposure, highest mortality was recorded in the container treated with nano neem leaf + bark. Also, all other treatments recorded comparable effects on termites.  </w:t>
      </w:r>
    </w:p>
    <w:p w14:paraId="0B0E8D4C" w14:textId="77777777" w:rsidR="00A23576" w:rsidRDefault="00A23576" w:rsidP="00590491">
      <w:pPr>
        <w:spacing w:line="360" w:lineRule="auto"/>
        <w:jc w:val="both"/>
        <w:rPr>
          <w:rFonts w:asciiTheme="majorBidi" w:hAnsiTheme="majorBidi" w:cstheme="majorBidi"/>
        </w:rPr>
      </w:pPr>
      <w:r w:rsidRPr="00022247">
        <w:rPr>
          <w:rFonts w:asciiTheme="majorBidi" w:hAnsiTheme="majorBidi" w:cstheme="majorBidi"/>
        </w:rPr>
        <w:lastRenderedPageBreak/>
        <w:tab/>
        <w:t xml:space="preserve">None of the tested nano-insecticides performed well significantly when compared with dichlorvos through fumigant. Meanwhile, 96% mortality was recorded from the termites with the nano neem seed and nano neem bark + seed. Similar mortality was recorded on nano neem leaf + seed and nano neem seed + bark (83.3%) although the combination of all the plant extracts performed better than both treatments (86.7%). </w:t>
      </w:r>
    </w:p>
    <w:p w14:paraId="7B6D2067" w14:textId="77777777" w:rsidR="00634575" w:rsidRPr="00022247" w:rsidRDefault="00634575" w:rsidP="00590491">
      <w:pPr>
        <w:spacing w:line="360" w:lineRule="auto"/>
        <w:jc w:val="both"/>
        <w:rPr>
          <w:rFonts w:asciiTheme="majorBidi" w:hAnsiTheme="majorBidi" w:cstheme="majorBidi"/>
        </w:rPr>
      </w:pPr>
    </w:p>
    <w:p w14:paraId="012371ED" w14:textId="77777777" w:rsidR="00893867" w:rsidRPr="00022247" w:rsidRDefault="00893867" w:rsidP="00590491">
      <w:pPr>
        <w:pStyle w:val="Heading2"/>
        <w:spacing w:line="360" w:lineRule="auto"/>
      </w:pPr>
      <w:r w:rsidRPr="00022247">
        <w:t>Comparison of modes of application of insecticides on termites</w:t>
      </w:r>
    </w:p>
    <w:p w14:paraId="7240D275" w14:textId="44367911" w:rsidR="00DF7D4D" w:rsidRPr="00DF7D4D" w:rsidRDefault="00DF7D4D" w:rsidP="00DF7D4D">
      <w:pPr>
        <w:rPr>
          <w:i/>
          <w:iCs/>
        </w:rPr>
      </w:pPr>
      <w:r w:rsidRPr="00DF7D4D">
        <w:rPr>
          <w:rFonts w:eastAsiaTheme="minorEastAsia"/>
          <w:i/>
          <w:iCs/>
        </w:rPr>
        <w:t>Figure</w:t>
      </w:r>
      <w:r w:rsidR="00E74A16">
        <w:rPr>
          <w:rFonts w:eastAsiaTheme="minorEastAsia"/>
          <w:i/>
          <w:iCs/>
        </w:rPr>
        <w:t xml:space="preserve"> 3</w:t>
      </w:r>
      <w:r w:rsidRPr="00DF7D4D">
        <w:rPr>
          <w:rFonts w:eastAsiaTheme="minorEastAsia"/>
          <w:i/>
          <w:iCs/>
        </w:rPr>
        <w:t>: Comparison of modes of application of insecticides on termites</w:t>
      </w:r>
    </w:p>
    <w:p w14:paraId="3BD6B8A2" w14:textId="77777777" w:rsidR="00DF7D4D" w:rsidRPr="00022247" w:rsidRDefault="00DF7D4D" w:rsidP="00DF7D4D">
      <w:r w:rsidRPr="00022247">
        <w:rPr>
          <w:noProof/>
          <w:lang w:eastAsia="en-US"/>
        </w:rPr>
        <w:drawing>
          <wp:inline distT="0" distB="0" distL="0" distR="0" wp14:anchorId="41658BE8" wp14:editId="7CF76999">
            <wp:extent cx="6147435" cy="3230212"/>
            <wp:effectExtent l="0" t="0" r="12065" b="8890"/>
            <wp:docPr id="294919474" name="Chart 1">
              <a:extLst xmlns:a="http://schemas.openxmlformats.org/drawingml/2006/main">
                <a:ext uri="{FF2B5EF4-FFF2-40B4-BE49-F238E27FC236}">
                  <a16:creationId xmlns:a16="http://schemas.microsoft.com/office/drawing/2014/main" id="{9D5C1A4F-0CF2-D297-CE08-3D83FF2AB7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775E882" w14:textId="77777777" w:rsidR="00DF7D4D" w:rsidRDefault="00DF7D4D" w:rsidP="00DF7D4D">
      <w:pPr>
        <w:rPr>
          <w:rFonts w:asciiTheme="majorBidi" w:hAnsiTheme="majorBidi" w:cstheme="majorBidi"/>
        </w:rPr>
      </w:pPr>
      <w:r w:rsidRPr="00BB1923">
        <w:rPr>
          <w:rFonts w:asciiTheme="majorBidi" w:hAnsiTheme="majorBidi" w:cstheme="majorBidi"/>
        </w:rPr>
        <w:t>Means with same superscript</w:t>
      </w:r>
      <w:r>
        <w:rPr>
          <w:rFonts w:asciiTheme="majorBidi" w:hAnsiTheme="majorBidi" w:cstheme="majorBidi"/>
        </w:rPr>
        <w:t>(s)</w:t>
      </w:r>
      <w:r w:rsidRPr="00BB1923">
        <w:rPr>
          <w:rFonts w:asciiTheme="majorBidi" w:hAnsiTheme="majorBidi" w:cstheme="majorBidi"/>
        </w:rPr>
        <w:t xml:space="preserve"> are not significantly different at 5% level of probability.</w:t>
      </w:r>
    </w:p>
    <w:p w14:paraId="0D883165" w14:textId="77777777" w:rsidR="004F107C" w:rsidRDefault="004F107C" w:rsidP="00DF7D4D">
      <w:pPr>
        <w:rPr>
          <w:rFonts w:asciiTheme="majorBidi" w:hAnsiTheme="majorBidi" w:cstheme="majorBidi"/>
        </w:rPr>
      </w:pPr>
    </w:p>
    <w:p w14:paraId="70251307" w14:textId="77777777" w:rsidR="00060DAB" w:rsidRDefault="00060DAB" w:rsidP="00060DAB">
      <w:pPr>
        <w:spacing w:line="360" w:lineRule="auto"/>
        <w:ind w:firstLine="720"/>
        <w:jc w:val="both"/>
        <w:rPr>
          <w:rFonts w:asciiTheme="majorBidi" w:hAnsiTheme="majorBidi" w:cstheme="majorBidi"/>
        </w:rPr>
      </w:pPr>
      <w:r>
        <w:rPr>
          <w:rFonts w:asciiTheme="majorBidi" w:hAnsiTheme="majorBidi" w:cstheme="majorBidi"/>
        </w:rPr>
        <w:t>F</w:t>
      </w:r>
      <w:r w:rsidRPr="00022247">
        <w:rPr>
          <w:rFonts w:asciiTheme="majorBidi" w:hAnsiTheme="majorBidi" w:cstheme="majorBidi"/>
        </w:rPr>
        <w:t>igure</w:t>
      </w:r>
      <w:r>
        <w:rPr>
          <w:rFonts w:asciiTheme="majorBidi" w:hAnsiTheme="majorBidi" w:cstheme="majorBidi"/>
        </w:rPr>
        <w:t xml:space="preserve"> </w:t>
      </w:r>
      <w:r w:rsidRPr="00022247">
        <w:rPr>
          <w:rFonts w:asciiTheme="majorBidi" w:hAnsiTheme="majorBidi" w:cstheme="majorBidi"/>
        </w:rPr>
        <w:t>1 shows comparison between the two modes of application used in this study on termites. Fumigant mode of application recorded high significant effects of insecticides used on the studied insect compare to contact mode of application throughout the various hours of exposure.</w:t>
      </w:r>
    </w:p>
    <w:p w14:paraId="6BCB5320" w14:textId="24CF6B2F" w:rsidR="00DF7D4D" w:rsidRDefault="00DF7D4D" w:rsidP="00590491">
      <w:pPr>
        <w:spacing w:line="360" w:lineRule="auto"/>
        <w:jc w:val="both"/>
        <w:rPr>
          <w:rFonts w:asciiTheme="majorBidi" w:hAnsiTheme="majorBidi" w:cstheme="majorBidi"/>
        </w:rPr>
      </w:pPr>
    </w:p>
    <w:p w14:paraId="410AD17A" w14:textId="77777777" w:rsidR="004F107C" w:rsidRDefault="004F107C" w:rsidP="00590491">
      <w:pPr>
        <w:spacing w:line="360" w:lineRule="auto"/>
        <w:jc w:val="both"/>
        <w:rPr>
          <w:rFonts w:asciiTheme="majorBidi" w:hAnsiTheme="majorBidi" w:cstheme="majorBidi"/>
        </w:rPr>
      </w:pPr>
    </w:p>
    <w:p w14:paraId="3530E512" w14:textId="77777777" w:rsidR="004274C5" w:rsidRDefault="004274C5" w:rsidP="00590491">
      <w:pPr>
        <w:spacing w:line="360" w:lineRule="auto"/>
        <w:jc w:val="both"/>
        <w:rPr>
          <w:rFonts w:asciiTheme="majorBidi" w:hAnsiTheme="majorBidi" w:cstheme="majorBidi"/>
        </w:rPr>
      </w:pPr>
    </w:p>
    <w:p w14:paraId="13F6F676" w14:textId="77777777" w:rsidR="004F107C" w:rsidRDefault="004F107C" w:rsidP="00590491">
      <w:pPr>
        <w:spacing w:line="360" w:lineRule="auto"/>
        <w:jc w:val="both"/>
        <w:rPr>
          <w:rFonts w:asciiTheme="majorBidi" w:hAnsiTheme="majorBidi" w:cstheme="majorBidi"/>
        </w:rPr>
      </w:pPr>
    </w:p>
    <w:p w14:paraId="03C16FCC" w14:textId="56A19689" w:rsidR="004F107C" w:rsidRDefault="004F107C" w:rsidP="00590491">
      <w:pPr>
        <w:spacing w:line="360" w:lineRule="auto"/>
        <w:jc w:val="both"/>
        <w:rPr>
          <w:rFonts w:asciiTheme="majorBidi" w:hAnsiTheme="majorBidi" w:cstheme="majorBidi"/>
        </w:rPr>
      </w:pPr>
    </w:p>
    <w:p w14:paraId="03CA2253" w14:textId="4B401D62" w:rsidR="00CC4985" w:rsidRPr="00C931AF" w:rsidRDefault="00DF7D4D" w:rsidP="00C931AF">
      <w:pPr>
        <w:spacing w:line="360" w:lineRule="auto"/>
        <w:jc w:val="both"/>
        <w:rPr>
          <w:rFonts w:asciiTheme="majorBidi" w:hAnsiTheme="majorBidi" w:cstheme="majorBidi"/>
        </w:rPr>
      </w:pPr>
      <w:r>
        <w:rPr>
          <w:rFonts w:asciiTheme="majorBidi" w:hAnsiTheme="majorBidi" w:cstheme="majorBidi"/>
        </w:rPr>
        <w:tab/>
      </w:r>
      <w:bookmarkStart w:id="5" w:name="_Toc139841413"/>
    </w:p>
    <w:p w14:paraId="31479E9A" w14:textId="0E2A31EE" w:rsidR="00D90FAC" w:rsidRDefault="00893867" w:rsidP="00D90FAC">
      <w:pPr>
        <w:pStyle w:val="Heading2"/>
        <w:spacing w:line="360" w:lineRule="auto"/>
      </w:pPr>
      <w:r w:rsidRPr="00022247">
        <w:lastRenderedPageBreak/>
        <w:t>Comparison of the effects of the modes of application of insecticides on termites</w:t>
      </w:r>
      <w:bookmarkEnd w:id="5"/>
    </w:p>
    <w:p w14:paraId="48848E10" w14:textId="13AC1F41" w:rsidR="00CC4985" w:rsidRPr="00CC4985" w:rsidRDefault="00CC4985" w:rsidP="00CC4985">
      <w:pPr>
        <w:rPr>
          <w:rFonts w:asciiTheme="majorBidi" w:hAnsiTheme="majorBidi" w:cstheme="majorBidi"/>
        </w:rPr>
      </w:pPr>
      <w:r w:rsidRPr="00CC4985">
        <w:rPr>
          <w:rFonts w:asciiTheme="majorBidi" w:hAnsiTheme="majorBidi" w:cstheme="majorBidi"/>
        </w:rPr>
        <w:t>Table 4: Comparison of the effects of the modes of application of insecticides on termites</w:t>
      </w:r>
    </w:p>
    <w:tbl>
      <w:tblPr>
        <w:tblStyle w:val="TableGrid"/>
        <w:tblW w:w="10980" w:type="dxa"/>
        <w:tblInd w:w="-72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0"/>
        <w:gridCol w:w="1616"/>
        <w:gridCol w:w="960"/>
        <w:gridCol w:w="1088"/>
        <w:gridCol w:w="1135"/>
        <w:gridCol w:w="1196"/>
        <w:gridCol w:w="1216"/>
        <w:gridCol w:w="1059"/>
      </w:tblGrid>
      <w:tr w:rsidR="00CC4985" w:rsidRPr="00CC4985" w14:paraId="53FA078C" w14:textId="77777777" w:rsidTr="00774FBB">
        <w:trPr>
          <w:trHeight w:val="304"/>
        </w:trPr>
        <w:tc>
          <w:tcPr>
            <w:tcW w:w="2749" w:type="dxa"/>
          </w:tcPr>
          <w:p w14:paraId="204AD295" w14:textId="77777777" w:rsidR="00CC4985" w:rsidRPr="00CC4985" w:rsidRDefault="00CC4985" w:rsidP="00CC4985">
            <w:pPr>
              <w:rPr>
                <w:rFonts w:asciiTheme="majorBidi" w:hAnsiTheme="majorBidi" w:cstheme="majorBidi"/>
              </w:rPr>
            </w:pPr>
          </w:p>
        </w:tc>
        <w:tc>
          <w:tcPr>
            <w:tcW w:w="1625" w:type="dxa"/>
            <w:tcBorders>
              <w:top w:val="single" w:sz="4" w:space="0" w:color="auto"/>
              <w:bottom w:val="nil"/>
            </w:tcBorders>
          </w:tcPr>
          <w:p w14:paraId="717D5EA4" w14:textId="77777777" w:rsidR="00CC4985" w:rsidRPr="00CC4985" w:rsidRDefault="00CC4985" w:rsidP="00CC4985">
            <w:pPr>
              <w:rPr>
                <w:rFonts w:asciiTheme="majorBidi" w:hAnsiTheme="majorBidi" w:cstheme="majorBidi"/>
              </w:rPr>
            </w:pPr>
          </w:p>
        </w:tc>
        <w:tc>
          <w:tcPr>
            <w:tcW w:w="6606" w:type="dxa"/>
            <w:gridSpan w:val="6"/>
            <w:tcBorders>
              <w:top w:val="single" w:sz="4" w:space="0" w:color="auto"/>
              <w:bottom w:val="single" w:sz="4" w:space="0" w:color="auto"/>
            </w:tcBorders>
          </w:tcPr>
          <w:p w14:paraId="71A4A27A" w14:textId="77777777" w:rsidR="00CC4985" w:rsidRPr="00CC4985" w:rsidRDefault="00CC4985" w:rsidP="00CC4985">
            <w:pPr>
              <w:rPr>
                <w:rFonts w:asciiTheme="majorBidi" w:hAnsiTheme="majorBidi" w:cstheme="majorBidi"/>
              </w:rPr>
            </w:pPr>
            <w:r w:rsidRPr="00CC4985">
              <w:rPr>
                <w:rFonts w:asciiTheme="majorBidi" w:hAnsiTheme="majorBidi" w:cstheme="majorBidi"/>
              </w:rPr>
              <w:t>Hours of Exposure</w:t>
            </w:r>
          </w:p>
        </w:tc>
      </w:tr>
      <w:tr w:rsidR="00CC4985" w:rsidRPr="00CC4985" w14:paraId="170128EB" w14:textId="77777777" w:rsidTr="00774FBB">
        <w:trPr>
          <w:trHeight w:val="58"/>
        </w:trPr>
        <w:tc>
          <w:tcPr>
            <w:tcW w:w="2749" w:type="dxa"/>
            <w:tcBorders>
              <w:bottom w:val="single" w:sz="4" w:space="0" w:color="auto"/>
            </w:tcBorders>
            <w:vAlign w:val="bottom"/>
          </w:tcPr>
          <w:p w14:paraId="3A006EFC" w14:textId="77777777" w:rsidR="00CC4985" w:rsidRPr="00CC4985" w:rsidRDefault="00CC4985" w:rsidP="00CC4985">
            <w:pPr>
              <w:rPr>
                <w:rFonts w:asciiTheme="majorBidi" w:hAnsiTheme="majorBidi" w:cstheme="majorBidi"/>
              </w:rPr>
            </w:pPr>
            <w:r w:rsidRPr="00CC4985">
              <w:rPr>
                <w:rFonts w:asciiTheme="majorBidi" w:hAnsiTheme="majorBidi" w:cstheme="majorBidi"/>
              </w:rPr>
              <w:t>Treatments</w:t>
            </w:r>
          </w:p>
        </w:tc>
        <w:tc>
          <w:tcPr>
            <w:tcW w:w="1625" w:type="dxa"/>
            <w:tcBorders>
              <w:top w:val="single" w:sz="4" w:space="0" w:color="auto"/>
              <w:bottom w:val="single" w:sz="4" w:space="0" w:color="auto"/>
            </w:tcBorders>
          </w:tcPr>
          <w:p w14:paraId="3DAE8D51" w14:textId="77777777" w:rsidR="00CC4985" w:rsidRPr="00CC4985" w:rsidRDefault="00CC4985" w:rsidP="00CC4985">
            <w:pPr>
              <w:rPr>
                <w:rFonts w:asciiTheme="majorBidi" w:hAnsiTheme="majorBidi" w:cstheme="majorBidi"/>
              </w:rPr>
            </w:pPr>
            <w:r w:rsidRPr="00CC4985">
              <w:rPr>
                <w:rFonts w:asciiTheme="majorBidi" w:hAnsiTheme="majorBidi" w:cstheme="majorBidi"/>
              </w:rPr>
              <w:t>Mode of application</w:t>
            </w:r>
          </w:p>
        </w:tc>
        <w:tc>
          <w:tcPr>
            <w:tcW w:w="963" w:type="dxa"/>
            <w:tcBorders>
              <w:top w:val="single" w:sz="4" w:space="0" w:color="auto"/>
              <w:bottom w:val="single" w:sz="4" w:space="0" w:color="auto"/>
            </w:tcBorders>
            <w:vAlign w:val="bottom"/>
          </w:tcPr>
          <w:p w14:paraId="6C70391C" w14:textId="77777777" w:rsidR="00CC4985" w:rsidRPr="00CC4985" w:rsidRDefault="00CC4985" w:rsidP="00CC4985">
            <w:pPr>
              <w:rPr>
                <w:rFonts w:asciiTheme="majorBidi" w:hAnsiTheme="majorBidi" w:cstheme="majorBidi"/>
              </w:rPr>
            </w:pPr>
            <w:r w:rsidRPr="00CC4985">
              <w:rPr>
                <w:rFonts w:asciiTheme="majorBidi" w:hAnsiTheme="majorBidi" w:cstheme="majorBidi"/>
              </w:rPr>
              <w:t>30</w:t>
            </w:r>
          </w:p>
        </w:tc>
        <w:tc>
          <w:tcPr>
            <w:tcW w:w="1092" w:type="dxa"/>
            <w:tcBorders>
              <w:top w:val="single" w:sz="4" w:space="0" w:color="auto"/>
              <w:bottom w:val="single" w:sz="4" w:space="0" w:color="auto"/>
            </w:tcBorders>
            <w:vAlign w:val="bottom"/>
          </w:tcPr>
          <w:p w14:paraId="284BDB76" w14:textId="77777777" w:rsidR="00CC4985" w:rsidRPr="00CC4985" w:rsidRDefault="00CC4985" w:rsidP="00CC4985">
            <w:pPr>
              <w:rPr>
                <w:rFonts w:asciiTheme="majorBidi" w:hAnsiTheme="majorBidi" w:cstheme="majorBidi"/>
              </w:rPr>
            </w:pPr>
            <w:r w:rsidRPr="00CC4985">
              <w:rPr>
                <w:rFonts w:asciiTheme="majorBidi" w:hAnsiTheme="majorBidi" w:cstheme="majorBidi"/>
              </w:rPr>
              <w:t>1</w:t>
            </w:r>
          </w:p>
        </w:tc>
        <w:tc>
          <w:tcPr>
            <w:tcW w:w="1139" w:type="dxa"/>
            <w:tcBorders>
              <w:top w:val="single" w:sz="4" w:space="0" w:color="auto"/>
              <w:bottom w:val="single" w:sz="4" w:space="0" w:color="auto"/>
            </w:tcBorders>
            <w:vAlign w:val="bottom"/>
          </w:tcPr>
          <w:p w14:paraId="012F141D" w14:textId="77777777" w:rsidR="00CC4985" w:rsidRPr="00CC4985" w:rsidRDefault="00CC4985" w:rsidP="00CC4985">
            <w:pPr>
              <w:rPr>
                <w:rFonts w:asciiTheme="majorBidi" w:hAnsiTheme="majorBidi" w:cstheme="majorBidi"/>
              </w:rPr>
            </w:pPr>
            <w:r w:rsidRPr="00CC4985">
              <w:rPr>
                <w:rFonts w:asciiTheme="majorBidi" w:hAnsiTheme="majorBidi" w:cstheme="majorBidi"/>
              </w:rPr>
              <w:t>2</w:t>
            </w:r>
          </w:p>
        </w:tc>
        <w:tc>
          <w:tcPr>
            <w:tcW w:w="1200" w:type="dxa"/>
            <w:tcBorders>
              <w:top w:val="single" w:sz="4" w:space="0" w:color="auto"/>
              <w:bottom w:val="single" w:sz="4" w:space="0" w:color="auto"/>
            </w:tcBorders>
            <w:vAlign w:val="bottom"/>
          </w:tcPr>
          <w:p w14:paraId="062352A3" w14:textId="77777777" w:rsidR="00CC4985" w:rsidRPr="00CC4985" w:rsidRDefault="00CC4985" w:rsidP="00CC4985">
            <w:pPr>
              <w:rPr>
                <w:rFonts w:asciiTheme="majorBidi" w:hAnsiTheme="majorBidi" w:cstheme="majorBidi"/>
              </w:rPr>
            </w:pPr>
            <w:r w:rsidRPr="00CC4985">
              <w:rPr>
                <w:rFonts w:asciiTheme="majorBidi" w:hAnsiTheme="majorBidi" w:cstheme="majorBidi"/>
              </w:rPr>
              <w:t>3</w:t>
            </w:r>
          </w:p>
        </w:tc>
        <w:tc>
          <w:tcPr>
            <w:tcW w:w="1220" w:type="dxa"/>
            <w:tcBorders>
              <w:top w:val="single" w:sz="4" w:space="0" w:color="auto"/>
              <w:bottom w:val="single" w:sz="4" w:space="0" w:color="auto"/>
            </w:tcBorders>
            <w:vAlign w:val="bottom"/>
          </w:tcPr>
          <w:p w14:paraId="1425F03D" w14:textId="77777777" w:rsidR="00CC4985" w:rsidRPr="00CC4985" w:rsidRDefault="00CC4985" w:rsidP="00CC4985">
            <w:pPr>
              <w:rPr>
                <w:rFonts w:asciiTheme="majorBidi" w:hAnsiTheme="majorBidi" w:cstheme="majorBidi"/>
              </w:rPr>
            </w:pPr>
            <w:r w:rsidRPr="00CC4985">
              <w:rPr>
                <w:rFonts w:asciiTheme="majorBidi" w:hAnsiTheme="majorBidi" w:cstheme="majorBidi"/>
              </w:rPr>
              <w:t>6</w:t>
            </w:r>
          </w:p>
        </w:tc>
        <w:tc>
          <w:tcPr>
            <w:tcW w:w="992" w:type="dxa"/>
            <w:tcBorders>
              <w:top w:val="single" w:sz="4" w:space="0" w:color="auto"/>
              <w:bottom w:val="single" w:sz="4" w:space="0" w:color="auto"/>
            </w:tcBorders>
            <w:vAlign w:val="bottom"/>
          </w:tcPr>
          <w:p w14:paraId="0E7E1BE7" w14:textId="77777777" w:rsidR="00CC4985" w:rsidRPr="00CC4985" w:rsidRDefault="00CC4985" w:rsidP="00CC4985">
            <w:pPr>
              <w:rPr>
                <w:rFonts w:asciiTheme="majorBidi" w:hAnsiTheme="majorBidi" w:cstheme="majorBidi"/>
              </w:rPr>
            </w:pPr>
            <w:r w:rsidRPr="00CC4985">
              <w:rPr>
                <w:rFonts w:asciiTheme="majorBidi" w:hAnsiTheme="majorBidi" w:cstheme="majorBidi"/>
              </w:rPr>
              <w:t>24</w:t>
            </w:r>
          </w:p>
        </w:tc>
      </w:tr>
      <w:tr w:rsidR="00CC4985" w:rsidRPr="00CC4985" w14:paraId="6FB048FA" w14:textId="77777777" w:rsidTr="00774FBB">
        <w:trPr>
          <w:trHeight w:val="151"/>
        </w:trPr>
        <w:tc>
          <w:tcPr>
            <w:tcW w:w="2749" w:type="dxa"/>
            <w:vMerge w:val="restart"/>
            <w:tcBorders>
              <w:top w:val="single" w:sz="4" w:space="0" w:color="auto"/>
            </w:tcBorders>
          </w:tcPr>
          <w:p w14:paraId="228B8DA8" w14:textId="77777777" w:rsidR="00CC4985" w:rsidRPr="00CC4985" w:rsidRDefault="00CC4985" w:rsidP="00CC4985">
            <w:pPr>
              <w:rPr>
                <w:rFonts w:asciiTheme="majorBidi" w:hAnsiTheme="majorBidi" w:cstheme="majorBidi"/>
              </w:rPr>
            </w:pPr>
            <w:r w:rsidRPr="00CC4985">
              <w:rPr>
                <w:rFonts w:asciiTheme="majorBidi" w:hAnsiTheme="majorBidi" w:cstheme="majorBidi"/>
              </w:rPr>
              <w:t>Dichlorvos</w:t>
            </w:r>
          </w:p>
        </w:tc>
        <w:tc>
          <w:tcPr>
            <w:tcW w:w="1625" w:type="dxa"/>
            <w:tcBorders>
              <w:top w:val="single" w:sz="4" w:space="0" w:color="auto"/>
            </w:tcBorders>
          </w:tcPr>
          <w:p w14:paraId="5EC61A3C" w14:textId="77777777" w:rsidR="00CC4985" w:rsidRPr="00CC4985" w:rsidRDefault="00CC4985" w:rsidP="00CC4985">
            <w:pPr>
              <w:rPr>
                <w:rFonts w:asciiTheme="majorBidi" w:hAnsiTheme="majorBidi" w:cstheme="majorBidi"/>
              </w:rPr>
            </w:pPr>
            <w:r w:rsidRPr="00CC4985">
              <w:rPr>
                <w:rFonts w:asciiTheme="majorBidi" w:hAnsiTheme="majorBidi" w:cstheme="majorBidi"/>
              </w:rPr>
              <w:t>Contact</w:t>
            </w:r>
          </w:p>
        </w:tc>
        <w:tc>
          <w:tcPr>
            <w:tcW w:w="963" w:type="dxa"/>
            <w:tcBorders>
              <w:top w:val="single" w:sz="4" w:space="0" w:color="auto"/>
            </w:tcBorders>
          </w:tcPr>
          <w:p w14:paraId="70E968A7" w14:textId="77777777" w:rsidR="00CC4985" w:rsidRPr="00CC4985" w:rsidRDefault="00CC4985" w:rsidP="00CC4985">
            <w:pPr>
              <w:rPr>
                <w:rFonts w:asciiTheme="majorBidi" w:hAnsiTheme="majorBidi" w:cstheme="majorBidi"/>
              </w:rPr>
            </w:pPr>
            <w:r w:rsidRPr="00CC4985">
              <w:rPr>
                <w:rFonts w:asciiTheme="majorBidi" w:hAnsiTheme="majorBidi" w:cstheme="majorBidi"/>
              </w:rPr>
              <w:t>80.00</w:t>
            </w:r>
            <w:r w:rsidRPr="00CC4985">
              <w:rPr>
                <w:rFonts w:asciiTheme="majorBidi" w:hAnsiTheme="majorBidi" w:cstheme="majorBidi"/>
                <w:vertAlign w:val="superscript"/>
              </w:rPr>
              <w:t>a</w:t>
            </w:r>
          </w:p>
        </w:tc>
        <w:tc>
          <w:tcPr>
            <w:tcW w:w="1092" w:type="dxa"/>
            <w:tcBorders>
              <w:top w:val="single" w:sz="4" w:space="0" w:color="auto"/>
            </w:tcBorders>
          </w:tcPr>
          <w:p w14:paraId="4560CE59" w14:textId="77777777" w:rsidR="00CC4985" w:rsidRPr="00CC4985" w:rsidRDefault="00CC4985" w:rsidP="00CC4985">
            <w:pPr>
              <w:rPr>
                <w:rFonts w:asciiTheme="majorBidi" w:hAnsiTheme="majorBidi" w:cstheme="majorBidi"/>
              </w:rPr>
            </w:pPr>
            <w:r w:rsidRPr="00CC4985">
              <w:rPr>
                <w:rFonts w:asciiTheme="majorBidi" w:hAnsiTheme="majorBidi" w:cstheme="majorBidi"/>
              </w:rPr>
              <w:t>100.00</w:t>
            </w:r>
            <w:r w:rsidRPr="00CC4985">
              <w:rPr>
                <w:rFonts w:asciiTheme="majorBidi" w:hAnsiTheme="majorBidi" w:cstheme="majorBidi"/>
                <w:vertAlign w:val="superscript"/>
              </w:rPr>
              <w:t>a</w:t>
            </w:r>
          </w:p>
        </w:tc>
        <w:tc>
          <w:tcPr>
            <w:tcW w:w="1139" w:type="dxa"/>
            <w:tcBorders>
              <w:top w:val="single" w:sz="4" w:space="0" w:color="auto"/>
            </w:tcBorders>
          </w:tcPr>
          <w:p w14:paraId="2DD8F397" w14:textId="77777777" w:rsidR="00CC4985" w:rsidRPr="00CC4985" w:rsidRDefault="00CC4985" w:rsidP="00CC4985">
            <w:pPr>
              <w:rPr>
                <w:rFonts w:asciiTheme="majorBidi" w:hAnsiTheme="majorBidi" w:cstheme="majorBidi"/>
              </w:rPr>
            </w:pPr>
            <w:r w:rsidRPr="00CC4985">
              <w:rPr>
                <w:rFonts w:asciiTheme="majorBidi" w:hAnsiTheme="majorBidi" w:cstheme="majorBidi"/>
              </w:rPr>
              <w:t>100.00</w:t>
            </w:r>
            <w:r w:rsidRPr="00CC4985">
              <w:rPr>
                <w:rFonts w:asciiTheme="majorBidi" w:hAnsiTheme="majorBidi" w:cstheme="majorBidi"/>
                <w:vertAlign w:val="superscript"/>
              </w:rPr>
              <w:t>a</w:t>
            </w:r>
          </w:p>
        </w:tc>
        <w:tc>
          <w:tcPr>
            <w:tcW w:w="1200" w:type="dxa"/>
            <w:tcBorders>
              <w:top w:val="single" w:sz="4" w:space="0" w:color="auto"/>
            </w:tcBorders>
          </w:tcPr>
          <w:p w14:paraId="7705B7BA" w14:textId="77777777" w:rsidR="00CC4985" w:rsidRPr="00CC4985" w:rsidRDefault="00CC4985" w:rsidP="00CC4985">
            <w:pPr>
              <w:rPr>
                <w:rFonts w:asciiTheme="majorBidi" w:hAnsiTheme="majorBidi" w:cstheme="majorBidi"/>
              </w:rPr>
            </w:pPr>
            <w:r w:rsidRPr="00CC4985">
              <w:rPr>
                <w:rFonts w:asciiTheme="majorBidi" w:hAnsiTheme="majorBidi" w:cstheme="majorBidi"/>
              </w:rPr>
              <w:t>100.00</w:t>
            </w:r>
            <w:r w:rsidRPr="00CC4985">
              <w:rPr>
                <w:rFonts w:asciiTheme="majorBidi" w:hAnsiTheme="majorBidi" w:cstheme="majorBidi"/>
                <w:vertAlign w:val="superscript"/>
              </w:rPr>
              <w:t>a</w:t>
            </w:r>
          </w:p>
        </w:tc>
        <w:tc>
          <w:tcPr>
            <w:tcW w:w="1220" w:type="dxa"/>
            <w:tcBorders>
              <w:top w:val="single" w:sz="4" w:space="0" w:color="auto"/>
            </w:tcBorders>
          </w:tcPr>
          <w:p w14:paraId="31664C8A" w14:textId="77777777" w:rsidR="00CC4985" w:rsidRPr="00CC4985" w:rsidRDefault="00CC4985" w:rsidP="00CC4985">
            <w:pPr>
              <w:rPr>
                <w:rFonts w:asciiTheme="majorBidi" w:hAnsiTheme="majorBidi" w:cstheme="majorBidi"/>
              </w:rPr>
            </w:pPr>
            <w:r w:rsidRPr="00CC4985">
              <w:rPr>
                <w:rFonts w:asciiTheme="majorBidi" w:hAnsiTheme="majorBidi" w:cstheme="majorBidi"/>
              </w:rPr>
              <w:t>100.00</w:t>
            </w:r>
            <w:r w:rsidRPr="00CC4985">
              <w:rPr>
                <w:rFonts w:asciiTheme="majorBidi" w:hAnsiTheme="majorBidi" w:cstheme="majorBidi"/>
                <w:vertAlign w:val="superscript"/>
              </w:rPr>
              <w:t>a</w:t>
            </w:r>
          </w:p>
        </w:tc>
        <w:tc>
          <w:tcPr>
            <w:tcW w:w="992" w:type="dxa"/>
            <w:tcBorders>
              <w:top w:val="single" w:sz="4" w:space="0" w:color="auto"/>
            </w:tcBorders>
          </w:tcPr>
          <w:p w14:paraId="3C930840" w14:textId="77777777" w:rsidR="00CC4985" w:rsidRPr="00CC4985" w:rsidRDefault="00CC4985" w:rsidP="00CC4985">
            <w:pPr>
              <w:rPr>
                <w:rFonts w:asciiTheme="majorBidi" w:hAnsiTheme="majorBidi" w:cstheme="majorBidi"/>
              </w:rPr>
            </w:pPr>
            <w:r w:rsidRPr="00CC4985">
              <w:rPr>
                <w:rFonts w:asciiTheme="majorBidi" w:hAnsiTheme="majorBidi" w:cstheme="majorBidi"/>
              </w:rPr>
              <w:t>100.00</w:t>
            </w:r>
            <w:r w:rsidRPr="00CC4985">
              <w:rPr>
                <w:rFonts w:asciiTheme="majorBidi" w:hAnsiTheme="majorBidi" w:cstheme="majorBidi"/>
                <w:vertAlign w:val="superscript"/>
              </w:rPr>
              <w:t>a</w:t>
            </w:r>
          </w:p>
        </w:tc>
      </w:tr>
      <w:tr w:rsidR="00CC4985" w:rsidRPr="00CC4985" w14:paraId="5DD36F9D" w14:textId="77777777" w:rsidTr="00774FBB">
        <w:trPr>
          <w:trHeight w:val="458"/>
        </w:trPr>
        <w:tc>
          <w:tcPr>
            <w:tcW w:w="2749" w:type="dxa"/>
            <w:vMerge/>
          </w:tcPr>
          <w:p w14:paraId="58EC94D5" w14:textId="77777777" w:rsidR="00CC4985" w:rsidRPr="00CC4985" w:rsidRDefault="00CC4985" w:rsidP="00CC4985">
            <w:pPr>
              <w:rPr>
                <w:rFonts w:asciiTheme="majorBidi" w:hAnsiTheme="majorBidi" w:cstheme="majorBidi"/>
              </w:rPr>
            </w:pPr>
          </w:p>
        </w:tc>
        <w:tc>
          <w:tcPr>
            <w:tcW w:w="1625" w:type="dxa"/>
          </w:tcPr>
          <w:p w14:paraId="07168C85" w14:textId="77777777" w:rsidR="00CC4985" w:rsidRPr="00CC4985" w:rsidRDefault="00CC4985" w:rsidP="00CC4985">
            <w:pPr>
              <w:rPr>
                <w:rFonts w:asciiTheme="majorBidi" w:hAnsiTheme="majorBidi" w:cstheme="majorBidi"/>
              </w:rPr>
            </w:pPr>
            <w:r w:rsidRPr="00CC4985">
              <w:rPr>
                <w:rFonts w:asciiTheme="majorBidi" w:hAnsiTheme="majorBidi" w:cstheme="majorBidi"/>
              </w:rPr>
              <w:t>Fumigant</w:t>
            </w:r>
          </w:p>
        </w:tc>
        <w:tc>
          <w:tcPr>
            <w:tcW w:w="963" w:type="dxa"/>
          </w:tcPr>
          <w:p w14:paraId="07197554" w14:textId="77777777" w:rsidR="00CC4985" w:rsidRPr="00CC4985" w:rsidRDefault="00CC4985" w:rsidP="00CC4985">
            <w:pPr>
              <w:rPr>
                <w:rFonts w:asciiTheme="majorBidi" w:hAnsiTheme="majorBidi" w:cstheme="majorBidi"/>
                <w:vertAlign w:val="superscript"/>
              </w:rPr>
            </w:pPr>
            <w:r w:rsidRPr="00CC4985">
              <w:rPr>
                <w:rFonts w:asciiTheme="majorBidi" w:hAnsiTheme="majorBidi" w:cstheme="majorBidi"/>
              </w:rPr>
              <w:t>56.67</w:t>
            </w:r>
            <w:r w:rsidRPr="00CC4985">
              <w:rPr>
                <w:rFonts w:asciiTheme="majorBidi" w:hAnsiTheme="majorBidi" w:cstheme="majorBidi"/>
                <w:vertAlign w:val="superscript"/>
              </w:rPr>
              <w:t>a</w:t>
            </w:r>
          </w:p>
        </w:tc>
        <w:tc>
          <w:tcPr>
            <w:tcW w:w="1092" w:type="dxa"/>
          </w:tcPr>
          <w:p w14:paraId="76B6D507" w14:textId="77777777" w:rsidR="00CC4985" w:rsidRPr="00CC4985" w:rsidRDefault="00CC4985" w:rsidP="00CC4985">
            <w:pPr>
              <w:rPr>
                <w:rFonts w:asciiTheme="majorBidi" w:hAnsiTheme="majorBidi" w:cstheme="majorBidi"/>
              </w:rPr>
            </w:pPr>
            <w:r w:rsidRPr="00CC4985">
              <w:rPr>
                <w:rFonts w:asciiTheme="majorBidi" w:hAnsiTheme="majorBidi" w:cstheme="majorBidi"/>
              </w:rPr>
              <w:t>93.33</w:t>
            </w:r>
            <w:r w:rsidRPr="00CC4985">
              <w:rPr>
                <w:rFonts w:asciiTheme="majorBidi" w:hAnsiTheme="majorBidi" w:cstheme="majorBidi"/>
                <w:vertAlign w:val="superscript"/>
              </w:rPr>
              <w:t>a</w:t>
            </w:r>
          </w:p>
        </w:tc>
        <w:tc>
          <w:tcPr>
            <w:tcW w:w="1139" w:type="dxa"/>
          </w:tcPr>
          <w:p w14:paraId="5F17729D" w14:textId="77777777" w:rsidR="00CC4985" w:rsidRPr="00CC4985" w:rsidRDefault="00CC4985" w:rsidP="00CC4985">
            <w:pPr>
              <w:rPr>
                <w:rFonts w:asciiTheme="majorBidi" w:hAnsiTheme="majorBidi" w:cstheme="majorBidi"/>
              </w:rPr>
            </w:pPr>
            <w:r w:rsidRPr="00CC4985">
              <w:rPr>
                <w:rFonts w:asciiTheme="majorBidi" w:hAnsiTheme="majorBidi" w:cstheme="majorBidi"/>
              </w:rPr>
              <w:t>100.00</w:t>
            </w:r>
            <w:r w:rsidRPr="00CC4985">
              <w:rPr>
                <w:rFonts w:asciiTheme="majorBidi" w:hAnsiTheme="majorBidi" w:cstheme="majorBidi"/>
                <w:vertAlign w:val="superscript"/>
              </w:rPr>
              <w:t>a</w:t>
            </w:r>
          </w:p>
        </w:tc>
        <w:tc>
          <w:tcPr>
            <w:tcW w:w="1200" w:type="dxa"/>
          </w:tcPr>
          <w:p w14:paraId="2194E1A8" w14:textId="77777777" w:rsidR="00CC4985" w:rsidRPr="00CC4985" w:rsidRDefault="00CC4985" w:rsidP="00CC4985">
            <w:pPr>
              <w:rPr>
                <w:rFonts w:asciiTheme="majorBidi" w:hAnsiTheme="majorBidi" w:cstheme="majorBidi"/>
              </w:rPr>
            </w:pPr>
            <w:r w:rsidRPr="00CC4985">
              <w:rPr>
                <w:rFonts w:asciiTheme="majorBidi" w:hAnsiTheme="majorBidi" w:cstheme="majorBidi"/>
              </w:rPr>
              <w:t>100.00</w:t>
            </w:r>
            <w:r w:rsidRPr="00CC4985">
              <w:rPr>
                <w:rFonts w:asciiTheme="majorBidi" w:hAnsiTheme="majorBidi" w:cstheme="majorBidi"/>
                <w:vertAlign w:val="superscript"/>
              </w:rPr>
              <w:t>a</w:t>
            </w:r>
          </w:p>
        </w:tc>
        <w:tc>
          <w:tcPr>
            <w:tcW w:w="1220" w:type="dxa"/>
          </w:tcPr>
          <w:p w14:paraId="67A19DBB" w14:textId="77777777" w:rsidR="00CC4985" w:rsidRPr="00CC4985" w:rsidRDefault="00CC4985" w:rsidP="00CC4985">
            <w:pPr>
              <w:rPr>
                <w:rFonts w:asciiTheme="majorBidi" w:hAnsiTheme="majorBidi" w:cstheme="majorBidi"/>
              </w:rPr>
            </w:pPr>
            <w:r w:rsidRPr="00CC4985">
              <w:rPr>
                <w:rFonts w:asciiTheme="majorBidi" w:hAnsiTheme="majorBidi" w:cstheme="majorBidi"/>
              </w:rPr>
              <w:t>100.00</w:t>
            </w:r>
            <w:r w:rsidRPr="00CC4985">
              <w:rPr>
                <w:rFonts w:asciiTheme="majorBidi" w:hAnsiTheme="majorBidi" w:cstheme="majorBidi"/>
                <w:vertAlign w:val="superscript"/>
              </w:rPr>
              <w:t>a</w:t>
            </w:r>
          </w:p>
        </w:tc>
        <w:tc>
          <w:tcPr>
            <w:tcW w:w="992" w:type="dxa"/>
          </w:tcPr>
          <w:p w14:paraId="3E2CF583" w14:textId="77777777" w:rsidR="00CC4985" w:rsidRPr="00CC4985" w:rsidRDefault="00CC4985" w:rsidP="00CC4985">
            <w:pPr>
              <w:rPr>
                <w:rFonts w:asciiTheme="majorBidi" w:hAnsiTheme="majorBidi" w:cstheme="majorBidi"/>
              </w:rPr>
            </w:pPr>
            <w:r w:rsidRPr="00CC4985">
              <w:rPr>
                <w:rFonts w:asciiTheme="majorBidi" w:hAnsiTheme="majorBidi" w:cstheme="majorBidi"/>
              </w:rPr>
              <w:t>100.00</w:t>
            </w:r>
            <w:r w:rsidRPr="00CC4985">
              <w:rPr>
                <w:rFonts w:asciiTheme="majorBidi" w:hAnsiTheme="majorBidi" w:cstheme="majorBidi"/>
                <w:vertAlign w:val="superscript"/>
              </w:rPr>
              <w:t>a</w:t>
            </w:r>
          </w:p>
        </w:tc>
      </w:tr>
      <w:tr w:rsidR="00CC4985" w:rsidRPr="00CC4985" w14:paraId="0E121400" w14:textId="77777777" w:rsidTr="00774FBB">
        <w:trPr>
          <w:trHeight w:val="116"/>
        </w:trPr>
        <w:tc>
          <w:tcPr>
            <w:tcW w:w="2749" w:type="dxa"/>
            <w:vMerge w:val="restart"/>
          </w:tcPr>
          <w:p w14:paraId="136DCFC0" w14:textId="77777777" w:rsidR="00CC4985" w:rsidRPr="00CC4985" w:rsidRDefault="00CC4985" w:rsidP="00CC4985">
            <w:pPr>
              <w:rPr>
                <w:rFonts w:asciiTheme="majorBidi" w:hAnsiTheme="majorBidi" w:cstheme="majorBidi"/>
              </w:rPr>
            </w:pPr>
            <w:r w:rsidRPr="00CC4985">
              <w:rPr>
                <w:rFonts w:asciiTheme="majorBidi" w:hAnsiTheme="majorBidi" w:cstheme="majorBidi"/>
              </w:rPr>
              <w:t>Control</w:t>
            </w:r>
          </w:p>
        </w:tc>
        <w:tc>
          <w:tcPr>
            <w:tcW w:w="1625" w:type="dxa"/>
          </w:tcPr>
          <w:p w14:paraId="76C7B9EF" w14:textId="77777777" w:rsidR="00CC4985" w:rsidRPr="00CC4985" w:rsidRDefault="00CC4985" w:rsidP="00CC4985">
            <w:pPr>
              <w:rPr>
                <w:rFonts w:asciiTheme="majorBidi" w:hAnsiTheme="majorBidi" w:cstheme="majorBidi"/>
              </w:rPr>
            </w:pPr>
            <w:r w:rsidRPr="00CC4985">
              <w:rPr>
                <w:rFonts w:asciiTheme="majorBidi" w:hAnsiTheme="majorBidi" w:cstheme="majorBidi"/>
              </w:rPr>
              <w:t>Contact</w:t>
            </w:r>
          </w:p>
        </w:tc>
        <w:tc>
          <w:tcPr>
            <w:tcW w:w="963" w:type="dxa"/>
          </w:tcPr>
          <w:p w14:paraId="67350713" w14:textId="77777777" w:rsidR="00CC4985" w:rsidRPr="00CC4985" w:rsidRDefault="00CC4985" w:rsidP="00CC4985">
            <w:pPr>
              <w:rPr>
                <w:rFonts w:asciiTheme="majorBidi" w:hAnsiTheme="majorBidi" w:cstheme="majorBidi"/>
              </w:rPr>
            </w:pPr>
            <w:r w:rsidRPr="00CC4985">
              <w:rPr>
                <w:rFonts w:asciiTheme="majorBidi" w:hAnsiTheme="majorBidi" w:cstheme="majorBidi"/>
              </w:rPr>
              <w:t>0.00</w:t>
            </w:r>
            <w:r w:rsidRPr="00CC4985">
              <w:rPr>
                <w:rFonts w:asciiTheme="majorBidi" w:hAnsiTheme="majorBidi" w:cstheme="majorBidi"/>
                <w:vertAlign w:val="superscript"/>
              </w:rPr>
              <w:t>b</w:t>
            </w:r>
          </w:p>
        </w:tc>
        <w:tc>
          <w:tcPr>
            <w:tcW w:w="1092" w:type="dxa"/>
          </w:tcPr>
          <w:p w14:paraId="785D4A7A" w14:textId="77777777" w:rsidR="00CC4985" w:rsidRPr="00CC4985" w:rsidRDefault="00CC4985" w:rsidP="00CC4985">
            <w:pPr>
              <w:rPr>
                <w:rFonts w:asciiTheme="majorBidi" w:hAnsiTheme="majorBidi" w:cstheme="majorBidi"/>
                <w:vertAlign w:val="superscript"/>
              </w:rPr>
            </w:pPr>
            <w:r w:rsidRPr="00CC4985">
              <w:rPr>
                <w:rFonts w:asciiTheme="majorBidi" w:hAnsiTheme="majorBidi" w:cstheme="majorBidi"/>
              </w:rPr>
              <w:t>3.33</w:t>
            </w:r>
            <w:r w:rsidRPr="00CC4985">
              <w:rPr>
                <w:rFonts w:asciiTheme="majorBidi" w:hAnsiTheme="majorBidi" w:cstheme="majorBidi"/>
                <w:vertAlign w:val="superscript"/>
              </w:rPr>
              <w:t>b</w:t>
            </w:r>
          </w:p>
        </w:tc>
        <w:tc>
          <w:tcPr>
            <w:tcW w:w="1139" w:type="dxa"/>
          </w:tcPr>
          <w:p w14:paraId="2DFF1DB6" w14:textId="77777777" w:rsidR="00CC4985" w:rsidRPr="00CC4985" w:rsidRDefault="00CC4985" w:rsidP="00CC4985">
            <w:pPr>
              <w:rPr>
                <w:rFonts w:asciiTheme="majorBidi" w:hAnsiTheme="majorBidi" w:cstheme="majorBidi"/>
              </w:rPr>
            </w:pPr>
            <w:r w:rsidRPr="00CC4985">
              <w:rPr>
                <w:rFonts w:asciiTheme="majorBidi" w:hAnsiTheme="majorBidi" w:cstheme="majorBidi"/>
              </w:rPr>
              <w:t>3.33</w:t>
            </w:r>
            <w:r w:rsidRPr="00CC4985">
              <w:rPr>
                <w:rFonts w:asciiTheme="majorBidi" w:hAnsiTheme="majorBidi" w:cstheme="majorBidi"/>
                <w:vertAlign w:val="superscript"/>
              </w:rPr>
              <w:t>d</w:t>
            </w:r>
          </w:p>
        </w:tc>
        <w:tc>
          <w:tcPr>
            <w:tcW w:w="1200" w:type="dxa"/>
          </w:tcPr>
          <w:p w14:paraId="2F239E78" w14:textId="77777777" w:rsidR="00CC4985" w:rsidRPr="00CC4985" w:rsidRDefault="00CC4985" w:rsidP="00CC4985">
            <w:pPr>
              <w:rPr>
                <w:rFonts w:asciiTheme="majorBidi" w:hAnsiTheme="majorBidi" w:cstheme="majorBidi"/>
              </w:rPr>
            </w:pPr>
            <w:r w:rsidRPr="00CC4985">
              <w:rPr>
                <w:rFonts w:asciiTheme="majorBidi" w:hAnsiTheme="majorBidi" w:cstheme="majorBidi"/>
              </w:rPr>
              <w:t>3.33</w:t>
            </w:r>
            <w:r w:rsidRPr="00CC4985">
              <w:rPr>
                <w:rFonts w:asciiTheme="majorBidi" w:hAnsiTheme="majorBidi" w:cstheme="majorBidi"/>
                <w:vertAlign w:val="superscript"/>
              </w:rPr>
              <w:t>fg</w:t>
            </w:r>
          </w:p>
        </w:tc>
        <w:tc>
          <w:tcPr>
            <w:tcW w:w="1220" w:type="dxa"/>
          </w:tcPr>
          <w:p w14:paraId="048322C9" w14:textId="77777777" w:rsidR="00CC4985" w:rsidRPr="00CC4985" w:rsidRDefault="00CC4985" w:rsidP="00CC4985">
            <w:pPr>
              <w:rPr>
                <w:rFonts w:asciiTheme="majorBidi" w:hAnsiTheme="majorBidi" w:cstheme="majorBidi"/>
              </w:rPr>
            </w:pPr>
            <w:r w:rsidRPr="00CC4985">
              <w:rPr>
                <w:rFonts w:asciiTheme="majorBidi" w:hAnsiTheme="majorBidi" w:cstheme="majorBidi"/>
              </w:rPr>
              <w:t>13.33</w:t>
            </w:r>
            <w:r w:rsidRPr="00CC4985">
              <w:rPr>
                <w:rFonts w:asciiTheme="majorBidi" w:hAnsiTheme="majorBidi" w:cstheme="majorBidi"/>
                <w:vertAlign w:val="superscript"/>
              </w:rPr>
              <w:t>fg</w:t>
            </w:r>
          </w:p>
        </w:tc>
        <w:tc>
          <w:tcPr>
            <w:tcW w:w="992" w:type="dxa"/>
          </w:tcPr>
          <w:p w14:paraId="35DA2D8C" w14:textId="77777777" w:rsidR="00CC4985" w:rsidRPr="00CC4985" w:rsidRDefault="00CC4985" w:rsidP="00CC4985">
            <w:pPr>
              <w:rPr>
                <w:rFonts w:asciiTheme="majorBidi" w:hAnsiTheme="majorBidi" w:cstheme="majorBidi"/>
              </w:rPr>
            </w:pPr>
            <w:r w:rsidRPr="00CC4985">
              <w:rPr>
                <w:rFonts w:asciiTheme="majorBidi" w:hAnsiTheme="majorBidi" w:cstheme="majorBidi"/>
              </w:rPr>
              <w:t>13.33</w:t>
            </w:r>
            <w:r w:rsidRPr="00CC4985">
              <w:rPr>
                <w:rFonts w:asciiTheme="majorBidi" w:hAnsiTheme="majorBidi" w:cstheme="majorBidi"/>
                <w:vertAlign w:val="superscript"/>
              </w:rPr>
              <w:t>e</w:t>
            </w:r>
          </w:p>
        </w:tc>
      </w:tr>
      <w:tr w:rsidR="00CC4985" w:rsidRPr="00CC4985" w14:paraId="6492F603" w14:textId="77777777" w:rsidTr="00774FBB">
        <w:trPr>
          <w:trHeight w:val="54"/>
        </w:trPr>
        <w:tc>
          <w:tcPr>
            <w:tcW w:w="2749" w:type="dxa"/>
            <w:vMerge/>
          </w:tcPr>
          <w:p w14:paraId="66960A0E" w14:textId="77777777" w:rsidR="00CC4985" w:rsidRPr="00CC4985" w:rsidRDefault="00CC4985" w:rsidP="00CC4985">
            <w:pPr>
              <w:rPr>
                <w:rFonts w:asciiTheme="majorBidi" w:hAnsiTheme="majorBidi" w:cstheme="majorBidi"/>
              </w:rPr>
            </w:pPr>
          </w:p>
        </w:tc>
        <w:tc>
          <w:tcPr>
            <w:tcW w:w="1625" w:type="dxa"/>
          </w:tcPr>
          <w:p w14:paraId="250CB4EC" w14:textId="77777777" w:rsidR="00CC4985" w:rsidRPr="00CC4985" w:rsidRDefault="00CC4985" w:rsidP="00CC4985">
            <w:pPr>
              <w:rPr>
                <w:rFonts w:asciiTheme="majorBidi" w:hAnsiTheme="majorBidi" w:cstheme="majorBidi"/>
              </w:rPr>
            </w:pPr>
            <w:r w:rsidRPr="00CC4985">
              <w:rPr>
                <w:rFonts w:asciiTheme="majorBidi" w:hAnsiTheme="majorBidi" w:cstheme="majorBidi"/>
              </w:rPr>
              <w:t>Fumigant</w:t>
            </w:r>
          </w:p>
        </w:tc>
        <w:tc>
          <w:tcPr>
            <w:tcW w:w="963" w:type="dxa"/>
          </w:tcPr>
          <w:p w14:paraId="7385828B" w14:textId="77777777" w:rsidR="00CC4985" w:rsidRPr="00CC4985" w:rsidRDefault="00CC4985" w:rsidP="00CC4985">
            <w:pPr>
              <w:rPr>
                <w:rFonts w:asciiTheme="majorBidi" w:hAnsiTheme="majorBidi" w:cstheme="majorBidi"/>
              </w:rPr>
            </w:pPr>
            <w:r w:rsidRPr="00CC4985">
              <w:rPr>
                <w:rFonts w:asciiTheme="majorBidi" w:hAnsiTheme="majorBidi" w:cstheme="majorBidi"/>
              </w:rPr>
              <w:t>0.00</w:t>
            </w:r>
            <w:r w:rsidRPr="00CC4985">
              <w:rPr>
                <w:rFonts w:asciiTheme="majorBidi" w:hAnsiTheme="majorBidi" w:cstheme="majorBidi"/>
                <w:vertAlign w:val="superscript"/>
              </w:rPr>
              <w:t>b</w:t>
            </w:r>
          </w:p>
        </w:tc>
        <w:tc>
          <w:tcPr>
            <w:tcW w:w="1092" w:type="dxa"/>
          </w:tcPr>
          <w:p w14:paraId="63EE1344" w14:textId="77777777" w:rsidR="00CC4985" w:rsidRPr="00CC4985" w:rsidRDefault="00CC4985" w:rsidP="00CC4985">
            <w:pPr>
              <w:rPr>
                <w:rFonts w:asciiTheme="majorBidi" w:hAnsiTheme="majorBidi" w:cstheme="majorBidi"/>
              </w:rPr>
            </w:pPr>
            <w:r w:rsidRPr="00CC4985">
              <w:rPr>
                <w:rFonts w:asciiTheme="majorBidi" w:hAnsiTheme="majorBidi" w:cstheme="majorBidi"/>
              </w:rPr>
              <w:t>3.33</w:t>
            </w:r>
            <w:r w:rsidRPr="00CC4985">
              <w:rPr>
                <w:rFonts w:asciiTheme="majorBidi" w:hAnsiTheme="majorBidi" w:cstheme="majorBidi"/>
                <w:vertAlign w:val="superscript"/>
              </w:rPr>
              <w:t>b</w:t>
            </w:r>
          </w:p>
        </w:tc>
        <w:tc>
          <w:tcPr>
            <w:tcW w:w="1139" w:type="dxa"/>
          </w:tcPr>
          <w:p w14:paraId="3F6612D0" w14:textId="77777777" w:rsidR="00CC4985" w:rsidRPr="00CC4985" w:rsidRDefault="00CC4985" w:rsidP="00CC4985">
            <w:pPr>
              <w:rPr>
                <w:rFonts w:asciiTheme="majorBidi" w:hAnsiTheme="majorBidi" w:cstheme="majorBidi"/>
              </w:rPr>
            </w:pPr>
            <w:r w:rsidRPr="00CC4985">
              <w:rPr>
                <w:rFonts w:asciiTheme="majorBidi" w:hAnsiTheme="majorBidi" w:cstheme="majorBidi"/>
              </w:rPr>
              <w:t>20.00</w:t>
            </w:r>
            <w:r w:rsidRPr="00CC4985">
              <w:rPr>
                <w:rFonts w:asciiTheme="majorBidi" w:hAnsiTheme="majorBidi" w:cstheme="majorBidi"/>
                <w:vertAlign w:val="superscript"/>
              </w:rPr>
              <w:t>cd</w:t>
            </w:r>
          </w:p>
        </w:tc>
        <w:tc>
          <w:tcPr>
            <w:tcW w:w="1200" w:type="dxa"/>
          </w:tcPr>
          <w:p w14:paraId="49EC79BF" w14:textId="77777777" w:rsidR="00CC4985" w:rsidRPr="00CC4985" w:rsidRDefault="00CC4985" w:rsidP="00CC4985">
            <w:pPr>
              <w:rPr>
                <w:rFonts w:asciiTheme="majorBidi" w:hAnsiTheme="majorBidi" w:cstheme="majorBidi"/>
              </w:rPr>
            </w:pPr>
            <w:r w:rsidRPr="00CC4985">
              <w:rPr>
                <w:rFonts w:asciiTheme="majorBidi" w:hAnsiTheme="majorBidi" w:cstheme="majorBidi"/>
              </w:rPr>
              <w:t>23.33</w:t>
            </w:r>
            <w:r w:rsidRPr="00CC4985">
              <w:rPr>
                <w:rFonts w:asciiTheme="majorBidi" w:hAnsiTheme="majorBidi" w:cstheme="majorBidi"/>
                <w:vertAlign w:val="superscript"/>
              </w:rPr>
              <w:t>defg</w:t>
            </w:r>
          </w:p>
        </w:tc>
        <w:tc>
          <w:tcPr>
            <w:tcW w:w="1220" w:type="dxa"/>
          </w:tcPr>
          <w:p w14:paraId="10077978" w14:textId="77777777" w:rsidR="00CC4985" w:rsidRPr="00CC4985" w:rsidRDefault="00CC4985" w:rsidP="00CC4985">
            <w:pPr>
              <w:rPr>
                <w:rFonts w:asciiTheme="majorBidi" w:hAnsiTheme="majorBidi" w:cstheme="majorBidi"/>
              </w:rPr>
            </w:pPr>
            <w:r w:rsidRPr="00CC4985">
              <w:rPr>
                <w:rFonts w:asciiTheme="majorBidi" w:hAnsiTheme="majorBidi" w:cstheme="majorBidi"/>
              </w:rPr>
              <w:t>33.33</w:t>
            </w:r>
            <w:r w:rsidRPr="00CC4985">
              <w:rPr>
                <w:rFonts w:asciiTheme="majorBidi" w:hAnsiTheme="majorBidi" w:cstheme="majorBidi"/>
                <w:vertAlign w:val="superscript"/>
              </w:rPr>
              <w:t>defg</w:t>
            </w:r>
          </w:p>
        </w:tc>
        <w:tc>
          <w:tcPr>
            <w:tcW w:w="992" w:type="dxa"/>
          </w:tcPr>
          <w:p w14:paraId="09CBA559" w14:textId="77777777" w:rsidR="00CC4985" w:rsidRPr="00CC4985" w:rsidRDefault="00CC4985" w:rsidP="00CC4985">
            <w:pPr>
              <w:rPr>
                <w:rFonts w:asciiTheme="majorBidi" w:hAnsiTheme="majorBidi" w:cstheme="majorBidi"/>
              </w:rPr>
            </w:pPr>
            <w:r w:rsidRPr="00CC4985">
              <w:rPr>
                <w:rFonts w:asciiTheme="majorBidi" w:hAnsiTheme="majorBidi" w:cstheme="majorBidi"/>
              </w:rPr>
              <w:t>36.67</w:t>
            </w:r>
            <w:r w:rsidRPr="00CC4985">
              <w:rPr>
                <w:rFonts w:asciiTheme="majorBidi" w:hAnsiTheme="majorBidi" w:cstheme="majorBidi"/>
                <w:vertAlign w:val="superscript"/>
              </w:rPr>
              <w:t>ed</w:t>
            </w:r>
          </w:p>
        </w:tc>
      </w:tr>
      <w:tr w:rsidR="00CC4985" w:rsidRPr="00CC4985" w14:paraId="0C14557B" w14:textId="77777777" w:rsidTr="00774FBB">
        <w:trPr>
          <w:trHeight w:val="243"/>
        </w:trPr>
        <w:tc>
          <w:tcPr>
            <w:tcW w:w="2749" w:type="dxa"/>
            <w:vMerge w:val="restart"/>
          </w:tcPr>
          <w:p w14:paraId="74F4B125" w14:textId="77777777" w:rsidR="00CC4985" w:rsidRPr="00CC4985" w:rsidRDefault="00CC4985" w:rsidP="00CC4985">
            <w:pPr>
              <w:rPr>
                <w:rFonts w:asciiTheme="majorBidi" w:hAnsiTheme="majorBidi" w:cstheme="majorBidi"/>
              </w:rPr>
            </w:pPr>
            <w:r w:rsidRPr="00CC4985">
              <w:rPr>
                <w:rFonts w:asciiTheme="majorBidi" w:hAnsiTheme="majorBidi" w:cstheme="majorBidi"/>
              </w:rPr>
              <w:t>Neem Seed</w:t>
            </w:r>
          </w:p>
        </w:tc>
        <w:tc>
          <w:tcPr>
            <w:tcW w:w="1625" w:type="dxa"/>
          </w:tcPr>
          <w:p w14:paraId="6A3CD366" w14:textId="77777777" w:rsidR="00CC4985" w:rsidRPr="00CC4985" w:rsidRDefault="00CC4985" w:rsidP="00CC4985">
            <w:pPr>
              <w:rPr>
                <w:rFonts w:asciiTheme="majorBidi" w:hAnsiTheme="majorBidi" w:cstheme="majorBidi"/>
              </w:rPr>
            </w:pPr>
            <w:r w:rsidRPr="00CC4985">
              <w:rPr>
                <w:rFonts w:asciiTheme="majorBidi" w:hAnsiTheme="majorBidi" w:cstheme="majorBidi"/>
              </w:rPr>
              <w:t>Contact</w:t>
            </w:r>
          </w:p>
        </w:tc>
        <w:tc>
          <w:tcPr>
            <w:tcW w:w="963" w:type="dxa"/>
          </w:tcPr>
          <w:p w14:paraId="3A86CCBE" w14:textId="77777777" w:rsidR="00CC4985" w:rsidRPr="00CC4985" w:rsidRDefault="00CC4985" w:rsidP="00CC4985">
            <w:pPr>
              <w:rPr>
                <w:rFonts w:asciiTheme="majorBidi" w:hAnsiTheme="majorBidi" w:cstheme="majorBidi"/>
              </w:rPr>
            </w:pPr>
            <w:r w:rsidRPr="00CC4985">
              <w:rPr>
                <w:rFonts w:asciiTheme="majorBidi" w:hAnsiTheme="majorBidi" w:cstheme="majorBidi"/>
              </w:rPr>
              <w:t>0.00</w:t>
            </w:r>
            <w:r w:rsidRPr="00CC4985">
              <w:rPr>
                <w:rFonts w:asciiTheme="majorBidi" w:hAnsiTheme="majorBidi" w:cstheme="majorBidi"/>
                <w:vertAlign w:val="superscript"/>
              </w:rPr>
              <w:t>b</w:t>
            </w:r>
          </w:p>
        </w:tc>
        <w:tc>
          <w:tcPr>
            <w:tcW w:w="1092" w:type="dxa"/>
          </w:tcPr>
          <w:p w14:paraId="606962F2" w14:textId="77777777" w:rsidR="00CC4985" w:rsidRPr="00CC4985" w:rsidRDefault="00CC4985" w:rsidP="00CC4985">
            <w:pPr>
              <w:rPr>
                <w:rFonts w:asciiTheme="majorBidi" w:hAnsiTheme="majorBidi" w:cstheme="majorBidi"/>
              </w:rPr>
            </w:pPr>
            <w:r w:rsidRPr="00CC4985">
              <w:rPr>
                <w:rFonts w:asciiTheme="majorBidi" w:hAnsiTheme="majorBidi" w:cstheme="majorBidi"/>
              </w:rPr>
              <w:t>0.00</w:t>
            </w:r>
            <w:r w:rsidRPr="00CC4985">
              <w:rPr>
                <w:rFonts w:asciiTheme="majorBidi" w:hAnsiTheme="majorBidi" w:cstheme="majorBidi"/>
                <w:vertAlign w:val="superscript"/>
              </w:rPr>
              <w:t>b</w:t>
            </w:r>
          </w:p>
        </w:tc>
        <w:tc>
          <w:tcPr>
            <w:tcW w:w="1139" w:type="dxa"/>
          </w:tcPr>
          <w:p w14:paraId="4605DA85" w14:textId="77777777" w:rsidR="00CC4985" w:rsidRPr="00CC4985" w:rsidRDefault="00CC4985" w:rsidP="00CC4985">
            <w:pPr>
              <w:rPr>
                <w:rFonts w:asciiTheme="majorBidi" w:hAnsiTheme="majorBidi" w:cstheme="majorBidi"/>
              </w:rPr>
            </w:pPr>
            <w:r w:rsidRPr="00CC4985">
              <w:rPr>
                <w:rFonts w:asciiTheme="majorBidi" w:hAnsiTheme="majorBidi" w:cstheme="majorBidi"/>
              </w:rPr>
              <w:t>0.00</w:t>
            </w:r>
            <w:r w:rsidRPr="00CC4985">
              <w:rPr>
                <w:rFonts w:asciiTheme="majorBidi" w:hAnsiTheme="majorBidi" w:cstheme="majorBidi"/>
                <w:vertAlign w:val="superscript"/>
              </w:rPr>
              <w:t>d</w:t>
            </w:r>
          </w:p>
        </w:tc>
        <w:tc>
          <w:tcPr>
            <w:tcW w:w="1200" w:type="dxa"/>
          </w:tcPr>
          <w:p w14:paraId="699CFCC7" w14:textId="77777777" w:rsidR="00CC4985" w:rsidRPr="00CC4985" w:rsidRDefault="00CC4985" w:rsidP="00CC4985">
            <w:pPr>
              <w:rPr>
                <w:rFonts w:asciiTheme="majorBidi" w:hAnsiTheme="majorBidi" w:cstheme="majorBidi"/>
              </w:rPr>
            </w:pPr>
            <w:r w:rsidRPr="00CC4985">
              <w:rPr>
                <w:rFonts w:asciiTheme="majorBidi" w:hAnsiTheme="majorBidi" w:cstheme="majorBidi"/>
              </w:rPr>
              <w:t>0.00</w:t>
            </w:r>
            <w:r w:rsidRPr="00CC4985">
              <w:rPr>
                <w:rFonts w:asciiTheme="majorBidi" w:hAnsiTheme="majorBidi" w:cstheme="majorBidi"/>
                <w:vertAlign w:val="superscript"/>
              </w:rPr>
              <w:t>g</w:t>
            </w:r>
          </w:p>
        </w:tc>
        <w:tc>
          <w:tcPr>
            <w:tcW w:w="1220" w:type="dxa"/>
          </w:tcPr>
          <w:p w14:paraId="469A3DAD" w14:textId="77777777" w:rsidR="00CC4985" w:rsidRPr="00CC4985" w:rsidRDefault="00CC4985" w:rsidP="00CC4985">
            <w:pPr>
              <w:rPr>
                <w:rFonts w:asciiTheme="majorBidi" w:hAnsiTheme="majorBidi" w:cstheme="majorBidi"/>
              </w:rPr>
            </w:pPr>
            <w:r w:rsidRPr="00CC4985">
              <w:rPr>
                <w:rFonts w:asciiTheme="majorBidi" w:hAnsiTheme="majorBidi" w:cstheme="majorBidi"/>
              </w:rPr>
              <w:t>0.00</w:t>
            </w:r>
            <w:r w:rsidRPr="00CC4985">
              <w:rPr>
                <w:rFonts w:asciiTheme="majorBidi" w:hAnsiTheme="majorBidi" w:cstheme="majorBidi"/>
                <w:vertAlign w:val="superscript"/>
              </w:rPr>
              <w:t>g</w:t>
            </w:r>
          </w:p>
        </w:tc>
        <w:tc>
          <w:tcPr>
            <w:tcW w:w="992" w:type="dxa"/>
          </w:tcPr>
          <w:p w14:paraId="263CF875" w14:textId="77777777" w:rsidR="00CC4985" w:rsidRPr="00CC4985" w:rsidRDefault="00CC4985" w:rsidP="00CC4985">
            <w:pPr>
              <w:rPr>
                <w:rFonts w:asciiTheme="majorBidi" w:hAnsiTheme="majorBidi" w:cstheme="majorBidi"/>
              </w:rPr>
            </w:pPr>
            <w:r w:rsidRPr="00CC4985">
              <w:rPr>
                <w:rFonts w:asciiTheme="majorBidi" w:hAnsiTheme="majorBidi" w:cstheme="majorBidi"/>
              </w:rPr>
              <w:t>46.67</w:t>
            </w:r>
            <w:r w:rsidRPr="00CC4985">
              <w:rPr>
                <w:rFonts w:asciiTheme="majorBidi" w:hAnsiTheme="majorBidi" w:cstheme="majorBidi"/>
                <w:vertAlign w:val="superscript"/>
              </w:rPr>
              <w:t>bcde</w:t>
            </w:r>
          </w:p>
        </w:tc>
      </w:tr>
      <w:tr w:rsidR="00CC4985" w:rsidRPr="00CC4985" w14:paraId="06F38328" w14:textId="77777777" w:rsidTr="00774FBB">
        <w:trPr>
          <w:trHeight w:val="214"/>
        </w:trPr>
        <w:tc>
          <w:tcPr>
            <w:tcW w:w="2749" w:type="dxa"/>
            <w:vMerge/>
          </w:tcPr>
          <w:p w14:paraId="03201346" w14:textId="77777777" w:rsidR="00CC4985" w:rsidRPr="00CC4985" w:rsidRDefault="00CC4985" w:rsidP="00CC4985">
            <w:pPr>
              <w:rPr>
                <w:rFonts w:asciiTheme="majorBidi" w:hAnsiTheme="majorBidi" w:cstheme="majorBidi"/>
              </w:rPr>
            </w:pPr>
          </w:p>
        </w:tc>
        <w:tc>
          <w:tcPr>
            <w:tcW w:w="1625" w:type="dxa"/>
          </w:tcPr>
          <w:p w14:paraId="009011C4" w14:textId="77777777" w:rsidR="00CC4985" w:rsidRPr="00CC4985" w:rsidRDefault="00CC4985" w:rsidP="00CC4985">
            <w:pPr>
              <w:rPr>
                <w:rFonts w:asciiTheme="majorBidi" w:hAnsiTheme="majorBidi" w:cstheme="majorBidi"/>
              </w:rPr>
            </w:pPr>
            <w:r w:rsidRPr="00CC4985">
              <w:rPr>
                <w:rFonts w:asciiTheme="majorBidi" w:hAnsiTheme="majorBidi" w:cstheme="majorBidi"/>
              </w:rPr>
              <w:t>Fumigant</w:t>
            </w:r>
          </w:p>
        </w:tc>
        <w:tc>
          <w:tcPr>
            <w:tcW w:w="963" w:type="dxa"/>
          </w:tcPr>
          <w:p w14:paraId="32063B90" w14:textId="77777777" w:rsidR="00CC4985" w:rsidRPr="00CC4985" w:rsidRDefault="00CC4985" w:rsidP="00CC4985">
            <w:pPr>
              <w:rPr>
                <w:rFonts w:asciiTheme="majorBidi" w:hAnsiTheme="majorBidi" w:cstheme="majorBidi"/>
              </w:rPr>
            </w:pPr>
            <w:r w:rsidRPr="00CC4985">
              <w:rPr>
                <w:rFonts w:asciiTheme="majorBidi" w:hAnsiTheme="majorBidi" w:cstheme="majorBidi"/>
              </w:rPr>
              <w:t>0.00</w:t>
            </w:r>
            <w:r w:rsidRPr="00CC4985">
              <w:rPr>
                <w:rFonts w:asciiTheme="majorBidi" w:hAnsiTheme="majorBidi" w:cstheme="majorBidi"/>
                <w:vertAlign w:val="superscript"/>
              </w:rPr>
              <w:t>b</w:t>
            </w:r>
          </w:p>
        </w:tc>
        <w:tc>
          <w:tcPr>
            <w:tcW w:w="1092" w:type="dxa"/>
          </w:tcPr>
          <w:p w14:paraId="3427C5FE" w14:textId="77777777" w:rsidR="00CC4985" w:rsidRPr="00CC4985" w:rsidRDefault="00CC4985" w:rsidP="00CC4985">
            <w:pPr>
              <w:rPr>
                <w:rFonts w:asciiTheme="majorBidi" w:hAnsiTheme="majorBidi" w:cstheme="majorBidi"/>
              </w:rPr>
            </w:pPr>
            <w:r w:rsidRPr="00CC4985">
              <w:rPr>
                <w:rFonts w:asciiTheme="majorBidi" w:hAnsiTheme="majorBidi" w:cstheme="majorBidi"/>
              </w:rPr>
              <w:t>6.67</w:t>
            </w:r>
            <w:r w:rsidRPr="00CC4985">
              <w:rPr>
                <w:rFonts w:asciiTheme="majorBidi" w:hAnsiTheme="majorBidi" w:cstheme="majorBidi"/>
                <w:vertAlign w:val="superscript"/>
              </w:rPr>
              <w:t>b</w:t>
            </w:r>
          </w:p>
        </w:tc>
        <w:tc>
          <w:tcPr>
            <w:tcW w:w="1139" w:type="dxa"/>
          </w:tcPr>
          <w:p w14:paraId="74E3814B" w14:textId="77777777" w:rsidR="00CC4985" w:rsidRPr="00CC4985" w:rsidRDefault="00CC4985" w:rsidP="00CC4985">
            <w:pPr>
              <w:rPr>
                <w:rFonts w:asciiTheme="majorBidi" w:hAnsiTheme="majorBidi" w:cstheme="majorBidi"/>
              </w:rPr>
            </w:pPr>
            <w:r w:rsidRPr="00CC4985">
              <w:rPr>
                <w:rFonts w:asciiTheme="majorBidi" w:hAnsiTheme="majorBidi" w:cstheme="majorBidi"/>
              </w:rPr>
              <w:t>16.67</w:t>
            </w:r>
            <w:r w:rsidRPr="00CC4985">
              <w:rPr>
                <w:rFonts w:asciiTheme="majorBidi" w:hAnsiTheme="majorBidi" w:cstheme="majorBidi"/>
                <w:vertAlign w:val="superscript"/>
              </w:rPr>
              <w:t>cd</w:t>
            </w:r>
          </w:p>
        </w:tc>
        <w:tc>
          <w:tcPr>
            <w:tcW w:w="1200" w:type="dxa"/>
          </w:tcPr>
          <w:p w14:paraId="56E3FE89" w14:textId="77777777" w:rsidR="00CC4985" w:rsidRPr="00CC4985" w:rsidRDefault="00CC4985" w:rsidP="00CC4985">
            <w:pPr>
              <w:rPr>
                <w:rFonts w:asciiTheme="majorBidi" w:hAnsiTheme="majorBidi" w:cstheme="majorBidi"/>
              </w:rPr>
            </w:pPr>
            <w:r w:rsidRPr="00CC4985">
              <w:rPr>
                <w:rFonts w:asciiTheme="majorBidi" w:hAnsiTheme="majorBidi" w:cstheme="majorBidi"/>
              </w:rPr>
              <w:t>30.00</w:t>
            </w:r>
            <w:r w:rsidRPr="00CC4985">
              <w:rPr>
                <w:rFonts w:asciiTheme="majorBidi" w:hAnsiTheme="majorBidi" w:cstheme="majorBidi"/>
                <w:vertAlign w:val="superscript"/>
              </w:rPr>
              <w:t>cdef</w:t>
            </w:r>
          </w:p>
        </w:tc>
        <w:tc>
          <w:tcPr>
            <w:tcW w:w="1220" w:type="dxa"/>
          </w:tcPr>
          <w:p w14:paraId="03A8BFBD" w14:textId="77777777" w:rsidR="00CC4985" w:rsidRPr="00CC4985" w:rsidRDefault="00CC4985" w:rsidP="00CC4985">
            <w:pPr>
              <w:rPr>
                <w:rFonts w:asciiTheme="majorBidi" w:hAnsiTheme="majorBidi" w:cstheme="majorBidi"/>
              </w:rPr>
            </w:pPr>
            <w:r w:rsidRPr="00CC4985">
              <w:rPr>
                <w:rFonts w:asciiTheme="majorBidi" w:hAnsiTheme="majorBidi" w:cstheme="majorBidi"/>
              </w:rPr>
              <w:t>63.33</w:t>
            </w:r>
            <w:r w:rsidRPr="00CC4985">
              <w:rPr>
                <w:rFonts w:asciiTheme="majorBidi" w:hAnsiTheme="majorBidi" w:cstheme="majorBidi"/>
                <w:vertAlign w:val="superscript"/>
              </w:rPr>
              <w:t>bcd</w:t>
            </w:r>
          </w:p>
        </w:tc>
        <w:tc>
          <w:tcPr>
            <w:tcW w:w="992" w:type="dxa"/>
          </w:tcPr>
          <w:p w14:paraId="7BD073B3" w14:textId="77777777" w:rsidR="00CC4985" w:rsidRPr="00CC4985" w:rsidRDefault="00CC4985" w:rsidP="00CC4985">
            <w:pPr>
              <w:rPr>
                <w:rFonts w:asciiTheme="majorBidi" w:hAnsiTheme="majorBidi" w:cstheme="majorBidi"/>
              </w:rPr>
            </w:pPr>
            <w:r w:rsidRPr="00CC4985">
              <w:rPr>
                <w:rFonts w:asciiTheme="majorBidi" w:hAnsiTheme="majorBidi" w:cstheme="majorBidi"/>
              </w:rPr>
              <w:t>96.67</w:t>
            </w:r>
            <w:r w:rsidRPr="00CC4985">
              <w:rPr>
                <w:rFonts w:asciiTheme="majorBidi" w:hAnsiTheme="majorBidi" w:cstheme="majorBidi"/>
                <w:vertAlign w:val="superscript"/>
              </w:rPr>
              <w:t>a</w:t>
            </w:r>
          </w:p>
        </w:tc>
      </w:tr>
      <w:tr w:rsidR="00CC4985" w:rsidRPr="00CC4985" w14:paraId="76E462A2" w14:textId="77777777" w:rsidTr="00774FBB">
        <w:trPr>
          <w:trHeight w:val="230"/>
        </w:trPr>
        <w:tc>
          <w:tcPr>
            <w:tcW w:w="2749" w:type="dxa"/>
            <w:vMerge w:val="restart"/>
          </w:tcPr>
          <w:p w14:paraId="46FB4303" w14:textId="77777777" w:rsidR="00CC4985" w:rsidRPr="00CC4985" w:rsidRDefault="00CC4985" w:rsidP="00CC4985">
            <w:pPr>
              <w:rPr>
                <w:rFonts w:asciiTheme="majorBidi" w:hAnsiTheme="majorBidi" w:cstheme="majorBidi"/>
              </w:rPr>
            </w:pPr>
            <w:r w:rsidRPr="00CC4985">
              <w:rPr>
                <w:rFonts w:asciiTheme="majorBidi" w:hAnsiTheme="majorBidi" w:cstheme="majorBidi"/>
              </w:rPr>
              <w:t>Neem Leaf</w:t>
            </w:r>
          </w:p>
        </w:tc>
        <w:tc>
          <w:tcPr>
            <w:tcW w:w="1625" w:type="dxa"/>
          </w:tcPr>
          <w:p w14:paraId="3046ADBF" w14:textId="77777777" w:rsidR="00CC4985" w:rsidRPr="00CC4985" w:rsidRDefault="00CC4985" w:rsidP="00CC4985">
            <w:pPr>
              <w:rPr>
                <w:rFonts w:asciiTheme="majorBidi" w:hAnsiTheme="majorBidi" w:cstheme="majorBidi"/>
              </w:rPr>
            </w:pPr>
            <w:r w:rsidRPr="00CC4985">
              <w:rPr>
                <w:rFonts w:asciiTheme="majorBidi" w:hAnsiTheme="majorBidi" w:cstheme="majorBidi"/>
              </w:rPr>
              <w:t>Contact</w:t>
            </w:r>
          </w:p>
        </w:tc>
        <w:tc>
          <w:tcPr>
            <w:tcW w:w="963" w:type="dxa"/>
          </w:tcPr>
          <w:p w14:paraId="22844231" w14:textId="77777777" w:rsidR="00CC4985" w:rsidRPr="00CC4985" w:rsidRDefault="00CC4985" w:rsidP="00CC4985">
            <w:pPr>
              <w:rPr>
                <w:rFonts w:asciiTheme="majorBidi" w:hAnsiTheme="majorBidi" w:cstheme="majorBidi"/>
              </w:rPr>
            </w:pPr>
            <w:r w:rsidRPr="00CC4985">
              <w:rPr>
                <w:rFonts w:asciiTheme="majorBidi" w:hAnsiTheme="majorBidi" w:cstheme="majorBidi"/>
              </w:rPr>
              <w:t>3.33</w:t>
            </w:r>
            <w:r w:rsidRPr="00CC4985">
              <w:rPr>
                <w:rFonts w:asciiTheme="majorBidi" w:hAnsiTheme="majorBidi" w:cstheme="majorBidi"/>
                <w:vertAlign w:val="superscript"/>
              </w:rPr>
              <w:t>b</w:t>
            </w:r>
          </w:p>
        </w:tc>
        <w:tc>
          <w:tcPr>
            <w:tcW w:w="1092" w:type="dxa"/>
          </w:tcPr>
          <w:p w14:paraId="46EC286B" w14:textId="77777777" w:rsidR="00CC4985" w:rsidRPr="00CC4985" w:rsidRDefault="00CC4985" w:rsidP="00CC4985">
            <w:pPr>
              <w:rPr>
                <w:rFonts w:asciiTheme="majorBidi" w:hAnsiTheme="majorBidi" w:cstheme="majorBidi"/>
              </w:rPr>
            </w:pPr>
            <w:r w:rsidRPr="00CC4985">
              <w:rPr>
                <w:rFonts w:asciiTheme="majorBidi" w:hAnsiTheme="majorBidi" w:cstheme="majorBidi"/>
              </w:rPr>
              <w:t>6.67</w:t>
            </w:r>
            <w:r w:rsidRPr="00CC4985">
              <w:rPr>
                <w:rFonts w:asciiTheme="majorBidi" w:hAnsiTheme="majorBidi" w:cstheme="majorBidi"/>
                <w:vertAlign w:val="superscript"/>
              </w:rPr>
              <w:t>b</w:t>
            </w:r>
          </w:p>
        </w:tc>
        <w:tc>
          <w:tcPr>
            <w:tcW w:w="1139" w:type="dxa"/>
          </w:tcPr>
          <w:p w14:paraId="6CD769CF" w14:textId="77777777" w:rsidR="00CC4985" w:rsidRPr="00CC4985" w:rsidRDefault="00CC4985" w:rsidP="00CC4985">
            <w:pPr>
              <w:rPr>
                <w:rFonts w:asciiTheme="majorBidi" w:hAnsiTheme="majorBidi" w:cstheme="majorBidi"/>
              </w:rPr>
            </w:pPr>
            <w:r w:rsidRPr="00CC4985">
              <w:rPr>
                <w:rFonts w:asciiTheme="majorBidi" w:hAnsiTheme="majorBidi" w:cstheme="majorBidi"/>
              </w:rPr>
              <w:t>10.00</w:t>
            </w:r>
            <w:r w:rsidRPr="00CC4985">
              <w:rPr>
                <w:rFonts w:asciiTheme="majorBidi" w:hAnsiTheme="majorBidi" w:cstheme="majorBidi"/>
                <w:vertAlign w:val="superscript"/>
              </w:rPr>
              <w:t>cd</w:t>
            </w:r>
          </w:p>
        </w:tc>
        <w:tc>
          <w:tcPr>
            <w:tcW w:w="1200" w:type="dxa"/>
          </w:tcPr>
          <w:p w14:paraId="1F031B58" w14:textId="77777777" w:rsidR="00CC4985" w:rsidRPr="00CC4985" w:rsidRDefault="00CC4985" w:rsidP="00CC4985">
            <w:pPr>
              <w:rPr>
                <w:rFonts w:asciiTheme="majorBidi" w:hAnsiTheme="majorBidi" w:cstheme="majorBidi"/>
              </w:rPr>
            </w:pPr>
            <w:r w:rsidRPr="00CC4985">
              <w:rPr>
                <w:rFonts w:asciiTheme="majorBidi" w:hAnsiTheme="majorBidi" w:cstheme="majorBidi"/>
              </w:rPr>
              <w:t>13.33</w:t>
            </w:r>
            <w:r w:rsidRPr="00CC4985">
              <w:rPr>
                <w:rFonts w:asciiTheme="majorBidi" w:hAnsiTheme="majorBidi" w:cstheme="majorBidi"/>
                <w:vertAlign w:val="superscript"/>
              </w:rPr>
              <w:t>efg</w:t>
            </w:r>
          </w:p>
        </w:tc>
        <w:tc>
          <w:tcPr>
            <w:tcW w:w="1220" w:type="dxa"/>
          </w:tcPr>
          <w:p w14:paraId="553CBD3C" w14:textId="77777777" w:rsidR="00CC4985" w:rsidRPr="00CC4985" w:rsidRDefault="00CC4985" w:rsidP="00CC4985">
            <w:pPr>
              <w:rPr>
                <w:rFonts w:asciiTheme="majorBidi" w:hAnsiTheme="majorBidi" w:cstheme="majorBidi"/>
              </w:rPr>
            </w:pPr>
            <w:r w:rsidRPr="00CC4985">
              <w:rPr>
                <w:rFonts w:asciiTheme="majorBidi" w:hAnsiTheme="majorBidi" w:cstheme="majorBidi"/>
              </w:rPr>
              <w:t>16.67</w:t>
            </w:r>
            <w:r w:rsidRPr="00CC4985">
              <w:rPr>
                <w:rFonts w:asciiTheme="majorBidi" w:hAnsiTheme="majorBidi" w:cstheme="majorBidi"/>
                <w:vertAlign w:val="superscript"/>
              </w:rPr>
              <w:t>efg</w:t>
            </w:r>
          </w:p>
        </w:tc>
        <w:tc>
          <w:tcPr>
            <w:tcW w:w="992" w:type="dxa"/>
          </w:tcPr>
          <w:p w14:paraId="16347E77" w14:textId="77777777" w:rsidR="00CC4985" w:rsidRPr="00CC4985" w:rsidRDefault="00CC4985" w:rsidP="00CC4985">
            <w:pPr>
              <w:rPr>
                <w:rFonts w:asciiTheme="majorBidi" w:hAnsiTheme="majorBidi" w:cstheme="majorBidi"/>
              </w:rPr>
            </w:pPr>
            <w:r w:rsidRPr="00CC4985">
              <w:rPr>
                <w:rFonts w:asciiTheme="majorBidi" w:hAnsiTheme="majorBidi" w:cstheme="majorBidi"/>
              </w:rPr>
              <w:t>70.00</w:t>
            </w:r>
            <w:r w:rsidRPr="00CC4985">
              <w:rPr>
                <w:rFonts w:asciiTheme="majorBidi" w:hAnsiTheme="majorBidi" w:cstheme="majorBidi"/>
                <w:vertAlign w:val="superscript"/>
              </w:rPr>
              <w:t>abcd</w:t>
            </w:r>
          </w:p>
        </w:tc>
      </w:tr>
      <w:tr w:rsidR="00CC4985" w:rsidRPr="00CC4985" w14:paraId="433DB184" w14:textId="77777777" w:rsidTr="00774FBB">
        <w:trPr>
          <w:trHeight w:val="222"/>
        </w:trPr>
        <w:tc>
          <w:tcPr>
            <w:tcW w:w="2749" w:type="dxa"/>
            <w:vMerge/>
          </w:tcPr>
          <w:p w14:paraId="32A8E507" w14:textId="77777777" w:rsidR="00CC4985" w:rsidRPr="00CC4985" w:rsidRDefault="00CC4985" w:rsidP="00CC4985">
            <w:pPr>
              <w:rPr>
                <w:rFonts w:asciiTheme="majorBidi" w:hAnsiTheme="majorBidi" w:cstheme="majorBidi"/>
              </w:rPr>
            </w:pPr>
          </w:p>
        </w:tc>
        <w:tc>
          <w:tcPr>
            <w:tcW w:w="1625" w:type="dxa"/>
          </w:tcPr>
          <w:p w14:paraId="146700E8" w14:textId="77777777" w:rsidR="00CC4985" w:rsidRPr="00CC4985" w:rsidRDefault="00CC4985" w:rsidP="00CC4985">
            <w:pPr>
              <w:rPr>
                <w:rFonts w:asciiTheme="majorBidi" w:hAnsiTheme="majorBidi" w:cstheme="majorBidi"/>
              </w:rPr>
            </w:pPr>
            <w:r w:rsidRPr="00CC4985">
              <w:rPr>
                <w:rFonts w:asciiTheme="majorBidi" w:hAnsiTheme="majorBidi" w:cstheme="majorBidi"/>
              </w:rPr>
              <w:t>Fumigant</w:t>
            </w:r>
          </w:p>
        </w:tc>
        <w:tc>
          <w:tcPr>
            <w:tcW w:w="963" w:type="dxa"/>
          </w:tcPr>
          <w:p w14:paraId="4E9A8312" w14:textId="77777777" w:rsidR="00CC4985" w:rsidRPr="00CC4985" w:rsidRDefault="00CC4985" w:rsidP="00CC4985">
            <w:pPr>
              <w:rPr>
                <w:rFonts w:asciiTheme="majorBidi" w:hAnsiTheme="majorBidi" w:cstheme="majorBidi"/>
              </w:rPr>
            </w:pPr>
            <w:r w:rsidRPr="00CC4985">
              <w:rPr>
                <w:rFonts w:asciiTheme="majorBidi" w:hAnsiTheme="majorBidi" w:cstheme="majorBidi"/>
              </w:rPr>
              <w:t>0.00</w:t>
            </w:r>
            <w:r w:rsidRPr="00CC4985">
              <w:rPr>
                <w:rFonts w:asciiTheme="majorBidi" w:hAnsiTheme="majorBidi" w:cstheme="majorBidi"/>
                <w:vertAlign w:val="superscript"/>
              </w:rPr>
              <w:t>b</w:t>
            </w:r>
          </w:p>
        </w:tc>
        <w:tc>
          <w:tcPr>
            <w:tcW w:w="1092" w:type="dxa"/>
          </w:tcPr>
          <w:p w14:paraId="18A32B9F" w14:textId="77777777" w:rsidR="00CC4985" w:rsidRPr="00CC4985" w:rsidRDefault="00CC4985" w:rsidP="00CC4985">
            <w:pPr>
              <w:rPr>
                <w:rFonts w:asciiTheme="majorBidi" w:hAnsiTheme="majorBidi" w:cstheme="majorBidi"/>
              </w:rPr>
            </w:pPr>
            <w:r w:rsidRPr="00CC4985">
              <w:rPr>
                <w:rFonts w:asciiTheme="majorBidi" w:hAnsiTheme="majorBidi" w:cstheme="majorBidi"/>
              </w:rPr>
              <w:t>10.00</w:t>
            </w:r>
            <w:r w:rsidRPr="00CC4985">
              <w:rPr>
                <w:rFonts w:asciiTheme="majorBidi" w:hAnsiTheme="majorBidi" w:cstheme="majorBidi"/>
                <w:vertAlign w:val="superscript"/>
              </w:rPr>
              <w:t>b</w:t>
            </w:r>
          </w:p>
        </w:tc>
        <w:tc>
          <w:tcPr>
            <w:tcW w:w="1139" w:type="dxa"/>
          </w:tcPr>
          <w:p w14:paraId="46CD43AF" w14:textId="77777777" w:rsidR="00CC4985" w:rsidRPr="00CC4985" w:rsidRDefault="00CC4985" w:rsidP="00CC4985">
            <w:pPr>
              <w:rPr>
                <w:rFonts w:asciiTheme="majorBidi" w:hAnsiTheme="majorBidi" w:cstheme="majorBidi"/>
              </w:rPr>
            </w:pPr>
            <w:r w:rsidRPr="00CC4985">
              <w:rPr>
                <w:rFonts w:asciiTheme="majorBidi" w:hAnsiTheme="majorBidi" w:cstheme="majorBidi"/>
              </w:rPr>
              <w:t>23.33</w:t>
            </w:r>
            <w:r w:rsidRPr="00CC4985">
              <w:rPr>
                <w:rFonts w:asciiTheme="majorBidi" w:hAnsiTheme="majorBidi" w:cstheme="majorBidi"/>
                <w:vertAlign w:val="superscript"/>
              </w:rPr>
              <w:t>cd</w:t>
            </w:r>
          </w:p>
        </w:tc>
        <w:tc>
          <w:tcPr>
            <w:tcW w:w="1200" w:type="dxa"/>
          </w:tcPr>
          <w:p w14:paraId="4BAA7102" w14:textId="77777777" w:rsidR="00CC4985" w:rsidRPr="00CC4985" w:rsidRDefault="00CC4985" w:rsidP="00CC4985">
            <w:pPr>
              <w:rPr>
                <w:rFonts w:asciiTheme="majorBidi" w:hAnsiTheme="majorBidi" w:cstheme="majorBidi"/>
              </w:rPr>
            </w:pPr>
            <w:r w:rsidRPr="00CC4985">
              <w:rPr>
                <w:rFonts w:asciiTheme="majorBidi" w:hAnsiTheme="majorBidi" w:cstheme="majorBidi"/>
              </w:rPr>
              <w:t>33.33</w:t>
            </w:r>
            <w:r w:rsidRPr="00CC4985">
              <w:rPr>
                <w:rFonts w:asciiTheme="majorBidi" w:hAnsiTheme="majorBidi" w:cstheme="majorBidi"/>
                <w:vertAlign w:val="superscript"/>
              </w:rPr>
              <w:t>cde</w:t>
            </w:r>
          </w:p>
        </w:tc>
        <w:tc>
          <w:tcPr>
            <w:tcW w:w="1220" w:type="dxa"/>
          </w:tcPr>
          <w:p w14:paraId="64BE2ACC" w14:textId="77777777" w:rsidR="00CC4985" w:rsidRPr="00CC4985" w:rsidRDefault="00CC4985" w:rsidP="00CC4985">
            <w:pPr>
              <w:rPr>
                <w:rFonts w:asciiTheme="majorBidi" w:hAnsiTheme="majorBidi" w:cstheme="majorBidi"/>
              </w:rPr>
            </w:pPr>
            <w:r w:rsidRPr="00CC4985">
              <w:rPr>
                <w:rFonts w:asciiTheme="majorBidi" w:hAnsiTheme="majorBidi" w:cstheme="majorBidi"/>
              </w:rPr>
              <w:t>53.33</w:t>
            </w:r>
            <w:r w:rsidRPr="00CC4985">
              <w:rPr>
                <w:rFonts w:asciiTheme="majorBidi" w:hAnsiTheme="majorBidi" w:cstheme="majorBidi"/>
                <w:vertAlign w:val="superscript"/>
              </w:rPr>
              <w:t>bcd</w:t>
            </w:r>
          </w:p>
        </w:tc>
        <w:tc>
          <w:tcPr>
            <w:tcW w:w="992" w:type="dxa"/>
          </w:tcPr>
          <w:p w14:paraId="6E7CC27A" w14:textId="77777777" w:rsidR="00CC4985" w:rsidRPr="00CC4985" w:rsidRDefault="00CC4985" w:rsidP="00CC4985">
            <w:pPr>
              <w:rPr>
                <w:rFonts w:asciiTheme="majorBidi" w:hAnsiTheme="majorBidi" w:cstheme="majorBidi"/>
              </w:rPr>
            </w:pPr>
            <w:r w:rsidRPr="00CC4985">
              <w:rPr>
                <w:rFonts w:asciiTheme="majorBidi" w:hAnsiTheme="majorBidi" w:cstheme="majorBidi"/>
              </w:rPr>
              <w:t>63.33</w:t>
            </w:r>
            <w:r w:rsidRPr="00CC4985">
              <w:rPr>
                <w:rFonts w:asciiTheme="majorBidi" w:hAnsiTheme="majorBidi" w:cstheme="majorBidi"/>
                <w:vertAlign w:val="superscript"/>
              </w:rPr>
              <w:t>abcd</w:t>
            </w:r>
          </w:p>
        </w:tc>
      </w:tr>
      <w:tr w:rsidR="00CC4985" w:rsidRPr="00CC4985" w14:paraId="7C94087B" w14:textId="77777777" w:rsidTr="00774FBB">
        <w:trPr>
          <w:trHeight w:val="230"/>
        </w:trPr>
        <w:tc>
          <w:tcPr>
            <w:tcW w:w="2749" w:type="dxa"/>
            <w:vMerge w:val="restart"/>
          </w:tcPr>
          <w:p w14:paraId="30CFDDB6" w14:textId="77777777" w:rsidR="00CC4985" w:rsidRPr="00CC4985" w:rsidRDefault="00CC4985" w:rsidP="00CC4985">
            <w:pPr>
              <w:rPr>
                <w:rFonts w:asciiTheme="majorBidi" w:hAnsiTheme="majorBidi" w:cstheme="majorBidi"/>
              </w:rPr>
            </w:pPr>
            <w:r w:rsidRPr="00CC4985">
              <w:rPr>
                <w:rFonts w:asciiTheme="majorBidi" w:hAnsiTheme="majorBidi" w:cstheme="majorBidi"/>
              </w:rPr>
              <w:t>Neem Bark</w:t>
            </w:r>
          </w:p>
        </w:tc>
        <w:tc>
          <w:tcPr>
            <w:tcW w:w="1625" w:type="dxa"/>
          </w:tcPr>
          <w:p w14:paraId="317950E8" w14:textId="77777777" w:rsidR="00CC4985" w:rsidRPr="00CC4985" w:rsidRDefault="00CC4985" w:rsidP="00CC4985">
            <w:pPr>
              <w:rPr>
                <w:rFonts w:asciiTheme="majorBidi" w:hAnsiTheme="majorBidi" w:cstheme="majorBidi"/>
              </w:rPr>
            </w:pPr>
            <w:r w:rsidRPr="00CC4985">
              <w:rPr>
                <w:rFonts w:asciiTheme="majorBidi" w:hAnsiTheme="majorBidi" w:cstheme="majorBidi"/>
              </w:rPr>
              <w:t>Contact</w:t>
            </w:r>
          </w:p>
        </w:tc>
        <w:tc>
          <w:tcPr>
            <w:tcW w:w="963" w:type="dxa"/>
          </w:tcPr>
          <w:p w14:paraId="16219A31" w14:textId="77777777" w:rsidR="00CC4985" w:rsidRPr="00CC4985" w:rsidRDefault="00CC4985" w:rsidP="00CC4985">
            <w:pPr>
              <w:rPr>
                <w:rFonts w:asciiTheme="majorBidi" w:hAnsiTheme="majorBidi" w:cstheme="majorBidi"/>
              </w:rPr>
            </w:pPr>
            <w:r w:rsidRPr="00CC4985">
              <w:rPr>
                <w:rFonts w:asciiTheme="majorBidi" w:hAnsiTheme="majorBidi" w:cstheme="majorBidi"/>
              </w:rPr>
              <w:t>3.33</w:t>
            </w:r>
            <w:r w:rsidRPr="00CC4985">
              <w:rPr>
                <w:rFonts w:asciiTheme="majorBidi" w:hAnsiTheme="majorBidi" w:cstheme="majorBidi"/>
                <w:vertAlign w:val="superscript"/>
              </w:rPr>
              <w:t>b</w:t>
            </w:r>
          </w:p>
        </w:tc>
        <w:tc>
          <w:tcPr>
            <w:tcW w:w="1092" w:type="dxa"/>
          </w:tcPr>
          <w:p w14:paraId="22250F56" w14:textId="77777777" w:rsidR="00CC4985" w:rsidRPr="00CC4985" w:rsidRDefault="00CC4985" w:rsidP="00CC4985">
            <w:pPr>
              <w:rPr>
                <w:rFonts w:asciiTheme="majorBidi" w:hAnsiTheme="majorBidi" w:cstheme="majorBidi"/>
              </w:rPr>
            </w:pPr>
            <w:r w:rsidRPr="00CC4985">
              <w:rPr>
                <w:rFonts w:asciiTheme="majorBidi" w:hAnsiTheme="majorBidi" w:cstheme="majorBidi"/>
              </w:rPr>
              <w:t>3.33</w:t>
            </w:r>
            <w:r w:rsidRPr="00CC4985">
              <w:rPr>
                <w:rFonts w:asciiTheme="majorBidi" w:hAnsiTheme="majorBidi" w:cstheme="majorBidi"/>
                <w:vertAlign w:val="superscript"/>
              </w:rPr>
              <w:t>b</w:t>
            </w:r>
          </w:p>
        </w:tc>
        <w:tc>
          <w:tcPr>
            <w:tcW w:w="1139" w:type="dxa"/>
          </w:tcPr>
          <w:p w14:paraId="02CA1F4D" w14:textId="77777777" w:rsidR="00CC4985" w:rsidRPr="00CC4985" w:rsidRDefault="00CC4985" w:rsidP="00CC4985">
            <w:pPr>
              <w:rPr>
                <w:rFonts w:asciiTheme="majorBidi" w:hAnsiTheme="majorBidi" w:cstheme="majorBidi"/>
              </w:rPr>
            </w:pPr>
            <w:r w:rsidRPr="00CC4985">
              <w:rPr>
                <w:rFonts w:asciiTheme="majorBidi" w:hAnsiTheme="majorBidi" w:cstheme="majorBidi"/>
              </w:rPr>
              <w:t>3.33</w:t>
            </w:r>
            <w:r w:rsidRPr="00CC4985">
              <w:rPr>
                <w:rFonts w:asciiTheme="majorBidi" w:hAnsiTheme="majorBidi" w:cstheme="majorBidi"/>
                <w:vertAlign w:val="superscript"/>
              </w:rPr>
              <w:t>b</w:t>
            </w:r>
          </w:p>
        </w:tc>
        <w:tc>
          <w:tcPr>
            <w:tcW w:w="1200" w:type="dxa"/>
          </w:tcPr>
          <w:p w14:paraId="1F1F8446" w14:textId="77777777" w:rsidR="00CC4985" w:rsidRPr="00CC4985" w:rsidRDefault="00CC4985" w:rsidP="00CC4985">
            <w:pPr>
              <w:rPr>
                <w:rFonts w:asciiTheme="majorBidi" w:hAnsiTheme="majorBidi" w:cstheme="majorBidi"/>
              </w:rPr>
            </w:pPr>
            <w:r w:rsidRPr="00CC4985">
              <w:rPr>
                <w:rFonts w:asciiTheme="majorBidi" w:hAnsiTheme="majorBidi" w:cstheme="majorBidi"/>
              </w:rPr>
              <w:t>3.33</w:t>
            </w:r>
            <w:r w:rsidRPr="00CC4985">
              <w:rPr>
                <w:rFonts w:asciiTheme="majorBidi" w:hAnsiTheme="majorBidi" w:cstheme="majorBidi"/>
                <w:vertAlign w:val="superscript"/>
              </w:rPr>
              <w:t>fg</w:t>
            </w:r>
          </w:p>
        </w:tc>
        <w:tc>
          <w:tcPr>
            <w:tcW w:w="1220" w:type="dxa"/>
          </w:tcPr>
          <w:p w14:paraId="172226DC" w14:textId="77777777" w:rsidR="00CC4985" w:rsidRPr="00CC4985" w:rsidRDefault="00CC4985" w:rsidP="00CC4985">
            <w:pPr>
              <w:rPr>
                <w:rFonts w:asciiTheme="majorBidi" w:hAnsiTheme="majorBidi" w:cstheme="majorBidi"/>
              </w:rPr>
            </w:pPr>
            <w:r w:rsidRPr="00CC4985">
              <w:rPr>
                <w:rFonts w:asciiTheme="majorBidi" w:hAnsiTheme="majorBidi" w:cstheme="majorBidi"/>
              </w:rPr>
              <w:t>10.00</w:t>
            </w:r>
            <w:r w:rsidRPr="00CC4985">
              <w:rPr>
                <w:rFonts w:asciiTheme="majorBidi" w:hAnsiTheme="majorBidi" w:cstheme="majorBidi"/>
                <w:vertAlign w:val="superscript"/>
              </w:rPr>
              <w:t>g</w:t>
            </w:r>
          </w:p>
        </w:tc>
        <w:tc>
          <w:tcPr>
            <w:tcW w:w="992" w:type="dxa"/>
          </w:tcPr>
          <w:p w14:paraId="14397D99" w14:textId="77777777" w:rsidR="00CC4985" w:rsidRPr="00CC4985" w:rsidRDefault="00CC4985" w:rsidP="00CC4985">
            <w:pPr>
              <w:rPr>
                <w:rFonts w:asciiTheme="majorBidi" w:hAnsiTheme="majorBidi" w:cstheme="majorBidi"/>
              </w:rPr>
            </w:pPr>
            <w:r w:rsidRPr="00CC4985">
              <w:rPr>
                <w:rFonts w:asciiTheme="majorBidi" w:hAnsiTheme="majorBidi" w:cstheme="majorBidi"/>
              </w:rPr>
              <w:t>43.33</w:t>
            </w:r>
            <w:r w:rsidRPr="00CC4985">
              <w:rPr>
                <w:rFonts w:asciiTheme="majorBidi" w:hAnsiTheme="majorBidi" w:cstheme="majorBidi"/>
                <w:vertAlign w:val="superscript"/>
              </w:rPr>
              <w:t>cde</w:t>
            </w:r>
          </w:p>
        </w:tc>
      </w:tr>
      <w:tr w:rsidR="00CC4985" w:rsidRPr="00CC4985" w14:paraId="19E5AD59" w14:textId="77777777" w:rsidTr="00774FBB">
        <w:trPr>
          <w:trHeight w:val="222"/>
        </w:trPr>
        <w:tc>
          <w:tcPr>
            <w:tcW w:w="2749" w:type="dxa"/>
            <w:vMerge/>
          </w:tcPr>
          <w:p w14:paraId="561655D6" w14:textId="77777777" w:rsidR="00CC4985" w:rsidRPr="00CC4985" w:rsidRDefault="00CC4985" w:rsidP="00CC4985">
            <w:pPr>
              <w:rPr>
                <w:rFonts w:asciiTheme="majorBidi" w:hAnsiTheme="majorBidi" w:cstheme="majorBidi"/>
              </w:rPr>
            </w:pPr>
          </w:p>
        </w:tc>
        <w:tc>
          <w:tcPr>
            <w:tcW w:w="1625" w:type="dxa"/>
          </w:tcPr>
          <w:p w14:paraId="31E7D606" w14:textId="77777777" w:rsidR="00CC4985" w:rsidRPr="00CC4985" w:rsidRDefault="00CC4985" w:rsidP="00CC4985">
            <w:pPr>
              <w:rPr>
                <w:rFonts w:asciiTheme="majorBidi" w:hAnsiTheme="majorBidi" w:cstheme="majorBidi"/>
              </w:rPr>
            </w:pPr>
            <w:r w:rsidRPr="00CC4985">
              <w:rPr>
                <w:rFonts w:asciiTheme="majorBidi" w:hAnsiTheme="majorBidi" w:cstheme="majorBidi"/>
              </w:rPr>
              <w:t>Fumigant</w:t>
            </w:r>
          </w:p>
        </w:tc>
        <w:tc>
          <w:tcPr>
            <w:tcW w:w="963" w:type="dxa"/>
          </w:tcPr>
          <w:p w14:paraId="260A7182" w14:textId="77777777" w:rsidR="00CC4985" w:rsidRPr="00CC4985" w:rsidRDefault="00CC4985" w:rsidP="00CC4985">
            <w:pPr>
              <w:rPr>
                <w:rFonts w:asciiTheme="majorBidi" w:hAnsiTheme="majorBidi" w:cstheme="majorBidi"/>
              </w:rPr>
            </w:pPr>
            <w:r w:rsidRPr="00CC4985">
              <w:rPr>
                <w:rFonts w:asciiTheme="majorBidi" w:hAnsiTheme="majorBidi" w:cstheme="majorBidi"/>
              </w:rPr>
              <w:t>20.00</w:t>
            </w:r>
            <w:r w:rsidRPr="00CC4985">
              <w:rPr>
                <w:rFonts w:asciiTheme="majorBidi" w:hAnsiTheme="majorBidi" w:cstheme="majorBidi"/>
                <w:vertAlign w:val="superscript"/>
              </w:rPr>
              <w:t>b</w:t>
            </w:r>
          </w:p>
        </w:tc>
        <w:tc>
          <w:tcPr>
            <w:tcW w:w="1092" w:type="dxa"/>
          </w:tcPr>
          <w:p w14:paraId="79B14D15" w14:textId="77777777" w:rsidR="00CC4985" w:rsidRPr="00CC4985" w:rsidRDefault="00CC4985" w:rsidP="00CC4985">
            <w:pPr>
              <w:rPr>
                <w:rFonts w:asciiTheme="majorBidi" w:hAnsiTheme="majorBidi" w:cstheme="majorBidi"/>
              </w:rPr>
            </w:pPr>
            <w:r w:rsidRPr="00CC4985">
              <w:rPr>
                <w:rFonts w:asciiTheme="majorBidi" w:hAnsiTheme="majorBidi" w:cstheme="majorBidi"/>
              </w:rPr>
              <w:t>23.33</w:t>
            </w:r>
            <w:r w:rsidRPr="00CC4985">
              <w:rPr>
                <w:rFonts w:asciiTheme="majorBidi" w:hAnsiTheme="majorBidi" w:cstheme="majorBidi"/>
                <w:vertAlign w:val="superscript"/>
              </w:rPr>
              <w:t>b</w:t>
            </w:r>
          </w:p>
        </w:tc>
        <w:tc>
          <w:tcPr>
            <w:tcW w:w="1139" w:type="dxa"/>
          </w:tcPr>
          <w:p w14:paraId="21E71C10" w14:textId="77777777" w:rsidR="00CC4985" w:rsidRPr="00CC4985" w:rsidRDefault="00CC4985" w:rsidP="00CC4985">
            <w:pPr>
              <w:rPr>
                <w:rFonts w:asciiTheme="majorBidi" w:hAnsiTheme="majorBidi" w:cstheme="majorBidi"/>
              </w:rPr>
            </w:pPr>
            <w:r w:rsidRPr="00CC4985">
              <w:rPr>
                <w:rFonts w:asciiTheme="majorBidi" w:hAnsiTheme="majorBidi" w:cstheme="majorBidi"/>
              </w:rPr>
              <w:t>26.67</w:t>
            </w:r>
            <w:r w:rsidRPr="00CC4985">
              <w:rPr>
                <w:rFonts w:asciiTheme="majorBidi" w:hAnsiTheme="majorBidi" w:cstheme="majorBidi"/>
                <w:vertAlign w:val="superscript"/>
              </w:rPr>
              <w:t>bcd</w:t>
            </w:r>
          </w:p>
        </w:tc>
        <w:tc>
          <w:tcPr>
            <w:tcW w:w="1200" w:type="dxa"/>
          </w:tcPr>
          <w:p w14:paraId="3A2C47FD" w14:textId="77777777" w:rsidR="00CC4985" w:rsidRPr="00CC4985" w:rsidRDefault="00CC4985" w:rsidP="00CC4985">
            <w:pPr>
              <w:rPr>
                <w:rFonts w:asciiTheme="majorBidi" w:hAnsiTheme="majorBidi" w:cstheme="majorBidi"/>
              </w:rPr>
            </w:pPr>
            <w:r w:rsidRPr="00CC4985">
              <w:rPr>
                <w:rFonts w:asciiTheme="majorBidi" w:hAnsiTheme="majorBidi" w:cstheme="majorBidi"/>
              </w:rPr>
              <w:t>43.33</w:t>
            </w:r>
            <w:r w:rsidRPr="00CC4985">
              <w:rPr>
                <w:rFonts w:asciiTheme="majorBidi" w:hAnsiTheme="majorBidi" w:cstheme="majorBidi"/>
                <w:vertAlign w:val="superscript"/>
              </w:rPr>
              <w:t>cd</w:t>
            </w:r>
          </w:p>
        </w:tc>
        <w:tc>
          <w:tcPr>
            <w:tcW w:w="1220" w:type="dxa"/>
          </w:tcPr>
          <w:p w14:paraId="4FD274E6" w14:textId="77777777" w:rsidR="00CC4985" w:rsidRPr="00CC4985" w:rsidRDefault="00CC4985" w:rsidP="00CC4985">
            <w:pPr>
              <w:rPr>
                <w:rFonts w:asciiTheme="majorBidi" w:hAnsiTheme="majorBidi" w:cstheme="majorBidi"/>
              </w:rPr>
            </w:pPr>
            <w:r w:rsidRPr="00CC4985">
              <w:rPr>
                <w:rFonts w:asciiTheme="majorBidi" w:hAnsiTheme="majorBidi" w:cstheme="majorBidi"/>
              </w:rPr>
              <w:t>50.00</w:t>
            </w:r>
            <w:r w:rsidRPr="00CC4985">
              <w:rPr>
                <w:rFonts w:asciiTheme="majorBidi" w:hAnsiTheme="majorBidi" w:cstheme="majorBidi"/>
                <w:vertAlign w:val="superscript"/>
              </w:rPr>
              <w:t>bcde</w:t>
            </w:r>
          </w:p>
        </w:tc>
        <w:tc>
          <w:tcPr>
            <w:tcW w:w="992" w:type="dxa"/>
          </w:tcPr>
          <w:p w14:paraId="57DB7A0A" w14:textId="77777777" w:rsidR="00CC4985" w:rsidRPr="00CC4985" w:rsidRDefault="00CC4985" w:rsidP="00CC4985">
            <w:pPr>
              <w:rPr>
                <w:rFonts w:asciiTheme="majorBidi" w:hAnsiTheme="majorBidi" w:cstheme="majorBidi"/>
              </w:rPr>
            </w:pPr>
            <w:r w:rsidRPr="00CC4985">
              <w:rPr>
                <w:rFonts w:asciiTheme="majorBidi" w:hAnsiTheme="majorBidi" w:cstheme="majorBidi"/>
              </w:rPr>
              <w:t>70.00</w:t>
            </w:r>
            <w:r w:rsidRPr="00CC4985">
              <w:rPr>
                <w:rFonts w:asciiTheme="majorBidi" w:hAnsiTheme="majorBidi" w:cstheme="majorBidi"/>
                <w:vertAlign w:val="superscript"/>
              </w:rPr>
              <w:t>abcd</w:t>
            </w:r>
          </w:p>
        </w:tc>
      </w:tr>
      <w:tr w:rsidR="00CC4985" w:rsidRPr="00CC4985" w14:paraId="1B7CDEA5" w14:textId="77777777" w:rsidTr="00774FBB">
        <w:trPr>
          <w:trHeight w:val="199"/>
        </w:trPr>
        <w:tc>
          <w:tcPr>
            <w:tcW w:w="2749" w:type="dxa"/>
            <w:vMerge w:val="restart"/>
          </w:tcPr>
          <w:p w14:paraId="1B37EF66" w14:textId="77777777" w:rsidR="00CC4985" w:rsidRPr="00CC4985" w:rsidRDefault="00CC4985" w:rsidP="00CC4985">
            <w:pPr>
              <w:rPr>
                <w:rFonts w:asciiTheme="majorBidi" w:hAnsiTheme="majorBidi" w:cstheme="majorBidi"/>
              </w:rPr>
            </w:pPr>
            <w:r w:rsidRPr="00CC4985">
              <w:rPr>
                <w:rFonts w:asciiTheme="majorBidi" w:hAnsiTheme="majorBidi" w:cstheme="majorBidi"/>
              </w:rPr>
              <w:t>Neem Leaf + Bark</w:t>
            </w:r>
          </w:p>
        </w:tc>
        <w:tc>
          <w:tcPr>
            <w:tcW w:w="1625" w:type="dxa"/>
          </w:tcPr>
          <w:p w14:paraId="4BE7DB25" w14:textId="77777777" w:rsidR="00CC4985" w:rsidRPr="00CC4985" w:rsidRDefault="00CC4985" w:rsidP="00CC4985">
            <w:pPr>
              <w:rPr>
                <w:rFonts w:asciiTheme="majorBidi" w:hAnsiTheme="majorBidi" w:cstheme="majorBidi"/>
              </w:rPr>
            </w:pPr>
            <w:r w:rsidRPr="00CC4985">
              <w:rPr>
                <w:rFonts w:asciiTheme="majorBidi" w:hAnsiTheme="majorBidi" w:cstheme="majorBidi"/>
              </w:rPr>
              <w:t>Contact</w:t>
            </w:r>
          </w:p>
        </w:tc>
        <w:tc>
          <w:tcPr>
            <w:tcW w:w="963" w:type="dxa"/>
          </w:tcPr>
          <w:p w14:paraId="18CEF209" w14:textId="77777777" w:rsidR="00CC4985" w:rsidRPr="00CC4985" w:rsidRDefault="00CC4985" w:rsidP="00CC4985">
            <w:pPr>
              <w:rPr>
                <w:rFonts w:asciiTheme="majorBidi" w:hAnsiTheme="majorBidi" w:cstheme="majorBidi"/>
              </w:rPr>
            </w:pPr>
            <w:r w:rsidRPr="00CC4985">
              <w:rPr>
                <w:rFonts w:asciiTheme="majorBidi" w:hAnsiTheme="majorBidi" w:cstheme="majorBidi"/>
              </w:rPr>
              <w:t>0.00</w:t>
            </w:r>
            <w:r w:rsidRPr="00CC4985">
              <w:rPr>
                <w:rFonts w:asciiTheme="majorBidi" w:hAnsiTheme="majorBidi" w:cstheme="majorBidi"/>
                <w:vertAlign w:val="superscript"/>
              </w:rPr>
              <w:t>b</w:t>
            </w:r>
          </w:p>
        </w:tc>
        <w:tc>
          <w:tcPr>
            <w:tcW w:w="1092" w:type="dxa"/>
          </w:tcPr>
          <w:p w14:paraId="562803B5" w14:textId="77777777" w:rsidR="00CC4985" w:rsidRPr="00CC4985" w:rsidRDefault="00CC4985" w:rsidP="00CC4985">
            <w:pPr>
              <w:rPr>
                <w:rFonts w:asciiTheme="majorBidi" w:hAnsiTheme="majorBidi" w:cstheme="majorBidi"/>
              </w:rPr>
            </w:pPr>
            <w:r w:rsidRPr="00CC4985">
              <w:rPr>
                <w:rFonts w:asciiTheme="majorBidi" w:hAnsiTheme="majorBidi" w:cstheme="majorBidi"/>
              </w:rPr>
              <w:t>0.00</w:t>
            </w:r>
            <w:r w:rsidRPr="00CC4985">
              <w:rPr>
                <w:rFonts w:asciiTheme="majorBidi" w:hAnsiTheme="majorBidi" w:cstheme="majorBidi"/>
                <w:vertAlign w:val="superscript"/>
              </w:rPr>
              <w:t>b</w:t>
            </w:r>
          </w:p>
        </w:tc>
        <w:tc>
          <w:tcPr>
            <w:tcW w:w="1139" w:type="dxa"/>
          </w:tcPr>
          <w:p w14:paraId="582318AF" w14:textId="77777777" w:rsidR="00CC4985" w:rsidRPr="00CC4985" w:rsidRDefault="00CC4985" w:rsidP="00CC4985">
            <w:pPr>
              <w:rPr>
                <w:rFonts w:asciiTheme="majorBidi" w:hAnsiTheme="majorBidi" w:cstheme="majorBidi"/>
              </w:rPr>
            </w:pPr>
            <w:r w:rsidRPr="00CC4985">
              <w:rPr>
                <w:rFonts w:asciiTheme="majorBidi" w:hAnsiTheme="majorBidi" w:cstheme="majorBidi"/>
              </w:rPr>
              <w:t>0.00</w:t>
            </w:r>
            <w:r w:rsidRPr="00CC4985">
              <w:rPr>
                <w:rFonts w:asciiTheme="majorBidi" w:hAnsiTheme="majorBidi" w:cstheme="majorBidi"/>
                <w:vertAlign w:val="superscript"/>
              </w:rPr>
              <w:t>d</w:t>
            </w:r>
          </w:p>
        </w:tc>
        <w:tc>
          <w:tcPr>
            <w:tcW w:w="1200" w:type="dxa"/>
          </w:tcPr>
          <w:p w14:paraId="5576DAEC" w14:textId="77777777" w:rsidR="00CC4985" w:rsidRPr="00CC4985" w:rsidRDefault="00CC4985" w:rsidP="00CC4985">
            <w:pPr>
              <w:rPr>
                <w:rFonts w:asciiTheme="majorBidi" w:hAnsiTheme="majorBidi" w:cstheme="majorBidi"/>
              </w:rPr>
            </w:pPr>
            <w:r w:rsidRPr="00CC4985">
              <w:rPr>
                <w:rFonts w:asciiTheme="majorBidi" w:hAnsiTheme="majorBidi" w:cstheme="majorBidi"/>
              </w:rPr>
              <w:t>0.00</w:t>
            </w:r>
            <w:r w:rsidRPr="00CC4985">
              <w:rPr>
                <w:rFonts w:asciiTheme="majorBidi" w:hAnsiTheme="majorBidi" w:cstheme="majorBidi"/>
                <w:vertAlign w:val="superscript"/>
              </w:rPr>
              <w:t>g</w:t>
            </w:r>
          </w:p>
        </w:tc>
        <w:tc>
          <w:tcPr>
            <w:tcW w:w="1220" w:type="dxa"/>
          </w:tcPr>
          <w:p w14:paraId="4BB97869" w14:textId="77777777" w:rsidR="00CC4985" w:rsidRPr="00CC4985" w:rsidRDefault="00CC4985" w:rsidP="00CC4985">
            <w:pPr>
              <w:rPr>
                <w:rFonts w:asciiTheme="majorBidi" w:hAnsiTheme="majorBidi" w:cstheme="majorBidi"/>
              </w:rPr>
            </w:pPr>
            <w:r w:rsidRPr="00CC4985">
              <w:rPr>
                <w:rFonts w:asciiTheme="majorBidi" w:hAnsiTheme="majorBidi" w:cstheme="majorBidi"/>
              </w:rPr>
              <w:t>3.33</w:t>
            </w:r>
            <w:r w:rsidRPr="00CC4985">
              <w:rPr>
                <w:rFonts w:asciiTheme="majorBidi" w:hAnsiTheme="majorBidi" w:cstheme="majorBidi"/>
                <w:vertAlign w:val="superscript"/>
              </w:rPr>
              <w:t>g</w:t>
            </w:r>
          </w:p>
        </w:tc>
        <w:tc>
          <w:tcPr>
            <w:tcW w:w="992" w:type="dxa"/>
          </w:tcPr>
          <w:p w14:paraId="254D2478" w14:textId="77777777" w:rsidR="00CC4985" w:rsidRPr="00CC4985" w:rsidRDefault="00CC4985" w:rsidP="00CC4985">
            <w:pPr>
              <w:rPr>
                <w:rFonts w:asciiTheme="majorBidi" w:hAnsiTheme="majorBidi" w:cstheme="majorBidi"/>
              </w:rPr>
            </w:pPr>
            <w:r w:rsidRPr="00CC4985">
              <w:rPr>
                <w:rFonts w:asciiTheme="majorBidi" w:hAnsiTheme="majorBidi" w:cstheme="majorBidi"/>
              </w:rPr>
              <w:t>40.00</w:t>
            </w:r>
            <w:r w:rsidRPr="00CC4985">
              <w:rPr>
                <w:rFonts w:asciiTheme="majorBidi" w:hAnsiTheme="majorBidi" w:cstheme="majorBidi"/>
                <w:vertAlign w:val="superscript"/>
              </w:rPr>
              <w:t>de</w:t>
            </w:r>
          </w:p>
        </w:tc>
      </w:tr>
      <w:tr w:rsidR="00CC4985" w:rsidRPr="00CC4985" w14:paraId="6B18337D" w14:textId="77777777" w:rsidTr="00774FBB">
        <w:trPr>
          <w:trHeight w:val="234"/>
        </w:trPr>
        <w:tc>
          <w:tcPr>
            <w:tcW w:w="2749" w:type="dxa"/>
            <w:vMerge/>
          </w:tcPr>
          <w:p w14:paraId="20762B9F" w14:textId="77777777" w:rsidR="00CC4985" w:rsidRPr="00CC4985" w:rsidRDefault="00CC4985" w:rsidP="00CC4985">
            <w:pPr>
              <w:rPr>
                <w:rFonts w:asciiTheme="majorBidi" w:hAnsiTheme="majorBidi" w:cstheme="majorBidi"/>
              </w:rPr>
            </w:pPr>
          </w:p>
        </w:tc>
        <w:tc>
          <w:tcPr>
            <w:tcW w:w="1625" w:type="dxa"/>
          </w:tcPr>
          <w:p w14:paraId="707437C5" w14:textId="77777777" w:rsidR="00CC4985" w:rsidRPr="00CC4985" w:rsidRDefault="00CC4985" w:rsidP="00CC4985">
            <w:pPr>
              <w:rPr>
                <w:rFonts w:asciiTheme="majorBidi" w:hAnsiTheme="majorBidi" w:cstheme="majorBidi"/>
              </w:rPr>
            </w:pPr>
            <w:r w:rsidRPr="00CC4985">
              <w:rPr>
                <w:rFonts w:asciiTheme="majorBidi" w:hAnsiTheme="majorBidi" w:cstheme="majorBidi"/>
              </w:rPr>
              <w:t>Fumigant</w:t>
            </w:r>
          </w:p>
        </w:tc>
        <w:tc>
          <w:tcPr>
            <w:tcW w:w="963" w:type="dxa"/>
          </w:tcPr>
          <w:p w14:paraId="358C6592" w14:textId="77777777" w:rsidR="00CC4985" w:rsidRPr="00CC4985" w:rsidRDefault="00CC4985" w:rsidP="00CC4985">
            <w:pPr>
              <w:rPr>
                <w:rFonts w:asciiTheme="majorBidi" w:hAnsiTheme="majorBidi" w:cstheme="majorBidi"/>
              </w:rPr>
            </w:pPr>
            <w:r w:rsidRPr="00CC4985">
              <w:rPr>
                <w:rFonts w:asciiTheme="majorBidi" w:hAnsiTheme="majorBidi" w:cstheme="majorBidi"/>
              </w:rPr>
              <w:t>13.33</w:t>
            </w:r>
            <w:r w:rsidRPr="00CC4985">
              <w:rPr>
                <w:rFonts w:asciiTheme="majorBidi" w:hAnsiTheme="majorBidi" w:cstheme="majorBidi"/>
                <w:vertAlign w:val="superscript"/>
              </w:rPr>
              <w:t>b</w:t>
            </w:r>
          </w:p>
        </w:tc>
        <w:tc>
          <w:tcPr>
            <w:tcW w:w="1092" w:type="dxa"/>
          </w:tcPr>
          <w:p w14:paraId="6621662E" w14:textId="77777777" w:rsidR="00CC4985" w:rsidRPr="00CC4985" w:rsidRDefault="00CC4985" w:rsidP="00CC4985">
            <w:pPr>
              <w:rPr>
                <w:rFonts w:asciiTheme="majorBidi" w:hAnsiTheme="majorBidi" w:cstheme="majorBidi"/>
              </w:rPr>
            </w:pPr>
            <w:r w:rsidRPr="00CC4985">
              <w:rPr>
                <w:rFonts w:asciiTheme="majorBidi" w:hAnsiTheme="majorBidi" w:cstheme="majorBidi"/>
              </w:rPr>
              <w:t>20.00</w:t>
            </w:r>
            <w:r w:rsidRPr="00CC4985">
              <w:rPr>
                <w:rFonts w:asciiTheme="majorBidi" w:hAnsiTheme="majorBidi" w:cstheme="majorBidi"/>
                <w:vertAlign w:val="superscript"/>
              </w:rPr>
              <w:t>b</w:t>
            </w:r>
          </w:p>
        </w:tc>
        <w:tc>
          <w:tcPr>
            <w:tcW w:w="1139" w:type="dxa"/>
          </w:tcPr>
          <w:p w14:paraId="2A59F23E" w14:textId="77777777" w:rsidR="00CC4985" w:rsidRPr="00CC4985" w:rsidRDefault="00CC4985" w:rsidP="00CC4985">
            <w:pPr>
              <w:rPr>
                <w:rFonts w:asciiTheme="majorBidi" w:hAnsiTheme="majorBidi" w:cstheme="majorBidi"/>
              </w:rPr>
            </w:pPr>
            <w:r w:rsidRPr="00CC4985">
              <w:rPr>
                <w:rFonts w:asciiTheme="majorBidi" w:hAnsiTheme="majorBidi" w:cstheme="majorBidi"/>
              </w:rPr>
              <w:t>50.00</w:t>
            </w:r>
            <w:r w:rsidRPr="00CC4985">
              <w:rPr>
                <w:rFonts w:asciiTheme="majorBidi" w:hAnsiTheme="majorBidi" w:cstheme="majorBidi"/>
                <w:vertAlign w:val="superscript"/>
              </w:rPr>
              <w:t>b</w:t>
            </w:r>
          </w:p>
        </w:tc>
        <w:tc>
          <w:tcPr>
            <w:tcW w:w="1200" w:type="dxa"/>
          </w:tcPr>
          <w:p w14:paraId="57AEEDD8" w14:textId="77777777" w:rsidR="00CC4985" w:rsidRPr="00CC4985" w:rsidRDefault="00CC4985" w:rsidP="00CC4985">
            <w:pPr>
              <w:rPr>
                <w:rFonts w:asciiTheme="majorBidi" w:hAnsiTheme="majorBidi" w:cstheme="majorBidi"/>
              </w:rPr>
            </w:pPr>
            <w:r w:rsidRPr="00CC4985">
              <w:rPr>
                <w:rFonts w:asciiTheme="majorBidi" w:hAnsiTheme="majorBidi" w:cstheme="majorBidi"/>
              </w:rPr>
              <w:t>76.67</w:t>
            </w:r>
            <w:r w:rsidRPr="00CC4985">
              <w:rPr>
                <w:rFonts w:asciiTheme="majorBidi" w:hAnsiTheme="majorBidi" w:cstheme="majorBidi"/>
                <w:vertAlign w:val="superscript"/>
              </w:rPr>
              <w:t>ab</w:t>
            </w:r>
          </w:p>
        </w:tc>
        <w:tc>
          <w:tcPr>
            <w:tcW w:w="1220" w:type="dxa"/>
          </w:tcPr>
          <w:p w14:paraId="6CE74F95" w14:textId="77777777" w:rsidR="00CC4985" w:rsidRPr="00CC4985" w:rsidRDefault="00CC4985" w:rsidP="00CC4985">
            <w:pPr>
              <w:rPr>
                <w:rFonts w:asciiTheme="majorBidi" w:hAnsiTheme="majorBidi" w:cstheme="majorBidi"/>
              </w:rPr>
            </w:pPr>
            <w:r w:rsidRPr="00CC4985">
              <w:rPr>
                <w:rFonts w:asciiTheme="majorBidi" w:hAnsiTheme="majorBidi" w:cstheme="majorBidi"/>
              </w:rPr>
              <w:t>83.33</w:t>
            </w:r>
            <w:r w:rsidRPr="00CC4985">
              <w:rPr>
                <w:rFonts w:asciiTheme="majorBidi" w:hAnsiTheme="majorBidi" w:cstheme="majorBidi"/>
                <w:vertAlign w:val="superscript"/>
              </w:rPr>
              <w:t>ab</w:t>
            </w:r>
          </w:p>
        </w:tc>
        <w:tc>
          <w:tcPr>
            <w:tcW w:w="992" w:type="dxa"/>
          </w:tcPr>
          <w:p w14:paraId="00E4F85A" w14:textId="77777777" w:rsidR="00CC4985" w:rsidRPr="00CC4985" w:rsidRDefault="00CC4985" w:rsidP="00CC4985">
            <w:pPr>
              <w:rPr>
                <w:rFonts w:asciiTheme="majorBidi" w:hAnsiTheme="majorBidi" w:cstheme="majorBidi"/>
              </w:rPr>
            </w:pPr>
            <w:r w:rsidRPr="00CC4985">
              <w:rPr>
                <w:rFonts w:asciiTheme="majorBidi" w:hAnsiTheme="majorBidi" w:cstheme="majorBidi"/>
              </w:rPr>
              <w:t>96.67</w:t>
            </w:r>
            <w:r w:rsidRPr="00CC4985">
              <w:rPr>
                <w:rFonts w:asciiTheme="majorBidi" w:hAnsiTheme="majorBidi" w:cstheme="majorBidi"/>
                <w:vertAlign w:val="superscript"/>
              </w:rPr>
              <w:t>a</w:t>
            </w:r>
          </w:p>
        </w:tc>
      </w:tr>
      <w:tr w:rsidR="00CC4985" w:rsidRPr="00CC4985" w14:paraId="5773AEFF" w14:textId="77777777" w:rsidTr="00774FBB">
        <w:trPr>
          <w:trHeight w:val="234"/>
        </w:trPr>
        <w:tc>
          <w:tcPr>
            <w:tcW w:w="2749" w:type="dxa"/>
            <w:vMerge w:val="restart"/>
          </w:tcPr>
          <w:p w14:paraId="1A7C355B" w14:textId="77777777" w:rsidR="00CC4985" w:rsidRPr="00CC4985" w:rsidRDefault="00CC4985" w:rsidP="00CC4985">
            <w:pPr>
              <w:rPr>
                <w:rFonts w:asciiTheme="majorBidi" w:hAnsiTheme="majorBidi" w:cstheme="majorBidi"/>
              </w:rPr>
            </w:pPr>
            <w:r w:rsidRPr="00CC4985">
              <w:rPr>
                <w:rFonts w:asciiTheme="majorBidi" w:hAnsiTheme="majorBidi" w:cstheme="majorBidi"/>
              </w:rPr>
              <w:t>Neem Leaf + Seed</w:t>
            </w:r>
          </w:p>
        </w:tc>
        <w:tc>
          <w:tcPr>
            <w:tcW w:w="1625" w:type="dxa"/>
          </w:tcPr>
          <w:p w14:paraId="2A179523" w14:textId="77777777" w:rsidR="00CC4985" w:rsidRPr="00CC4985" w:rsidRDefault="00CC4985" w:rsidP="00CC4985">
            <w:pPr>
              <w:rPr>
                <w:rFonts w:asciiTheme="majorBidi" w:hAnsiTheme="majorBidi" w:cstheme="majorBidi"/>
              </w:rPr>
            </w:pPr>
            <w:r w:rsidRPr="00CC4985">
              <w:rPr>
                <w:rFonts w:asciiTheme="majorBidi" w:hAnsiTheme="majorBidi" w:cstheme="majorBidi"/>
              </w:rPr>
              <w:t>Contact</w:t>
            </w:r>
          </w:p>
        </w:tc>
        <w:tc>
          <w:tcPr>
            <w:tcW w:w="963" w:type="dxa"/>
          </w:tcPr>
          <w:p w14:paraId="65C13894" w14:textId="77777777" w:rsidR="00CC4985" w:rsidRPr="00CC4985" w:rsidRDefault="00CC4985" w:rsidP="00CC4985">
            <w:pPr>
              <w:rPr>
                <w:rFonts w:asciiTheme="majorBidi" w:hAnsiTheme="majorBidi" w:cstheme="majorBidi"/>
              </w:rPr>
            </w:pPr>
            <w:r w:rsidRPr="00CC4985">
              <w:rPr>
                <w:rFonts w:asciiTheme="majorBidi" w:hAnsiTheme="majorBidi" w:cstheme="majorBidi"/>
              </w:rPr>
              <w:t>0.00</w:t>
            </w:r>
            <w:r w:rsidRPr="00CC4985">
              <w:rPr>
                <w:rFonts w:asciiTheme="majorBidi" w:hAnsiTheme="majorBidi" w:cstheme="majorBidi"/>
                <w:vertAlign w:val="superscript"/>
              </w:rPr>
              <w:t>b</w:t>
            </w:r>
          </w:p>
        </w:tc>
        <w:tc>
          <w:tcPr>
            <w:tcW w:w="1092" w:type="dxa"/>
          </w:tcPr>
          <w:p w14:paraId="40A46FF0" w14:textId="77777777" w:rsidR="00CC4985" w:rsidRPr="00CC4985" w:rsidRDefault="00CC4985" w:rsidP="00CC4985">
            <w:pPr>
              <w:rPr>
                <w:rFonts w:asciiTheme="majorBidi" w:hAnsiTheme="majorBidi" w:cstheme="majorBidi"/>
              </w:rPr>
            </w:pPr>
            <w:r w:rsidRPr="00CC4985">
              <w:rPr>
                <w:rFonts w:asciiTheme="majorBidi" w:hAnsiTheme="majorBidi" w:cstheme="majorBidi"/>
              </w:rPr>
              <w:t>0.00</w:t>
            </w:r>
            <w:r w:rsidRPr="00CC4985">
              <w:rPr>
                <w:rFonts w:asciiTheme="majorBidi" w:hAnsiTheme="majorBidi" w:cstheme="majorBidi"/>
                <w:vertAlign w:val="superscript"/>
              </w:rPr>
              <w:t>b</w:t>
            </w:r>
          </w:p>
        </w:tc>
        <w:tc>
          <w:tcPr>
            <w:tcW w:w="1139" w:type="dxa"/>
          </w:tcPr>
          <w:p w14:paraId="7F6732C9" w14:textId="77777777" w:rsidR="00CC4985" w:rsidRPr="00CC4985" w:rsidRDefault="00CC4985" w:rsidP="00CC4985">
            <w:pPr>
              <w:rPr>
                <w:rFonts w:asciiTheme="majorBidi" w:hAnsiTheme="majorBidi" w:cstheme="majorBidi"/>
              </w:rPr>
            </w:pPr>
            <w:r w:rsidRPr="00CC4985">
              <w:rPr>
                <w:rFonts w:asciiTheme="majorBidi" w:hAnsiTheme="majorBidi" w:cstheme="majorBidi"/>
              </w:rPr>
              <w:t>0.00</w:t>
            </w:r>
            <w:r w:rsidRPr="00CC4985">
              <w:rPr>
                <w:rFonts w:asciiTheme="majorBidi" w:hAnsiTheme="majorBidi" w:cstheme="majorBidi"/>
                <w:vertAlign w:val="superscript"/>
              </w:rPr>
              <w:t>d</w:t>
            </w:r>
          </w:p>
        </w:tc>
        <w:tc>
          <w:tcPr>
            <w:tcW w:w="1200" w:type="dxa"/>
          </w:tcPr>
          <w:p w14:paraId="351438BD" w14:textId="77777777" w:rsidR="00CC4985" w:rsidRPr="00CC4985" w:rsidRDefault="00CC4985" w:rsidP="00CC4985">
            <w:pPr>
              <w:rPr>
                <w:rFonts w:asciiTheme="majorBidi" w:hAnsiTheme="majorBidi" w:cstheme="majorBidi"/>
              </w:rPr>
            </w:pPr>
            <w:r w:rsidRPr="00CC4985">
              <w:rPr>
                <w:rFonts w:asciiTheme="majorBidi" w:hAnsiTheme="majorBidi" w:cstheme="majorBidi"/>
              </w:rPr>
              <w:t>3.33</w:t>
            </w:r>
            <w:r w:rsidRPr="00CC4985">
              <w:rPr>
                <w:rFonts w:asciiTheme="majorBidi" w:hAnsiTheme="majorBidi" w:cstheme="majorBidi"/>
                <w:vertAlign w:val="superscript"/>
              </w:rPr>
              <w:t>fg</w:t>
            </w:r>
          </w:p>
        </w:tc>
        <w:tc>
          <w:tcPr>
            <w:tcW w:w="1220" w:type="dxa"/>
          </w:tcPr>
          <w:p w14:paraId="63D17DE7" w14:textId="77777777" w:rsidR="00CC4985" w:rsidRPr="00CC4985" w:rsidRDefault="00CC4985" w:rsidP="00CC4985">
            <w:pPr>
              <w:rPr>
                <w:rFonts w:asciiTheme="majorBidi" w:hAnsiTheme="majorBidi" w:cstheme="majorBidi"/>
              </w:rPr>
            </w:pPr>
            <w:r w:rsidRPr="00CC4985">
              <w:rPr>
                <w:rFonts w:asciiTheme="majorBidi" w:hAnsiTheme="majorBidi" w:cstheme="majorBidi"/>
              </w:rPr>
              <w:t>16.67</w:t>
            </w:r>
            <w:r w:rsidRPr="00CC4985">
              <w:rPr>
                <w:rFonts w:asciiTheme="majorBidi" w:hAnsiTheme="majorBidi" w:cstheme="majorBidi"/>
                <w:vertAlign w:val="superscript"/>
              </w:rPr>
              <w:t>g</w:t>
            </w:r>
          </w:p>
        </w:tc>
        <w:tc>
          <w:tcPr>
            <w:tcW w:w="992" w:type="dxa"/>
          </w:tcPr>
          <w:p w14:paraId="76D7FF8D" w14:textId="77777777" w:rsidR="00CC4985" w:rsidRPr="00CC4985" w:rsidRDefault="00CC4985" w:rsidP="00CC4985">
            <w:pPr>
              <w:rPr>
                <w:rFonts w:asciiTheme="majorBidi" w:hAnsiTheme="majorBidi" w:cstheme="majorBidi"/>
              </w:rPr>
            </w:pPr>
            <w:r w:rsidRPr="00CC4985">
              <w:rPr>
                <w:rFonts w:asciiTheme="majorBidi" w:hAnsiTheme="majorBidi" w:cstheme="majorBidi"/>
              </w:rPr>
              <w:t>20.00</w:t>
            </w:r>
            <w:r w:rsidRPr="00CC4985">
              <w:rPr>
                <w:rFonts w:asciiTheme="majorBidi" w:hAnsiTheme="majorBidi" w:cstheme="majorBidi"/>
                <w:vertAlign w:val="superscript"/>
              </w:rPr>
              <w:t>e</w:t>
            </w:r>
          </w:p>
        </w:tc>
      </w:tr>
      <w:tr w:rsidR="00CC4985" w:rsidRPr="00CC4985" w14:paraId="76E9AEA2" w14:textId="77777777" w:rsidTr="00774FBB">
        <w:trPr>
          <w:trHeight w:val="137"/>
        </w:trPr>
        <w:tc>
          <w:tcPr>
            <w:tcW w:w="2749" w:type="dxa"/>
            <w:vMerge/>
          </w:tcPr>
          <w:p w14:paraId="0C0D4056" w14:textId="77777777" w:rsidR="00CC4985" w:rsidRPr="00CC4985" w:rsidRDefault="00CC4985" w:rsidP="00CC4985">
            <w:pPr>
              <w:rPr>
                <w:rFonts w:asciiTheme="majorBidi" w:hAnsiTheme="majorBidi" w:cstheme="majorBidi"/>
              </w:rPr>
            </w:pPr>
          </w:p>
        </w:tc>
        <w:tc>
          <w:tcPr>
            <w:tcW w:w="1625" w:type="dxa"/>
          </w:tcPr>
          <w:p w14:paraId="7369D298" w14:textId="77777777" w:rsidR="00CC4985" w:rsidRPr="00CC4985" w:rsidRDefault="00CC4985" w:rsidP="00CC4985">
            <w:pPr>
              <w:rPr>
                <w:rFonts w:asciiTheme="majorBidi" w:hAnsiTheme="majorBidi" w:cstheme="majorBidi"/>
              </w:rPr>
            </w:pPr>
            <w:r w:rsidRPr="00CC4985">
              <w:rPr>
                <w:rFonts w:asciiTheme="majorBidi" w:hAnsiTheme="majorBidi" w:cstheme="majorBidi"/>
              </w:rPr>
              <w:t>Fumigant</w:t>
            </w:r>
          </w:p>
        </w:tc>
        <w:tc>
          <w:tcPr>
            <w:tcW w:w="963" w:type="dxa"/>
          </w:tcPr>
          <w:p w14:paraId="3DC109A1" w14:textId="77777777" w:rsidR="00CC4985" w:rsidRPr="00CC4985" w:rsidRDefault="00CC4985" w:rsidP="00CC4985">
            <w:pPr>
              <w:rPr>
                <w:rFonts w:asciiTheme="majorBidi" w:hAnsiTheme="majorBidi" w:cstheme="majorBidi"/>
              </w:rPr>
            </w:pPr>
            <w:r w:rsidRPr="00CC4985">
              <w:rPr>
                <w:rFonts w:asciiTheme="majorBidi" w:hAnsiTheme="majorBidi" w:cstheme="majorBidi"/>
              </w:rPr>
              <w:t>3.33</w:t>
            </w:r>
            <w:r w:rsidRPr="00CC4985">
              <w:rPr>
                <w:rFonts w:asciiTheme="majorBidi" w:hAnsiTheme="majorBidi" w:cstheme="majorBidi"/>
                <w:vertAlign w:val="superscript"/>
              </w:rPr>
              <w:t>b</w:t>
            </w:r>
          </w:p>
        </w:tc>
        <w:tc>
          <w:tcPr>
            <w:tcW w:w="1092" w:type="dxa"/>
          </w:tcPr>
          <w:p w14:paraId="319B3B6F" w14:textId="77777777" w:rsidR="00CC4985" w:rsidRPr="00CC4985" w:rsidRDefault="00CC4985" w:rsidP="00CC4985">
            <w:pPr>
              <w:rPr>
                <w:rFonts w:asciiTheme="majorBidi" w:hAnsiTheme="majorBidi" w:cstheme="majorBidi"/>
              </w:rPr>
            </w:pPr>
            <w:r w:rsidRPr="00CC4985">
              <w:rPr>
                <w:rFonts w:asciiTheme="majorBidi" w:hAnsiTheme="majorBidi" w:cstheme="majorBidi"/>
              </w:rPr>
              <w:t>16.67</w:t>
            </w:r>
            <w:r w:rsidRPr="00CC4985">
              <w:rPr>
                <w:rFonts w:asciiTheme="majorBidi" w:hAnsiTheme="majorBidi" w:cstheme="majorBidi"/>
                <w:vertAlign w:val="superscript"/>
              </w:rPr>
              <w:t>b</w:t>
            </w:r>
          </w:p>
        </w:tc>
        <w:tc>
          <w:tcPr>
            <w:tcW w:w="1139" w:type="dxa"/>
          </w:tcPr>
          <w:p w14:paraId="2B43D1EA" w14:textId="77777777" w:rsidR="00CC4985" w:rsidRPr="00CC4985" w:rsidRDefault="00CC4985" w:rsidP="00CC4985">
            <w:pPr>
              <w:rPr>
                <w:rFonts w:asciiTheme="majorBidi" w:hAnsiTheme="majorBidi" w:cstheme="majorBidi"/>
              </w:rPr>
            </w:pPr>
            <w:r w:rsidRPr="00CC4985">
              <w:rPr>
                <w:rFonts w:asciiTheme="majorBidi" w:hAnsiTheme="majorBidi" w:cstheme="majorBidi"/>
              </w:rPr>
              <w:t>26.67</w:t>
            </w:r>
            <w:r w:rsidRPr="00CC4985">
              <w:rPr>
                <w:rFonts w:asciiTheme="majorBidi" w:hAnsiTheme="majorBidi" w:cstheme="majorBidi"/>
                <w:vertAlign w:val="superscript"/>
              </w:rPr>
              <w:t>bcd</w:t>
            </w:r>
          </w:p>
        </w:tc>
        <w:tc>
          <w:tcPr>
            <w:tcW w:w="1200" w:type="dxa"/>
          </w:tcPr>
          <w:p w14:paraId="63D8C783" w14:textId="77777777" w:rsidR="00CC4985" w:rsidRPr="00CC4985" w:rsidRDefault="00CC4985" w:rsidP="00CC4985">
            <w:pPr>
              <w:rPr>
                <w:rFonts w:asciiTheme="majorBidi" w:hAnsiTheme="majorBidi" w:cstheme="majorBidi"/>
              </w:rPr>
            </w:pPr>
            <w:r w:rsidRPr="00CC4985">
              <w:rPr>
                <w:rFonts w:asciiTheme="majorBidi" w:hAnsiTheme="majorBidi" w:cstheme="majorBidi"/>
              </w:rPr>
              <w:t>33.33</w:t>
            </w:r>
            <w:r w:rsidRPr="00CC4985">
              <w:rPr>
                <w:rFonts w:asciiTheme="majorBidi" w:hAnsiTheme="majorBidi" w:cstheme="majorBidi"/>
                <w:vertAlign w:val="superscript"/>
              </w:rPr>
              <w:t>cde</w:t>
            </w:r>
          </w:p>
        </w:tc>
        <w:tc>
          <w:tcPr>
            <w:tcW w:w="1220" w:type="dxa"/>
          </w:tcPr>
          <w:p w14:paraId="0E6ACDB3" w14:textId="77777777" w:rsidR="00CC4985" w:rsidRPr="00CC4985" w:rsidRDefault="00CC4985" w:rsidP="00CC4985">
            <w:pPr>
              <w:rPr>
                <w:rFonts w:asciiTheme="majorBidi" w:hAnsiTheme="majorBidi" w:cstheme="majorBidi"/>
              </w:rPr>
            </w:pPr>
            <w:r w:rsidRPr="00CC4985">
              <w:rPr>
                <w:rFonts w:asciiTheme="majorBidi" w:hAnsiTheme="majorBidi" w:cstheme="majorBidi"/>
              </w:rPr>
              <w:t>46.67</w:t>
            </w:r>
            <w:r w:rsidRPr="00CC4985">
              <w:rPr>
                <w:rFonts w:asciiTheme="majorBidi" w:hAnsiTheme="majorBidi" w:cstheme="majorBidi"/>
                <w:vertAlign w:val="superscript"/>
              </w:rPr>
              <w:t>cdef</w:t>
            </w:r>
          </w:p>
        </w:tc>
        <w:tc>
          <w:tcPr>
            <w:tcW w:w="992" w:type="dxa"/>
          </w:tcPr>
          <w:p w14:paraId="32620F17" w14:textId="77777777" w:rsidR="00CC4985" w:rsidRPr="00CC4985" w:rsidRDefault="00CC4985" w:rsidP="00CC4985">
            <w:pPr>
              <w:rPr>
                <w:rFonts w:asciiTheme="majorBidi" w:hAnsiTheme="majorBidi" w:cstheme="majorBidi"/>
              </w:rPr>
            </w:pPr>
            <w:r w:rsidRPr="00CC4985">
              <w:rPr>
                <w:rFonts w:asciiTheme="majorBidi" w:hAnsiTheme="majorBidi" w:cstheme="majorBidi"/>
              </w:rPr>
              <w:t>83.33</w:t>
            </w:r>
            <w:r w:rsidRPr="00CC4985">
              <w:rPr>
                <w:rFonts w:asciiTheme="majorBidi" w:hAnsiTheme="majorBidi" w:cstheme="majorBidi"/>
                <w:vertAlign w:val="superscript"/>
              </w:rPr>
              <w:t>abc</w:t>
            </w:r>
          </w:p>
        </w:tc>
      </w:tr>
      <w:tr w:rsidR="00CC4985" w:rsidRPr="00CC4985" w14:paraId="17D1481B" w14:textId="77777777" w:rsidTr="00774FBB">
        <w:trPr>
          <w:trHeight w:val="199"/>
        </w:trPr>
        <w:tc>
          <w:tcPr>
            <w:tcW w:w="2749" w:type="dxa"/>
            <w:vMerge w:val="restart"/>
          </w:tcPr>
          <w:p w14:paraId="7DDD6F6A" w14:textId="77777777" w:rsidR="00CC4985" w:rsidRPr="00CC4985" w:rsidRDefault="00CC4985" w:rsidP="00CC4985">
            <w:pPr>
              <w:rPr>
                <w:rFonts w:asciiTheme="majorBidi" w:hAnsiTheme="majorBidi" w:cstheme="majorBidi"/>
              </w:rPr>
            </w:pPr>
            <w:r w:rsidRPr="00CC4985">
              <w:rPr>
                <w:rFonts w:asciiTheme="majorBidi" w:hAnsiTheme="majorBidi" w:cstheme="majorBidi"/>
              </w:rPr>
              <w:t>Neem Seed + Bark</w:t>
            </w:r>
          </w:p>
        </w:tc>
        <w:tc>
          <w:tcPr>
            <w:tcW w:w="1625" w:type="dxa"/>
          </w:tcPr>
          <w:p w14:paraId="33082B5F" w14:textId="77777777" w:rsidR="00CC4985" w:rsidRPr="00CC4985" w:rsidRDefault="00CC4985" w:rsidP="00CC4985">
            <w:pPr>
              <w:rPr>
                <w:rFonts w:asciiTheme="majorBidi" w:hAnsiTheme="majorBidi" w:cstheme="majorBidi"/>
              </w:rPr>
            </w:pPr>
            <w:r w:rsidRPr="00CC4985">
              <w:rPr>
                <w:rFonts w:asciiTheme="majorBidi" w:hAnsiTheme="majorBidi" w:cstheme="majorBidi"/>
              </w:rPr>
              <w:t>Contact</w:t>
            </w:r>
          </w:p>
        </w:tc>
        <w:tc>
          <w:tcPr>
            <w:tcW w:w="963" w:type="dxa"/>
          </w:tcPr>
          <w:p w14:paraId="5B74AAB6" w14:textId="77777777" w:rsidR="00CC4985" w:rsidRPr="00CC4985" w:rsidRDefault="00CC4985" w:rsidP="00CC4985">
            <w:pPr>
              <w:rPr>
                <w:rFonts w:asciiTheme="majorBidi" w:hAnsiTheme="majorBidi" w:cstheme="majorBidi"/>
              </w:rPr>
            </w:pPr>
            <w:r w:rsidRPr="00CC4985">
              <w:rPr>
                <w:rFonts w:asciiTheme="majorBidi" w:hAnsiTheme="majorBidi" w:cstheme="majorBidi"/>
              </w:rPr>
              <w:t>0.00</w:t>
            </w:r>
            <w:r w:rsidRPr="00CC4985">
              <w:rPr>
                <w:rFonts w:asciiTheme="majorBidi" w:hAnsiTheme="majorBidi" w:cstheme="majorBidi"/>
                <w:vertAlign w:val="superscript"/>
              </w:rPr>
              <w:t>b</w:t>
            </w:r>
          </w:p>
        </w:tc>
        <w:tc>
          <w:tcPr>
            <w:tcW w:w="1092" w:type="dxa"/>
          </w:tcPr>
          <w:p w14:paraId="25C5E1BC" w14:textId="77777777" w:rsidR="00CC4985" w:rsidRPr="00CC4985" w:rsidRDefault="00CC4985" w:rsidP="00CC4985">
            <w:pPr>
              <w:rPr>
                <w:rFonts w:asciiTheme="majorBidi" w:hAnsiTheme="majorBidi" w:cstheme="majorBidi"/>
              </w:rPr>
            </w:pPr>
            <w:r w:rsidRPr="00CC4985">
              <w:rPr>
                <w:rFonts w:asciiTheme="majorBidi" w:hAnsiTheme="majorBidi" w:cstheme="majorBidi"/>
              </w:rPr>
              <w:t>3.33</w:t>
            </w:r>
            <w:r w:rsidRPr="00CC4985">
              <w:rPr>
                <w:rFonts w:asciiTheme="majorBidi" w:hAnsiTheme="majorBidi" w:cstheme="majorBidi"/>
                <w:vertAlign w:val="superscript"/>
              </w:rPr>
              <w:t>b</w:t>
            </w:r>
          </w:p>
        </w:tc>
        <w:tc>
          <w:tcPr>
            <w:tcW w:w="1139" w:type="dxa"/>
          </w:tcPr>
          <w:p w14:paraId="3371A611" w14:textId="77777777" w:rsidR="00CC4985" w:rsidRPr="00CC4985" w:rsidRDefault="00CC4985" w:rsidP="00CC4985">
            <w:pPr>
              <w:rPr>
                <w:rFonts w:asciiTheme="majorBidi" w:hAnsiTheme="majorBidi" w:cstheme="majorBidi"/>
              </w:rPr>
            </w:pPr>
            <w:r w:rsidRPr="00CC4985">
              <w:rPr>
                <w:rFonts w:asciiTheme="majorBidi" w:hAnsiTheme="majorBidi" w:cstheme="majorBidi"/>
              </w:rPr>
              <w:t>3.33</w:t>
            </w:r>
            <w:r w:rsidRPr="00CC4985">
              <w:rPr>
                <w:rFonts w:asciiTheme="majorBidi" w:hAnsiTheme="majorBidi" w:cstheme="majorBidi"/>
                <w:vertAlign w:val="superscript"/>
              </w:rPr>
              <w:t>d</w:t>
            </w:r>
          </w:p>
        </w:tc>
        <w:tc>
          <w:tcPr>
            <w:tcW w:w="1200" w:type="dxa"/>
          </w:tcPr>
          <w:p w14:paraId="29FC9991" w14:textId="77777777" w:rsidR="00CC4985" w:rsidRPr="00CC4985" w:rsidRDefault="00CC4985" w:rsidP="00CC4985">
            <w:pPr>
              <w:rPr>
                <w:rFonts w:asciiTheme="majorBidi" w:hAnsiTheme="majorBidi" w:cstheme="majorBidi"/>
              </w:rPr>
            </w:pPr>
            <w:r w:rsidRPr="00CC4985">
              <w:rPr>
                <w:rFonts w:asciiTheme="majorBidi" w:hAnsiTheme="majorBidi" w:cstheme="majorBidi"/>
              </w:rPr>
              <w:t>3.33</w:t>
            </w:r>
            <w:r w:rsidRPr="00CC4985">
              <w:rPr>
                <w:rFonts w:asciiTheme="majorBidi" w:hAnsiTheme="majorBidi" w:cstheme="majorBidi"/>
                <w:vertAlign w:val="superscript"/>
              </w:rPr>
              <w:t>fg</w:t>
            </w:r>
          </w:p>
        </w:tc>
        <w:tc>
          <w:tcPr>
            <w:tcW w:w="1220" w:type="dxa"/>
          </w:tcPr>
          <w:p w14:paraId="5A9C1CC7" w14:textId="77777777" w:rsidR="00CC4985" w:rsidRPr="00CC4985" w:rsidRDefault="00CC4985" w:rsidP="00CC4985">
            <w:pPr>
              <w:rPr>
                <w:rFonts w:asciiTheme="majorBidi" w:hAnsiTheme="majorBidi" w:cstheme="majorBidi"/>
              </w:rPr>
            </w:pPr>
            <w:r w:rsidRPr="00CC4985">
              <w:rPr>
                <w:rFonts w:asciiTheme="majorBidi" w:hAnsiTheme="majorBidi" w:cstheme="majorBidi"/>
              </w:rPr>
              <w:t>3.33</w:t>
            </w:r>
            <w:r w:rsidRPr="00CC4985">
              <w:rPr>
                <w:rFonts w:asciiTheme="majorBidi" w:hAnsiTheme="majorBidi" w:cstheme="majorBidi"/>
                <w:vertAlign w:val="superscript"/>
              </w:rPr>
              <w:t>g</w:t>
            </w:r>
          </w:p>
        </w:tc>
        <w:tc>
          <w:tcPr>
            <w:tcW w:w="992" w:type="dxa"/>
          </w:tcPr>
          <w:p w14:paraId="3208D49D" w14:textId="77777777" w:rsidR="00CC4985" w:rsidRPr="00CC4985" w:rsidRDefault="00CC4985" w:rsidP="00CC4985">
            <w:pPr>
              <w:rPr>
                <w:rFonts w:asciiTheme="majorBidi" w:hAnsiTheme="majorBidi" w:cstheme="majorBidi"/>
              </w:rPr>
            </w:pPr>
            <w:r w:rsidRPr="00CC4985">
              <w:rPr>
                <w:rFonts w:asciiTheme="majorBidi" w:hAnsiTheme="majorBidi" w:cstheme="majorBidi"/>
              </w:rPr>
              <w:t>43.33</w:t>
            </w:r>
            <w:r w:rsidRPr="00CC4985">
              <w:rPr>
                <w:rFonts w:asciiTheme="majorBidi" w:hAnsiTheme="majorBidi" w:cstheme="majorBidi"/>
                <w:vertAlign w:val="superscript"/>
              </w:rPr>
              <w:t>cde</w:t>
            </w:r>
          </w:p>
        </w:tc>
      </w:tr>
      <w:tr w:rsidR="00CC4985" w:rsidRPr="00CC4985" w14:paraId="3DC77FE6" w14:textId="77777777" w:rsidTr="00774FBB">
        <w:trPr>
          <w:trHeight w:val="54"/>
        </w:trPr>
        <w:tc>
          <w:tcPr>
            <w:tcW w:w="2749" w:type="dxa"/>
            <w:vMerge/>
          </w:tcPr>
          <w:p w14:paraId="52C7E8B5" w14:textId="77777777" w:rsidR="00CC4985" w:rsidRPr="00CC4985" w:rsidRDefault="00CC4985" w:rsidP="00CC4985">
            <w:pPr>
              <w:rPr>
                <w:rFonts w:asciiTheme="majorBidi" w:hAnsiTheme="majorBidi" w:cstheme="majorBidi"/>
              </w:rPr>
            </w:pPr>
          </w:p>
        </w:tc>
        <w:tc>
          <w:tcPr>
            <w:tcW w:w="1625" w:type="dxa"/>
          </w:tcPr>
          <w:p w14:paraId="5A374ABC" w14:textId="77777777" w:rsidR="00CC4985" w:rsidRPr="00CC4985" w:rsidRDefault="00CC4985" w:rsidP="00CC4985">
            <w:pPr>
              <w:rPr>
                <w:rFonts w:asciiTheme="majorBidi" w:hAnsiTheme="majorBidi" w:cstheme="majorBidi"/>
              </w:rPr>
            </w:pPr>
            <w:r w:rsidRPr="00CC4985">
              <w:rPr>
                <w:rFonts w:asciiTheme="majorBidi" w:hAnsiTheme="majorBidi" w:cstheme="majorBidi"/>
              </w:rPr>
              <w:t>Fumigant</w:t>
            </w:r>
          </w:p>
        </w:tc>
        <w:tc>
          <w:tcPr>
            <w:tcW w:w="963" w:type="dxa"/>
          </w:tcPr>
          <w:p w14:paraId="163AE61E" w14:textId="77777777" w:rsidR="00CC4985" w:rsidRPr="00CC4985" w:rsidRDefault="00CC4985" w:rsidP="00CC4985">
            <w:pPr>
              <w:rPr>
                <w:rFonts w:asciiTheme="majorBidi" w:hAnsiTheme="majorBidi" w:cstheme="majorBidi"/>
              </w:rPr>
            </w:pPr>
            <w:r w:rsidRPr="00CC4985">
              <w:rPr>
                <w:rFonts w:asciiTheme="majorBidi" w:hAnsiTheme="majorBidi" w:cstheme="majorBidi"/>
              </w:rPr>
              <w:t>6.67</w:t>
            </w:r>
            <w:r w:rsidRPr="00CC4985">
              <w:rPr>
                <w:rFonts w:asciiTheme="majorBidi" w:hAnsiTheme="majorBidi" w:cstheme="majorBidi"/>
                <w:vertAlign w:val="superscript"/>
              </w:rPr>
              <w:t>b</w:t>
            </w:r>
          </w:p>
        </w:tc>
        <w:tc>
          <w:tcPr>
            <w:tcW w:w="1092" w:type="dxa"/>
          </w:tcPr>
          <w:p w14:paraId="6C9ABBE0" w14:textId="77777777" w:rsidR="00CC4985" w:rsidRPr="00CC4985" w:rsidRDefault="00CC4985" w:rsidP="00CC4985">
            <w:pPr>
              <w:rPr>
                <w:rFonts w:asciiTheme="majorBidi" w:hAnsiTheme="majorBidi" w:cstheme="majorBidi"/>
              </w:rPr>
            </w:pPr>
            <w:r w:rsidRPr="00CC4985">
              <w:rPr>
                <w:rFonts w:asciiTheme="majorBidi" w:hAnsiTheme="majorBidi" w:cstheme="majorBidi"/>
              </w:rPr>
              <w:t>16.67</w:t>
            </w:r>
            <w:r w:rsidRPr="00CC4985">
              <w:rPr>
                <w:rFonts w:asciiTheme="majorBidi" w:hAnsiTheme="majorBidi" w:cstheme="majorBidi"/>
                <w:vertAlign w:val="superscript"/>
              </w:rPr>
              <w:t>b</w:t>
            </w:r>
          </w:p>
        </w:tc>
        <w:tc>
          <w:tcPr>
            <w:tcW w:w="1139" w:type="dxa"/>
          </w:tcPr>
          <w:p w14:paraId="07267C4F" w14:textId="77777777" w:rsidR="00CC4985" w:rsidRPr="00CC4985" w:rsidRDefault="00CC4985" w:rsidP="00CC4985">
            <w:pPr>
              <w:rPr>
                <w:rFonts w:asciiTheme="majorBidi" w:hAnsiTheme="majorBidi" w:cstheme="majorBidi"/>
              </w:rPr>
            </w:pPr>
            <w:r w:rsidRPr="00CC4985">
              <w:rPr>
                <w:rFonts w:asciiTheme="majorBidi" w:hAnsiTheme="majorBidi" w:cstheme="majorBidi"/>
              </w:rPr>
              <w:t>33.33</w:t>
            </w:r>
            <w:r w:rsidRPr="00CC4985">
              <w:rPr>
                <w:rFonts w:asciiTheme="majorBidi" w:hAnsiTheme="majorBidi" w:cstheme="majorBidi"/>
                <w:vertAlign w:val="superscript"/>
              </w:rPr>
              <w:t>bc</w:t>
            </w:r>
          </w:p>
        </w:tc>
        <w:tc>
          <w:tcPr>
            <w:tcW w:w="1200" w:type="dxa"/>
          </w:tcPr>
          <w:p w14:paraId="6A7BA6F5" w14:textId="77777777" w:rsidR="00CC4985" w:rsidRPr="00CC4985" w:rsidRDefault="00CC4985" w:rsidP="00CC4985">
            <w:pPr>
              <w:rPr>
                <w:rFonts w:asciiTheme="majorBidi" w:hAnsiTheme="majorBidi" w:cstheme="majorBidi"/>
              </w:rPr>
            </w:pPr>
            <w:r w:rsidRPr="00CC4985">
              <w:rPr>
                <w:rFonts w:asciiTheme="majorBidi" w:hAnsiTheme="majorBidi" w:cstheme="majorBidi"/>
              </w:rPr>
              <w:t>53.33</w:t>
            </w:r>
            <w:r w:rsidRPr="00CC4985">
              <w:rPr>
                <w:rFonts w:asciiTheme="majorBidi" w:hAnsiTheme="majorBidi" w:cstheme="majorBidi"/>
                <w:vertAlign w:val="superscript"/>
              </w:rPr>
              <w:t>bc</w:t>
            </w:r>
          </w:p>
        </w:tc>
        <w:tc>
          <w:tcPr>
            <w:tcW w:w="1220" w:type="dxa"/>
          </w:tcPr>
          <w:p w14:paraId="24C0F10D" w14:textId="77777777" w:rsidR="00CC4985" w:rsidRPr="00CC4985" w:rsidRDefault="00CC4985" w:rsidP="00CC4985">
            <w:pPr>
              <w:rPr>
                <w:rFonts w:asciiTheme="majorBidi" w:hAnsiTheme="majorBidi" w:cstheme="majorBidi"/>
              </w:rPr>
            </w:pPr>
            <w:r w:rsidRPr="00CC4985">
              <w:rPr>
                <w:rFonts w:asciiTheme="majorBidi" w:hAnsiTheme="majorBidi" w:cstheme="majorBidi"/>
              </w:rPr>
              <w:t>56.67</w:t>
            </w:r>
            <w:r w:rsidRPr="00CC4985">
              <w:rPr>
                <w:rFonts w:asciiTheme="majorBidi" w:hAnsiTheme="majorBidi" w:cstheme="majorBidi"/>
                <w:vertAlign w:val="superscript"/>
              </w:rPr>
              <w:t>bcd</w:t>
            </w:r>
          </w:p>
        </w:tc>
        <w:tc>
          <w:tcPr>
            <w:tcW w:w="992" w:type="dxa"/>
          </w:tcPr>
          <w:p w14:paraId="18EC56B8" w14:textId="77777777" w:rsidR="00CC4985" w:rsidRPr="00CC4985" w:rsidRDefault="00CC4985" w:rsidP="00CC4985">
            <w:pPr>
              <w:rPr>
                <w:rFonts w:asciiTheme="majorBidi" w:hAnsiTheme="majorBidi" w:cstheme="majorBidi"/>
              </w:rPr>
            </w:pPr>
            <w:r w:rsidRPr="00CC4985">
              <w:rPr>
                <w:rFonts w:asciiTheme="majorBidi" w:hAnsiTheme="majorBidi" w:cstheme="majorBidi"/>
              </w:rPr>
              <w:t>83.33</w:t>
            </w:r>
            <w:r w:rsidRPr="00CC4985">
              <w:rPr>
                <w:rFonts w:asciiTheme="majorBidi" w:hAnsiTheme="majorBidi" w:cstheme="majorBidi"/>
                <w:vertAlign w:val="superscript"/>
              </w:rPr>
              <w:t>abc</w:t>
            </w:r>
          </w:p>
        </w:tc>
      </w:tr>
      <w:tr w:rsidR="00CC4985" w:rsidRPr="00CC4985" w14:paraId="3A7880AB" w14:textId="77777777" w:rsidTr="00774FBB">
        <w:trPr>
          <w:trHeight w:val="177"/>
        </w:trPr>
        <w:tc>
          <w:tcPr>
            <w:tcW w:w="2749" w:type="dxa"/>
            <w:vMerge w:val="restart"/>
          </w:tcPr>
          <w:p w14:paraId="29827718" w14:textId="77777777" w:rsidR="00CC4985" w:rsidRPr="00CC4985" w:rsidRDefault="00CC4985" w:rsidP="00CC4985">
            <w:pPr>
              <w:rPr>
                <w:rFonts w:asciiTheme="majorBidi" w:hAnsiTheme="majorBidi" w:cstheme="majorBidi"/>
              </w:rPr>
            </w:pPr>
            <w:r w:rsidRPr="00CC4985">
              <w:rPr>
                <w:rFonts w:asciiTheme="majorBidi" w:hAnsiTheme="majorBidi" w:cstheme="majorBidi"/>
              </w:rPr>
              <w:t>Neem Leaf + Bark + Seed</w:t>
            </w:r>
          </w:p>
        </w:tc>
        <w:tc>
          <w:tcPr>
            <w:tcW w:w="1625" w:type="dxa"/>
          </w:tcPr>
          <w:p w14:paraId="0D1F93B6" w14:textId="77777777" w:rsidR="00CC4985" w:rsidRPr="00CC4985" w:rsidRDefault="00CC4985" w:rsidP="00CC4985">
            <w:pPr>
              <w:rPr>
                <w:rFonts w:asciiTheme="majorBidi" w:hAnsiTheme="majorBidi" w:cstheme="majorBidi"/>
              </w:rPr>
            </w:pPr>
            <w:r w:rsidRPr="00CC4985">
              <w:rPr>
                <w:rFonts w:asciiTheme="majorBidi" w:hAnsiTheme="majorBidi" w:cstheme="majorBidi"/>
              </w:rPr>
              <w:t>Contact</w:t>
            </w:r>
          </w:p>
        </w:tc>
        <w:tc>
          <w:tcPr>
            <w:tcW w:w="963" w:type="dxa"/>
          </w:tcPr>
          <w:p w14:paraId="0F72653E" w14:textId="77777777" w:rsidR="00CC4985" w:rsidRPr="00CC4985" w:rsidRDefault="00CC4985" w:rsidP="00CC4985">
            <w:pPr>
              <w:rPr>
                <w:rFonts w:asciiTheme="majorBidi" w:hAnsiTheme="majorBidi" w:cstheme="majorBidi"/>
              </w:rPr>
            </w:pPr>
            <w:r w:rsidRPr="00CC4985">
              <w:rPr>
                <w:rFonts w:asciiTheme="majorBidi" w:hAnsiTheme="majorBidi" w:cstheme="majorBidi"/>
              </w:rPr>
              <w:t>0.00</w:t>
            </w:r>
            <w:r w:rsidRPr="00CC4985">
              <w:rPr>
                <w:rFonts w:asciiTheme="majorBidi" w:hAnsiTheme="majorBidi" w:cstheme="majorBidi"/>
                <w:vertAlign w:val="superscript"/>
              </w:rPr>
              <w:t>b</w:t>
            </w:r>
          </w:p>
        </w:tc>
        <w:tc>
          <w:tcPr>
            <w:tcW w:w="1092" w:type="dxa"/>
          </w:tcPr>
          <w:p w14:paraId="32A2B0E0" w14:textId="77777777" w:rsidR="00CC4985" w:rsidRPr="00CC4985" w:rsidRDefault="00CC4985" w:rsidP="00CC4985">
            <w:pPr>
              <w:rPr>
                <w:rFonts w:asciiTheme="majorBidi" w:hAnsiTheme="majorBidi" w:cstheme="majorBidi"/>
              </w:rPr>
            </w:pPr>
            <w:r w:rsidRPr="00CC4985">
              <w:rPr>
                <w:rFonts w:asciiTheme="majorBidi" w:hAnsiTheme="majorBidi" w:cstheme="majorBidi"/>
              </w:rPr>
              <w:t>0.00</w:t>
            </w:r>
            <w:r w:rsidRPr="00CC4985">
              <w:rPr>
                <w:rFonts w:asciiTheme="majorBidi" w:hAnsiTheme="majorBidi" w:cstheme="majorBidi"/>
                <w:vertAlign w:val="superscript"/>
              </w:rPr>
              <w:t>b</w:t>
            </w:r>
          </w:p>
        </w:tc>
        <w:tc>
          <w:tcPr>
            <w:tcW w:w="1139" w:type="dxa"/>
          </w:tcPr>
          <w:p w14:paraId="26684171" w14:textId="77777777" w:rsidR="00CC4985" w:rsidRPr="00CC4985" w:rsidRDefault="00CC4985" w:rsidP="00CC4985">
            <w:pPr>
              <w:rPr>
                <w:rFonts w:asciiTheme="majorBidi" w:hAnsiTheme="majorBidi" w:cstheme="majorBidi"/>
              </w:rPr>
            </w:pPr>
            <w:r w:rsidRPr="00CC4985">
              <w:rPr>
                <w:rFonts w:asciiTheme="majorBidi" w:hAnsiTheme="majorBidi" w:cstheme="majorBidi"/>
              </w:rPr>
              <w:t>6.67</w:t>
            </w:r>
            <w:r w:rsidRPr="00CC4985">
              <w:rPr>
                <w:rFonts w:asciiTheme="majorBidi" w:hAnsiTheme="majorBidi" w:cstheme="majorBidi"/>
                <w:vertAlign w:val="superscript"/>
              </w:rPr>
              <w:t>cd</w:t>
            </w:r>
          </w:p>
        </w:tc>
        <w:tc>
          <w:tcPr>
            <w:tcW w:w="1200" w:type="dxa"/>
          </w:tcPr>
          <w:p w14:paraId="08A34B25" w14:textId="77777777" w:rsidR="00CC4985" w:rsidRPr="00CC4985" w:rsidRDefault="00CC4985" w:rsidP="00CC4985">
            <w:pPr>
              <w:rPr>
                <w:rFonts w:asciiTheme="majorBidi" w:hAnsiTheme="majorBidi" w:cstheme="majorBidi"/>
              </w:rPr>
            </w:pPr>
            <w:r w:rsidRPr="00CC4985">
              <w:rPr>
                <w:rFonts w:asciiTheme="majorBidi" w:hAnsiTheme="majorBidi" w:cstheme="majorBidi"/>
              </w:rPr>
              <w:t>10.00</w:t>
            </w:r>
            <w:r w:rsidRPr="00CC4985">
              <w:rPr>
                <w:rFonts w:asciiTheme="majorBidi" w:hAnsiTheme="majorBidi" w:cstheme="majorBidi"/>
                <w:vertAlign w:val="superscript"/>
              </w:rPr>
              <w:t>cfg</w:t>
            </w:r>
          </w:p>
        </w:tc>
        <w:tc>
          <w:tcPr>
            <w:tcW w:w="1220" w:type="dxa"/>
          </w:tcPr>
          <w:p w14:paraId="7B867BAA" w14:textId="77777777" w:rsidR="00CC4985" w:rsidRPr="00CC4985" w:rsidRDefault="00CC4985" w:rsidP="00CC4985">
            <w:pPr>
              <w:rPr>
                <w:rFonts w:asciiTheme="majorBidi" w:hAnsiTheme="majorBidi" w:cstheme="majorBidi"/>
              </w:rPr>
            </w:pPr>
            <w:r w:rsidRPr="00CC4985">
              <w:rPr>
                <w:rFonts w:asciiTheme="majorBidi" w:hAnsiTheme="majorBidi" w:cstheme="majorBidi"/>
              </w:rPr>
              <w:t>16.67</w:t>
            </w:r>
            <w:r w:rsidRPr="00CC4985">
              <w:rPr>
                <w:rFonts w:asciiTheme="majorBidi" w:hAnsiTheme="majorBidi" w:cstheme="majorBidi"/>
                <w:vertAlign w:val="superscript"/>
              </w:rPr>
              <w:t>efg</w:t>
            </w:r>
          </w:p>
        </w:tc>
        <w:tc>
          <w:tcPr>
            <w:tcW w:w="992" w:type="dxa"/>
          </w:tcPr>
          <w:p w14:paraId="714335EC" w14:textId="77777777" w:rsidR="00CC4985" w:rsidRPr="00CC4985" w:rsidRDefault="00CC4985" w:rsidP="00CC4985">
            <w:pPr>
              <w:rPr>
                <w:rFonts w:asciiTheme="majorBidi" w:hAnsiTheme="majorBidi" w:cstheme="majorBidi"/>
              </w:rPr>
            </w:pPr>
            <w:r w:rsidRPr="00CC4985">
              <w:rPr>
                <w:rFonts w:asciiTheme="majorBidi" w:hAnsiTheme="majorBidi" w:cstheme="majorBidi"/>
              </w:rPr>
              <w:t>40.00</w:t>
            </w:r>
            <w:r w:rsidRPr="00CC4985">
              <w:rPr>
                <w:rFonts w:asciiTheme="majorBidi" w:hAnsiTheme="majorBidi" w:cstheme="majorBidi"/>
                <w:vertAlign w:val="superscript"/>
              </w:rPr>
              <w:t>de</w:t>
            </w:r>
          </w:p>
        </w:tc>
      </w:tr>
      <w:tr w:rsidR="00CC4985" w:rsidRPr="00CC4985" w14:paraId="5330A598" w14:textId="77777777" w:rsidTr="00774FBB">
        <w:trPr>
          <w:trHeight w:val="161"/>
        </w:trPr>
        <w:tc>
          <w:tcPr>
            <w:tcW w:w="2749" w:type="dxa"/>
            <w:vMerge/>
          </w:tcPr>
          <w:p w14:paraId="3BECE32F" w14:textId="77777777" w:rsidR="00CC4985" w:rsidRPr="00CC4985" w:rsidRDefault="00CC4985" w:rsidP="00CC4985">
            <w:pPr>
              <w:rPr>
                <w:rFonts w:asciiTheme="majorBidi" w:hAnsiTheme="majorBidi" w:cstheme="majorBidi"/>
              </w:rPr>
            </w:pPr>
          </w:p>
        </w:tc>
        <w:tc>
          <w:tcPr>
            <w:tcW w:w="1625" w:type="dxa"/>
          </w:tcPr>
          <w:p w14:paraId="09D44B5C" w14:textId="77777777" w:rsidR="00CC4985" w:rsidRPr="00CC4985" w:rsidRDefault="00CC4985" w:rsidP="00CC4985">
            <w:pPr>
              <w:rPr>
                <w:rFonts w:asciiTheme="majorBidi" w:hAnsiTheme="majorBidi" w:cstheme="majorBidi"/>
              </w:rPr>
            </w:pPr>
            <w:r w:rsidRPr="00CC4985">
              <w:rPr>
                <w:rFonts w:asciiTheme="majorBidi" w:hAnsiTheme="majorBidi" w:cstheme="majorBidi"/>
              </w:rPr>
              <w:t>Fumigant</w:t>
            </w:r>
          </w:p>
        </w:tc>
        <w:tc>
          <w:tcPr>
            <w:tcW w:w="963" w:type="dxa"/>
          </w:tcPr>
          <w:p w14:paraId="305BAE43" w14:textId="77777777" w:rsidR="00CC4985" w:rsidRPr="00CC4985" w:rsidRDefault="00CC4985" w:rsidP="00CC4985">
            <w:pPr>
              <w:rPr>
                <w:rFonts w:asciiTheme="majorBidi" w:hAnsiTheme="majorBidi" w:cstheme="majorBidi"/>
              </w:rPr>
            </w:pPr>
            <w:r w:rsidRPr="00CC4985">
              <w:rPr>
                <w:rFonts w:asciiTheme="majorBidi" w:hAnsiTheme="majorBidi" w:cstheme="majorBidi"/>
              </w:rPr>
              <w:t>3.33</w:t>
            </w:r>
            <w:r w:rsidRPr="00CC4985">
              <w:rPr>
                <w:rFonts w:asciiTheme="majorBidi" w:hAnsiTheme="majorBidi" w:cstheme="majorBidi"/>
                <w:vertAlign w:val="superscript"/>
              </w:rPr>
              <w:t>b</w:t>
            </w:r>
          </w:p>
        </w:tc>
        <w:tc>
          <w:tcPr>
            <w:tcW w:w="1092" w:type="dxa"/>
          </w:tcPr>
          <w:p w14:paraId="48390FC3" w14:textId="77777777" w:rsidR="00CC4985" w:rsidRPr="00CC4985" w:rsidRDefault="00CC4985" w:rsidP="00CC4985">
            <w:pPr>
              <w:rPr>
                <w:rFonts w:asciiTheme="majorBidi" w:hAnsiTheme="majorBidi" w:cstheme="majorBidi"/>
              </w:rPr>
            </w:pPr>
            <w:r w:rsidRPr="00CC4985">
              <w:rPr>
                <w:rFonts w:asciiTheme="majorBidi" w:hAnsiTheme="majorBidi" w:cstheme="majorBidi"/>
              </w:rPr>
              <w:t>13.33</w:t>
            </w:r>
            <w:r w:rsidRPr="00CC4985">
              <w:rPr>
                <w:rFonts w:asciiTheme="majorBidi" w:hAnsiTheme="majorBidi" w:cstheme="majorBidi"/>
                <w:vertAlign w:val="superscript"/>
              </w:rPr>
              <w:t>b</w:t>
            </w:r>
          </w:p>
        </w:tc>
        <w:tc>
          <w:tcPr>
            <w:tcW w:w="1139" w:type="dxa"/>
          </w:tcPr>
          <w:p w14:paraId="501E9A5C" w14:textId="77777777" w:rsidR="00CC4985" w:rsidRPr="00CC4985" w:rsidRDefault="00CC4985" w:rsidP="00CC4985">
            <w:pPr>
              <w:rPr>
                <w:rFonts w:asciiTheme="majorBidi" w:hAnsiTheme="majorBidi" w:cstheme="majorBidi"/>
              </w:rPr>
            </w:pPr>
            <w:r w:rsidRPr="00CC4985">
              <w:rPr>
                <w:rFonts w:asciiTheme="majorBidi" w:hAnsiTheme="majorBidi" w:cstheme="majorBidi"/>
              </w:rPr>
              <w:t>26.67</w:t>
            </w:r>
            <w:r w:rsidRPr="00CC4985">
              <w:rPr>
                <w:rFonts w:asciiTheme="majorBidi" w:hAnsiTheme="majorBidi" w:cstheme="majorBidi"/>
                <w:vertAlign w:val="superscript"/>
              </w:rPr>
              <w:t>bcd</w:t>
            </w:r>
          </w:p>
        </w:tc>
        <w:tc>
          <w:tcPr>
            <w:tcW w:w="1200" w:type="dxa"/>
          </w:tcPr>
          <w:p w14:paraId="41149230" w14:textId="77777777" w:rsidR="00CC4985" w:rsidRPr="00CC4985" w:rsidRDefault="00CC4985" w:rsidP="00CC4985">
            <w:pPr>
              <w:rPr>
                <w:rFonts w:asciiTheme="majorBidi" w:hAnsiTheme="majorBidi" w:cstheme="majorBidi"/>
              </w:rPr>
            </w:pPr>
            <w:r w:rsidRPr="00CC4985">
              <w:rPr>
                <w:rFonts w:asciiTheme="majorBidi" w:hAnsiTheme="majorBidi" w:cstheme="majorBidi"/>
              </w:rPr>
              <w:t>43.33</w:t>
            </w:r>
            <w:r w:rsidRPr="00CC4985">
              <w:rPr>
                <w:rFonts w:asciiTheme="majorBidi" w:hAnsiTheme="majorBidi" w:cstheme="majorBidi"/>
                <w:vertAlign w:val="superscript"/>
              </w:rPr>
              <w:t>cd</w:t>
            </w:r>
          </w:p>
        </w:tc>
        <w:tc>
          <w:tcPr>
            <w:tcW w:w="1220" w:type="dxa"/>
          </w:tcPr>
          <w:p w14:paraId="4D392250" w14:textId="77777777" w:rsidR="00CC4985" w:rsidRPr="00CC4985" w:rsidRDefault="00CC4985" w:rsidP="00CC4985">
            <w:pPr>
              <w:rPr>
                <w:rFonts w:asciiTheme="majorBidi" w:hAnsiTheme="majorBidi" w:cstheme="majorBidi"/>
              </w:rPr>
            </w:pPr>
            <w:r w:rsidRPr="00CC4985">
              <w:rPr>
                <w:rFonts w:asciiTheme="majorBidi" w:hAnsiTheme="majorBidi" w:cstheme="majorBidi"/>
              </w:rPr>
              <w:t>70.00</w:t>
            </w:r>
            <w:r w:rsidRPr="00CC4985">
              <w:rPr>
                <w:rFonts w:asciiTheme="majorBidi" w:hAnsiTheme="majorBidi" w:cstheme="majorBidi"/>
                <w:vertAlign w:val="superscript"/>
              </w:rPr>
              <w:t>ab</w:t>
            </w:r>
          </w:p>
        </w:tc>
        <w:tc>
          <w:tcPr>
            <w:tcW w:w="992" w:type="dxa"/>
          </w:tcPr>
          <w:p w14:paraId="23E63FF7" w14:textId="77777777" w:rsidR="00CC4985" w:rsidRPr="00CC4985" w:rsidRDefault="00CC4985" w:rsidP="00CC4985">
            <w:pPr>
              <w:rPr>
                <w:rFonts w:asciiTheme="majorBidi" w:hAnsiTheme="majorBidi" w:cstheme="majorBidi"/>
              </w:rPr>
            </w:pPr>
            <w:r w:rsidRPr="00CC4985">
              <w:rPr>
                <w:rFonts w:asciiTheme="majorBidi" w:hAnsiTheme="majorBidi" w:cstheme="majorBidi"/>
              </w:rPr>
              <w:t>86.67</w:t>
            </w:r>
            <w:r w:rsidRPr="00CC4985">
              <w:rPr>
                <w:rFonts w:asciiTheme="majorBidi" w:hAnsiTheme="majorBidi" w:cstheme="majorBidi"/>
                <w:vertAlign w:val="superscript"/>
              </w:rPr>
              <w:t>ab</w:t>
            </w:r>
          </w:p>
        </w:tc>
      </w:tr>
    </w:tbl>
    <w:p w14:paraId="44E9D140" w14:textId="62BFE20C" w:rsidR="00283E32" w:rsidRDefault="00CC4985" w:rsidP="00283E32">
      <w:pPr>
        <w:ind w:left="-720"/>
        <w:jc w:val="both"/>
        <w:rPr>
          <w:rFonts w:asciiTheme="majorBidi" w:hAnsiTheme="majorBidi" w:cstheme="majorBidi"/>
        </w:rPr>
      </w:pPr>
      <w:r w:rsidRPr="00CC4985">
        <w:rPr>
          <w:rFonts w:asciiTheme="majorBidi" w:hAnsiTheme="majorBidi" w:cstheme="majorBidi"/>
        </w:rPr>
        <w:t>Means with same superscript(s)along the column are not significantly different at 5% level of</w:t>
      </w:r>
      <w:r w:rsidR="00283E32">
        <w:rPr>
          <w:rFonts w:asciiTheme="majorBidi" w:hAnsiTheme="majorBidi" w:cstheme="majorBidi"/>
        </w:rPr>
        <w:t xml:space="preserve"> </w:t>
      </w:r>
      <w:r w:rsidRPr="00CC4985">
        <w:rPr>
          <w:rFonts w:asciiTheme="majorBidi" w:hAnsiTheme="majorBidi" w:cstheme="majorBidi"/>
        </w:rPr>
        <w:t xml:space="preserve">probability. </w:t>
      </w:r>
    </w:p>
    <w:p w14:paraId="0925B82D" w14:textId="77777777" w:rsidR="00283E32" w:rsidRPr="00283E32" w:rsidRDefault="00283E32" w:rsidP="00283E32">
      <w:pPr>
        <w:ind w:left="-720"/>
        <w:jc w:val="both"/>
        <w:rPr>
          <w:rFonts w:asciiTheme="majorBidi" w:hAnsiTheme="majorBidi" w:cstheme="majorBidi"/>
        </w:rPr>
      </w:pPr>
    </w:p>
    <w:p w14:paraId="178CE798" w14:textId="40E24E7C" w:rsidR="00893867" w:rsidRPr="00022247" w:rsidRDefault="00893867" w:rsidP="00590491">
      <w:pPr>
        <w:spacing w:line="360" w:lineRule="auto"/>
        <w:ind w:firstLine="720"/>
        <w:jc w:val="both"/>
        <w:rPr>
          <w:rFonts w:asciiTheme="majorBidi" w:hAnsiTheme="majorBidi" w:cstheme="majorBidi"/>
        </w:rPr>
      </w:pPr>
      <w:r w:rsidRPr="00022247">
        <w:rPr>
          <w:rFonts w:asciiTheme="majorBidi" w:hAnsiTheme="majorBidi" w:cstheme="majorBidi"/>
        </w:rPr>
        <w:t xml:space="preserve">Table 4 shows the comparison of effect of the mode of application of insecticide on the studies insect. After 30 minutes of exposure, the two modes of application at the same significant effect on termite, meanwhile, dichlorvos performed better the </w:t>
      </w:r>
      <w:r>
        <w:rPr>
          <w:rFonts w:asciiTheme="majorBidi" w:hAnsiTheme="majorBidi" w:cstheme="majorBidi"/>
        </w:rPr>
        <w:t>nano-insecticides</w:t>
      </w:r>
      <w:r w:rsidRPr="00022247">
        <w:rPr>
          <w:rFonts w:asciiTheme="majorBidi" w:hAnsiTheme="majorBidi" w:cstheme="majorBidi"/>
        </w:rPr>
        <w:t xml:space="preserve"> when applied through contact mode of application. </w:t>
      </w:r>
    </w:p>
    <w:p w14:paraId="139D6686" w14:textId="77777777" w:rsidR="00893867" w:rsidRPr="00022247" w:rsidRDefault="00893867" w:rsidP="00590491">
      <w:pPr>
        <w:spacing w:line="360" w:lineRule="auto"/>
        <w:jc w:val="both"/>
        <w:rPr>
          <w:rFonts w:asciiTheme="majorBidi" w:hAnsiTheme="majorBidi" w:cstheme="majorBidi"/>
        </w:rPr>
      </w:pPr>
      <w:r w:rsidRPr="00022247">
        <w:rPr>
          <w:rFonts w:asciiTheme="majorBidi" w:hAnsiTheme="majorBidi" w:cstheme="majorBidi"/>
        </w:rPr>
        <w:tab/>
        <w:t xml:space="preserve">After one hour of exposure, 100% mortality was recorded on termites treated with dichlorvos when applied through contact. All the nano-insecticides tested on termites exhibit no significant effects when compared with untreated termite when compared with untreated termites through the two modes of application. </w:t>
      </w:r>
    </w:p>
    <w:p w14:paraId="1872CDEB" w14:textId="77777777" w:rsidR="00893867" w:rsidRPr="00022247" w:rsidRDefault="00893867" w:rsidP="00590491">
      <w:pPr>
        <w:spacing w:line="360" w:lineRule="auto"/>
        <w:jc w:val="both"/>
        <w:rPr>
          <w:rFonts w:asciiTheme="majorBidi" w:hAnsiTheme="majorBidi" w:cstheme="majorBidi"/>
        </w:rPr>
      </w:pPr>
      <w:r w:rsidRPr="00022247">
        <w:rPr>
          <w:rFonts w:asciiTheme="majorBidi" w:hAnsiTheme="majorBidi" w:cstheme="majorBidi"/>
        </w:rPr>
        <w:tab/>
        <w:t>There was 100% mortality recorded from termites treated with dichlorvos through fumigant mode of application, half of the tested population of termite was killed by the combination of nano neem leaf plus bark through fumigant at 2 hours of exposure. neem bark, combination of neem leaf and seed and combination of all the plant extracts had the same effect on the termites (26.67%) through fumigant mode of application after 2 hours of exposure.</w:t>
      </w:r>
    </w:p>
    <w:p w14:paraId="07525C6F" w14:textId="77777777" w:rsidR="00893867" w:rsidRPr="00022247" w:rsidRDefault="00893867" w:rsidP="00590491">
      <w:pPr>
        <w:spacing w:line="360" w:lineRule="auto"/>
        <w:jc w:val="both"/>
        <w:rPr>
          <w:rFonts w:asciiTheme="majorBidi" w:hAnsiTheme="majorBidi" w:cstheme="majorBidi"/>
        </w:rPr>
      </w:pPr>
      <w:r w:rsidRPr="00022247">
        <w:rPr>
          <w:rFonts w:asciiTheme="majorBidi" w:hAnsiTheme="majorBidi" w:cstheme="majorBidi"/>
        </w:rPr>
        <w:lastRenderedPageBreak/>
        <w:tab/>
        <w:t xml:space="preserve">Application of the mixture of neem leaf and bark through fumigant killed 76.7% of the studied insects but when applied through contact, no mortality was recorded after 3 hours of exposure. Fumigant mode of application exhibit the same significant effects on termites treated with nano neem bark and combination of all the plant extracts. Mortality of 30.0% of the termites were killed by neem seed through fumigant, meanwhile, there was no mortality recorded when it was applied through contact. Equally the same significant effects were shown by neem bark and nano neem and combination of neem seed and bark when applied through contact (3.3%). Also, application of neem leaf and mixture of neem leaf and seed had the same significant effect through fumigant (33.3%). The nano-insecticides had significant mortality rate on termites through fumigant compared with untreated termites. </w:t>
      </w:r>
    </w:p>
    <w:p w14:paraId="7DB0BA4E" w14:textId="77777777" w:rsidR="00893867" w:rsidRPr="00022247" w:rsidRDefault="00893867" w:rsidP="00590491">
      <w:pPr>
        <w:spacing w:line="360" w:lineRule="auto"/>
        <w:jc w:val="both"/>
        <w:rPr>
          <w:rFonts w:asciiTheme="majorBidi" w:hAnsiTheme="majorBidi" w:cstheme="majorBidi"/>
        </w:rPr>
      </w:pPr>
      <w:r w:rsidRPr="00022247">
        <w:rPr>
          <w:rFonts w:asciiTheme="majorBidi" w:hAnsiTheme="majorBidi" w:cstheme="majorBidi"/>
        </w:rPr>
        <w:tab/>
        <w:t xml:space="preserve">Nano neem leaf combined with bark when applied through fumigant had high mortality rate than all other </w:t>
      </w:r>
      <w:r>
        <w:rPr>
          <w:rFonts w:asciiTheme="majorBidi" w:hAnsiTheme="majorBidi" w:cstheme="majorBidi"/>
        </w:rPr>
        <w:t>nano-insecticides</w:t>
      </w:r>
      <w:r w:rsidRPr="00022247">
        <w:rPr>
          <w:rFonts w:asciiTheme="majorBidi" w:hAnsiTheme="majorBidi" w:cstheme="majorBidi"/>
        </w:rPr>
        <w:t xml:space="preserve"> (83.3%), meanwhile, there was 70% mortality on the treated insects through fumigant by combination of all the plant extracts. The result shows that nano neem seed on the treated insects with fumigant killing 63.3% and no mortality was recorded when applied through contact. All the </w:t>
      </w:r>
      <w:r>
        <w:rPr>
          <w:rFonts w:asciiTheme="majorBidi" w:hAnsiTheme="majorBidi" w:cstheme="majorBidi"/>
        </w:rPr>
        <w:t>nano-insecticides</w:t>
      </w:r>
      <w:r w:rsidRPr="00022247">
        <w:rPr>
          <w:rFonts w:asciiTheme="majorBidi" w:hAnsiTheme="majorBidi" w:cstheme="majorBidi"/>
        </w:rPr>
        <w:t xml:space="preserve"> performed well when applied through fumigant mode of application.</w:t>
      </w:r>
    </w:p>
    <w:p w14:paraId="24A40615" w14:textId="7FE83413" w:rsidR="00255C34" w:rsidRDefault="00893867" w:rsidP="00590491">
      <w:pPr>
        <w:spacing w:after="160" w:line="360" w:lineRule="auto"/>
        <w:jc w:val="both"/>
        <w:rPr>
          <w:rFonts w:asciiTheme="majorBidi" w:hAnsiTheme="majorBidi" w:cstheme="majorBidi"/>
        </w:rPr>
      </w:pPr>
      <w:r w:rsidRPr="00022247">
        <w:rPr>
          <w:rFonts w:asciiTheme="majorBidi" w:hAnsiTheme="majorBidi" w:cstheme="majorBidi"/>
        </w:rPr>
        <w:tab/>
        <w:t>After 24 hours of exposure, insects treated with nano neem seed and combination of neem leaf and bark had the same interactive effects when compared with dichlorvos when applied through fumigant. Same significant effects were observed through fumigant from the insect treated with the combination of neem leaf and seed, and neem seed and bark (83.3%), meanwhile, application of the combination of neem seed and bark, and neem bark had the same significant effects through contact (43.3%). This was also observed on the termites treated with mixture of neem leaf and bark and combination of all the plant extracts (40.0%). Meanwhile, the application of neem leaf and seed when applied through contact had the least significant effects (20.0%) when compared with untreated insects (13.3%). Application of neem bark through fumigant had the same efficacy as application of neem leaf through contact.</w:t>
      </w:r>
    </w:p>
    <w:p w14:paraId="707176E3" w14:textId="77777777" w:rsidR="00C931AF" w:rsidRDefault="00C931AF" w:rsidP="00C931AF">
      <w:pPr>
        <w:rPr>
          <w:rFonts w:eastAsiaTheme="minorEastAsia"/>
          <w:i/>
          <w:iCs/>
        </w:rPr>
      </w:pPr>
    </w:p>
    <w:p w14:paraId="0CB60F7E" w14:textId="77777777" w:rsidR="00C931AF" w:rsidRDefault="00C931AF">
      <w:pPr>
        <w:spacing w:after="160" w:line="259" w:lineRule="auto"/>
        <w:rPr>
          <w:rFonts w:eastAsiaTheme="minorEastAsia"/>
          <w:i/>
          <w:iCs/>
        </w:rPr>
      </w:pPr>
      <w:r>
        <w:rPr>
          <w:rFonts w:eastAsiaTheme="minorEastAsia"/>
          <w:i/>
          <w:iCs/>
        </w:rPr>
        <w:br w:type="page"/>
      </w:r>
    </w:p>
    <w:p w14:paraId="75B4150F" w14:textId="5CB9714C" w:rsidR="00C931AF" w:rsidRPr="003F2AF2" w:rsidRDefault="00C931AF" w:rsidP="00C931AF">
      <w:pPr>
        <w:rPr>
          <w:i/>
          <w:iCs/>
          <w:lang w:val="fr-FR"/>
        </w:rPr>
      </w:pPr>
      <w:r w:rsidRPr="003F2AF2">
        <w:rPr>
          <w:rFonts w:eastAsiaTheme="minorEastAsia"/>
          <w:i/>
          <w:iCs/>
          <w:lang w:val="fr-FR"/>
        </w:rPr>
        <w:lastRenderedPageBreak/>
        <w:t xml:space="preserve">Figure </w:t>
      </w:r>
      <w:proofErr w:type="gramStart"/>
      <w:r w:rsidRPr="003F2AF2">
        <w:rPr>
          <w:rFonts w:eastAsiaTheme="minorEastAsia"/>
          <w:i/>
          <w:iCs/>
          <w:lang w:val="fr-FR"/>
        </w:rPr>
        <w:t>4:</w:t>
      </w:r>
      <w:proofErr w:type="gramEnd"/>
      <w:r w:rsidR="003F2AF2">
        <w:rPr>
          <w:rFonts w:eastAsiaTheme="minorEastAsia"/>
          <w:i/>
          <w:iCs/>
          <w:lang w:val="fr-FR"/>
        </w:rPr>
        <w:t xml:space="preserve"> </w:t>
      </w:r>
      <w:proofErr w:type="spellStart"/>
      <w:r w:rsidRPr="003F2AF2">
        <w:rPr>
          <w:rFonts w:eastAsiaTheme="minorEastAsia"/>
          <w:i/>
          <w:iCs/>
          <w:lang w:val="fr-FR"/>
        </w:rPr>
        <w:t>Survival</w:t>
      </w:r>
      <w:proofErr w:type="spellEnd"/>
      <w:r w:rsidRPr="003F2AF2">
        <w:rPr>
          <w:rFonts w:eastAsiaTheme="minorEastAsia"/>
          <w:i/>
          <w:iCs/>
          <w:lang w:val="fr-FR"/>
        </w:rPr>
        <w:t xml:space="preserve"> </w:t>
      </w:r>
      <w:r w:rsidR="003F2AF2" w:rsidRPr="003F2AF2">
        <w:rPr>
          <w:rFonts w:eastAsiaTheme="minorEastAsia"/>
          <w:i/>
          <w:iCs/>
          <w:lang w:val="fr-FR"/>
        </w:rPr>
        <w:t>cuve</w:t>
      </w:r>
      <w:r w:rsidRPr="003F2AF2">
        <w:rPr>
          <w:rFonts w:eastAsiaTheme="minorEastAsia"/>
          <w:i/>
          <w:iCs/>
          <w:lang w:val="fr-FR"/>
        </w:rPr>
        <w:t>: Contact vs. Fumigant Treatments</w:t>
      </w:r>
    </w:p>
    <w:p w14:paraId="1898E633" w14:textId="77777777" w:rsidR="00C931AF" w:rsidRPr="003F2AF2" w:rsidRDefault="00C931AF" w:rsidP="00C931AF">
      <w:pPr>
        <w:spacing w:line="360" w:lineRule="auto"/>
        <w:jc w:val="both"/>
        <w:rPr>
          <w:rFonts w:asciiTheme="majorBidi" w:hAnsiTheme="majorBidi" w:cstheme="majorBidi"/>
          <w:lang w:val="fr-FR"/>
        </w:rPr>
      </w:pPr>
    </w:p>
    <w:p w14:paraId="3CC3EED8" w14:textId="77777777" w:rsidR="00C931AF" w:rsidRDefault="00C931AF" w:rsidP="00C931AF">
      <w:pPr>
        <w:spacing w:line="360" w:lineRule="auto"/>
        <w:ind w:firstLine="720"/>
        <w:jc w:val="both"/>
        <w:rPr>
          <w:rFonts w:asciiTheme="majorBidi" w:hAnsiTheme="majorBidi" w:cstheme="majorBidi"/>
        </w:rPr>
      </w:pPr>
      <w:r>
        <w:rPr>
          <w:rFonts w:asciiTheme="majorBidi" w:hAnsiTheme="majorBidi" w:cstheme="majorBidi"/>
          <w:noProof/>
        </w:rPr>
        <w:drawing>
          <wp:inline distT="0" distB="0" distL="0" distR="0" wp14:anchorId="20A6AFC2" wp14:editId="35B1798C">
            <wp:extent cx="5942701" cy="3857953"/>
            <wp:effectExtent l="0" t="0" r="127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8" cstate="print">
                      <a:extLst>
                        <a:ext uri="{28A0092B-C50C-407E-A947-70E740481C1C}">
                          <a14:useLocalDpi xmlns:a14="http://schemas.microsoft.com/office/drawing/2010/main" val="0"/>
                        </a:ext>
                      </a:extLst>
                    </a:blip>
                    <a:srcRect t="4890" b="1236"/>
                    <a:stretch/>
                  </pic:blipFill>
                  <pic:spPr bwMode="auto">
                    <a:xfrm>
                      <a:off x="0" y="0"/>
                      <a:ext cx="5943600" cy="3858537"/>
                    </a:xfrm>
                    <a:prstGeom prst="rect">
                      <a:avLst/>
                    </a:prstGeom>
                    <a:ln>
                      <a:noFill/>
                    </a:ln>
                    <a:extLst>
                      <a:ext uri="{53640926-AAD7-44D8-BBD7-CCE9431645EC}">
                        <a14:shadowObscured xmlns:a14="http://schemas.microsoft.com/office/drawing/2010/main"/>
                      </a:ext>
                    </a:extLst>
                  </pic:spPr>
                </pic:pic>
              </a:graphicData>
            </a:graphic>
          </wp:inline>
        </w:drawing>
      </w:r>
    </w:p>
    <w:p w14:paraId="43AEB6C6" w14:textId="77777777" w:rsidR="00C931AF" w:rsidRPr="00022247" w:rsidRDefault="00C931AF" w:rsidP="00C931AF">
      <w:pPr>
        <w:rPr>
          <w:rFonts w:asciiTheme="majorBidi" w:hAnsiTheme="majorBidi" w:cstheme="majorBidi"/>
        </w:rPr>
      </w:pPr>
    </w:p>
    <w:p w14:paraId="419B54A5" w14:textId="75B94C27" w:rsidR="00053821" w:rsidRDefault="00331039" w:rsidP="00053821">
      <w:pPr>
        <w:spacing w:after="160" w:line="360" w:lineRule="auto"/>
        <w:jc w:val="both"/>
        <w:rPr>
          <w:rFonts w:asciiTheme="majorBidi" w:hAnsiTheme="majorBidi" w:cstheme="majorBidi"/>
          <w:lang w:val="en-NG"/>
        </w:rPr>
      </w:pPr>
      <w:r>
        <w:rPr>
          <w:rFonts w:asciiTheme="majorBidi" w:hAnsiTheme="majorBidi" w:cstheme="majorBidi"/>
        </w:rPr>
        <w:t>Figure 4</w:t>
      </w:r>
      <w:r w:rsidR="005464E4">
        <w:rPr>
          <w:rFonts w:asciiTheme="majorBidi" w:hAnsiTheme="majorBidi" w:cstheme="majorBidi"/>
        </w:rPr>
        <w:t xml:space="preserve"> </w:t>
      </w:r>
      <w:r w:rsidRPr="00331039">
        <w:rPr>
          <w:rFonts w:asciiTheme="majorBidi" w:hAnsiTheme="majorBidi" w:cstheme="majorBidi"/>
          <w:lang w:val="en-NG"/>
        </w:rPr>
        <w:t>present</w:t>
      </w:r>
      <w:r w:rsidR="005464E4">
        <w:rPr>
          <w:rFonts w:asciiTheme="majorBidi" w:hAnsiTheme="majorBidi" w:cstheme="majorBidi"/>
        </w:rPr>
        <w:t xml:space="preserve"> the </w:t>
      </w:r>
      <w:r w:rsidRPr="00331039">
        <w:rPr>
          <w:rFonts w:asciiTheme="majorBidi" w:hAnsiTheme="majorBidi" w:cstheme="majorBidi"/>
          <w:lang w:val="en-NG"/>
        </w:rPr>
        <w:t xml:space="preserve">Kaplan-Meier curve </w:t>
      </w:r>
      <w:r w:rsidR="005464E4">
        <w:rPr>
          <w:rFonts w:asciiTheme="majorBidi" w:hAnsiTheme="majorBidi" w:cstheme="majorBidi"/>
        </w:rPr>
        <w:t xml:space="preserve">and </w:t>
      </w:r>
      <w:r w:rsidRPr="00331039">
        <w:rPr>
          <w:rFonts w:asciiTheme="majorBidi" w:hAnsiTheme="majorBidi" w:cstheme="majorBidi"/>
          <w:lang w:val="en-NG"/>
        </w:rPr>
        <w:t>illustrates the differential impact of the two insecticide application methods</w:t>
      </w:r>
      <w:r w:rsidR="00053821">
        <w:rPr>
          <w:rFonts w:asciiTheme="majorBidi" w:hAnsiTheme="majorBidi" w:cstheme="majorBidi"/>
        </w:rPr>
        <w:t xml:space="preserve"> (</w:t>
      </w:r>
      <w:r w:rsidRPr="00331039">
        <w:rPr>
          <w:rFonts w:asciiTheme="majorBidi" w:hAnsiTheme="majorBidi" w:cstheme="majorBidi"/>
          <w:lang w:val="en-NG"/>
        </w:rPr>
        <w:t>Contact and Fumigant</w:t>
      </w:r>
      <w:r w:rsidR="00053821">
        <w:rPr>
          <w:rFonts w:asciiTheme="majorBidi" w:hAnsiTheme="majorBidi" w:cstheme="majorBidi"/>
        </w:rPr>
        <w:t xml:space="preserve">) </w:t>
      </w:r>
      <w:r w:rsidRPr="00331039">
        <w:rPr>
          <w:rFonts w:asciiTheme="majorBidi" w:hAnsiTheme="majorBidi" w:cstheme="majorBidi"/>
          <w:lang w:val="en-NG"/>
        </w:rPr>
        <w:t>on the studied insect. The results show that the Fumigant treatment led to a significantly faster decline in survival probability compared to the Contact method, as indicated by the sharp drops in the blue curve. The statistical significance (p &lt; 0.0001) further confirms that the mode of application plays a crucial role in the insecticidal effect.</w:t>
      </w:r>
    </w:p>
    <w:p w14:paraId="33129707" w14:textId="705CE33E" w:rsidR="00331039" w:rsidRPr="00331039" w:rsidRDefault="00331039" w:rsidP="00053821">
      <w:pPr>
        <w:spacing w:after="160" w:line="360" w:lineRule="auto"/>
        <w:jc w:val="both"/>
        <w:rPr>
          <w:rFonts w:asciiTheme="majorBidi" w:hAnsiTheme="majorBidi" w:cstheme="majorBidi"/>
          <w:lang w:val="en-NG"/>
        </w:rPr>
      </w:pPr>
      <w:r w:rsidRPr="00331039">
        <w:rPr>
          <w:rFonts w:asciiTheme="majorBidi" w:hAnsiTheme="majorBidi" w:cstheme="majorBidi"/>
          <w:lang w:val="en-NG"/>
        </w:rPr>
        <w:t>Within the first few hours of exposure, a noticeable mortality rate was observed among insects exposed to fumigant treatment, suggesting that the gaseous phase of the insecticide rapidly affects the target organisms. In contrast, insects subjected to contact treatment exhibited a slower decline in survival, indicating a more prolonged but still effective mode of action.</w:t>
      </w:r>
    </w:p>
    <w:p w14:paraId="5361BA27" w14:textId="4BFC25C0" w:rsidR="00C931AF" w:rsidRPr="00331039" w:rsidRDefault="00331039" w:rsidP="005F2641">
      <w:pPr>
        <w:spacing w:after="160" w:line="360" w:lineRule="auto"/>
        <w:jc w:val="both"/>
        <w:rPr>
          <w:rFonts w:asciiTheme="majorBidi" w:hAnsiTheme="majorBidi" w:cstheme="majorBidi"/>
          <w:lang w:val="en-NG"/>
        </w:rPr>
      </w:pPr>
      <w:r w:rsidRPr="00331039">
        <w:rPr>
          <w:rFonts w:asciiTheme="majorBidi" w:hAnsiTheme="majorBidi" w:cstheme="majorBidi"/>
          <w:lang w:val="en-NG"/>
        </w:rPr>
        <w:t xml:space="preserve">After approximately 10 hours, the survival probability of insects exposed to the fumigant method dropped below 50%, while the contact method maintained a relatively higher survival rate. </w:t>
      </w:r>
      <w:r w:rsidRPr="00331039">
        <w:rPr>
          <w:rFonts w:asciiTheme="majorBidi" w:hAnsiTheme="majorBidi" w:cstheme="majorBidi"/>
          <w:lang w:val="en-NG"/>
        </w:rPr>
        <w:lastRenderedPageBreak/>
        <w:t xml:space="preserve">However, by the end of the </w:t>
      </w:r>
      <w:r w:rsidR="00053821">
        <w:rPr>
          <w:rFonts w:asciiTheme="majorBidi" w:hAnsiTheme="majorBidi" w:cstheme="majorBidi"/>
        </w:rPr>
        <w:t>24</w:t>
      </w:r>
      <w:r w:rsidRPr="00331039">
        <w:rPr>
          <w:rFonts w:asciiTheme="majorBidi" w:hAnsiTheme="majorBidi" w:cstheme="majorBidi"/>
          <w:lang w:val="en-NG"/>
        </w:rPr>
        <w:t>-hour exposure period, both methods had resulted in substantial mortality, though the fumigant-treated group reached this point more rapidly.</w:t>
      </w:r>
    </w:p>
    <w:p w14:paraId="72B0FFAB" w14:textId="30AC5CC7" w:rsidR="00634936" w:rsidRPr="00022247" w:rsidRDefault="00634936" w:rsidP="00590491">
      <w:pPr>
        <w:pStyle w:val="Heading2"/>
        <w:spacing w:line="360" w:lineRule="auto"/>
      </w:pPr>
      <w:bookmarkStart w:id="6" w:name="_Toc139841416"/>
      <w:r w:rsidRPr="00022247">
        <w:t>Discussion</w:t>
      </w:r>
      <w:bookmarkEnd w:id="6"/>
    </w:p>
    <w:p w14:paraId="0B4D2E59" w14:textId="77777777" w:rsidR="00634936" w:rsidRPr="00022247" w:rsidRDefault="00634936" w:rsidP="00590491">
      <w:pPr>
        <w:spacing w:line="360" w:lineRule="auto"/>
        <w:jc w:val="both"/>
        <w:rPr>
          <w:rFonts w:asciiTheme="majorBidi" w:hAnsiTheme="majorBidi" w:cstheme="majorBidi"/>
        </w:rPr>
      </w:pPr>
      <w:r w:rsidRPr="00022247">
        <w:rPr>
          <w:rFonts w:asciiTheme="majorBidi" w:hAnsiTheme="majorBidi" w:cstheme="majorBidi"/>
        </w:rPr>
        <w:tab/>
        <w:t>Synthetic insecticides have played a pivotal role in pest control for several decades (</w:t>
      </w:r>
      <w:proofErr w:type="spellStart"/>
      <w:r w:rsidRPr="00022247">
        <w:rPr>
          <w:rFonts w:asciiTheme="majorBidi" w:hAnsiTheme="majorBidi" w:cstheme="majorBidi"/>
        </w:rPr>
        <w:t>Grdiša</w:t>
      </w:r>
      <w:proofErr w:type="spellEnd"/>
      <w:r w:rsidRPr="00022247">
        <w:rPr>
          <w:rFonts w:asciiTheme="majorBidi" w:hAnsiTheme="majorBidi" w:cstheme="majorBidi"/>
        </w:rPr>
        <w:t xml:space="preserve"> and </w:t>
      </w:r>
      <w:proofErr w:type="spellStart"/>
      <w:r w:rsidRPr="00022247">
        <w:rPr>
          <w:rFonts w:asciiTheme="majorBidi" w:hAnsiTheme="majorBidi" w:cstheme="majorBidi"/>
        </w:rPr>
        <w:t>Gršić</w:t>
      </w:r>
      <w:proofErr w:type="spellEnd"/>
      <w:r w:rsidRPr="00022247">
        <w:rPr>
          <w:rFonts w:asciiTheme="majorBidi" w:hAnsiTheme="majorBidi" w:cstheme="majorBidi"/>
        </w:rPr>
        <w:t>, 2013). They are specifically designed to target and eliminate unwanted insects, ranging from agricultural pests to disease-carrying vectors (</w:t>
      </w:r>
      <w:proofErr w:type="spellStart"/>
      <w:r w:rsidRPr="00022247">
        <w:rPr>
          <w:rFonts w:asciiTheme="majorBidi" w:hAnsiTheme="majorBidi" w:cstheme="majorBidi"/>
        </w:rPr>
        <w:t>Shoeb</w:t>
      </w:r>
      <w:proofErr w:type="spellEnd"/>
      <w:r w:rsidRPr="00022247">
        <w:rPr>
          <w:rFonts w:asciiTheme="majorBidi" w:hAnsiTheme="majorBidi" w:cstheme="majorBidi"/>
        </w:rPr>
        <w:t xml:space="preserve"> and Nahar, 2023). By disrupting the physiological processes of pests, synthetic insecticides have been effective in mitigating crop damage, preventing the spread of diseases, and protecting human health in various scenario (</w:t>
      </w:r>
      <w:proofErr w:type="spellStart"/>
      <w:r w:rsidRPr="00022247">
        <w:t>Thoms</w:t>
      </w:r>
      <w:proofErr w:type="spellEnd"/>
      <w:r w:rsidRPr="00022247">
        <w:t xml:space="preserve"> and </w:t>
      </w:r>
      <w:proofErr w:type="spellStart"/>
      <w:r w:rsidRPr="00022247">
        <w:t>Busacca</w:t>
      </w:r>
      <w:proofErr w:type="spellEnd"/>
      <w:r w:rsidRPr="00022247">
        <w:t>, 2015; Navarro and Navarro, 2020</w:t>
      </w:r>
      <w:r w:rsidRPr="00022247">
        <w:rPr>
          <w:rFonts w:asciiTheme="majorBidi" w:hAnsiTheme="majorBidi" w:cstheme="majorBidi"/>
        </w:rPr>
        <w:t>). There is a great awareness on the implications of the continuous use of synthetic insecticides as a result of environmental hazards and risks (</w:t>
      </w:r>
      <w:proofErr w:type="spellStart"/>
      <w:r w:rsidRPr="00022247">
        <w:rPr>
          <w:rFonts w:asciiTheme="majorBidi" w:hAnsiTheme="majorBidi" w:cstheme="majorBidi"/>
        </w:rPr>
        <w:t>Özkara</w:t>
      </w:r>
      <w:proofErr w:type="spellEnd"/>
      <w:r w:rsidRPr="00022247">
        <w:rPr>
          <w:rFonts w:asciiTheme="majorBidi" w:hAnsiTheme="majorBidi" w:cstheme="majorBidi"/>
        </w:rPr>
        <w:t xml:space="preserve"> </w:t>
      </w:r>
      <w:r w:rsidRPr="00022247">
        <w:rPr>
          <w:rFonts w:asciiTheme="majorBidi" w:hAnsiTheme="majorBidi" w:cstheme="majorBidi"/>
          <w:i/>
          <w:iCs/>
        </w:rPr>
        <w:t>et al.</w:t>
      </w:r>
      <w:r w:rsidRPr="00572850">
        <w:rPr>
          <w:rFonts w:asciiTheme="majorBidi" w:hAnsiTheme="majorBidi" w:cstheme="majorBidi"/>
          <w:iCs/>
        </w:rPr>
        <w:t>,</w:t>
      </w:r>
      <w:r w:rsidRPr="00022247">
        <w:rPr>
          <w:rFonts w:asciiTheme="majorBidi" w:hAnsiTheme="majorBidi" w:cstheme="majorBidi"/>
          <w:i/>
          <w:iCs/>
        </w:rPr>
        <w:t xml:space="preserve"> </w:t>
      </w:r>
      <w:r w:rsidRPr="00022247">
        <w:rPr>
          <w:rFonts w:asciiTheme="majorBidi" w:hAnsiTheme="majorBidi" w:cstheme="majorBidi"/>
        </w:rPr>
        <w:t xml:space="preserve">2016), therefore, there is need to find alternatives to the use of synthetic insecticides especially in developing countries. This study demonstrated the efficacy of nano-biosynthesized silver nitrate </w:t>
      </w:r>
      <w:r w:rsidRPr="00022247">
        <w:rPr>
          <w:rFonts w:asciiTheme="majorBidi" w:hAnsiTheme="majorBidi" w:cstheme="majorBidi"/>
          <w:i/>
          <w:iCs/>
        </w:rPr>
        <w:t>A. indica</w:t>
      </w:r>
      <w:r w:rsidRPr="00022247">
        <w:rPr>
          <w:rFonts w:asciiTheme="majorBidi" w:hAnsiTheme="majorBidi" w:cstheme="majorBidi"/>
        </w:rPr>
        <w:t xml:space="preserve"> on termites. </w:t>
      </w:r>
    </w:p>
    <w:p w14:paraId="2AF7BD1D" w14:textId="77777777" w:rsidR="00634936" w:rsidRPr="00022247" w:rsidRDefault="00634936" w:rsidP="00590491">
      <w:pPr>
        <w:spacing w:line="360" w:lineRule="auto"/>
        <w:jc w:val="both"/>
        <w:rPr>
          <w:rFonts w:asciiTheme="majorBidi" w:hAnsiTheme="majorBidi" w:cstheme="majorBidi"/>
        </w:rPr>
      </w:pPr>
      <w:r w:rsidRPr="00022247">
        <w:rPr>
          <w:rFonts w:asciiTheme="majorBidi" w:hAnsiTheme="majorBidi" w:cstheme="majorBidi"/>
        </w:rPr>
        <w:tab/>
        <w:t xml:space="preserve">The result shows that the tested nano-insecticides effectively killed termites after 24 hours of exposure when compared with the untreated studied insects, this indicate that the nano bioinsecticides can be used to control termites. This observation concurs with the previous studies by </w:t>
      </w:r>
      <w:proofErr w:type="spellStart"/>
      <w:r w:rsidRPr="00022247">
        <w:rPr>
          <w:rFonts w:asciiTheme="majorBidi" w:hAnsiTheme="majorBidi" w:cstheme="majorBidi"/>
        </w:rPr>
        <w:t>Achio</w:t>
      </w:r>
      <w:proofErr w:type="spellEnd"/>
      <w:r w:rsidRPr="00022247">
        <w:rPr>
          <w:rFonts w:asciiTheme="majorBidi" w:hAnsiTheme="majorBidi" w:cstheme="majorBidi"/>
        </w:rPr>
        <w:t xml:space="preserve"> </w:t>
      </w:r>
      <w:r w:rsidRPr="00022247">
        <w:rPr>
          <w:rFonts w:asciiTheme="majorBidi" w:hAnsiTheme="majorBidi" w:cstheme="majorBidi"/>
          <w:i/>
          <w:iCs/>
        </w:rPr>
        <w:t>et</w:t>
      </w:r>
      <w:r w:rsidRPr="00022247">
        <w:rPr>
          <w:rFonts w:asciiTheme="majorBidi" w:hAnsiTheme="majorBidi" w:cstheme="majorBidi"/>
        </w:rPr>
        <w:t xml:space="preserve"> </w:t>
      </w:r>
      <w:r w:rsidRPr="00022247">
        <w:rPr>
          <w:rFonts w:asciiTheme="majorBidi" w:hAnsiTheme="majorBidi" w:cstheme="majorBidi"/>
          <w:i/>
          <w:iCs/>
        </w:rPr>
        <w:t>al</w:t>
      </w:r>
      <w:r w:rsidRPr="00022247">
        <w:rPr>
          <w:rFonts w:asciiTheme="majorBidi" w:hAnsiTheme="majorBidi" w:cstheme="majorBidi"/>
        </w:rPr>
        <w:t xml:space="preserve">., (2012), who reported insecticidal effects of various neem preparations (powder, aqueous extract and oil </w:t>
      </w:r>
      <w:proofErr w:type="spellStart"/>
      <w:r w:rsidRPr="00022247">
        <w:rPr>
          <w:rFonts w:asciiTheme="majorBidi" w:hAnsiTheme="majorBidi" w:cstheme="majorBidi"/>
        </w:rPr>
        <w:t>emulsifiable</w:t>
      </w:r>
      <w:proofErr w:type="spellEnd"/>
      <w:r w:rsidRPr="00022247">
        <w:rPr>
          <w:rFonts w:asciiTheme="majorBidi" w:hAnsiTheme="majorBidi" w:cstheme="majorBidi"/>
        </w:rPr>
        <w:t xml:space="preserve"> concentrate) on termites. Also, Santos </w:t>
      </w:r>
      <w:r w:rsidRPr="00022247">
        <w:rPr>
          <w:rFonts w:asciiTheme="majorBidi" w:hAnsiTheme="majorBidi" w:cstheme="majorBidi"/>
          <w:i/>
          <w:iCs/>
        </w:rPr>
        <w:t>et al.</w:t>
      </w:r>
      <w:r w:rsidRPr="00596726">
        <w:rPr>
          <w:rFonts w:asciiTheme="majorBidi" w:hAnsiTheme="majorBidi" w:cstheme="majorBidi"/>
          <w:iCs/>
        </w:rPr>
        <w:t>,</w:t>
      </w:r>
      <w:r w:rsidRPr="00022247">
        <w:rPr>
          <w:rFonts w:asciiTheme="majorBidi" w:hAnsiTheme="majorBidi" w:cstheme="majorBidi"/>
          <w:i/>
          <w:iCs/>
        </w:rPr>
        <w:t xml:space="preserve"> </w:t>
      </w:r>
      <w:r w:rsidRPr="00022247">
        <w:rPr>
          <w:rFonts w:asciiTheme="majorBidi" w:hAnsiTheme="majorBidi" w:cstheme="majorBidi"/>
        </w:rPr>
        <w:t xml:space="preserve">(2017) reported the efficacy of essential oil of </w:t>
      </w:r>
      <w:proofErr w:type="spellStart"/>
      <w:r w:rsidRPr="00022247">
        <w:rPr>
          <w:rFonts w:asciiTheme="majorBidi" w:hAnsiTheme="majorBidi" w:cstheme="majorBidi"/>
          <w:i/>
          <w:iCs/>
        </w:rPr>
        <w:t>Lippia</w:t>
      </w:r>
      <w:proofErr w:type="spellEnd"/>
      <w:r w:rsidRPr="00022247">
        <w:rPr>
          <w:rFonts w:asciiTheme="majorBidi" w:hAnsiTheme="majorBidi" w:cstheme="majorBidi"/>
          <w:i/>
          <w:iCs/>
        </w:rPr>
        <w:t xml:space="preserve"> </w:t>
      </w:r>
      <w:proofErr w:type="spellStart"/>
      <w:r w:rsidRPr="00022247">
        <w:rPr>
          <w:rFonts w:asciiTheme="majorBidi" w:hAnsiTheme="majorBidi" w:cstheme="majorBidi"/>
          <w:i/>
          <w:iCs/>
        </w:rPr>
        <w:t>sidoides</w:t>
      </w:r>
      <w:proofErr w:type="spellEnd"/>
      <w:r w:rsidRPr="00022247">
        <w:rPr>
          <w:rFonts w:asciiTheme="majorBidi" w:hAnsiTheme="majorBidi" w:cstheme="majorBidi"/>
        </w:rPr>
        <w:t xml:space="preserve"> on termites which was applied through contact and fumigant. In addition, Adeyemo </w:t>
      </w:r>
      <w:r w:rsidRPr="00022247">
        <w:rPr>
          <w:rFonts w:asciiTheme="majorBidi" w:hAnsiTheme="majorBidi" w:cstheme="majorBidi"/>
          <w:i/>
          <w:iCs/>
        </w:rPr>
        <w:t>et al.</w:t>
      </w:r>
      <w:r w:rsidRPr="003072E8">
        <w:rPr>
          <w:rFonts w:asciiTheme="majorBidi" w:hAnsiTheme="majorBidi" w:cstheme="majorBidi"/>
          <w:iCs/>
        </w:rPr>
        <w:t>,</w:t>
      </w:r>
      <w:r w:rsidRPr="00022247">
        <w:rPr>
          <w:rFonts w:asciiTheme="majorBidi" w:hAnsiTheme="majorBidi" w:cstheme="majorBidi"/>
          <w:i/>
          <w:iCs/>
        </w:rPr>
        <w:t xml:space="preserve"> </w:t>
      </w:r>
      <w:r w:rsidRPr="00022247">
        <w:rPr>
          <w:rFonts w:asciiTheme="majorBidi" w:hAnsiTheme="majorBidi" w:cstheme="majorBidi"/>
        </w:rPr>
        <w:t xml:space="preserve">(2015) also asserted the biocidal effects of </w:t>
      </w:r>
      <w:r w:rsidRPr="00022247">
        <w:rPr>
          <w:rFonts w:asciiTheme="majorBidi" w:hAnsiTheme="majorBidi" w:cstheme="majorBidi"/>
          <w:i/>
          <w:iCs/>
        </w:rPr>
        <w:t xml:space="preserve">Datura stramonium </w:t>
      </w:r>
      <w:r w:rsidRPr="00022247">
        <w:rPr>
          <w:rFonts w:asciiTheme="majorBidi" w:hAnsiTheme="majorBidi" w:cstheme="majorBidi"/>
        </w:rPr>
        <w:t>and</w:t>
      </w:r>
      <w:r w:rsidRPr="00022247">
        <w:rPr>
          <w:rFonts w:asciiTheme="majorBidi" w:hAnsiTheme="majorBidi" w:cstheme="majorBidi"/>
          <w:i/>
          <w:iCs/>
        </w:rPr>
        <w:t xml:space="preserve"> </w:t>
      </w:r>
      <w:proofErr w:type="spellStart"/>
      <w:r w:rsidRPr="00022247">
        <w:rPr>
          <w:rFonts w:asciiTheme="majorBidi" w:hAnsiTheme="majorBidi" w:cstheme="majorBidi"/>
          <w:i/>
          <w:iCs/>
        </w:rPr>
        <w:t>Thevetia</w:t>
      </w:r>
      <w:proofErr w:type="spellEnd"/>
      <w:r w:rsidRPr="00022247">
        <w:rPr>
          <w:rFonts w:asciiTheme="majorBidi" w:hAnsiTheme="majorBidi" w:cstheme="majorBidi"/>
          <w:i/>
          <w:iCs/>
        </w:rPr>
        <w:t xml:space="preserve"> </w:t>
      </w:r>
      <w:proofErr w:type="spellStart"/>
      <w:r w:rsidRPr="00022247">
        <w:rPr>
          <w:rFonts w:asciiTheme="majorBidi" w:hAnsiTheme="majorBidi" w:cstheme="majorBidi"/>
          <w:i/>
          <w:iCs/>
        </w:rPr>
        <w:t>neriifolia</w:t>
      </w:r>
      <w:proofErr w:type="spellEnd"/>
      <w:r w:rsidRPr="00022247">
        <w:rPr>
          <w:rFonts w:asciiTheme="majorBidi" w:hAnsiTheme="majorBidi" w:cstheme="majorBidi"/>
          <w:i/>
          <w:iCs/>
        </w:rPr>
        <w:t xml:space="preserve"> </w:t>
      </w:r>
      <w:r w:rsidRPr="00022247">
        <w:rPr>
          <w:rFonts w:asciiTheme="majorBidi" w:hAnsiTheme="majorBidi" w:cstheme="majorBidi"/>
        </w:rPr>
        <w:t>on termites.</w:t>
      </w:r>
    </w:p>
    <w:p w14:paraId="7D1EBE86" w14:textId="77777777" w:rsidR="00634936" w:rsidRPr="00022247" w:rsidRDefault="00634936" w:rsidP="00590491">
      <w:pPr>
        <w:spacing w:line="360" w:lineRule="auto"/>
        <w:jc w:val="both"/>
        <w:rPr>
          <w:rFonts w:asciiTheme="majorBidi" w:hAnsiTheme="majorBidi" w:cstheme="majorBidi"/>
        </w:rPr>
      </w:pPr>
      <w:r w:rsidRPr="00022247">
        <w:rPr>
          <w:rFonts w:asciiTheme="majorBidi" w:hAnsiTheme="majorBidi" w:cstheme="majorBidi"/>
        </w:rPr>
        <w:tab/>
        <w:t xml:space="preserve">This current study is however not a pioneer work as the use of neem plants for </w:t>
      </w:r>
      <w:r>
        <w:rPr>
          <w:rFonts w:asciiTheme="majorBidi" w:hAnsiTheme="majorBidi" w:cstheme="majorBidi"/>
        </w:rPr>
        <w:t>nano-insecticides</w:t>
      </w:r>
      <w:r w:rsidRPr="00022247">
        <w:rPr>
          <w:rFonts w:asciiTheme="majorBidi" w:hAnsiTheme="majorBidi" w:cstheme="majorBidi"/>
        </w:rPr>
        <w:t xml:space="preserve"> formulations of neem plants has been used in managing various insect pests, such as </w:t>
      </w:r>
      <w:proofErr w:type="spellStart"/>
      <w:r w:rsidRPr="00022247">
        <w:rPr>
          <w:rFonts w:asciiTheme="majorBidi" w:hAnsiTheme="majorBidi" w:cstheme="majorBidi"/>
          <w:i/>
          <w:iCs/>
        </w:rPr>
        <w:t>Agrotis</w:t>
      </w:r>
      <w:proofErr w:type="spellEnd"/>
      <w:r w:rsidRPr="00022247">
        <w:rPr>
          <w:rFonts w:asciiTheme="majorBidi" w:hAnsiTheme="majorBidi" w:cstheme="majorBidi"/>
          <w:i/>
          <w:iCs/>
        </w:rPr>
        <w:t xml:space="preserve"> </w:t>
      </w:r>
      <w:proofErr w:type="spellStart"/>
      <w:r w:rsidRPr="00022247">
        <w:rPr>
          <w:rFonts w:asciiTheme="majorBidi" w:hAnsiTheme="majorBidi" w:cstheme="majorBidi"/>
          <w:i/>
          <w:iCs/>
        </w:rPr>
        <w:t>ipsilon</w:t>
      </w:r>
      <w:proofErr w:type="spellEnd"/>
      <w:r w:rsidRPr="00022247">
        <w:rPr>
          <w:rFonts w:asciiTheme="majorBidi" w:hAnsiTheme="majorBidi" w:cstheme="majorBidi"/>
        </w:rPr>
        <w:t xml:space="preserve"> larvae, whitefly (</w:t>
      </w:r>
      <w:proofErr w:type="spellStart"/>
      <w:r w:rsidRPr="00022247">
        <w:rPr>
          <w:rFonts w:asciiTheme="majorBidi" w:hAnsiTheme="majorBidi" w:cstheme="majorBidi"/>
          <w:i/>
          <w:iCs/>
        </w:rPr>
        <w:t>Bemisia</w:t>
      </w:r>
      <w:proofErr w:type="spellEnd"/>
      <w:r w:rsidRPr="00022247">
        <w:rPr>
          <w:rFonts w:asciiTheme="majorBidi" w:hAnsiTheme="majorBidi" w:cstheme="majorBidi"/>
          <w:i/>
          <w:iCs/>
        </w:rPr>
        <w:t xml:space="preserve"> </w:t>
      </w:r>
      <w:proofErr w:type="spellStart"/>
      <w:r w:rsidRPr="00022247">
        <w:rPr>
          <w:rFonts w:asciiTheme="majorBidi" w:hAnsiTheme="majorBidi" w:cstheme="majorBidi"/>
          <w:i/>
          <w:iCs/>
        </w:rPr>
        <w:t>tabaci</w:t>
      </w:r>
      <w:proofErr w:type="spellEnd"/>
      <w:r w:rsidRPr="00022247">
        <w:rPr>
          <w:rFonts w:asciiTheme="majorBidi" w:hAnsiTheme="majorBidi" w:cstheme="majorBidi"/>
        </w:rPr>
        <w:t xml:space="preserve"> G.), and adult storage insect pests (</w:t>
      </w:r>
      <w:r w:rsidRPr="00022247">
        <w:rPr>
          <w:rFonts w:asciiTheme="majorBidi" w:hAnsiTheme="majorBidi" w:cstheme="majorBidi"/>
          <w:i/>
          <w:iCs/>
        </w:rPr>
        <w:t xml:space="preserve">Sitophilus </w:t>
      </w:r>
      <w:proofErr w:type="spellStart"/>
      <w:r w:rsidRPr="00022247">
        <w:rPr>
          <w:rFonts w:asciiTheme="majorBidi" w:hAnsiTheme="majorBidi" w:cstheme="majorBidi"/>
          <w:i/>
          <w:iCs/>
        </w:rPr>
        <w:t>oryzae</w:t>
      </w:r>
      <w:proofErr w:type="spellEnd"/>
      <w:r w:rsidRPr="00022247">
        <w:rPr>
          <w:rFonts w:asciiTheme="majorBidi" w:hAnsiTheme="majorBidi" w:cstheme="majorBidi"/>
          <w:i/>
          <w:iCs/>
        </w:rPr>
        <w:t xml:space="preserve"> and </w:t>
      </w:r>
      <w:proofErr w:type="spellStart"/>
      <w:r w:rsidRPr="00022247">
        <w:rPr>
          <w:rFonts w:asciiTheme="majorBidi" w:hAnsiTheme="majorBidi" w:cstheme="majorBidi"/>
          <w:i/>
          <w:iCs/>
        </w:rPr>
        <w:t>Tribolium</w:t>
      </w:r>
      <w:proofErr w:type="spellEnd"/>
      <w:r w:rsidRPr="00022247">
        <w:rPr>
          <w:rFonts w:asciiTheme="majorBidi" w:hAnsiTheme="majorBidi" w:cstheme="majorBidi"/>
          <w:i/>
          <w:iCs/>
        </w:rPr>
        <w:t xml:space="preserve"> </w:t>
      </w:r>
      <w:proofErr w:type="spellStart"/>
      <w:r w:rsidRPr="00022247">
        <w:rPr>
          <w:rFonts w:asciiTheme="majorBidi" w:hAnsiTheme="majorBidi" w:cstheme="majorBidi"/>
          <w:i/>
          <w:iCs/>
        </w:rPr>
        <w:t>castaneum</w:t>
      </w:r>
      <w:proofErr w:type="spellEnd"/>
      <w:r w:rsidRPr="00022247">
        <w:rPr>
          <w:rFonts w:asciiTheme="majorBidi" w:hAnsiTheme="majorBidi" w:cstheme="majorBidi"/>
        </w:rPr>
        <w:t xml:space="preserve">) (Amin </w:t>
      </w:r>
      <w:r w:rsidRPr="00022247">
        <w:rPr>
          <w:rFonts w:asciiTheme="majorBidi" w:hAnsiTheme="majorBidi" w:cstheme="majorBidi"/>
          <w:i/>
          <w:iCs/>
        </w:rPr>
        <w:t>et al.</w:t>
      </w:r>
      <w:r w:rsidRPr="007C7B7A">
        <w:rPr>
          <w:rFonts w:asciiTheme="majorBidi" w:hAnsiTheme="majorBidi" w:cstheme="majorBidi"/>
          <w:iCs/>
        </w:rPr>
        <w:t>,</w:t>
      </w:r>
      <w:r w:rsidRPr="00022247">
        <w:rPr>
          <w:rFonts w:asciiTheme="majorBidi" w:hAnsiTheme="majorBidi" w:cstheme="majorBidi"/>
          <w:i/>
          <w:iCs/>
        </w:rPr>
        <w:t xml:space="preserve"> </w:t>
      </w:r>
      <w:r w:rsidRPr="00022247">
        <w:rPr>
          <w:rFonts w:asciiTheme="majorBidi" w:hAnsiTheme="majorBidi" w:cstheme="majorBidi"/>
        </w:rPr>
        <w:t xml:space="preserve">2019; Iqbal </w:t>
      </w:r>
      <w:r w:rsidRPr="00022247">
        <w:rPr>
          <w:rFonts w:asciiTheme="majorBidi" w:hAnsiTheme="majorBidi" w:cstheme="majorBidi"/>
          <w:i/>
          <w:iCs/>
        </w:rPr>
        <w:t>et al.</w:t>
      </w:r>
      <w:r>
        <w:rPr>
          <w:rFonts w:asciiTheme="majorBidi" w:hAnsiTheme="majorBidi" w:cstheme="majorBidi"/>
          <w:iCs/>
        </w:rPr>
        <w:t>,</w:t>
      </w:r>
      <w:r w:rsidRPr="00022247">
        <w:rPr>
          <w:rFonts w:asciiTheme="majorBidi" w:hAnsiTheme="majorBidi" w:cstheme="majorBidi"/>
        </w:rPr>
        <w:t xml:space="preserve"> 2022; </w:t>
      </w:r>
      <w:proofErr w:type="spellStart"/>
      <w:r w:rsidRPr="00022247">
        <w:rPr>
          <w:rFonts w:asciiTheme="majorBidi" w:hAnsiTheme="majorBidi" w:cstheme="majorBidi"/>
        </w:rPr>
        <w:t>Choupanian</w:t>
      </w:r>
      <w:proofErr w:type="spellEnd"/>
      <w:r w:rsidRPr="00022247">
        <w:rPr>
          <w:rFonts w:asciiTheme="majorBidi" w:hAnsiTheme="majorBidi" w:cstheme="majorBidi"/>
        </w:rPr>
        <w:t xml:space="preserve"> </w:t>
      </w:r>
      <w:r w:rsidRPr="00022247">
        <w:rPr>
          <w:rFonts w:asciiTheme="majorBidi" w:hAnsiTheme="majorBidi" w:cstheme="majorBidi"/>
          <w:i/>
          <w:iCs/>
        </w:rPr>
        <w:t>et al.</w:t>
      </w:r>
      <w:r w:rsidRPr="001F04EC">
        <w:rPr>
          <w:rFonts w:asciiTheme="majorBidi" w:hAnsiTheme="majorBidi" w:cstheme="majorBidi"/>
          <w:iCs/>
        </w:rPr>
        <w:t>,</w:t>
      </w:r>
      <w:r w:rsidRPr="00022247">
        <w:rPr>
          <w:rFonts w:asciiTheme="majorBidi" w:hAnsiTheme="majorBidi" w:cstheme="majorBidi"/>
          <w:i/>
          <w:iCs/>
        </w:rPr>
        <w:t xml:space="preserve"> </w:t>
      </w:r>
      <w:r w:rsidRPr="00022247">
        <w:rPr>
          <w:rFonts w:asciiTheme="majorBidi" w:hAnsiTheme="majorBidi" w:cstheme="majorBidi"/>
        </w:rPr>
        <w:t>2017).</w:t>
      </w:r>
    </w:p>
    <w:p w14:paraId="1F801557" w14:textId="7A6C120E" w:rsidR="00634936" w:rsidRPr="00022247" w:rsidRDefault="00634936" w:rsidP="00590491">
      <w:pPr>
        <w:spacing w:line="360" w:lineRule="auto"/>
        <w:jc w:val="both"/>
        <w:rPr>
          <w:rFonts w:asciiTheme="majorBidi" w:hAnsiTheme="majorBidi" w:cstheme="majorBidi"/>
        </w:rPr>
      </w:pPr>
      <w:r w:rsidRPr="00022247">
        <w:rPr>
          <w:rFonts w:asciiTheme="majorBidi" w:hAnsiTheme="majorBidi" w:cstheme="majorBidi"/>
        </w:rPr>
        <w:tab/>
        <w:t xml:space="preserve">There was variation in mortality of the studied insect to various nano-insecticides when </w:t>
      </w:r>
      <w:r>
        <w:rPr>
          <w:rFonts w:asciiTheme="majorBidi" w:hAnsiTheme="majorBidi" w:cstheme="majorBidi"/>
        </w:rPr>
        <w:t>nano-insecticides</w:t>
      </w:r>
      <w:r w:rsidRPr="00022247">
        <w:rPr>
          <w:rFonts w:asciiTheme="majorBidi" w:hAnsiTheme="majorBidi" w:cstheme="majorBidi"/>
        </w:rPr>
        <w:t xml:space="preserve"> formulations were applied through different modes of application. Nano neem leaf had higher significant mortality than all other nano-insecticides tested through contact on termites and this is in-line Allam </w:t>
      </w:r>
      <w:r w:rsidRPr="00022247">
        <w:rPr>
          <w:rFonts w:asciiTheme="majorBidi" w:hAnsiTheme="majorBidi" w:cstheme="majorBidi"/>
          <w:i/>
          <w:iCs/>
        </w:rPr>
        <w:t xml:space="preserve">et al. </w:t>
      </w:r>
      <w:r w:rsidRPr="00022247">
        <w:rPr>
          <w:rFonts w:asciiTheme="majorBidi" w:hAnsiTheme="majorBidi" w:cstheme="majorBidi"/>
        </w:rPr>
        <w:t xml:space="preserve">(2022); with silver nano-synthesized insecticides of Chili pepper, Turmeric, Garlic, and Black pepper used against termites. Islam </w:t>
      </w:r>
      <w:r w:rsidRPr="00022247">
        <w:rPr>
          <w:rFonts w:asciiTheme="majorBidi" w:hAnsiTheme="majorBidi" w:cstheme="majorBidi"/>
          <w:i/>
          <w:iCs/>
        </w:rPr>
        <w:t xml:space="preserve">et al. </w:t>
      </w:r>
      <w:r w:rsidRPr="00022247">
        <w:rPr>
          <w:rFonts w:asciiTheme="majorBidi" w:hAnsiTheme="majorBidi" w:cstheme="majorBidi"/>
        </w:rPr>
        <w:t xml:space="preserve"> (2009) also proved that nano neem leaf repelled termites’ infestation in dried wood. Mortality of treated termites was </w:t>
      </w:r>
      <w:r w:rsidRPr="00022247">
        <w:rPr>
          <w:rFonts w:asciiTheme="majorBidi" w:hAnsiTheme="majorBidi" w:cstheme="majorBidi"/>
        </w:rPr>
        <w:lastRenderedPageBreak/>
        <w:t>higher with nano neem applied through fumigant throughout the experimental trials, this can be attributed to the presence of Azadiractin which is higher than that of other neem parts (</w:t>
      </w:r>
      <w:proofErr w:type="spellStart"/>
      <w:r w:rsidRPr="00022247">
        <w:rPr>
          <w:rFonts w:asciiTheme="majorBidi" w:hAnsiTheme="majorBidi" w:cstheme="majorBidi"/>
        </w:rPr>
        <w:t>Lokanadhan</w:t>
      </w:r>
      <w:proofErr w:type="spellEnd"/>
      <w:r w:rsidRPr="00022247">
        <w:rPr>
          <w:rFonts w:asciiTheme="majorBidi" w:hAnsiTheme="majorBidi" w:cstheme="majorBidi"/>
        </w:rPr>
        <w:t xml:space="preserve"> </w:t>
      </w:r>
      <w:r w:rsidRPr="00022247">
        <w:rPr>
          <w:rFonts w:asciiTheme="majorBidi" w:hAnsiTheme="majorBidi" w:cstheme="majorBidi"/>
          <w:i/>
          <w:iCs/>
        </w:rPr>
        <w:t>et al.</w:t>
      </w:r>
      <w:r w:rsidRPr="00BC52C7">
        <w:rPr>
          <w:rFonts w:asciiTheme="majorBidi" w:hAnsiTheme="majorBidi" w:cstheme="majorBidi"/>
          <w:iCs/>
        </w:rPr>
        <w:t>,</w:t>
      </w:r>
      <w:r w:rsidRPr="00022247">
        <w:rPr>
          <w:rFonts w:asciiTheme="majorBidi" w:hAnsiTheme="majorBidi" w:cstheme="majorBidi"/>
          <w:i/>
          <w:iCs/>
        </w:rPr>
        <w:t xml:space="preserve"> </w:t>
      </w:r>
      <w:r w:rsidRPr="00022247">
        <w:rPr>
          <w:rFonts w:asciiTheme="majorBidi" w:hAnsiTheme="majorBidi" w:cstheme="majorBidi"/>
        </w:rPr>
        <w:t xml:space="preserve">2012; </w:t>
      </w:r>
      <w:proofErr w:type="spellStart"/>
      <w:r w:rsidRPr="00022247">
        <w:rPr>
          <w:rFonts w:asciiTheme="majorBidi" w:hAnsiTheme="majorBidi" w:cstheme="majorBidi"/>
        </w:rPr>
        <w:t>Isman</w:t>
      </w:r>
      <w:proofErr w:type="spellEnd"/>
      <w:r w:rsidRPr="00022247">
        <w:rPr>
          <w:rFonts w:asciiTheme="majorBidi" w:hAnsiTheme="majorBidi" w:cstheme="majorBidi"/>
        </w:rPr>
        <w:t xml:space="preserve">, 1997; </w:t>
      </w:r>
      <w:proofErr w:type="spellStart"/>
      <w:r w:rsidRPr="00022247">
        <w:rPr>
          <w:rFonts w:asciiTheme="majorBidi" w:hAnsiTheme="majorBidi" w:cstheme="majorBidi"/>
        </w:rPr>
        <w:t>Pandreka</w:t>
      </w:r>
      <w:proofErr w:type="spellEnd"/>
      <w:r w:rsidRPr="00022247">
        <w:rPr>
          <w:rFonts w:asciiTheme="majorBidi" w:hAnsiTheme="majorBidi" w:cstheme="majorBidi"/>
        </w:rPr>
        <w:t xml:space="preserve"> </w:t>
      </w:r>
      <w:r w:rsidRPr="00022247">
        <w:rPr>
          <w:rFonts w:asciiTheme="majorBidi" w:hAnsiTheme="majorBidi" w:cstheme="majorBidi"/>
          <w:i/>
          <w:iCs/>
        </w:rPr>
        <w:t>et al.</w:t>
      </w:r>
      <w:r w:rsidRPr="009803B3">
        <w:rPr>
          <w:rFonts w:asciiTheme="majorBidi" w:hAnsiTheme="majorBidi" w:cstheme="majorBidi"/>
          <w:iCs/>
        </w:rPr>
        <w:t>,</w:t>
      </w:r>
      <w:r w:rsidRPr="00022247">
        <w:rPr>
          <w:rFonts w:asciiTheme="majorBidi" w:hAnsiTheme="majorBidi" w:cstheme="majorBidi"/>
          <w:i/>
          <w:iCs/>
        </w:rPr>
        <w:t xml:space="preserve"> </w:t>
      </w:r>
      <w:r w:rsidRPr="00022247">
        <w:rPr>
          <w:rFonts w:asciiTheme="majorBidi" w:hAnsiTheme="majorBidi" w:cstheme="majorBidi"/>
        </w:rPr>
        <w:t xml:space="preserve">2015; Sundaram,1996). Also, combination of neem leaf and bark had same significant effect on termites like neem seed when compared to other tested nano-insecticides, there would have been a synergetic effect between the mixture which agrees with the result of Cynthia </w:t>
      </w:r>
      <w:r w:rsidRPr="00022247">
        <w:rPr>
          <w:rFonts w:asciiTheme="majorBidi" w:hAnsiTheme="majorBidi" w:cstheme="majorBidi"/>
          <w:i/>
          <w:iCs/>
        </w:rPr>
        <w:t xml:space="preserve">et al. </w:t>
      </w:r>
      <w:r w:rsidRPr="00022247">
        <w:rPr>
          <w:rFonts w:asciiTheme="majorBidi" w:hAnsiTheme="majorBidi" w:cstheme="majorBidi"/>
        </w:rPr>
        <w:t xml:space="preserve">(2016) who concluded that a mixture of extracts used was more effective (bio-potent) in the toxicity and repellency test of individual and mixture plant extracts on termites. Also, this aligns with the study of </w:t>
      </w:r>
      <w:proofErr w:type="spellStart"/>
      <w:r w:rsidR="00BE64D2">
        <w:rPr>
          <w:rFonts w:asciiTheme="majorBidi" w:hAnsiTheme="majorBidi" w:cstheme="majorBidi"/>
        </w:rPr>
        <w:t>Alao</w:t>
      </w:r>
      <w:proofErr w:type="spellEnd"/>
      <w:r w:rsidR="00BE64D2">
        <w:rPr>
          <w:rFonts w:asciiTheme="majorBidi" w:hAnsiTheme="majorBidi" w:cstheme="majorBidi"/>
          <w:i/>
          <w:iCs/>
        </w:rPr>
        <w:t xml:space="preserve"> et al.</w:t>
      </w:r>
      <w:r w:rsidR="00BE64D2">
        <w:rPr>
          <w:rFonts w:asciiTheme="majorBidi" w:hAnsiTheme="majorBidi" w:cstheme="majorBidi"/>
        </w:rPr>
        <w:t xml:space="preserve"> (2011)</w:t>
      </w:r>
      <w:r w:rsidR="00E25AE0">
        <w:rPr>
          <w:rFonts w:asciiTheme="majorBidi" w:hAnsiTheme="majorBidi" w:cstheme="majorBidi"/>
        </w:rPr>
        <w:t>;</w:t>
      </w:r>
      <w:r w:rsidR="00BE64D2">
        <w:rPr>
          <w:rFonts w:asciiTheme="majorBidi" w:hAnsiTheme="majorBidi" w:cstheme="majorBidi"/>
        </w:rPr>
        <w:t xml:space="preserve"> </w:t>
      </w:r>
      <w:proofErr w:type="spellStart"/>
      <w:r w:rsidRPr="001A04A0">
        <w:rPr>
          <w:rFonts w:asciiTheme="majorBidi" w:hAnsiTheme="majorBidi" w:cstheme="majorBidi"/>
        </w:rPr>
        <w:t>Alao</w:t>
      </w:r>
      <w:proofErr w:type="spellEnd"/>
      <w:r w:rsidRPr="001A04A0">
        <w:rPr>
          <w:rFonts w:asciiTheme="majorBidi" w:hAnsiTheme="majorBidi" w:cstheme="majorBidi"/>
        </w:rPr>
        <w:t xml:space="preserve"> and Adebayo (201</w:t>
      </w:r>
      <w:r w:rsidR="00C13FB7">
        <w:rPr>
          <w:rFonts w:asciiTheme="majorBidi" w:hAnsiTheme="majorBidi" w:cstheme="majorBidi"/>
        </w:rPr>
        <w:t>5</w:t>
      </w:r>
      <w:r w:rsidRPr="001A04A0">
        <w:rPr>
          <w:rFonts w:asciiTheme="majorBidi" w:hAnsiTheme="majorBidi" w:cstheme="majorBidi"/>
        </w:rPr>
        <w:t xml:space="preserve">) combinations </w:t>
      </w:r>
      <w:r w:rsidRPr="00022247">
        <w:rPr>
          <w:rFonts w:asciiTheme="majorBidi" w:hAnsiTheme="majorBidi" w:cstheme="majorBidi"/>
        </w:rPr>
        <w:t>of different active ingredients can enhance the insecticidal activity of botanicals insecticides.</w:t>
      </w:r>
    </w:p>
    <w:p w14:paraId="0FBF6B6C" w14:textId="77777777" w:rsidR="00634936" w:rsidRPr="00022247" w:rsidRDefault="00634936" w:rsidP="00590491">
      <w:pPr>
        <w:spacing w:line="360" w:lineRule="auto"/>
        <w:jc w:val="both"/>
        <w:rPr>
          <w:rFonts w:asciiTheme="majorBidi" w:hAnsiTheme="majorBidi" w:cstheme="majorBidi"/>
        </w:rPr>
      </w:pPr>
      <w:r w:rsidRPr="00022247">
        <w:rPr>
          <w:rFonts w:asciiTheme="majorBidi" w:hAnsiTheme="majorBidi" w:cstheme="majorBidi"/>
        </w:rPr>
        <w:tab/>
        <w:t xml:space="preserve">Based on the modes of application, the tested nano-insecticides killed faster when applied through fumigant than contact, this observation is in-line with the earlier report by Boyer </w:t>
      </w:r>
      <w:r w:rsidRPr="00022247">
        <w:rPr>
          <w:rFonts w:asciiTheme="majorBidi" w:hAnsiTheme="majorBidi" w:cstheme="majorBidi"/>
          <w:i/>
          <w:iCs/>
        </w:rPr>
        <w:t>et al.</w:t>
      </w:r>
      <w:r w:rsidRPr="00022247">
        <w:rPr>
          <w:rFonts w:asciiTheme="majorBidi" w:hAnsiTheme="majorBidi" w:cstheme="majorBidi"/>
        </w:rPr>
        <w:t xml:space="preserve"> (2012) that use of fumigants is one of the most economical and convenient tools for managing insect pests. Also, report by Park and Shin, (2005) also supported that fumigant mode of application of botanical insecticides killed Japanese termites than other mode of application. </w:t>
      </w:r>
    </w:p>
    <w:p w14:paraId="3D88C648" w14:textId="77777777" w:rsidR="00634936" w:rsidRPr="00022247" w:rsidRDefault="00634936" w:rsidP="00590491">
      <w:pPr>
        <w:spacing w:line="360" w:lineRule="auto"/>
        <w:jc w:val="both"/>
        <w:rPr>
          <w:rFonts w:asciiTheme="majorBidi" w:hAnsiTheme="majorBidi" w:cstheme="majorBidi"/>
        </w:rPr>
      </w:pPr>
      <w:r w:rsidRPr="00022247">
        <w:rPr>
          <w:rFonts w:asciiTheme="majorBidi" w:hAnsiTheme="majorBidi" w:cstheme="majorBidi"/>
        </w:rPr>
        <w:tab/>
        <w:t xml:space="preserve">None of the applied nano-insecticides was effective as dichlorvos, however, dichlorvos killed through the two modes of application which agrees with the report by </w:t>
      </w:r>
      <w:r w:rsidRPr="00022247">
        <w:rPr>
          <w:rFonts w:asciiTheme="majorBidi" w:hAnsiTheme="majorBidi" w:cstheme="majorBidi"/>
          <w:shd w:val="clear" w:color="auto" w:fill="FFFFFF"/>
        </w:rPr>
        <w:t xml:space="preserve">Adeyemi and </w:t>
      </w:r>
      <w:proofErr w:type="spellStart"/>
      <w:r w:rsidRPr="00022247">
        <w:rPr>
          <w:rFonts w:asciiTheme="majorBidi" w:hAnsiTheme="majorBidi" w:cstheme="majorBidi"/>
          <w:shd w:val="clear" w:color="auto" w:fill="FFFFFF"/>
        </w:rPr>
        <w:t>Adedire</w:t>
      </w:r>
      <w:proofErr w:type="spellEnd"/>
      <w:r w:rsidRPr="00022247">
        <w:rPr>
          <w:rFonts w:asciiTheme="majorBidi" w:hAnsiTheme="majorBidi" w:cstheme="majorBidi"/>
          <w:shd w:val="clear" w:color="auto" w:fill="FFFFFF"/>
        </w:rPr>
        <w:t xml:space="preserve">, (2022) </w:t>
      </w:r>
      <w:proofErr w:type="spellStart"/>
      <w:r w:rsidRPr="00022247">
        <w:rPr>
          <w:rFonts w:asciiTheme="majorBidi" w:hAnsiTheme="majorBidi" w:cstheme="majorBidi"/>
        </w:rPr>
        <w:t>Asogwa</w:t>
      </w:r>
      <w:proofErr w:type="spellEnd"/>
      <w:r w:rsidRPr="00022247">
        <w:rPr>
          <w:rFonts w:asciiTheme="majorBidi" w:hAnsiTheme="majorBidi" w:cstheme="majorBidi"/>
        </w:rPr>
        <w:t xml:space="preserve"> et al. (2009); Rust and Saran, (2006); Rust and </w:t>
      </w:r>
      <w:proofErr w:type="spellStart"/>
      <w:r w:rsidRPr="00022247">
        <w:rPr>
          <w:rFonts w:asciiTheme="majorBidi" w:hAnsiTheme="majorBidi" w:cstheme="majorBidi"/>
        </w:rPr>
        <w:t>Su</w:t>
      </w:r>
      <w:proofErr w:type="spellEnd"/>
      <w:r w:rsidRPr="00022247">
        <w:rPr>
          <w:rFonts w:asciiTheme="majorBidi" w:hAnsiTheme="majorBidi" w:cstheme="majorBidi"/>
        </w:rPr>
        <w:t xml:space="preserve">, (2012); </w:t>
      </w:r>
      <w:proofErr w:type="spellStart"/>
      <w:r w:rsidRPr="00022247">
        <w:rPr>
          <w:rFonts w:asciiTheme="majorBidi" w:hAnsiTheme="majorBidi" w:cstheme="majorBidi"/>
        </w:rPr>
        <w:t>Xie</w:t>
      </w:r>
      <w:proofErr w:type="spellEnd"/>
      <w:r w:rsidRPr="00022247">
        <w:rPr>
          <w:rFonts w:asciiTheme="majorBidi" w:hAnsiTheme="majorBidi" w:cstheme="majorBidi"/>
        </w:rPr>
        <w:t xml:space="preserve"> </w:t>
      </w:r>
      <w:r w:rsidRPr="00022247">
        <w:rPr>
          <w:rFonts w:asciiTheme="majorBidi" w:hAnsiTheme="majorBidi" w:cstheme="majorBidi"/>
          <w:i/>
          <w:iCs/>
        </w:rPr>
        <w:t xml:space="preserve">et al., </w:t>
      </w:r>
      <w:r w:rsidRPr="00022247">
        <w:rPr>
          <w:rFonts w:asciiTheme="majorBidi" w:hAnsiTheme="majorBidi" w:cstheme="majorBidi"/>
        </w:rPr>
        <w:t>(2013) that synthetic insecticides are highly effective against termites.</w:t>
      </w:r>
    </w:p>
    <w:p w14:paraId="432B8CE6" w14:textId="77777777" w:rsidR="00634936" w:rsidRPr="00022247" w:rsidRDefault="00634936" w:rsidP="00590491">
      <w:pPr>
        <w:spacing w:line="360" w:lineRule="auto"/>
        <w:jc w:val="both"/>
        <w:rPr>
          <w:rFonts w:asciiTheme="majorBidi" w:hAnsiTheme="majorBidi" w:cstheme="majorBidi"/>
        </w:rPr>
      </w:pPr>
      <w:r w:rsidRPr="00022247">
        <w:rPr>
          <w:rFonts w:asciiTheme="majorBidi" w:hAnsiTheme="majorBidi" w:cstheme="majorBidi"/>
        </w:rPr>
        <w:tab/>
        <w:t xml:space="preserve">The </w:t>
      </w:r>
      <w:r>
        <w:rPr>
          <w:rFonts w:asciiTheme="majorBidi" w:hAnsiTheme="majorBidi" w:cstheme="majorBidi"/>
        </w:rPr>
        <w:t>nano-insecticides</w:t>
      </w:r>
      <w:r w:rsidRPr="00022247">
        <w:rPr>
          <w:rFonts w:asciiTheme="majorBidi" w:hAnsiTheme="majorBidi" w:cstheme="majorBidi"/>
        </w:rPr>
        <w:t xml:space="preserve"> used displayed contact and fumigant modes of application in a dose-time dependent effects on the termites, late response was observed when compared with dichlorvos and literature has been submitted to prove the delayed effects on insect pests (</w:t>
      </w:r>
      <w:proofErr w:type="spellStart"/>
      <w:r w:rsidRPr="00022247">
        <w:rPr>
          <w:rFonts w:asciiTheme="majorBidi" w:hAnsiTheme="majorBidi" w:cstheme="majorBidi"/>
        </w:rPr>
        <w:t>Alao</w:t>
      </w:r>
      <w:proofErr w:type="spellEnd"/>
      <w:r w:rsidRPr="00022247">
        <w:rPr>
          <w:rFonts w:asciiTheme="majorBidi" w:hAnsiTheme="majorBidi" w:cstheme="majorBidi"/>
        </w:rPr>
        <w:t xml:space="preserve"> and Adebayo</w:t>
      </w:r>
      <w:r w:rsidRPr="00022247">
        <w:rPr>
          <w:rFonts w:asciiTheme="majorBidi" w:hAnsiTheme="majorBidi" w:cstheme="majorBidi"/>
          <w:i/>
          <w:iCs/>
        </w:rPr>
        <w:t xml:space="preserve">, </w:t>
      </w:r>
      <w:r w:rsidRPr="00022247">
        <w:rPr>
          <w:rFonts w:asciiTheme="majorBidi" w:hAnsiTheme="majorBidi" w:cstheme="majorBidi"/>
        </w:rPr>
        <w:t xml:space="preserve">2015), in addition to that, the prolonged effects if the nano formulated due to slow release as well as protection of the active ingredients which has been reported by Bhattacharya </w:t>
      </w:r>
      <w:r w:rsidRPr="00022247">
        <w:rPr>
          <w:rFonts w:asciiTheme="majorBidi" w:hAnsiTheme="majorBidi" w:cstheme="majorBidi"/>
          <w:i/>
          <w:iCs/>
        </w:rPr>
        <w:t xml:space="preserve">et al. </w:t>
      </w:r>
      <w:r w:rsidRPr="00022247">
        <w:rPr>
          <w:rFonts w:asciiTheme="majorBidi" w:hAnsiTheme="majorBidi" w:cstheme="majorBidi"/>
        </w:rPr>
        <w:t>(2020); this may be related to the contact application of nano neem leaf insecticide which also displays mortality above 50% after 24 hours of exposure.</w:t>
      </w:r>
    </w:p>
    <w:p w14:paraId="78C93E19" w14:textId="4CA286A9" w:rsidR="00634936" w:rsidRPr="00022247" w:rsidRDefault="00634936" w:rsidP="00590491">
      <w:pPr>
        <w:pStyle w:val="Heading2"/>
        <w:spacing w:line="360" w:lineRule="auto"/>
      </w:pPr>
      <w:bookmarkStart w:id="7" w:name="_Toc139841417"/>
      <w:r w:rsidRPr="00022247">
        <w:t>Conclusion</w:t>
      </w:r>
      <w:bookmarkEnd w:id="7"/>
    </w:p>
    <w:p w14:paraId="5B605086" w14:textId="77777777" w:rsidR="00634936" w:rsidRPr="00022247" w:rsidRDefault="00634936" w:rsidP="00590491">
      <w:pPr>
        <w:spacing w:line="360" w:lineRule="auto"/>
        <w:jc w:val="both"/>
        <w:rPr>
          <w:rFonts w:asciiTheme="majorBidi" w:hAnsiTheme="majorBidi" w:cstheme="majorBidi"/>
        </w:rPr>
      </w:pPr>
      <w:r w:rsidRPr="00022247">
        <w:rPr>
          <w:rFonts w:asciiTheme="majorBidi" w:hAnsiTheme="majorBidi" w:cstheme="majorBidi"/>
        </w:rPr>
        <w:tab/>
        <w:t>Based on this research work, none of the nano</w:t>
      </w:r>
      <w:r>
        <w:rPr>
          <w:rFonts w:asciiTheme="majorBidi" w:hAnsiTheme="majorBidi" w:cstheme="majorBidi"/>
        </w:rPr>
        <w:t>-</w:t>
      </w:r>
      <w:r w:rsidRPr="00022247">
        <w:rPr>
          <w:rFonts w:asciiTheme="majorBidi" w:hAnsiTheme="majorBidi" w:cstheme="majorBidi"/>
        </w:rPr>
        <w:t>insecticides killed the studied insect at earlier stage of application. Also, formulations of nano</w:t>
      </w:r>
      <w:r>
        <w:rPr>
          <w:rFonts w:asciiTheme="majorBidi" w:hAnsiTheme="majorBidi" w:cstheme="majorBidi"/>
        </w:rPr>
        <w:t>-</w:t>
      </w:r>
      <w:r w:rsidRPr="00022247">
        <w:rPr>
          <w:rFonts w:asciiTheme="majorBidi" w:hAnsiTheme="majorBidi" w:cstheme="majorBidi"/>
        </w:rPr>
        <w:t xml:space="preserve">insecticides from neem plant parts (leaf, bark and seed) exhibited insecticidal control of termites. However, modes of application influenced the effectiveness of the nano-insecticides, with fumigant application showing faster </w:t>
      </w:r>
      <w:r w:rsidRPr="00022247">
        <w:rPr>
          <w:rFonts w:asciiTheme="majorBidi" w:hAnsiTheme="majorBidi" w:cstheme="majorBidi"/>
        </w:rPr>
        <w:lastRenderedPageBreak/>
        <w:t>results compared to contact application. Although none of the applied nano-insecticides were as effective as dichlorvos, a synthetic insecticide, the delayed response and prolonged effects observed with the nano formulations suggest their potential for long-term termite control.</w:t>
      </w:r>
    </w:p>
    <w:p w14:paraId="18FDFFDF" w14:textId="77777777" w:rsidR="00634936" w:rsidRPr="00022247" w:rsidRDefault="00634936" w:rsidP="00590491">
      <w:pPr>
        <w:spacing w:line="360" w:lineRule="auto"/>
        <w:jc w:val="both"/>
        <w:rPr>
          <w:rFonts w:asciiTheme="majorBidi" w:hAnsiTheme="majorBidi" w:cstheme="majorBidi"/>
        </w:rPr>
      </w:pPr>
      <w:r w:rsidRPr="00022247">
        <w:rPr>
          <w:rFonts w:asciiTheme="majorBidi" w:hAnsiTheme="majorBidi" w:cstheme="majorBidi"/>
        </w:rPr>
        <w:tab/>
        <w:t>The findings of this study demonstrated the possibility of nano-biosynthesized insecticides as an effective substitute for synthetic pesticides in the management of termites. The development of efficient, environmentally responsible, and financially viable methods for pest management in both agricultural and residential contexts can be facilitated by further research and development in this area.</w:t>
      </w:r>
    </w:p>
    <w:p w14:paraId="634DC3A9" w14:textId="77777777" w:rsidR="00634936" w:rsidRDefault="00634936" w:rsidP="00590491">
      <w:pPr>
        <w:spacing w:line="360" w:lineRule="auto"/>
        <w:jc w:val="both"/>
        <w:rPr>
          <w:rFonts w:asciiTheme="majorBidi" w:hAnsiTheme="majorBidi" w:cstheme="majorBidi"/>
        </w:rPr>
      </w:pPr>
      <w:r w:rsidRPr="00022247">
        <w:rPr>
          <w:rFonts w:asciiTheme="majorBidi" w:hAnsiTheme="majorBidi" w:cstheme="majorBidi"/>
        </w:rPr>
        <w:tab/>
        <w:t>Further research work should be established on the use of nan</w:t>
      </w:r>
      <w:r>
        <w:rPr>
          <w:rFonts w:asciiTheme="majorBidi" w:hAnsiTheme="majorBidi" w:cstheme="majorBidi"/>
        </w:rPr>
        <w:t>o</w:t>
      </w:r>
      <w:r w:rsidRPr="00022247">
        <w:rPr>
          <w:rFonts w:asciiTheme="majorBidi" w:hAnsiTheme="majorBidi" w:cstheme="majorBidi"/>
        </w:rPr>
        <w:t>particles synthesized neem plant parts against other insect pests. Also, further research work should be done on different levels of concentration against termites. This current study compared contact and fumigant modes of application as the appropriate methods meanwhile, fumigant application is a preferred choice.</w:t>
      </w:r>
    </w:p>
    <w:p w14:paraId="6657C971" w14:textId="06E9ED1E" w:rsidR="00733CC0" w:rsidRDefault="00733CC0" w:rsidP="00590491">
      <w:pPr>
        <w:spacing w:line="360" w:lineRule="auto"/>
        <w:jc w:val="both"/>
        <w:rPr>
          <w:rFonts w:asciiTheme="majorBidi" w:hAnsiTheme="majorBidi" w:cstheme="majorBidi"/>
          <w:b/>
          <w:bCs/>
        </w:rPr>
      </w:pPr>
    </w:p>
    <w:p w14:paraId="741F5FE3" w14:textId="00258A8B" w:rsidR="00733CC0" w:rsidRDefault="00733CC0" w:rsidP="00590491">
      <w:pPr>
        <w:spacing w:line="360" w:lineRule="auto"/>
        <w:jc w:val="both"/>
        <w:rPr>
          <w:rFonts w:asciiTheme="majorBidi" w:hAnsiTheme="majorBidi" w:cstheme="majorBidi"/>
          <w:b/>
          <w:bCs/>
        </w:rPr>
      </w:pPr>
      <w:r>
        <w:rPr>
          <w:rFonts w:asciiTheme="majorBidi" w:hAnsiTheme="majorBidi" w:cstheme="majorBidi"/>
          <w:b/>
          <w:bCs/>
        </w:rPr>
        <w:t>References</w:t>
      </w:r>
    </w:p>
    <w:p w14:paraId="7FF90150" w14:textId="77777777" w:rsidR="00CA7944" w:rsidRPr="003D735E" w:rsidRDefault="00CA7944" w:rsidP="002C5DA7">
      <w:pPr>
        <w:spacing w:line="480" w:lineRule="auto"/>
        <w:ind w:left="540" w:hanging="540"/>
        <w:jc w:val="both"/>
        <w:rPr>
          <w:rFonts w:asciiTheme="majorBidi" w:hAnsiTheme="majorBidi" w:cstheme="majorBidi"/>
          <w:shd w:val="clear" w:color="auto" w:fill="FFFFFF"/>
        </w:rPr>
      </w:pPr>
      <w:proofErr w:type="spellStart"/>
      <w:r w:rsidRPr="00E2171D">
        <w:rPr>
          <w:rFonts w:asciiTheme="majorBidi" w:hAnsiTheme="majorBidi" w:cstheme="majorBidi"/>
          <w:shd w:val="clear" w:color="auto" w:fill="FFFFFF"/>
        </w:rPr>
        <w:t>Achio</w:t>
      </w:r>
      <w:proofErr w:type="spellEnd"/>
      <w:r w:rsidRPr="00E2171D">
        <w:rPr>
          <w:rFonts w:asciiTheme="majorBidi" w:hAnsiTheme="majorBidi" w:cstheme="majorBidi"/>
          <w:shd w:val="clear" w:color="auto" w:fill="FFFFFF"/>
        </w:rPr>
        <w:t xml:space="preserve">, S., </w:t>
      </w:r>
      <w:proofErr w:type="spellStart"/>
      <w:r w:rsidRPr="00E2171D">
        <w:rPr>
          <w:rFonts w:asciiTheme="majorBidi" w:hAnsiTheme="majorBidi" w:cstheme="majorBidi"/>
          <w:shd w:val="clear" w:color="auto" w:fill="FFFFFF"/>
        </w:rPr>
        <w:t>Ameko</w:t>
      </w:r>
      <w:proofErr w:type="spellEnd"/>
      <w:r w:rsidRPr="00E2171D">
        <w:rPr>
          <w:rFonts w:asciiTheme="majorBidi" w:hAnsiTheme="majorBidi" w:cstheme="majorBidi"/>
          <w:shd w:val="clear" w:color="auto" w:fill="FFFFFF"/>
        </w:rPr>
        <w:t xml:space="preserve">, E., </w:t>
      </w:r>
      <w:proofErr w:type="spellStart"/>
      <w:r w:rsidRPr="00E2171D">
        <w:rPr>
          <w:rFonts w:asciiTheme="majorBidi" w:hAnsiTheme="majorBidi" w:cstheme="majorBidi"/>
          <w:shd w:val="clear" w:color="auto" w:fill="FFFFFF"/>
        </w:rPr>
        <w:t>Kutsanedzie</w:t>
      </w:r>
      <w:proofErr w:type="spellEnd"/>
      <w:r w:rsidRPr="00E2171D">
        <w:rPr>
          <w:rFonts w:asciiTheme="majorBidi" w:hAnsiTheme="majorBidi" w:cstheme="majorBidi"/>
          <w:shd w:val="clear" w:color="auto" w:fill="FFFFFF"/>
        </w:rPr>
        <w:t xml:space="preserve">, F. and Alhassan, S. (2012). </w:t>
      </w:r>
      <w:r w:rsidRPr="00022247">
        <w:rPr>
          <w:rFonts w:asciiTheme="majorBidi" w:hAnsiTheme="majorBidi" w:cstheme="majorBidi"/>
          <w:shd w:val="clear" w:color="auto" w:fill="FFFFFF"/>
        </w:rPr>
        <w:t>Insecticidal effects of various neem preparations against some insects of agricultural and public health concern. </w:t>
      </w:r>
      <w:r w:rsidRPr="00022247">
        <w:rPr>
          <w:rFonts w:asciiTheme="majorBidi" w:hAnsiTheme="majorBidi" w:cstheme="majorBidi"/>
          <w:i/>
          <w:iCs/>
          <w:shd w:val="clear" w:color="auto" w:fill="FFFFFF"/>
        </w:rPr>
        <w:t xml:space="preserve">International Journal of Research in </w:t>
      </w:r>
      <w:proofErr w:type="spellStart"/>
      <w:r w:rsidRPr="00022247">
        <w:rPr>
          <w:rFonts w:asciiTheme="majorBidi" w:hAnsiTheme="majorBidi" w:cstheme="majorBidi"/>
          <w:i/>
          <w:iCs/>
          <w:shd w:val="clear" w:color="auto" w:fill="FFFFFF"/>
        </w:rPr>
        <w:t>BioSciences</w:t>
      </w:r>
      <w:proofErr w:type="spellEnd"/>
      <w:r w:rsidRPr="00022247">
        <w:rPr>
          <w:rFonts w:asciiTheme="majorBidi" w:hAnsiTheme="majorBidi" w:cstheme="majorBidi"/>
          <w:shd w:val="clear" w:color="auto" w:fill="FFFFFF"/>
        </w:rPr>
        <w:t>, </w:t>
      </w:r>
      <w:r w:rsidRPr="00022247">
        <w:rPr>
          <w:rFonts w:asciiTheme="majorBidi" w:hAnsiTheme="majorBidi" w:cstheme="majorBidi"/>
          <w:i/>
          <w:iCs/>
          <w:shd w:val="clear" w:color="auto" w:fill="FFFFFF"/>
        </w:rPr>
        <w:t>1</w:t>
      </w:r>
      <w:r w:rsidRPr="00022247">
        <w:rPr>
          <w:rFonts w:asciiTheme="majorBidi" w:hAnsiTheme="majorBidi" w:cstheme="majorBidi"/>
          <w:shd w:val="clear" w:color="auto" w:fill="FFFFFF"/>
        </w:rPr>
        <w:t>(2), 11-19.</w:t>
      </w:r>
    </w:p>
    <w:p w14:paraId="0EB44656" w14:textId="77777777" w:rsidR="00CA7944" w:rsidRPr="00022247" w:rsidRDefault="00CA7944" w:rsidP="002C5DA7">
      <w:pPr>
        <w:spacing w:line="480" w:lineRule="auto"/>
        <w:ind w:left="540" w:hanging="540"/>
        <w:jc w:val="both"/>
        <w:rPr>
          <w:rFonts w:asciiTheme="majorBidi" w:hAnsiTheme="majorBidi" w:cstheme="majorBidi"/>
        </w:rPr>
      </w:pPr>
      <w:r w:rsidRPr="00022247">
        <w:rPr>
          <w:rFonts w:asciiTheme="majorBidi" w:hAnsiTheme="majorBidi" w:cstheme="majorBidi"/>
          <w:shd w:val="clear" w:color="auto" w:fill="FFFFFF"/>
        </w:rPr>
        <w:t>Adeyemi, J. A.</w:t>
      </w:r>
      <w:r>
        <w:rPr>
          <w:rFonts w:asciiTheme="majorBidi" w:hAnsiTheme="majorBidi" w:cstheme="majorBidi"/>
          <w:shd w:val="clear" w:color="auto" w:fill="FFFFFF"/>
        </w:rPr>
        <w:t xml:space="preserve"> and</w:t>
      </w:r>
      <w:r w:rsidRPr="00022247">
        <w:rPr>
          <w:rFonts w:asciiTheme="majorBidi" w:hAnsiTheme="majorBidi" w:cstheme="majorBidi"/>
          <w:shd w:val="clear" w:color="auto" w:fill="FFFFFF"/>
        </w:rPr>
        <w:t xml:space="preserve"> </w:t>
      </w:r>
      <w:proofErr w:type="spellStart"/>
      <w:r w:rsidRPr="00022247">
        <w:rPr>
          <w:rFonts w:asciiTheme="majorBidi" w:hAnsiTheme="majorBidi" w:cstheme="majorBidi"/>
          <w:shd w:val="clear" w:color="auto" w:fill="FFFFFF"/>
        </w:rPr>
        <w:t>Adedire</w:t>
      </w:r>
      <w:proofErr w:type="spellEnd"/>
      <w:r w:rsidRPr="00022247">
        <w:rPr>
          <w:rFonts w:asciiTheme="majorBidi" w:hAnsiTheme="majorBidi" w:cstheme="majorBidi"/>
          <w:shd w:val="clear" w:color="auto" w:fill="FFFFFF"/>
        </w:rPr>
        <w:t xml:space="preserve">, C. O. (2022). Effects of aqueous extracts of six plant materials and four synthetic insecticides on the mortality of subterranean termites, </w:t>
      </w:r>
      <w:proofErr w:type="spellStart"/>
      <w:r w:rsidRPr="00022247">
        <w:rPr>
          <w:rFonts w:asciiTheme="majorBidi" w:hAnsiTheme="majorBidi" w:cstheme="majorBidi"/>
          <w:shd w:val="clear" w:color="auto" w:fill="FFFFFF"/>
        </w:rPr>
        <w:t>Macrotermes</w:t>
      </w:r>
      <w:proofErr w:type="spellEnd"/>
      <w:r w:rsidRPr="00022247">
        <w:rPr>
          <w:rFonts w:asciiTheme="majorBidi" w:hAnsiTheme="majorBidi" w:cstheme="majorBidi"/>
          <w:shd w:val="clear" w:color="auto" w:fill="FFFFFF"/>
        </w:rPr>
        <w:t xml:space="preserve"> </w:t>
      </w:r>
      <w:proofErr w:type="spellStart"/>
      <w:r w:rsidRPr="00022247">
        <w:rPr>
          <w:rFonts w:asciiTheme="majorBidi" w:hAnsiTheme="majorBidi" w:cstheme="majorBidi"/>
          <w:shd w:val="clear" w:color="auto" w:fill="FFFFFF"/>
        </w:rPr>
        <w:t>subhyalinus</w:t>
      </w:r>
      <w:proofErr w:type="spellEnd"/>
      <w:r w:rsidRPr="00022247">
        <w:rPr>
          <w:rFonts w:asciiTheme="majorBidi" w:hAnsiTheme="majorBidi" w:cstheme="majorBidi"/>
          <w:shd w:val="clear" w:color="auto" w:fill="FFFFFF"/>
        </w:rPr>
        <w:t xml:space="preserve"> (Isoptera: Termitidae) in the laboratory. </w:t>
      </w:r>
      <w:r w:rsidRPr="00022247">
        <w:rPr>
          <w:rFonts w:asciiTheme="majorBidi" w:hAnsiTheme="majorBidi" w:cstheme="majorBidi"/>
          <w:i/>
          <w:iCs/>
          <w:shd w:val="clear" w:color="auto" w:fill="FFFFFF"/>
        </w:rPr>
        <w:t>International Journal of Tropical Insect Science</w:t>
      </w:r>
      <w:r w:rsidRPr="00022247">
        <w:rPr>
          <w:rFonts w:asciiTheme="majorBidi" w:hAnsiTheme="majorBidi" w:cstheme="majorBidi"/>
          <w:shd w:val="clear" w:color="auto" w:fill="FFFFFF"/>
        </w:rPr>
        <w:t>, </w:t>
      </w:r>
      <w:r w:rsidRPr="00022247">
        <w:rPr>
          <w:rFonts w:asciiTheme="majorBidi" w:hAnsiTheme="majorBidi" w:cstheme="majorBidi"/>
          <w:i/>
          <w:iCs/>
          <w:shd w:val="clear" w:color="auto" w:fill="FFFFFF"/>
        </w:rPr>
        <w:t>42</w:t>
      </w:r>
      <w:r w:rsidRPr="00022247">
        <w:rPr>
          <w:rFonts w:asciiTheme="majorBidi" w:hAnsiTheme="majorBidi" w:cstheme="majorBidi"/>
          <w:shd w:val="clear" w:color="auto" w:fill="FFFFFF"/>
        </w:rPr>
        <w:t>(2), 1429-1435.</w:t>
      </w:r>
    </w:p>
    <w:p w14:paraId="34FB16DA" w14:textId="77777777" w:rsidR="00CA7944" w:rsidRPr="00022247" w:rsidRDefault="00CA7944" w:rsidP="002C5DA7">
      <w:pPr>
        <w:pStyle w:val="NormalWeb"/>
        <w:spacing w:line="480" w:lineRule="auto"/>
        <w:ind w:left="540" w:hanging="540"/>
        <w:jc w:val="both"/>
        <w:rPr>
          <w:rFonts w:asciiTheme="majorBidi" w:hAnsiTheme="majorBidi" w:cstheme="majorBidi"/>
        </w:rPr>
      </w:pPr>
      <w:r w:rsidRPr="00022247">
        <w:rPr>
          <w:rFonts w:asciiTheme="majorBidi" w:hAnsiTheme="majorBidi" w:cstheme="majorBidi"/>
          <w:shd w:val="clear" w:color="auto" w:fill="FFFFFF"/>
        </w:rPr>
        <w:t xml:space="preserve">Adeyemo, A. C., </w:t>
      </w:r>
      <w:proofErr w:type="spellStart"/>
      <w:r w:rsidRPr="00022247">
        <w:rPr>
          <w:rFonts w:asciiTheme="majorBidi" w:hAnsiTheme="majorBidi" w:cstheme="majorBidi"/>
          <w:shd w:val="clear" w:color="auto" w:fill="FFFFFF"/>
        </w:rPr>
        <w:t>Ogungbite</w:t>
      </w:r>
      <w:proofErr w:type="spellEnd"/>
      <w:r w:rsidRPr="00022247">
        <w:rPr>
          <w:rFonts w:asciiTheme="majorBidi" w:hAnsiTheme="majorBidi" w:cstheme="majorBidi"/>
          <w:shd w:val="clear" w:color="auto" w:fill="FFFFFF"/>
        </w:rPr>
        <w:t>, O. C.</w:t>
      </w:r>
      <w:r>
        <w:rPr>
          <w:rFonts w:asciiTheme="majorBidi" w:hAnsiTheme="majorBidi" w:cstheme="majorBidi"/>
          <w:shd w:val="clear" w:color="auto" w:fill="FFFFFF"/>
        </w:rPr>
        <w:t xml:space="preserve"> and</w:t>
      </w:r>
      <w:r w:rsidRPr="00022247">
        <w:rPr>
          <w:rFonts w:asciiTheme="majorBidi" w:hAnsiTheme="majorBidi" w:cstheme="majorBidi"/>
          <w:shd w:val="clear" w:color="auto" w:fill="FFFFFF"/>
        </w:rPr>
        <w:t xml:space="preserve"> </w:t>
      </w:r>
      <w:proofErr w:type="spellStart"/>
      <w:r w:rsidRPr="00022247">
        <w:rPr>
          <w:rFonts w:asciiTheme="majorBidi" w:hAnsiTheme="majorBidi" w:cstheme="majorBidi"/>
          <w:shd w:val="clear" w:color="auto" w:fill="FFFFFF"/>
        </w:rPr>
        <w:t>Agbola</w:t>
      </w:r>
      <w:proofErr w:type="spellEnd"/>
      <w:r w:rsidRPr="00022247">
        <w:rPr>
          <w:rFonts w:asciiTheme="majorBidi" w:hAnsiTheme="majorBidi" w:cstheme="majorBidi"/>
          <w:shd w:val="clear" w:color="auto" w:fill="FFFFFF"/>
        </w:rPr>
        <w:t xml:space="preserve">, O. P. (2015). Biocidal efficacy of two medicinal plant oil extracts used as </w:t>
      </w:r>
      <w:proofErr w:type="spellStart"/>
      <w:r w:rsidRPr="00022247">
        <w:rPr>
          <w:rFonts w:asciiTheme="majorBidi" w:hAnsiTheme="majorBidi" w:cstheme="majorBidi"/>
          <w:shd w:val="clear" w:color="auto" w:fill="FFFFFF"/>
        </w:rPr>
        <w:t>termicides</w:t>
      </w:r>
      <w:proofErr w:type="spellEnd"/>
      <w:r w:rsidRPr="00022247">
        <w:rPr>
          <w:rFonts w:asciiTheme="majorBidi" w:hAnsiTheme="majorBidi" w:cstheme="majorBidi"/>
          <w:shd w:val="clear" w:color="auto" w:fill="FFFFFF"/>
        </w:rPr>
        <w:t xml:space="preserve"> against subterranean termites </w:t>
      </w:r>
      <w:proofErr w:type="spellStart"/>
      <w:r w:rsidRPr="00022247">
        <w:rPr>
          <w:rFonts w:asciiTheme="majorBidi" w:hAnsiTheme="majorBidi" w:cstheme="majorBidi"/>
          <w:shd w:val="clear" w:color="auto" w:fill="FFFFFF"/>
        </w:rPr>
        <w:t>Macrotermes</w:t>
      </w:r>
      <w:proofErr w:type="spellEnd"/>
      <w:r w:rsidRPr="00022247">
        <w:rPr>
          <w:rFonts w:asciiTheme="majorBidi" w:hAnsiTheme="majorBidi" w:cstheme="majorBidi"/>
          <w:shd w:val="clear" w:color="auto" w:fill="FFFFFF"/>
        </w:rPr>
        <w:t xml:space="preserve"> </w:t>
      </w:r>
      <w:proofErr w:type="spellStart"/>
      <w:r w:rsidRPr="00022247">
        <w:rPr>
          <w:rFonts w:asciiTheme="majorBidi" w:hAnsiTheme="majorBidi" w:cstheme="majorBidi"/>
          <w:shd w:val="clear" w:color="auto" w:fill="FFFFFF"/>
        </w:rPr>
        <w:t>subhyalinus</w:t>
      </w:r>
      <w:proofErr w:type="spellEnd"/>
      <w:r w:rsidRPr="00022247">
        <w:rPr>
          <w:rFonts w:asciiTheme="majorBidi" w:hAnsiTheme="majorBidi" w:cstheme="majorBidi"/>
          <w:shd w:val="clear" w:color="auto" w:fill="FFFFFF"/>
        </w:rPr>
        <w:t xml:space="preserve"> L. </w:t>
      </w:r>
      <w:r w:rsidRPr="00022247">
        <w:rPr>
          <w:rFonts w:asciiTheme="majorBidi" w:hAnsiTheme="majorBidi" w:cstheme="majorBidi"/>
          <w:i/>
          <w:iCs/>
          <w:shd w:val="clear" w:color="auto" w:fill="FFFFFF"/>
        </w:rPr>
        <w:t>Zoology and Ecology</w:t>
      </w:r>
      <w:r w:rsidRPr="00022247">
        <w:rPr>
          <w:rFonts w:asciiTheme="majorBidi" w:hAnsiTheme="majorBidi" w:cstheme="majorBidi"/>
          <w:shd w:val="clear" w:color="auto" w:fill="FFFFFF"/>
        </w:rPr>
        <w:t>, </w:t>
      </w:r>
      <w:r w:rsidRPr="00022247">
        <w:rPr>
          <w:rFonts w:asciiTheme="majorBidi" w:hAnsiTheme="majorBidi" w:cstheme="majorBidi"/>
          <w:i/>
          <w:iCs/>
          <w:shd w:val="clear" w:color="auto" w:fill="FFFFFF"/>
        </w:rPr>
        <w:t>25</w:t>
      </w:r>
      <w:r w:rsidRPr="00022247">
        <w:rPr>
          <w:rFonts w:asciiTheme="majorBidi" w:hAnsiTheme="majorBidi" w:cstheme="majorBidi"/>
          <w:shd w:val="clear" w:color="auto" w:fill="FFFFFF"/>
        </w:rPr>
        <w:t>(3), 257-261.</w:t>
      </w:r>
    </w:p>
    <w:p w14:paraId="1FA87939" w14:textId="77777777" w:rsidR="00CA7944" w:rsidRPr="00C1748E" w:rsidRDefault="00CA7944" w:rsidP="002C5DA7">
      <w:pPr>
        <w:spacing w:line="480" w:lineRule="auto"/>
        <w:ind w:left="540" w:hanging="540"/>
        <w:jc w:val="both"/>
        <w:rPr>
          <w:rFonts w:asciiTheme="majorBidi" w:hAnsiTheme="majorBidi" w:cstheme="majorBidi"/>
          <w:shd w:val="clear" w:color="auto" w:fill="FFFFFF"/>
        </w:rPr>
      </w:pPr>
      <w:proofErr w:type="spellStart"/>
      <w:r w:rsidRPr="00022247">
        <w:rPr>
          <w:rFonts w:asciiTheme="majorBidi" w:hAnsiTheme="majorBidi" w:cstheme="majorBidi"/>
          <w:shd w:val="clear" w:color="auto" w:fill="FFFFFF"/>
        </w:rPr>
        <w:lastRenderedPageBreak/>
        <w:t>Alao</w:t>
      </w:r>
      <w:proofErr w:type="spellEnd"/>
      <w:r w:rsidRPr="00022247">
        <w:rPr>
          <w:rFonts w:asciiTheme="majorBidi" w:hAnsiTheme="majorBidi" w:cstheme="majorBidi"/>
          <w:shd w:val="clear" w:color="auto" w:fill="FFFFFF"/>
        </w:rPr>
        <w:t>, F. O.</w:t>
      </w:r>
      <w:r>
        <w:rPr>
          <w:rFonts w:asciiTheme="majorBidi" w:hAnsiTheme="majorBidi" w:cstheme="majorBidi"/>
          <w:shd w:val="clear" w:color="auto" w:fill="FFFFFF"/>
        </w:rPr>
        <w:t xml:space="preserve"> and</w:t>
      </w:r>
      <w:r w:rsidRPr="00022247">
        <w:rPr>
          <w:rFonts w:asciiTheme="majorBidi" w:hAnsiTheme="majorBidi" w:cstheme="majorBidi"/>
          <w:shd w:val="clear" w:color="auto" w:fill="FFFFFF"/>
        </w:rPr>
        <w:t xml:space="preserve"> Adebayo, T. A. (2015). Comparative efficacy of Tephrosia </w:t>
      </w:r>
      <w:proofErr w:type="spellStart"/>
      <w:r w:rsidRPr="00022247">
        <w:rPr>
          <w:rFonts w:asciiTheme="majorBidi" w:hAnsiTheme="majorBidi" w:cstheme="majorBidi"/>
          <w:shd w:val="clear" w:color="auto" w:fill="FFFFFF"/>
        </w:rPr>
        <w:t>vogelii</w:t>
      </w:r>
      <w:proofErr w:type="spellEnd"/>
      <w:r w:rsidRPr="00022247">
        <w:rPr>
          <w:rFonts w:asciiTheme="majorBidi" w:hAnsiTheme="majorBidi" w:cstheme="majorBidi"/>
          <w:shd w:val="clear" w:color="auto" w:fill="FFFFFF"/>
        </w:rPr>
        <w:t xml:space="preserve"> and Moringa oleifera against insect pests of watermelon (</w:t>
      </w:r>
      <w:r w:rsidRPr="00425301">
        <w:rPr>
          <w:rFonts w:asciiTheme="majorBidi" w:hAnsiTheme="majorBidi" w:cstheme="majorBidi"/>
          <w:i/>
          <w:shd w:val="clear" w:color="auto" w:fill="FFFFFF"/>
        </w:rPr>
        <w:t xml:space="preserve">Citrullus </w:t>
      </w:r>
      <w:proofErr w:type="spellStart"/>
      <w:r w:rsidRPr="00425301">
        <w:rPr>
          <w:rFonts w:asciiTheme="majorBidi" w:hAnsiTheme="majorBidi" w:cstheme="majorBidi"/>
          <w:i/>
          <w:shd w:val="clear" w:color="auto" w:fill="FFFFFF"/>
        </w:rPr>
        <w:t>lanatus</w:t>
      </w:r>
      <w:proofErr w:type="spellEnd"/>
      <w:r w:rsidRPr="00022247">
        <w:rPr>
          <w:rFonts w:asciiTheme="majorBidi" w:hAnsiTheme="majorBidi" w:cstheme="majorBidi"/>
          <w:shd w:val="clear" w:color="auto" w:fill="FFFFFF"/>
        </w:rPr>
        <w:t xml:space="preserve"> Thumb). </w:t>
      </w:r>
      <w:r w:rsidRPr="00C1748E">
        <w:rPr>
          <w:rFonts w:asciiTheme="majorBidi" w:hAnsiTheme="majorBidi" w:cstheme="majorBidi"/>
          <w:i/>
          <w:iCs/>
          <w:shd w:val="clear" w:color="auto" w:fill="FFFFFF"/>
        </w:rPr>
        <w:t>Int. Lett. Nat. Sci</w:t>
      </w:r>
      <w:r w:rsidRPr="00C1748E">
        <w:rPr>
          <w:rFonts w:asciiTheme="majorBidi" w:hAnsiTheme="majorBidi" w:cstheme="majorBidi"/>
          <w:shd w:val="clear" w:color="auto" w:fill="FFFFFF"/>
        </w:rPr>
        <w:t>, </w:t>
      </w:r>
      <w:r w:rsidRPr="00C1748E">
        <w:rPr>
          <w:rFonts w:asciiTheme="majorBidi" w:hAnsiTheme="majorBidi" w:cstheme="majorBidi"/>
          <w:i/>
          <w:iCs/>
          <w:shd w:val="clear" w:color="auto" w:fill="FFFFFF"/>
        </w:rPr>
        <w:t>35</w:t>
      </w:r>
      <w:r w:rsidRPr="00C1748E">
        <w:rPr>
          <w:rFonts w:asciiTheme="majorBidi" w:hAnsiTheme="majorBidi" w:cstheme="majorBidi"/>
          <w:shd w:val="clear" w:color="auto" w:fill="FFFFFF"/>
        </w:rPr>
        <w:t>, 71-78.</w:t>
      </w:r>
    </w:p>
    <w:p w14:paraId="1D3F32E3" w14:textId="77777777" w:rsidR="00CA7944" w:rsidRPr="00022247" w:rsidRDefault="00CA7944" w:rsidP="002C5DA7">
      <w:pPr>
        <w:spacing w:line="480" w:lineRule="auto"/>
        <w:ind w:left="540" w:hanging="540"/>
        <w:jc w:val="both"/>
        <w:rPr>
          <w:rFonts w:asciiTheme="majorBidi" w:hAnsiTheme="majorBidi" w:cstheme="majorBidi"/>
        </w:rPr>
      </w:pPr>
      <w:proofErr w:type="spellStart"/>
      <w:r w:rsidRPr="00C1748E">
        <w:rPr>
          <w:rFonts w:asciiTheme="majorBidi" w:hAnsiTheme="majorBidi" w:cstheme="majorBidi"/>
        </w:rPr>
        <w:t>Alao</w:t>
      </w:r>
      <w:proofErr w:type="spellEnd"/>
      <w:r w:rsidRPr="00C1748E">
        <w:rPr>
          <w:rFonts w:asciiTheme="majorBidi" w:hAnsiTheme="majorBidi" w:cstheme="majorBidi"/>
        </w:rPr>
        <w:t xml:space="preserve">, F. O., Adebayo, T. A., </w:t>
      </w:r>
      <w:proofErr w:type="spellStart"/>
      <w:r w:rsidRPr="00C1748E">
        <w:rPr>
          <w:rFonts w:asciiTheme="majorBidi" w:hAnsiTheme="majorBidi" w:cstheme="majorBidi"/>
        </w:rPr>
        <w:t>Olaniran</w:t>
      </w:r>
      <w:proofErr w:type="spellEnd"/>
      <w:r w:rsidRPr="00C1748E">
        <w:rPr>
          <w:rFonts w:asciiTheme="majorBidi" w:hAnsiTheme="majorBidi" w:cstheme="majorBidi"/>
        </w:rPr>
        <w:t xml:space="preserve">, O. A. and </w:t>
      </w:r>
      <w:proofErr w:type="spellStart"/>
      <w:r w:rsidRPr="00C1748E">
        <w:rPr>
          <w:rFonts w:asciiTheme="majorBidi" w:hAnsiTheme="majorBidi" w:cstheme="majorBidi"/>
        </w:rPr>
        <w:t>Akanbi</w:t>
      </w:r>
      <w:proofErr w:type="spellEnd"/>
      <w:r w:rsidRPr="00C1748E">
        <w:rPr>
          <w:rFonts w:asciiTheme="majorBidi" w:hAnsiTheme="majorBidi" w:cstheme="majorBidi"/>
        </w:rPr>
        <w:t xml:space="preserve">, W. B. (2011). </w:t>
      </w:r>
      <w:r w:rsidRPr="00CE6329">
        <w:rPr>
          <w:rFonts w:asciiTheme="majorBidi" w:hAnsiTheme="majorBidi" w:cstheme="majorBidi"/>
        </w:rPr>
        <w:t xml:space="preserve">Preliminary evaluation of the insecticidal potential of organic compost extracts against insect pests of Okra (Abelmoschus esculentus (L.) </w:t>
      </w:r>
      <w:proofErr w:type="spellStart"/>
      <w:r w:rsidRPr="00CE6329">
        <w:rPr>
          <w:rFonts w:asciiTheme="majorBidi" w:hAnsiTheme="majorBidi" w:cstheme="majorBidi"/>
        </w:rPr>
        <w:t>Moench</w:t>
      </w:r>
      <w:proofErr w:type="spellEnd"/>
      <w:r w:rsidRPr="00CE6329">
        <w:rPr>
          <w:rFonts w:asciiTheme="majorBidi" w:hAnsiTheme="majorBidi" w:cstheme="majorBidi"/>
        </w:rPr>
        <w:t xml:space="preserve">). </w:t>
      </w:r>
      <w:r w:rsidRPr="00CE6329">
        <w:rPr>
          <w:rFonts w:asciiTheme="majorBidi" w:hAnsiTheme="majorBidi" w:cstheme="majorBidi"/>
          <w:i/>
          <w:iCs/>
        </w:rPr>
        <w:t>Asian Journal of Plant Science and Research</w:t>
      </w:r>
      <w:r w:rsidRPr="00CE6329">
        <w:rPr>
          <w:rFonts w:asciiTheme="majorBidi" w:hAnsiTheme="majorBidi" w:cstheme="majorBidi"/>
        </w:rPr>
        <w:t>, 1(3), 123-130.</w:t>
      </w:r>
    </w:p>
    <w:p w14:paraId="1C8FE444" w14:textId="77777777" w:rsidR="00CA7944" w:rsidRPr="00022247" w:rsidRDefault="00CA7944" w:rsidP="002C5DA7">
      <w:pPr>
        <w:spacing w:line="480" w:lineRule="auto"/>
        <w:ind w:left="540" w:hanging="540"/>
        <w:jc w:val="both"/>
        <w:rPr>
          <w:rFonts w:asciiTheme="majorBidi" w:hAnsiTheme="majorBidi" w:cstheme="majorBidi"/>
          <w:shd w:val="clear" w:color="auto" w:fill="FFFFFF"/>
        </w:rPr>
      </w:pPr>
      <w:r w:rsidRPr="001874E5">
        <w:rPr>
          <w:rFonts w:asciiTheme="majorBidi" w:hAnsiTheme="majorBidi" w:cstheme="majorBidi"/>
          <w:shd w:val="clear" w:color="auto" w:fill="FFFFFF"/>
        </w:rPr>
        <w:t xml:space="preserve">Allam, R. O. H., </w:t>
      </w:r>
      <w:proofErr w:type="spellStart"/>
      <w:r w:rsidRPr="001874E5">
        <w:rPr>
          <w:rFonts w:asciiTheme="majorBidi" w:hAnsiTheme="majorBidi" w:cstheme="majorBidi"/>
          <w:shd w:val="clear" w:color="auto" w:fill="FFFFFF"/>
        </w:rPr>
        <w:t>Badawy</w:t>
      </w:r>
      <w:proofErr w:type="spellEnd"/>
      <w:r w:rsidRPr="001874E5">
        <w:rPr>
          <w:rFonts w:asciiTheme="majorBidi" w:hAnsiTheme="majorBidi" w:cstheme="majorBidi"/>
          <w:shd w:val="clear" w:color="auto" w:fill="FFFFFF"/>
        </w:rPr>
        <w:t xml:space="preserve">, A. M. M. and Ali, M. A. (2022). Green synthesized silver nanoparticles for controlling subterranean termites, </w:t>
      </w:r>
      <w:proofErr w:type="spellStart"/>
      <w:r w:rsidRPr="002A154C">
        <w:rPr>
          <w:rFonts w:asciiTheme="majorBidi" w:hAnsiTheme="majorBidi" w:cstheme="majorBidi"/>
          <w:i/>
          <w:iCs/>
          <w:shd w:val="clear" w:color="auto" w:fill="FFFFFF"/>
        </w:rPr>
        <w:t>Psammotermes</w:t>
      </w:r>
      <w:proofErr w:type="spellEnd"/>
      <w:r w:rsidRPr="002A154C">
        <w:rPr>
          <w:rFonts w:asciiTheme="majorBidi" w:hAnsiTheme="majorBidi" w:cstheme="majorBidi"/>
          <w:i/>
          <w:iCs/>
          <w:shd w:val="clear" w:color="auto" w:fill="FFFFFF"/>
        </w:rPr>
        <w:t xml:space="preserve"> </w:t>
      </w:r>
      <w:proofErr w:type="spellStart"/>
      <w:r w:rsidRPr="002A154C">
        <w:rPr>
          <w:rFonts w:asciiTheme="majorBidi" w:hAnsiTheme="majorBidi" w:cstheme="majorBidi"/>
          <w:i/>
          <w:iCs/>
          <w:shd w:val="clear" w:color="auto" w:fill="FFFFFF"/>
        </w:rPr>
        <w:t>hypostoma</w:t>
      </w:r>
      <w:proofErr w:type="spellEnd"/>
      <w:r w:rsidRPr="001874E5">
        <w:rPr>
          <w:rFonts w:asciiTheme="majorBidi" w:hAnsiTheme="majorBidi" w:cstheme="majorBidi"/>
          <w:shd w:val="clear" w:color="auto" w:fill="FFFFFF"/>
        </w:rPr>
        <w:t xml:space="preserve"> (</w:t>
      </w:r>
      <w:proofErr w:type="spellStart"/>
      <w:r w:rsidRPr="001874E5">
        <w:rPr>
          <w:rFonts w:asciiTheme="majorBidi" w:hAnsiTheme="majorBidi" w:cstheme="majorBidi"/>
          <w:shd w:val="clear" w:color="auto" w:fill="FFFFFF"/>
        </w:rPr>
        <w:t>Desn</w:t>
      </w:r>
      <w:proofErr w:type="spellEnd"/>
      <w:r w:rsidRPr="001874E5">
        <w:rPr>
          <w:rFonts w:asciiTheme="majorBidi" w:hAnsiTheme="majorBidi" w:cstheme="majorBidi"/>
          <w:shd w:val="clear" w:color="auto" w:fill="FFFFFF"/>
        </w:rPr>
        <w:t>.). </w:t>
      </w:r>
      <w:r w:rsidRPr="00022247">
        <w:rPr>
          <w:rFonts w:asciiTheme="majorBidi" w:hAnsiTheme="majorBidi" w:cstheme="majorBidi"/>
          <w:i/>
          <w:iCs/>
          <w:shd w:val="clear" w:color="auto" w:fill="FFFFFF"/>
        </w:rPr>
        <w:t>SVU-International Journal of Agricultural Sciences</w:t>
      </w:r>
      <w:r w:rsidRPr="00022247">
        <w:rPr>
          <w:rFonts w:asciiTheme="majorBidi" w:hAnsiTheme="majorBidi" w:cstheme="majorBidi"/>
          <w:shd w:val="clear" w:color="auto" w:fill="FFFFFF"/>
        </w:rPr>
        <w:t>, </w:t>
      </w:r>
      <w:r w:rsidRPr="00022247">
        <w:rPr>
          <w:rFonts w:asciiTheme="majorBidi" w:hAnsiTheme="majorBidi" w:cstheme="majorBidi"/>
          <w:i/>
          <w:iCs/>
          <w:shd w:val="clear" w:color="auto" w:fill="FFFFFF"/>
        </w:rPr>
        <w:t>4</w:t>
      </w:r>
      <w:r w:rsidRPr="00022247">
        <w:rPr>
          <w:rFonts w:asciiTheme="majorBidi" w:hAnsiTheme="majorBidi" w:cstheme="majorBidi"/>
          <w:shd w:val="clear" w:color="auto" w:fill="FFFFFF"/>
        </w:rPr>
        <w:t>(1), 135-143.</w:t>
      </w:r>
    </w:p>
    <w:p w14:paraId="5734C836" w14:textId="77777777" w:rsidR="00CA7944" w:rsidRPr="00022247" w:rsidRDefault="00CA7944" w:rsidP="002C5DA7">
      <w:pPr>
        <w:pStyle w:val="NormalWeb"/>
        <w:spacing w:line="480" w:lineRule="auto"/>
        <w:ind w:left="540" w:hanging="540"/>
        <w:jc w:val="both"/>
        <w:rPr>
          <w:rFonts w:asciiTheme="majorBidi" w:hAnsiTheme="majorBidi" w:cstheme="majorBidi"/>
        </w:rPr>
      </w:pPr>
      <w:r w:rsidRPr="00022247">
        <w:rPr>
          <w:rFonts w:asciiTheme="majorBidi" w:hAnsiTheme="majorBidi" w:cstheme="majorBidi"/>
        </w:rPr>
        <w:t xml:space="preserve">Amin, A. R. H., </w:t>
      </w:r>
      <w:proofErr w:type="spellStart"/>
      <w:r w:rsidRPr="00022247">
        <w:rPr>
          <w:rFonts w:asciiTheme="majorBidi" w:hAnsiTheme="majorBidi" w:cstheme="majorBidi"/>
        </w:rPr>
        <w:t>Bayoumi</w:t>
      </w:r>
      <w:proofErr w:type="spellEnd"/>
      <w:r w:rsidRPr="00022247">
        <w:rPr>
          <w:rFonts w:asciiTheme="majorBidi" w:hAnsiTheme="majorBidi" w:cstheme="majorBidi"/>
        </w:rPr>
        <w:t xml:space="preserve">, A. E. D., </w:t>
      </w:r>
      <w:proofErr w:type="spellStart"/>
      <w:r w:rsidRPr="00022247">
        <w:rPr>
          <w:rFonts w:asciiTheme="majorBidi" w:hAnsiTheme="majorBidi" w:cstheme="majorBidi"/>
        </w:rPr>
        <w:t>Dimetry</w:t>
      </w:r>
      <w:proofErr w:type="spellEnd"/>
      <w:r w:rsidRPr="00022247">
        <w:rPr>
          <w:rFonts w:asciiTheme="majorBidi" w:hAnsiTheme="majorBidi" w:cstheme="majorBidi"/>
        </w:rPr>
        <w:t>, N. Z.</w:t>
      </w:r>
      <w:r>
        <w:rPr>
          <w:rFonts w:asciiTheme="majorBidi" w:hAnsiTheme="majorBidi" w:cstheme="majorBidi"/>
        </w:rPr>
        <w:t xml:space="preserve"> and</w:t>
      </w:r>
      <w:r w:rsidRPr="00022247">
        <w:rPr>
          <w:rFonts w:asciiTheme="majorBidi" w:hAnsiTheme="majorBidi" w:cstheme="majorBidi"/>
        </w:rPr>
        <w:t xml:space="preserve"> Youssef, D. A. (2019). Efficiency of Nano-formulations of neem and peppermint oils on the bionomics and enzymatic activities of </w:t>
      </w:r>
      <w:proofErr w:type="spellStart"/>
      <w:r w:rsidRPr="00F078E3">
        <w:rPr>
          <w:rFonts w:asciiTheme="majorBidi" w:hAnsiTheme="majorBidi" w:cstheme="majorBidi"/>
          <w:i/>
        </w:rPr>
        <w:t>Agrotis</w:t>
      </w:r>
      <w:proofErr w:type="spellEnd"/>
      <w:r w:rsidRPr="00F078E3">
        <w:rPr>
          <w:rFonts w:asciiTheme="majorBidi" w:hAnsiTheme="majorBidi" w:cstheme="majorBidi"/>
          <w:i/>
        </w:rPr>
        <w:t xml:space="preserve"> </w:t>
      </w:r>
      <w:proofErr w:type="spellStart"/>
      <w:r w:rsidRPr="00F078E3">
        <w:rPr>
          <w:rFonts w:asciiTheme="majorBidi" w:hAnsiTheme="majorBidi" w:cstheme="majorBidi"/>
          <w:i/>
        </w:rPr>
        <w:t>ipsilon</w:t>
      </w:r>
      <w:proofErr w:type="spellEnd"/>
      <w:r w:rsidRPr="00022247">
        <w:rPr>
          <w:rFonts w:asciiTheme="majorBidi" w:hAnsiTheme="majorBidi" w:cstheme="majorBidi"/>
        </w:rPr>
        <w:t xml:space="preserve"> larvae (Lepidoptera: </w:t>
      </w:r>
      <w:proofErr w:type="spellStart"/>
      <w:r w:rsidRPr="00022247">
        <w:rPr>
          <w:rFonts w:asciiTheme="majorBidi" w:hAnsiTheme="majorBidi" w:cstheme="majorBidi"/>
        </w:rPr>
        <w:t>Noctuidae</w:t>
      </w:r>
      <w:proofErr w:type="spellEnd"/>
      <w:r w:rsidRPr="00022247">
        <w:rPr>
          <w:rFonts w:asciiTheme="majorBidi" w:hAnsiTheme="majorBidi" w:cstheme="majorBidi"/>
        </w:rPr>
        <w:t xml:space="preserve">). </w:t>
      </w:r>
      <w:r w:rsidRPr="00320BE5">
        <w:rPr>
          <w:rFonts w:asciiTheme="majorBidi" w:hAnsiTheme="majorBidi" w:cstheme="majorBidi"/>
          <w:i/>
        </w:rPr>
        <w:t xml:space="preserve">J. Nat. </w:t>
      </w:r>
      <w:proofErr w:type="spellStart"/>
      <w:r w:rsidRPr="00320BE5">
        <w:rPr>
          <w:rFonts w:asciiTheme="majorBidi" w:hAnsiTheme="majorBidi" w:cstheme="majorBidi"/>
          <w:i/>
        </w:rPr>
        <w:t>Resour</w:t>
      </w:r>
      <w:proofErr w:type="spellEnd"/>
      <w:r w:rsidRPr="00320BE5">
        <w:rPr>
          <w:rFonts w:asciiTheme="majorBidi" w:hAnsiTheme="majorBidi" w:cstheme="majorBidi"/>
          <w:i/>
        </w:rPr>
        <w:t>. Ecol</w:t>
      </w:r>
      <w:r w:rsidRPr="00022247">
        <w:rPr>
          <w:rFonts w:asciiTheme="majorBidi" w:hAnsiTheme="majorBidi" w:cstheme="majorBidi"/>
        </w:rPr>
        <w:t xml:space="preserve">. </w:t>
      </w:r>
      <w:proofErr w:type="spellStart"/>
      <w:r w:rsidRPr="00022247">
        <w:rPr>
          <w:rFonts w:asciiTheme="majorBidi" w:hAnsiTheme="majorBidi" w:cstheme="majorBidi"/>
        </w:rPr>
        <w:t>Manag</w:t>
      </w:r>
      <w:proofErr w:type="spellEnd"/>
      <w:r w:rsidRPr="00022247">
        <w:rPr>
          <w:rFonts w:asciiTheme="majorBidi" w:hAnsiTheme="majorBidi" w:cstheme="majorBidi"/>
        </w:rPr>
        <w:t>, 4, 102-111.</w:t>
      </w:r>
    </w:p>
    <w:p w14:paraId="1EF1B2B6" w14:textId="77777777" w:rsidR="00CA7944" w:rsidRPr="00022247" w:rsidRDefault="00CA7944" w:rsidP="002C5DA7">
      <w:pPr>
        <w:pStyle w:val="NormalWeb"/>
        <w:spacing w:line="480" w:lineRule="auto"/>
        <w:ind w:left="540" w:hanging="540"/>
        <w:jc w:val="both"/>
        <w:rPr>
          <w:rFonts w:asciiTheme="majorBidi" w:hAnsiTheme="majorBidi" w:cstheme="majorBidi"/>
        </w:rPr>
      </w:pPr>
      <w:proofErr w:type="spellStart"/>
      <w:r w:rsidRPr="00022247">
        <w:rPr>
          <w:rFonts w:asciiTheme="majorBidi" w:hAnsiTheme="majorBidi" w:cstheme="majorBidi"/>
        </w:rPr>
        <w:t>Asogwa</w:t>
      </w:r>
      <w:proofErr w:type="spellEnd"/>
      <w:r w:rsidRPr="00022247">
        <w:rPr>
          <w:rFonts w:asciiTheme="majorBidi" w:hAnsiTheme="majorBidi" w:cstheme="majorBidi"/>
        </w:rPr>
        <w:t xml:space="preserve">, E.U., </w:t>
      </w:r>
      <w:proofErr w:type="spellStart"/>
      <w:r w:rsidRPr="00022247">
        <w:rPr>
          <w:rFonts w:asciiTheme="majorBidi" w:hAnsiTheme="majorBidi" w:cstheme="majorBidi"/>
        </w:rPr>
        <w:t>Okelana</w:t>
      </w:r>
      <w:proofErr w:type="spellEnd"/>
      <w:r w:rsidRPr="00022247">
        <w:rPr>
          <w:rFonts w:asciiTheme="majorBidi" w:hAnsiTheme="majorBidi" w:cstheme="majorBidi"/>
        </w:rPr>
        <w:t xml:space="preserve">, F.A., </w:t>
      </w:r>
      <w:proofErr w:type="spellStart"/>
      <w:r w:rsidRPr="00022247">
        <w:rPr>
          <w:rFonts w:asciiTheme="majorBidi" w:hAnsiTheme="majorBidi" w:cstheme="majorBidi"/>
        </w:rPr>
        <w:t>Ndubuaku</w:t>
      </w:r>
      <w:proofErr w:type="spellEnd"/>
      <w:r w:rsidRPr="00022247">
        <w:rPr>
          <w:rFonts w:asciiTheme="majorBidi" w:hAnsiTheme="majorBidi" w:cstheme="majorBidi"/>
        </w:rPr>
        <w:t>, T.C.N.</w:t>
      </w:r>
      <w:r>
        <w:rPr>
          <w:rFonts w:asciiTheme="majorBidi" w:hAnsiTheme="majorBidi" w:cstheme="majorBidi"/>
        </w:rPr>
        <w:t xml:space="preserve"> and</w:t>
      </w:r>
      <w:r w:rsidRPr="00022247">
        <w:rPr>
          <w:rFonts w:asciiTheme="majorBidi" w:hAnsiTheme="majorBidi" w:cstheme="majorBidi"/>
        </w:rPr>
        <w:t xml:space="preserve"> </w:t>
      </w:r>
      <w:proofErr w:type="spellStart"/>
      <w:r w:rsidRPr="00022247">
        <w:rPr>
          <w:rFonts w:asciiTheme="majorBidi" w:hAnsiTheme="majorBidi" w:cstheme="majorBidi"/>
        </w:rPr>
        <w:t>Mokwunye</w:t>
      </w:r>
      <w:proofErr w:type="spellEnd"/>
      <w:r w:rsidRPr="00022247">
        <w:rPr>
          <w:rFonts w:asciiTheme="majorBidi" w:hAnsiTheme="majorBidi" w:cstheme="majorBidi"/>
        </w:rPr>
        <w:t>, I.U.</w:t>
      </w:r>
      <w:r>
        <w:rPr>
          <w:rFonts w:asciiTheme="majorBidi" w:hAnsiTheme="majorBidi" w:cstheme="majorBidi"/>
        </w:rPr>
        <w:t xml:space="preserve"> (</w:t>
      </w:r>
      <w:r w:rsidRPr="00022247">
        <w:rPr>
          <w:rFonts w:asciiTheme="majorBidi" w:hAnsiTheme="majorBidi" w:cstheme="majorBidi"/>
        </w:rPr>
        <w:t>2009</w:t>
      </w:r>
      <w:r>
        <w:rPr>
          <w:rFonts w:asciiTheme="majorBidi" w:hAnsiTheme="majorBidi" w:cstheme="majorBidi"/>
        </w:rPr>
        <w:t>)</w:t>
      </w:r>
      <w:r w:rsidRPr="00022247">
        <w:rPr>
          <w:rFonts w:asciiTheme="majorBidi" w:hAnsiTheme="majorBidi" w:cstheme="majorBidi"/>
        </w:rPr>
        <w:t xml:space="preserve">. The </w:t>
      </w:r>
      <w:proofErr w:type="spellStart"/>
      <w:r w:rsidRPr="00022247">
        <w:rPr>
          <w:rFonts w:asciiTheme="majorBidi" w:hAnsiTheme="majorBidi" w:cstheme="majorBidi"/>
        </w:rPr>
        <w:t>termicidal</w:t>
      </w:r>
      <w:proofErr w:type="spellEnd"/>
      <w:r w:rsidRPr="00022247">
        <w:rPr>
          <w:rFonts w:asciiTheme="majorBidi" w:hAnsiTheme="majorBidi" w:cstheme="majorBidi"/>
        </w:rPr>
        <w:t xml:space="preserve"> effects of Chlorpyrifos 48 EC, </w:t>
      </w:r>
      <w:proofErr w:type="spellStart"/>
      <w:r w:rsidRPr="00022247">
        <w:rPr>
          <w:rFonts w:asciiTheme="majorBidi" w:hAnsiTheme="majorBidi" w:cstheme="majorBidi"/>
        </w:rPr>
        <w:t>Endosulfan</w:t>
      </w:r>
      <w:proofErr w:type="spellEnd"/>
      <w:r w:rsidRPr="00022247">
        <w:rPr>
          <w:rFonts w:asciiTheme="majorBidi" w:hAnsiTheme="majorBidi" w:cstheme="majorBidi"/>
        </w:rPr>
        <w:t xml:space="preserve"> 35 EC, Dichlorvos 1000 EC and Diazinon 600 EC against termites in South-West Nigeria. </w:t>
      </w:r>
      <w:r w:rsidRPr="0061663D">
        <w:rPr>
          <w:rFonts w:asciiTheme="majorBidi" w:hAnsiTheme="majorBidi" w:cstheme="majorBidi"/>
          <w:i/>
        </w:rPr>
        <w:t xml:space="preserve">Afr. J. </w:t>
      </w:r>
      <w:proofErr w:type="spellStart"/>
      <w:r w:rsidRPr="0061663D">
        <w:rPr>
          <w:rFonts w:asciiTheme="majorBidi" w:hAnsiTheme="majorBidi" w:cstheme="majorBidi"/>
          <w:i/>
        </w:rPr>
        <w:t>Biotechnol</w:t>
      </w:r>
      <w:proofErr w:type="spellEnd"/>
      <w:r w:rsidRPr="00022247">
        <w:rPr>
          <w:rFonts w:asciiTheme="majorBidi" w:hAnsiTheme="majorBidi" w:cstheme="majorBidi"/>
        </w:rPr>
        <w:t xml:space="preserve">. 8 (1), 048–052. </w:t>
      </w:r>
    </w:p>
    <w:p w14:paraId="3961A398" w14:textId="77777777" w:rsidR="00CA7944" w:rsidRDefault="00CA7944" w:rsidP="0021176A">
      <w:pPr>
        <w:pStyle w:val="NormalWeb"/>
        <w:spacing w:line="480" w:lineRule="auto"/>
        <w:ind w:left="540" w:hanging="540"/>
        <w:jc w:val="both"/>
        <w:rPr>
          <w:rFonts w:asciiTheme="majorBidi" w:hAnsiTheme="majorBidi" w:cstheme="majorBidi"/>
        </w:rPr>
      </w:pPr>
      <w:r w:rsidRPr="00C1748E">
        <w:rPr>
          <w:rFonts w:asciiTheme="majorBidi" w:hAnsiTheme="majorBidi" w:cstheme="majorBidi"/>
        </w:rPr>
        <w:t xml:space="preserve">Bhattacharya, A., </w:t>
      </w:r>
      <w:proofErr w:type="spellStart"/>
      <w:r w:rsidRPr="00C1748E">
        <w:rPr>
          <w:rFonts w:asciiTheme="majorBidi" w:hAnsiTheme="majorBidi" w:cstheme="majorBidi"/>
        </w:rPr>
        <w:t>Epidi</w:t>
      </w:r>
      <w:proofErr w:type="spellEnd"/>
      <w:r w:rsidRPr="00C1748E">
        <w:rPr>
          <w:rFonts w:asciiTheme="majorBidi" w:hAnsiTheme="majorBidi" w:cstheme="majorBidi"/>
        </w:rPr>
        <w:t xml:space="preserve">, T. T. and Kannan, M. (2020). </w:t>
      </w:r>
      <w:r w:rsidRPr="00022247">
        <w:rPr>
          <w:rFonts w:asciiTheme="majorBidi" w:hAnsiTheme="majorBidi" w:cstheme="majorBidi"/>
        </w:rPr>
        <w:t>Nano-technology applications in pest management. Innovative Pest Management Approaches for the 21st Century: Harnessing Automated Unmanned Technologies, 391-401.</w:t>
      </w:r>
    </w:p>
    <w:p w14:paraId="71CDCFE3" w14:textId="77777777" w:rsidR="00CA7944" w:rsidRDefault="00CA7944" w:rsidP="002C5DA7">
      <w:pPr>
        <w:pStyle w:val="NormalWeb"/>
        <w:spacing w:line="480" w:lineRule="auto"/>
        <w:ind w:left="540" w:hanging="540"/>
        <w:jc w:val="both"/>
        <w:rPr>
          <w:rFonts w:asciiTheme="majorBidi" w:hAnsiTheme="majorBidi" w:cstheme="majorBidi"/>
        </w:rPr>
      </w:pPr>
      <w:r w:rsidRPr="009A167C">
        <w:rPr>
          <w:rFonts w:asciiTheme="majorBidi" w:hAnsiTheme="majorBidi" w:cstheme="majorBidi"/>
          <w:lang w:val="fr-FR"/>
        </w:rPr>
        <w:t xml:space="preserve">Boyer, S., Zhang, H., </w:t>
      </w:r>
      <w:proofErr w:type="spellStart"/>
      <w:r w:rsidRPr="009A167C">
        <w:rPr>
          <w:rFonts w:asciiTheme="majorBidi" w:hAnsiTheme="majorBidi" w:cstheme="majorBidi"/>
          <w:lang w:val="fr-FR"/>
        </w:rPr>
        <w:t>Lempérière</w:t>
      </w:r>
      <w:proofErr w:type="spellEnd"/>
      <w:r w:rsidRPr="009A167C">
        <w:rPr>
          <w:rFonts w:asciiTheme="majorBidi" w:hAnsiTheme="majorBidi" w:cstheme="majorBidi"/>
          <w:lang w:val="fr-FR"/>
        </w:rPr>
        <w:t xml:space="preserve">, G., 2012. </w:t>
      </w:r>
      <w:r w:rsidRPr="00022247">
        <w:rPr>
          <w:rFonts w:asciiTheme="majorBidi" w:hAnsiTheme="majorBidi" w:cstheme="majorBidi"/>
        </w:rPr>
        <w:t xml:space="preserve">A review of control methods and resistance mechanisms in stored-product insects. </w:t>
      </w:r>
      <w:r w:rsidRPr="00F41F77">
        <w:rPr>
          <w:rFonts w:asciiTheme="majorBidi" w:hAnsiTheme="majorBidi" w:cstheme="majorBidi"/>
          <w:i/>
        </w:rPr>
        <w:t xml:space="preserve">Bull. </w:t>
      </w:r>
      <w:proofErr w:type="spellStart"/>
      <w:r w:rsidRPr="00F41F77">
        <w:rPr>
          <w:rFonts w:asciiTheme="majorBidi" w:hAnsiTheme="majorBidi" w:cstheme="majorBidi"/>
          <w:i/>
        </w:rPr>
        <w:t>Entomol</w:t>
      </w:r>
      <w:proofErr w:type="spellEnd"/>
      <w:r w:rsidRPr="00F41F77">
        <w:rPr>
          <w:rFonts w:asciiTheme="majorBidi" w:hAnsiTheme="majorBidi" w:cstheme="majorBidi"/>
          <w:i/>
        </w:rPr>
        <w:t>. Res</w:t>
      </w:r>
      <w:r w:rsidRPr="00022247">
        <w:rPr>
          <w:rFonts w:asciiTheme="majorBidi" w:hAnsiTheme="majorBidi" w:cstheme="majorBidi"/>
        </w:rPr>
        <w:t>. 102 (2), 213–229.</w:t>
      </w:r>
    </w:p>
    <w:p w14:paraId="7FAD3737" w14:textId="77777777" w:rsidR="00CA7944" w:rsidRPr="00022247" w:rsidRDefault="00CA7944" w:rsidP="002C5DA7">
      <w:pPr>
        <w:pStyle w:val="NormalWeb"/>
        <w:spacing w:line="480" w:lineRule="auto"/>
        <w:ind w:left="540" w:hanging="540"/>
        <w:jc w:val="both"/>
        <w:rPr>
          <w:rFonts w:asciiTheme="majorBidi" w:hAnsiTheme="majorBidi" w:cstheme="majorBidi"/>
        </w:rPr>
      </w:pPr>
      <w:proofErr w:type="spellStart"/>
      <w:r w:rsidRPr="00022247">
        <w:rPr>
          <w:rFonts w:asciiTheme="majorBidi" w:hAnsiTheme="majorBidi" w:cstheme="majorBidi"/>
        </w:rPr>
        <w:lastRenderedPageBreak/>
        <w:t>Choupanian</w:t>
      </w:r>
      <w:proofErr w:type="spellEnd"/>
      <w:r w:rsidRPr="00022247">
        <w:rPr>
          <w:rFonts w:asciiTheme="majorBidi" w:hAnsiTheme="majorBidi" w:cstheme="majorBidi"/>
        </w:rPr>
        <w:t xml:space="preserve">, M., Omar, D., </w:t>
      </w:r>
      <w:proofErr w:type="spellStart"/>
      <w:r w:rsidRPr="00022247">
        <w:rPr>
          <w:rFonts w:asciiTheme="majorBidi" w:hAnsiTheme="majorBidi" w:cstheme="majorBidi"/>
        </w:rPr>
        <w:t>Basri</w:t>
      </w:r>
      <w:proofErr w:type="spellEnd"/>
      <w:r w:rsidRPr="00022247">
        <w:rPr>
          <w:rFonts w:asciiTheme="majorBidi" w:hAnsiTheme="majorBidi" w:cstheme="majorBidi"/>
        </w:rPr>
        <w:t>, M.</w:t>
      </w:r>
      <w:r>
        <w:rPr>
          <w:rFonts w:asciiTheme="majorBidi" w:hAnsiTheme="majorBidi" w:cstheme="majorBidi"/>
        </w:rPr>
        <w:t xml:space="preserve"> and</w:t>
      </w:r>
      <w:r w:rsidRPr="00022247">
        <w:rPr>
          <w:rFonts w:asciiTheme="majorBidi" w:hAnsiTheme="majorBidi" w:cstheme="majorBidi"/>
        </w:rPr>
        <w:t xml:space="preserve"> </w:t>
      </w:r>
      <w:proofErr w:type="spellStart"/>
      <w:r w:rsidRPr="00022247">
        <w:rPr>
          <w:rFonts w:asciiTheme="majorBidi" w:hAnsiTheme="majorBidi" w:cstheme="majorBidi"/>
        </w:rPr>
        <w:t>Asib</w:t>
      </w:r>
      <w:proofErr w:type="spellEnd"/>
      <w:r w:rsidRPr="00022247">
        <w:rPr>
          <w:rFonts w:asciiTheme="majorBidi" w:hAnsiTheme="majorBidi" w:cstheme="majorBidi"/>
        </w:rPr>
        <w:t xml:space="preserve">, N. (2017). Preparation and characterization of neem oil </w:t>
      </w:r>
      <w:proofErr w:type="spellStart"/>
      <w:r w:rsidRPr="00022247">
        <w:rPr>
          <w:rFonts w:asciiTheme="majorBidi" w:hAnsiTheme="majorBidi" w:cstheme="majorBidi"/>
        </w:rPr>
        <w:t>nanoemulsion</w:t>
      </w:r>
      <w:proofErr w:type="spellEnd"/>
      <w:r w:rsidRPr="00022247">
        <w:rPr>
          <w:rFonts w:asciiTheme="majorBidi" w:hAnsiTheme="majorBidi" w:cstheme="majorBidi"/>
        </w:rPr>
        <w:t xml:space="preserve"> formulations against Sitophilus </w:t>
      </w:r>
      <w:proofErr w:type="spellStart"/>
      <w:r w:rsidRPr="00022247">
        <w:rPr>
          <w:rFonts w:asciiTheme="majorBidi" w:hAnsiTheme="majorBidi" w:cstheme="majorBidi"/>
        </w:rPr>
        <w:t>oryzae</w:t>
      </w:r>
      <w:proofErr w:type="spellEnd"/>
      <w:r w:rsidRPr="00022247">
        <w:rPr>
          <w:rFonts w:asciiTheme="majorBidi" w:hAnsiTheme="majorBidi" w:cstheme="majorBidi"/>
        </w:rPr>
        <w:t xml:space="preserve"> and </w:t>
      </w:r>
      <w:proofErr w:type="spellStart"/>
      <w:r w:rsidRPr="00022247">
        <w:rPr>
          <w:rFonts w:asciiTheme="majorBidi" w:hAnsiTheme="majorBidi" w:cstheme="majorBidi"/>
        </w:rPr>
        <w:t>Tribolium</w:t>
      </w:r>
      <w:proofErr w:type="spellEnd"/>
      <w:r w:rsidRPr="00022247">
        <w:rPr>
          <w:rFonts w:asciiTheme="majorBidi" w:hAnsiTheme="majorBidi" w:cstheme="majorBidi"/>
        </w:rPr>
        <w:t xml:space="preserve"> </w:t>
      </w:r>
      <w:proofErr w:type="spellStart"/>
      <w:r w:rsidRPr="00022247">
        <w:rPr>
          <w:rFonts w:asciiTheme="majorBidi" w:hAnsiTheme="majorBidi" w:cstheme="majorBidi"/>
        </w:rPr>
        <w:t>castaneum</w:t>
      </w:r>
      <w:proofErr w:type="spellEnd"/>
      <w:r w:rsidRPr="00022247">
        <w:rPr>
          <w:rFonts w:asciiTheme="majorBidi" w:hAnsiTheme="majorBidi" w:cstheme="majorBidi"/>
        </w:rPr>
        <w:t xml:space="preserve"> adults. </w:t>
      </w:r>
      <w:r w:rsidRPr="00A516DC">
        <w:rPr>
          <w:rFonts w:asciiTheme="majorBidi" w:hAnsiTheme="majorBidi" w:cstheme="majorBidi"/>
          <w:i/>
        </w:rPr>
        <w:t>Journal of pesticide science</w:t>
      </w:r>
      <w:r w:rsidRPr="00022247">
        <w:rPr>
          <w:rFonts w:asciiTheme="majorBidi" w:hAnsiTheme="majorBidi" w:cstheme="majorBidi"/>
        </w:rPr>
        <w:t>, 42(4), 158-165.</w:t>
      </w:r>
    </w:p>
    <w:p w14:paraId="332C2DA5" w14:textId="77777777" w:rsidR="00CA7944" w:rsidRDefault="00CA7944" w:rsidP="002C5DA7">
      <w:pPr>
        <w:spacing w:line="480" w:lineRule="auto"/>
        <w:ind w:left="540" w:hanging="540"/>
        <w:jc w:val="both"/>
        <w:rPr>
          <w:rFonts w:asciiTheme="majorBidi" w:hAnsiTheme="majorBidi" w:cstheme="majorBidi"/>
          <w:shd w:val="clear" w:color="auto" w:fill="FFFFFF"/>
        </w:rPr>
      </w:pPr>
      <w:r w:rsidRPr="00022247">
        <w:rPr>
          <w:rFonts w:asciiTheme="majorBidi" w:hAnsiTheme="majorBidi" w:cstheme="majorBidi"/>
          <w:shd w:val="clear" w:color="auto" w:fill="FFFFFF"/>
        </w:rPr>
        <w:t>Cynthia, O. C., Precious, O.</w:t>
      </w:r>
      <w:r>
        <w:rPr>
          <w:rFonts w:asciiTheme="majorBidi" w:hAnsiTheme="majorBidi" w:cstheme="majorBidi"/>
          <w:shd w:val="clear" w:color="auto" w:fill="FFFFFF"/>
        </w:rPr>
        <w:t xml:space="preserve"> and</w:t>
      </w:r>
      <w:r w:rsidRPr="00022247">
        <w:rPr>
          <w:rFonts w:asciiTheme="majorBidi" w:hAnsiTheme="majorBidi" w:cstheme="majorBidi"/>
          <w:shd w:val="clear" w:color="auto" w:fill="FFFFFF"/>
        </w:rPr>
        <w:t xml:space="preserve"> Lynda, O. S. (2016). The toxicity and repellency of some plant extracts applied as individual and mixed extracts against termites (</w:t>
      </w:r>
      <w:proofErr w:type="spellStart"/>
      <w:r w:rsidRPr="00022247">
        <w:rPr>
          <w:rFonts w:asciiTheme="majorBidi" w:hAnsiTheme="majorBidi" w:cstheme="majorBidi"/>
          <w:i/>
          <w:iCs/>
          <w:shd w:val="clear" w:color="auto" w:fill="FFFFFF"/>
        </w:rPr>
        <w:t>Macrotermes</w:t>
      </w:r>
      <w:proofErr w:type="spellEnd"/>
      <w:r w:rsidRPr="00022247">
        <w:rPr>
          <w:rFonts w:asciiTheme="majorBidi" w:hAnsiTheme="majorBidi" w:cstheme="majorBidi"/>
          <w:i/>
          <w:iCs/>
          <w:shd w:val="clear" w:color="auto" w:fill="FFFFFF"/>
        </w:rPr>
        <w:t xml:space="preserve"> </w:t>
      </w:r>
      <w:proofErr w:type="spellStart"/>
      <w:r w:rsidRPr="00022247">
        <w:rPr>
          <w:rFonts w:asciiTheme="majorBidi" w:hAnsiTheme="majorBidi" w:cstheme="majorBidi"/>
          <w:i/>
          <w:iCs/>
          <w:shd w:val="clear" w:color="auto" w:fill="FFFFFF"/>
        </w:rPr>
        <w:t>bellicosus</w:t>
      </w:r>
      <w:proofErr w:type="spellEnd"/>
      <w:r w:rsidRPr="00022247">
        <w:rPr>
          <w:rFonts w:asciiTheme="majorBidi" w:hAnsiTheme="majorBidi" w:cstheme="majorBidi"/>
          <w:shd w:val="clear" w:color="auto" w:fill="FFFFFF"/>
        </w:rPr>
        <w:t>). </w:t>
      </w:r>
      <w:r w:rsidRPr="00022247">
        <w:rPr>
          <w:rFonts w:asciiTheme="majorBidi" w:hAnsiTheme="majorBidi" w:cstheme="majorBidi"/>
          <w:i/>
          <w:iCs/>
          <w:shd w:val="clear" w:color="auto" w:fill="FFFFFF"/>
        </w:rPr>
        <w:t xml:space="preserve">J </w:t>
      </w:r>
      <w:proofErr w:type="spellStart"/>
      <w:r w:rsidRPr="00022247">
        <w:rPr>
          <w:rFonts w:asciiTheme="majorBidi" w:hAnsiTheme="majorBidi" w:cstheme="majorBidi"/>
          <w:i/>
          <w:iCs/>
          <w:shd w:val="clear" w:color="auto" w:fill="FFFFFF"/>
        </w:rPr>
        <w:t>Entomol</w:t>
      </w:r>
      <w:proofErr w:type="spellEnd"/>
      <w:r w:rsidRPr="00022247">
        <w:rPr>
          <w:rFonts w:asciiTheme="majorBidi" w:hAnsiTheme="majorBidi" w:cstheme="majorBidi"/>
          <w:i/>
          <w:iCs/>
          <w:shd w:val="clear" w:color="auto" w:fill="FFFFFF"/>
        </w:rPr>
        <w:t xml:space="preserve"> </w:t>
      </w:r>
      <w:proofErr w:type="spellStart"/>
      <w:r w:rsidRPr="00022247">
        <w:rPr>
          <w:rFonts w:asciiTheme="majorBidi" w:hAnsiTheme="majorBidi" w:cstheme="majorBidi"/>
          <w:i/>
          <w:iCs/>
          <w:shd w:val="clear" w:color="auto" w:fill="FFFFFF"/>
        </w:rPr>
        <w:t>Zool</w:t>
      </w:r>
      <w:proofErr w:type="spellEnd"/>
      <w:r w:rsidRPr="00022247">
        <w:rPr>
          <w:rFonts w:asciiTheme="majorBidi" w:hAnsiTheme="majorBidi" w:cstheme="majorBidi"/>
          <w:i/>
          <w:iCs/>
          <w:shd w:val="clear" w:color="auto" w:fill="FFFFFF"/>
        </w:rPr>
        <w:t xml:space="preserve"> Stud</w:t>
      </w:r>
      <w:r w:rsidRPr="00022247">
        <w:rPr>
          <w:rFonts w:asciiTheme="majorBidi" w:hAnsiTheme="majorBidi" w:cstheme="majorBidi"/>
          <w:shd w:val="clear" w:color="auto" w:fill="FFFFFF"/>
        </w:rPr>
        <w:t>, </w:t>
      </w:r>
      <w:r w:rsidRPr="00022247">
        <w:rPr>
          <w:rFonts w:asciiTheme="majorBidi" w:hAnsiTheme="majorBidi" w:cstheme="majorBidi"/>
          <w:i/>
          <w:iCs/>
          <w:shd w:val="clear" w:color="auto" w:fill="FFFFFF"/>
        </w:rPr>
        <w:t>4</w:t>
      </w:r>
      <w:r w:rsidRPr="00022247">
        <w:rPr>
          <w:rFonts w:asciiTheme="majorBidi" w:hAnsiTheme="majorBidi" w:cstheme="majorBidi"/>
          <w:shd w:val="clear" w:color="auto" w:fill="FFFFFF"/>
        </w:rPr>
        <w:t>, 406-418.</w:t>
      </w:r>
    </w:p>
    <w:p w14:paraId="40DFE5BD" w14:textId="77777777" w:rsidR="00CA7944" w:rsidRDefault="00CA7944" w:rsidP="0021176A">
      <w:pPr>
        <w:pStyle w:val="NormalWeb"/>
        <w:spacing w:line="480" w:lineRule="auto"/>
        <w:ind w:left="540" w:hanging="540"/>
        <w:jc w:val="both"/>
        <w:rPr>
          <w:rFonts w:asciiTheme="majorBidi" w:hAnsiTheme="majorBidi" w:cstheme="majorBidi"/>
        </w:rPr>
      </w:pPr>
      <w:r w:rsidRPr="00E366BF">
        <w:rPr>
          <w:rFonts w:asciiTheme="majorBidi" w:hAnsiTheme="majorBidi" w:cstheme="majorBidi"/>
        </w:rPr>
        <w:t xml:space="preserve">De </w:t>
      </w:r>
      <w:proofErr w:type="spellStart"/>
      <w:r w:rsidRPr="00E366BF">
        <w:rPr>
          <w:rFonts w:asciiTheme="majorBidi" w:hAnsiTheme="majorBidi" w:cstheme="majorBidi"/>
        </w:rPr>
        <w:t>Mendiburu</w:t>
      </w:r>
      <w:proofErr w:type="spellEnd"/>
      <w:r w:rsidRPr="00E366BF">
        <w:rPr>
          <w:rFonts w:asciiTheme="majorBidi" w:hAnsiTheme="majorBidi" w:cstheme="majorBidi"/>
        </w:rPr>
        <w:t xml:space="preserve"> Delgado, F. (2009). A statistical analysis tool for agricultural research.</w:t>
      </w:r>
    </w:p>
    <w:p w14:paraId="687D527C" w14:textId="77777777" w:rsidR="00CA7944" w:rsidRDefault="00CA7944" w:rsidP="002C5DA7">
      <w:pPr>
        <w:pStyle w:val="NormalWeb"/>
        <w:spacing w:line="480" w:lineRule="auto"/>
        <w:ind w:left="540" w:hanging="540"/>
        <w:jc w:val="both"/>
        <w:rPr>
          <w:color w:val="000000" w:themeColor="text1"/>
        </w:rPr>
      </w:pPr>
      <w:r w:rsidRPr="000C4BC0">
        <w:rPr>
          <w:color w:val="000000" w:themeColor="text1"/>
        </w:rPr>
        <w:t>Engel, M. S., Grimaldi, D. A.</w:t>
      </w:r>
      <w:r>
        <w:rPr>
          <w:color w:val="000000" w:themeColor="text1"/>
        </w:rPr>
        <w:t xml:space="preserve"> and</w:t>
      </w:r>
      <w:r w:rsidRPr="000C4BC0">
        <w:rPr>
          <w:color w:val="000000" w:themeColor="text1"/>
        </w:rPr>
        <w:t xml:space="preserve"> Krishna, K. (2009). Termites (Isoptera): Their phylogeny, classification, and rise to ecological dominance. </w:t>
      </w:r>
      <w:r w:rsidRPr="000C4BC0">
        <w:rPr>
          <w:i/>
          <w:iCs/>
          <w:color w:val="000000" w:themeColor="text1"/>
        </w:rPr>
        <w:t xml:space="preserve">American Museum </w:t>
      </w:r>
      <w:proofErr w:type="spellStart"/>
      <w:r w:rsidRPr="000C4BC0">
        <w:rPr>
          <w:i/>
          <w:iCs/>
          <w:color w:val="000000" w:themeColor="text1"/>
        </w:rPr>
        <w:t>Novitates</w:t>
      </w:r>
      <w:proofErr w:type="spellEnd"/>
      <w:r w:rsidRPr="000C4BC0">
        <w:rPr>
          <w:i/>
          <w:iCs/>
          <w:color w:val="000000" w:themeColor="text1"/>
        </w:rPr>
        <w:t>, 3650</w:t>
      </w:r>
      <w:r w:rsidRPr="000C4BC0">
        <w:rPr>
          <w:color w:val="000000" w:themeColor="text1"/>
        </w:rPr>
        <w:t xml:space="preserve">, 1–27. </w:t>
      </w:r>
    </w:p>
    <w:p w14:paraId="2AD23C2F" w14:textId="77777777" w:rsidR="00CA7944" w:rsidRPr="00B72E85" w:rsidRDefault="00CA7944" w:rsidP="002C5DA7">
      <w:pPr>
        <w:pStyle w:val="CommentText"/>
        <w:spacing w:line="480" w:lineRule="auto"/>
        <w:ind w:left="540" w:hanging="540"/>
        <w:jc w:val="both"/>
        <w:rPr>
          <w:rFonts w:asciiTheme="majorBidi" w:hAnsiTheme="majorBidi" w:cstheme="majorBidi"/>
          <w:sz w:val="24"/>
          <w:szCs w:val="24"/>
        </w:rPr>
      </w:pPr>
      <w:proofErr w:type="spellStart"/>
      <w:r w:rsidRPr="00022247">
        <w:rPr>
          <w:rFonts w:asciiTheme="majorBidi" w:hAnsiTheme="majorBidi" w:cstheme="majorBidi"/>
          <w:sz w:val="24"/>
          <w:szCs w:val="24"/>
          <w:shd w:val="clear" w:color="auto" w:fill="FFFFFF"/>
        </w:rPr>
        <w:t>Grdiša</w:t>
      </w:r>
      <w:proofErr w:type="spellEnd"/>
      <w:r w:rsidRPr="00022247">
        <w:rPr>
          <w:rFonts w:asciiTheme="majorBidi" w:hAnsiTheme="majorBidi" w:cstheme="majorBidi"/>
          <w:sz w:val="24"/>
          <w:szCs w:val="24"/>
          <w:shd w:val="clear" w:color="auto" w:fill="FFFFFF"/>
        </w:rPr>
        <w:t>, M.</w:t>
      </w:r>
      <w:r>
        <w:rPr>
          <w:rFonts w:asciiTheme="majorBidi" w:hAnsiTheme="majorBidi" w:cstheme="majorBidi"/>
          <w:sz w:val="24"/>
          <w:szCs w:val="24"/>
          <w:shd w:val="clear" w:color="auto" w:fill="FFFFFF"/>
        </w:rPr>
        <w:t xml:space="preserve"> </w:t>
      </w:r>
      <w:r w:rsidRPr="00022247">
        <w:rPr>
          <w:rFonts w:asciiTheme="majorBidi" w:hAnsiTheme="majorBidi" w:cstheme="majorBidi"/>
          <w:sz w:val="24"/>
          <w:szCs w:val="24"/>
          <w:shd w:val="clear" w:color="auto" w:fill="FFFFFF"/>
        </w:rPr>
        <w:t xml:space="preserve">and </w:t>
      </w:r>
      <w:proofErr w:type="spellStart"/>
      <w:r w:rsidRPr="00022247">
        <w:rPr>
          <w:rFonts w:asciiTheme="majorBidi" w:hAnsiTheme="majorBidi" w:cstheme="majorBidi"/>
          <w:sz w:val="24"/>
          <w:szCs w:val="24"/>
          <w:shd w:val="clear" w:color="auto" w:fill="FFFFFF"/>
        </w:rPr>
        <w:t>Gršić</w:t>
      </w:r>
      <w:proofErr w:type="spellEnd"/>
      <w:r w:rsidRPr="00022247">
        <w:rPr>
          <w:rFonts w:asciiTheme="majorBidi" w:hAnsiTheme="majorBidi" w:cstheme="majorBidi"/>
          <w:sz w:val="24"/>
          <w:szCs w:val="24"/>
          <w:shd w:val="clear" w:color="auto" w:fill="FFFFFF"/>
        </w:rPr>
        <w:t>, K. (2013). Botanical insecticides in plant protection. </w:t>
      </w:r>
      <w:proofErr w:type="spellStart"/>
      <w:r w:rsidRPr="00022247">
        <w:rPr>
          <w:rFonts w:asciiTheme="majorBidi" w:hAnsiTheme="majorBidi" w:cstheme="majorBidi"/>
          <w:i/>
          <w:iCs/>
          <w:sz w:val="24"/>
          <w:szCs w:val="24"/>
          <w:shd w:val="clear" w:color="auto" w:fill="FFFFFF"/>
        </w:rPr>
        <w:t>Agriculturae</w:t>
      </w:r>
      <w:proofErr w:type="spellEnd"/>
      <w:r w:rsidRPr="00022247">
        <w:rPr>
          <w:rFonts w:asciiTheme="majorBidi" w:hAnsiTheme="majorBidi" w:cstheme="majorBidi"/>
          <w:i/>
          <w:iCs/>
          <w:sz w:val="24"/>
          <w:szCs w:val="24"/>
          <w:shd w:val="clear" w:color="auto" w:fill="FFFFFF"/>
        </w:rPr>
        <w:t xml:space="preserve"> </w:t>
      </w:r>
      <w:r w:rsidRPr="00B72E85">
        <w:rPr>
          <w:rFonts w:asciiTheme="majorBidi" w:hAnsiTheme="majorBidi" w:cstheme="majorBidi"/>
          <w:i/>
          <w:iCs/>
          <w:sz w:val="24"/>
          <w:szCs w:val="24"/>
          <w:shd w:val="clear" w:color="auto" w:fill="FFFFFF"/>
        </w:rPr>
        <w:t xml:space="preserve">Conspectus </w:t>
      </w:r>
      <w:proofErr w:type="spellStart"/>
      <w:r w:rsidRPr="00B72E85">
        <w:rPr>
          <w:rFonts w:asciiTheme="majorBidi" w:hAnsiTheme="majorBidi" w:cstheme="majorBidi"/>
          <w:i/>
          <w:iCs/>
          <w:sz w:val="24"/>
          <w:szCs w:val="24"/>
          <w:shd w:val="clear" w:color="auto" w:fill="FFFFFF"/>
        </w:rPr>
        <w:t>Scientificus</w:t>
      </w:r>
      <w:proofErr w:type="spellEnd"/>
      <w:r w:rsidRPr="00B72E85">
        <w:rPr>
          <w:rFonts w:asciiTheme="majorBidi" w:hAnsiTheme="majorBidi" w:cstheme="majorBidi"/>
          <w:sz w:val="24"/>
          <w:szCs w:val="24"/>
          <w:shd w:val="clear" w:color="auto" w:fill="FFFFFF"/>
        </w:rPr>
        <w:t>, </w:t>
      </w:r>
      <w:r w:rsidRPr="00B72E85">
        <w:rPr>
          <w:rFonts w:asciiTheme="majorBidi" w:hAnsiTheme="majorBidi" w:cstheme="majorBidi"/>
          <w:i/>
          <w:iCs/>
          <w:sz w:val="24"/>
          <w:szCs w:val="24"/>
          <w:shd w:val="clear" w:color="auto" w:fill="FFFFFF"/>
        </w:rPr>
        <w:t>78</w:t>
      </w:r>
      <w:r w:rsidRPr="00B72E85">
        <w:rPr>
          <w:rFonts w:asciiTheme="majorBidi" w:hAnsiTheme="majorBidi" w:cstheme="majorBidi"/>
          <w:sz w:val="24"/>
          <w:szCs w:val="24"/>
          <w:shd w:val="clear" w:color="auto" w:fill="FFFFFF"/>
        </w:rPr>
        <w:t>(2), 85-93.</w:t>
      </w:r>
    </w:p>
    <w:p w14:paraId="5E5BA872" w14:textId="77777777" w:rsidR="00CA7944" w:rsidRDefault="00CA7944" w:rsidP="002C5DA7">
      <w:pPr>
        <w:pStyle w:val="NormalWeb"/>
        <w:spacing w:line="480" w:lineRule="auto"/>
        <w:ind w:left="630" w:hanging="630"/>
        <w:jc w:val="both"/>
        <w:rPr>
          <w:rFonts w:asciiTheme="majorBidi" w:hAnsiTheme="majorBidi" w:cstheme="majorBidi"/>
        </w:rPr>
      </w:pPr>
      <w:r w:rsidRPr="00022247">
        <w:rPr>
          <w:rFonts w:asciiTheme="majorBidi" w:hAnsiTheme="majorBidi" w:cstheme="majorBidi"/>
        </w:rPr>
        <w:t xml:space="preserve">Iqbal, N., </w:t>
      </w:r>
      <w:proofErr w:type="spellStart"/>
      <w:r w:rsidRPr="00022247">
        <w:rPr>
          <w:rFonts w:asciiTheme="majorBidi" w:hAnsiTheme="majorBidi" w:cstheme="majorBidi"/>
        </w:rPr>
        <w:t>Hazra</w:t>
      </w:r>
      <w:proofErr w:type="spellEnd"/>
      <w:r w:rsidRPr="00022247">
        <w:rPr>
          <w:rFonts w:asciiTheme="majorBidi" w:hAnsiTheme="majorBidi" w:cstheme="majorBidi"/>
        </w:rPr>
        <w:t xml:space="preserve">, D. K., </w:t>
      </w:r>
      <w:proofErr w:type="spellStart"/>
      <w:r w:rsidRPr="00022247">
        <w:rPr>
          <w:rFonts w:asciiTheme="majorBidi" w:hAnsiTheme="majorBidi" w:cstheme="majorBidi"/>
        </w:rPr>
        <w:t>Purkait</w:t>
      </w:r>
      <w:proofErr w:type="spellEnd"/>
      <w:r w:rsidRPr="00022247">
        <w:rPr>
          <w:rFonts w:asciiTheme="majorBidi" w:hAnsiTheme="majorBidi" w:cstheme="majorBidi"/>
        </w:rPr>
        <w:t>, A., Agrawal, A.</w:t>
      </w:r>
      <w:r>
        <w:rPr>
          <w:rFonts w:asciiTheme="majorBidi" w:hAnsiTheme="majorBidi" w:cstheme="majorBidi"/>
        </w:rPr>
        <w:t xml:space="preserve"> </w:t>
      </w:r>
      <w:r w:rsidRPr="00022247">
        <w:rPr>
          <w:rFonts w:asciiTheme="majorBidi" w:hAnsiTheme="majorBidi" w:cstheme="majorBidi"/>
        </w:rPr>
        <w:t xml:space="preserve">and Kumar, J. (2022). Bioengineering of neem nano-formulation with adjuvant for better adhesion over applied surface to give long term insect control. Colloids and Surfaces B: </w:t>
      </w:r>
      <w:proofErr w:type="spellStart"/>
      <w:r w:rsidRPr="00022247">
        <w:rPr>
          <w:rFonts w:asciiTheme="majorBidi" w:hAnsiTheme="majorBidi" w:cstheme="majorBidi"/>
        </w:rPr>
        <w:t>Biointerfaces</w:t>
      </w:r>
      <w:proofErr w:type="spellEnd"/>
      <w:r w:rsidRPr="00022247">
        <w:rPr>
          <w:rFonts w:asciiTheme="majorBidi" w:hAnsiTheme="majorBidi" w:cstheme="majorBidi"/>
        </w:rPr>
        <w:t>, 209, 112176.</w:t>
      </w:r>
    </w:p>
    <w:p w14:paraId="7D5A014A" w14:textId="77777777" w:rsidR="00CA7944" w:rsidRPr="000C4BC0" w:rsidRDefault="00CA7944" w:rsidP="002C5DA7">
      <w:pPr>
        <w:pStyle w:val="NormalWeb"/>
        <w:spacing w:line="480" w:lineRule="auto"/>
        <w:ind w:left="540" w:hanging="540"/>
        <w:jc w:val="both"/>
        <w:rPr>
          <w:color w:val="000000" w:themeColor="text1"/>
        </w:rPr>
      </w:pPr>
      <w:r w:rsidRPr="0082481B">
        <w:rPr>
          <w:color w:val="000000" w:themeColor="text1"/>
        </w:rPr>
        <w:t xml:space="preserve">Islam, M. M., Shams, M. I., </w:t>
      </w:r>
      <w:proofErr w:type="spellStart"/>
      <w:r w:rsidRPr="0082481B">
        <w:rPr>
          <w:color w:val="000000" w:themeColor="text1"/>
        </w:rPr>
        <w:t>Ilias</w:t>
      </w:r>
      <w:proofErr w:type="spellEnd"/>
      <w:r w:rsidRPr="0082481B">
        <w:rPr>
          <w:color w:val="000000" w:themeColor="text1"/>
        </w:rPr>
        <w:t>, G. N. M.</w:t>
      </w:r>
      <w:r>
        <w:rPr>
          <w:color w:val="000000" w:themeColor="text1"/>
        </w:rPr>
        <w:t xml:space="preserve"> and</w:t>
      </w:r>
      <w:r w:rsidRPr="0082481B">
        <w:rPr>
          <w:color w:val="000000" w:themeColor="text1"/>
        </w:rPr>
        <w:t xml:space="preserve"> Hannan, M. O. (2009). Protective antifungal effect of neem (</w:t>
      </w:r>
      <w:r w:rsidRPr="0082481B">
        <w:rPr>
          <w:i/>
          <w:color w:val="000000" w:themeColor="text1"/>
        </w:rPr>
        <w:t>Azadirachta indica</w:t>
      </w:r>
      <w:r w:rsidRPr="0082481B">
        <w:rPr>
          <w:color w:val="000000" w:themeColor="text1"/>
        </w:rPr>
        <w:t>) extracts on mango (</w:t>
      </w:r>
      <w:r w:rsidRPr="0082481B">
        <w:rPr>
          <w:i/>
          <w:color w:val="000000" w:themeColor="text1"/>
        </w:rPr>
        <w:t>Mangifera indica</w:t>
      </w:r>
      <w:r w:rsidRPr="0082481B">
        <w:rPr>
          <w:color w:val="000000" w:themeColor="text1"/>
        </w:rPr>
        <w:t>) and rain tree (</w:t>
      </w:r>
      <w:r w:rsidRPr="0082481B">
        <w:rPr>
          <w:i/>
          <w:color w:val="000000" w:themeColor="text1"/>
        </w:rPr>
        <w:t>Albizia saman</w:t>
      </w:r>
      <w:r w:rsidRPr="0082481B">
        <w:rPr>
          <w:color w:val="000000" w:themeColor="text1"/>
        </w:rPr>
        <w:t>) wood</w:t>
      </w:r>
      <w:r w:rsidRPr="0082481B">
        <w:rPr>
          <w:i/>
          <w:color w:val="000000" w:themeColor="text1"/>
        </w:rPr>
        <w:t>. International Biodeterioration &amp; Biodegradation</w:t>
      </w:r>
      <w:r w:rsidRPr="0082481B">
        <w:rPr>
          <w:color w:val="000000" w:themeColor="text1"/>
        </w:rPr>
        <w:t>, 63(2), 241-243.</w:t>
      </w:r>
    </w:p>
    <w:p w14:paraId="00F078F6" w14:textId="77777777" w:rsidR="00CA7944" w:rsidRPr="00022247" w:rsidRDefault="00CA7944" w:rsidP="002C5DA7">
      <w:pPr>
        <w:spacing w:line="480" w:lineRule="auto"/>
        <w:ind w:left="540" w:hanging="540"/>
        <w:jc w:val="both"/>
        <w:rPr>
          <w:rFonts w:asciiTheme="majorBidi" w:hAnsiTheme="majorBidi" w:cstheme="majorBidi"/>
          <w:shd w:val="clear" w:color="auto" w:fill="FFFFFF"/>
        </w:rPr>
      </w:pPr>
      <w:proofErr w:type="spellStart"/>
      <w:r w:rsidRPr="00022247">
        <w:rPr>
          <w:rFonts w:asciiTheme="majorBidi" w:hAnsiTheme="majorBidi" w:cstheme="majorBidi"/>
          <w:shd w:val="clear" w:color="auto" w:fill="FFFFFF"/>
        </w:rPr>
        <w:t>Isman</w:t>
      </w:r>
      <w:proofErr w:type="spellEnd"/>
      <w:r w:rsidRPr="00022247">
        <w:rPr>
          <w:rFonts w:asciiTheme="majorBidi" w:hAnsiTheme="majorBidi" w:cstheme="majorBidi"/>
          <w:shd w:val="clear" w:color="auto" w:fill="FFFFFF"/>
        </w:rPr>
        <w:t xml:space="preserve">, M. B. (1997). Neem and other botanical insecticides: barriers to commercialization. </w:t>
      </w:r>
      <w:proofErr w:type="spellStart"/>
      <w:r w:rsidRPr="00022247">
        <w:rPr>
          <w:rFonts w:asciiTheme="majorBidi" w:hAnsiTheme="majorBidi" w:cstheme="majorBidi"/>
          <w:shd w:val="clear" w:color="auto" w:fill="FFFFFF"/>
        </w:rPr>
        <w:t>Phytoparasitica</w:t>
      </w:r>
      <w:proofErr w:type="spellEnd"/>
      <w:r w:rsidRPr="00022247">
        <w:rPr>
          <w:rFonts w:asciiTheme="majorBidi" w:hAnsiTheme="majorBidi" w:cstheme="majorBidi"/>
          <w:shd w:val="clear" w:color="auto" w:fill="FFFFFF"/>
        </w:rPr>
        <w:t>, 25, 339-344.</w:t>
      </w:r>
    </w:p>
    <w:p w14:paraId="245D1943" w14:textId="77777777" w:rsidR="00CA7944" w:rsidRDefault="00CA7944" w:rsidP="002C5DA7">
      <w:pPr>
        <w:spacing w:line="480" w:lineRule="auto"/>
        <w:ind w:left="540" w:hanging="540"/>
        <w:jc w:val="both"/>
        <w:rPr>
          <w:rFonts w:asciiTheme="majorBidi" w:hAnsiTheme="majorBidi" w:cstheme="majorBidi"/>
          <w:shd w:val="clear" w:color="auto" w:fill="FFFFFF"/>
        </w:rPr>
      </w:pPr>
      <w:r w:rsidRPr="00022247">
        <w:rPr>
          <w:rFonts w:asciiTheme="majorBidi" w:hAnsiTheme="majorBidi" w:cstheme="majorBidi"/>
          <w:shd w:val="clear" w:color="auto" w:fill="FFFFFF"/>
        </w:rPr>
        <w:lastRenderedPageBreak/>
        <w:t>Khan, M. A. and Ahmad, W. (2018). </w:t>
      </w:r>
      <w:r w:rsidRPr="00022247">
        <w:rPr>
          <w:rFonts w:asciiTheme="majorBidi" w:hAnsiTheme="majorBidi" w:cstheme="majorBidi"/>
          <w:i/>
          <w:iCs/>
          <w:shd w:val="clear" w:color="auto" w:fill="FFFFFF"/>
        </w:rPr>
        <w:t>Termites and sustainable management</w:t>
      </w:r>
      <w:r w:rsidRPr="00022247">
        <w:rPr>
          <w:rFonts w:asciiTheme="majorBidi" w:hAnsiTheme="majorBidi" w:cstheme="majorBidi"/>
          <w:shd w:val="clear" w:color="auto" w:fill="FFFFFF"/>
        </w:rPr>
        <w:t>. Cham, Switzerland: Springer.</w:t>
      </w:r>
    </w:p>
    <w:p w14:paraId="229ED30B" w14:textId="77777777" w:rsidR="00CA7944" w:rsidRPr="00663B25" w:rsidRDefault="00CA7944" w:rsidP="00663B25">
      <w:pPr>
        <w:spacing w:line="480" w:lineRule="auto"/>
        <w:ind w:left="540" w:hanging="540"/>
        <w:jc w:val="both"/>
        <w:rPr>
          <w:rFonts w:asciiTheme="majorBidi" w:hAnsiTheme="majorBidi" w:cstheme="majorBidi"/>
          <w:shd w:val="clear" w:color="auto" w:fill="FFFFFF"/>
        </w:rPr>
      </w:pPr>
      <w:r>
        <w:t xml:space="preserve">Lateef, A., Azeez, M.A., </w:t>
      </w:r>
      <w:proofErr w:type="spellStart"/>
      <w:r>
        <w:t>Asafa</w:t>
      </w:r>
      <w:proofErr w:type="spellEnd"/>
      <w:r>
        <w:t xml:space="preserve">, T.B., </w:t>
      </w:r>
      <w:proofErr w:type="spellStart"/>
      <w:r>
        <w:t>Yekeen</w:t>
      </w:r>
      <w:proofErr w:type="spellEnd"/>
      <w:r>
        <w:t xml:space="preserve">, T.A., A. A. A, Oladipo, I.C., Azeez, L., </w:t>
      </w:r>
      <w:proofErr w:type="spellStart"/>
      <w:r>
        <w:t>Ajibade</w:t>
      </w:r>
      <w:proofErr w:type="spellEnd"/>
      <w:r>
        <w:t xml:space="preserve">, S.E., </w:t>
      </w:r>
      <w:proofErr w:type="spellStart"/>
      <w:r>
        <w:t>Ojo</w:t>
      </w:r>
      <w:proofErr w:type="spellEnd"/>
      <w:r>
        <w:t xml:space="preserve">, S.A., </w:t>
      </w:r>
      <w:proofErr w:type="spellStart"/>
      <w:r>
        <w:t>Gueguim</w:t>
      </w:r>
      <w:proofErr w:type="spellEnd"/>
      <w:r>
        <w:t xml:space="preserve">-Kana, E.B. and Beukes, L.S. (2015). Biogenic Synthesis of Silver Nanoparticles Using Pod Extract of </w:t>
      </w:r>
      <w:r w:rsidRPr="00101462">
        <w:rPr>
          <w:i/>
          <w:iCs/>
        </w:rPr>
        <w:t>Cola Nitida</w:t>
      </w:r>
      <w:r>
        <w:t xml:space="preserve">: Antibacterial, Antioxidant Activities and Application as Additive in Paint. </w:t>
      </w:r>
      <w:r w:rsidRPr="008615F2">
        <w:rPr>
          <w:i/>
          <w:iCs/>
        </w:rPr>
        <w:t>Journal of Taibah University for Science</w:t>
      </w:r>
      <w:r>
        <w:t xml:space="preserve">, 10(2016), 551-562. </w:t>
      </w:r>
      <w:hyperlink r:id="rId9" w:history="1">
        <w:r w:rsidRPr="0093258E">
          <w:rPr>
            <w:rStyle w:val="Hyperlink"/>
          </w:rPr>
          <w:t>http://dx.doi.org/10.1016/j.jtusci.2015.10.010</w:t>
        </w:r>
      </w:hyperlink>
    </w:p>
    <w:p w14:paraId="421318B6" w14:textId="77777777" w:rsidR="00CA7944" w:rsidRPr="00022247" w:rsidRDefault="00CA7944" w:rsidP="002C5DA7">
      <w:pPr>
        <w:spacing w:line="480" w:lineRule="auto"/>
        <w:ind w:left="540" w:hanging="540"/>
        <w:jc w:val="both"/>
        <w:rPr>
          <w:rFonts w:asciiTheme="majorBidi" w:hAnsiTheme="majorBidi" w:cstheme="majorBidi"/>
          <w:shd w:val="clear" w:color="auto" w:fill="FFFFFF"/>
        </w:rPr>
      </w:pPr>
      <w:proofErr w:type="spellStart"/>
      <w:r w:rsidRPr="00022247">
        <w:rPr>
          <w:rFonts w:asciiTheme="majorBidi" w:hAnsiTheme="majorBidi" w:cstheme="majorBidi"/>
          <w:shd w:val="clear" w:color="auto" w:fill="FFFFFF"/>
        </w:rPr>
        <w:t>Lokanadhan</w:t>
      </w:r>
      <w:proofErr w:type="spellEnd"/>
      <w:r w:rsidRPr="00022247">
        <w:rPr>
          <w:rFonts w:asciiTheme="majorBidi" w:hAnsiTheme="majorBidi" w:cstheme="majorBidi"/>
          <w:shd w:val="clear" w:color="auto" w:fill="FFFFFF"/>
        </w:rPr>
        <w:t xml:space="preserve">, S., </w:t>
      </w:r>
      <w:proofErr w:type="spellStart"/>
      <w:r w:rsidRPr="00022247">
        <w:rPr>
          <w:rFonts w:asciiTheme="majorBidi" w:hAnsiTheme="majorBidi" w:cstheme="majorBidi"/>
          <w:shd w:val="clear" w:color="auto" w:fill="FFFFFF"/>
        </w:rPr>
        <w:t>Muthukrishnan</w:t>
      </w:r>
      <w:proofErr w:type="spellEnd"/>
      <w:r w:rsidRPr="00022247">
        <w:rPr>
          <w:rFonts w:asciiTheme="majorBidi" w:hAnsiTheme="majorBidi" w:cstheme="majorBidi"/>
          <w:shd w:val="clear" w:color="auto" w:fill="FFFFFF"/>
        </w:rPr>
        <w:t>, P.</w:t>
      </w:r>
      <w:r>
        <w:rPr>
          <w:rFonts w:asciiTheme="majorBidi" w:hAnsiTheme="majorBidi" w:cstheme="majorBidi"/>
          <w:shd w:val="clear" w:color="auto" w:fill="FFFFFF"/>
        </w:rPr>
        <w:t xml:space="preserve"> and</w:t>
      </w:r>
      <w:r w:rsidRPr="00022247">
        <w:rPr>
          <w:rFonts w:asciiTheme="majorBidi" w:hAnsiTheme="majorBidi" w:cstheme="majorBidi"/>
          <w:shd w:val="clear" w:color="auto" w:fill="FFFFFF"/>
        </w:rPr>
        <w:t xml:space="preserve"> </w:t>
      </w:r>
      <w:proofErr w:type="spellStart"/>
      <w:r w:rsidRPr="00022247">
        <w:rPr>
          <w:rFonts w:asciiTheme="majorBidi" w:hAnsiTheme="majorBidi" w:cstheme="majorBidi"/>
          <w:shd w:val="clear" w:color="auto" w:fill="FFFFFF"/>
        </w:rPr>
        <w:t>Jeyaraman</w:t>
      </w:r>
      <w:proofErr w:type="spellEnd"/>
      <w:r w:rsidRPr="00022247">
        <w:rPr>
          <w:rFonts w:asciiTheme="majorBidi" w:hAnsiTheme="majorBidi" w:cstheme="majorBidi"/>
          <w:shd w:val="clear" w:color="auto" w:fill="FFFFFF"/>
        </w:rPr>
        <w:t>, S. (2012). Neem products and their agricultural applications. </w:t>
      </w:r>
      <w:r w:rsidRPr="00022247">
        <w:rPr>
          <w:rFonts w:asciiTheme="majorBidi" w:hAnsiTheme="majorBidi" w:cstheme="majorBidi"/>
          <w:i/>
          <w:iCs/>
          <w:shd w:val="clear" w:color="auto" w:fill="FFFFFF"/>
        </w:rPr>
        <w:t>Journal of Biopesticides</w:t>
      </w:r>
      <w:r w:rsidRPr="00022247">
        <w:rPr>
          <w:rFonts w:asciiTheme="majorBidi" w:hAnsiTheme="majorBidi" w:cstheme="majorBidi"/>
          <w:shd w:val="clear" w:color="auto" w:fill="FFFFFF"/>
        </w:rPr>
        <w:t>, </w:t>
      </w:r>
      <w:r w:rsidRPr="00022247">
        <w:rPr>
          <w:rFonts w:asciiTheme="majorBidi" w:hAnsiTheme="majorBidi" w:cstheme="majorBidi"/>
          <w:i/>
          <w:iCs/>
          <w:shd w:val="clear" w:color="auto" w:fill="FFFFFF"/>
        </w:rPr>
        <w:t>5</w:t>
      </w:r>
      <w:r w:rsidRPr="00022247">
        <w:rPr>
          <w:rFonts w:asciiTheme="majorBidi" w:hAnsiTheme="majorBidi" w:cstheme="majorBidi"/>
          <w:shd w:val="clear" w:color="auto" w:fill="FFFFFF"/>
        </w:rPr>
        <w:t>, 72.</w:t>
      </w:r>
    </w:p>
    <w:p w14:paraId="71A7D9CA" w14:textId="77777777" w:rsidR="00CA7944" w:rsidRPr="00022247" w:rsidRDefault="00CA7944" w:rsidP="002C5DA7">
      <w:pPr>
        <w:pStyle w:val="NormalWeb"/>
        <w:spacing w:line="480" w:lineRule="auto"/>
        <w:ind w:left="540" w:hanging="540"/>
        <w:jc w:val="both"/>
        <w:rPr>
          <w:rFonts w:asciiTheme="majorBidi" w:hAnsiTheme="majorBidi" w:cstheme="majorBidi"/>
          <w:shd w:val="clear" w:color="auto" w:fill="FFFFFF"/>
        </w:rPr>
      </w:pPr>
      <w:proofErr w:type="spellStart"/>
      <w:r w:rsidRPr="00C1748E">
        <w:rPr>
          <w:rFonts w:asciiTheme="majorBidi" w:hAnsiTheme="majorBidi" w:cstheme="majorBidi"/>
          <w:shd w:val="clear" w:color="auto" w:fill="FFFFFF"/>
        </w:rPr>
        <w:t>Loko</w:t>
      </w:r>
      <w:proofErr w:type="spellEnd"/>
      <w:r w:rsidRPr="00C1748E">
        <w:rPr>
          <w:rFonts w:asciiTheme="majorBidi" w:hAnsiTheme="majorBidi" w:cstheme="majorBidi"/>
          <w:shd w:val="clear" w:color="auto" w:fill="FFFFFF"/>
        </w:rPr>
        <w:t xml:space="preserve">, Y. L., </w:t>
      </w:r>
      <w:proofErr w:type="spellStart"/>
      <w:r w:rsidRPr="00C1748E">
        <w:rPr>
          <w:rFonts w:asciiTheme="majorBidi" w:hAnsiTheme="majorBidi" w:cstheme="majorBidi"/>
          <w:shd w:val="clear" w:color="auto" w:fill="FFFFFF"/>
        </w:rPr>
        <w:t>Agre</w:t>
      </w:r>
      <w:proofErr w:type="spellEnd"/>
      <w:r w:rsidRPr="00C1748E">
        <w:rPr>
          <w:rFonts w:asciiTheme="majorBidi" w:hAnsiTheme="majorBidi" w:cstheme="majorBidi"/>
          <w:shd w:val="clear" w:color="auto" w:fill="FFFFFF"/>
        </w:rPr>
        <w:t xml:space="preserve">, P., </w:t>
      </w:r>
      <w:proofErr w:type="spellStart"/>
      <w:r w:rsidRPr="00C1748E">
        <w:rPr>
          <w:rFonts w:asciiTheme="majorBidi" w:hAnsiTheme="majorBidi" w:cstheme="majorBidi"/>
          <w:shd w:val="clear" w:color="auto" w:fill="FFFFFF"/>
        </w:rPr>
        <w:t>Orobiyi</w:t>
      </w:r>
      <w:proofErr w:type="spellEnd"/>
      <w:r w:rsidRPr="00C1748E">
        <w:rPr>
          <w:rFonts w:asciiTheme="majorBidi" w:hAnsiTheme="majorBidi" w:cstheme="majorBidi"/>
          <w:shd w:val="clear" w:color="auto" w:fill="FFFFFF"/>
        </w:rPr>
        <w:t xml:space="preserve">, A., </w:t>
      </w:r>
      <w:proofErr w:type="spellStart"/>
      <w:r w:rsidRPr="00C1748E">
        <w:rPr>
          <w:rFonts w:asciiTheme="majorBidi" w:hAnsiTheme="majorBidi" w:cstheme="majorBidi"/>
          <w:shd w:val="clear" w:color="auto" w:fill="FFFFFF"/>
        </w:rPr>
        <w:t>Dossou-Aminon</w:t>
      </w:r>
      <w:proofErr w:type="spellEnd"/>
      <w:r w:rsidRPr="00C1748E">
        <w:rPr>
          <w:rFonts w:asciiTheme="majorBidi" w:hAnsiTheme="majorBidi" w:cstheme="majorBidi"/>
          <w:shd w:val="clear" w:color="auto" w:fill="FFFFFF"/>
        </w:rPr>
        <w:t xml:space="preserve">, I., Roisin, Y., </w:t>
      </w:r>
      <w:proofErr w:type="spellStart"/>
      <w:r w:rsidRPr="00C1748E">
        <w:rPr>
          <w:rFonts w:asciiTheme="majorBidi" w:hAnsiTheme="majorBidi" w:cstheme="majorBidi"/>
          <w:shd w:val="clear" w:color="auto" w:fill="FFFFFF"/>
        </w:rPr>
        <w:t>Tamo</w:t>
      </w:r>
      <w:proofErr w:type="spellEnd"/>
      <w:r w:rsidRPr="00C1748E">
        <w:rPr>
          <w:rFonts w:asciiTheme="majorBidi" w:hAnsiTheme="majorBidi" w:cstheme="majorBidi"/>
          <w:shd w:val="clear" w:color="auto" w:fill="FFFFFF"/>
        </w:rPr>
        <w:t xml:space="preserve">, M. and </w:t>
      </w:r>
      <w:proofErr w:type="spellStart"/>
      <w:r w:rsidRPr="00C1748E">
        <w:rPr>
          <w:rFonts w:asciiTheme="majorBidi" w:hAnsiTheme="majorBidi" w:cstheme="majorBidi"/>
          <w:shd w:val="clear" w:color="auto" w:fill="FFFFFF"/>
        </w:rPr>
        <w:t>Dansi</w:t>
      </w:r>
      <w:proofErr w:type="spellEnd"/>
      <w:r w:rsidRPr="00C1748E">
        <w:rPr>
          <w:rFonts w:asciiTheme="majorBidi" w:hAnsiTheme="majorBidi" w:cstheme="majorBidi"/>
          <w:shd w:val="clear" w:color="auto" w:fill="FFFFFF"/>
        </w:rPr>
        <w:t xml:space="preserve">, A. (2016). </w:t>
      </w:r>
      <w:r w:rsidRPr="00022247">
        <w:rPr>
          <w:rFonts w:asciiTheme="majorBidi" w:hAnsiTheme="majorBidi" w:cstheme="majorBidi"/>
          <w:shd w:val="clear" w:color="auto" w:fill="FFFFFF"/>
        </w:rPr>
        <w:t>Farmers' knowledge and perceptions of termites as pests of yam (</w:t>
      </w:r>
      <w:proofErr w:type="spellStart"/>
      <w:r w:rsidRPr="00022247">
        <w:rPr>
          <w:rFonts w:asciiTheme="majorBidi" w:hAnsiTheme="majorBidi" w:cstheme="majorBidi"/>
          <w:shd w:val="clear" w:color="auto" w:fill="FFFFFF"/>
        </w:rPr>
        <w:t>Dioscorea</w:t>
      </w:r>
      <w:proofErr w:type="spellEnd"/>
      <w:r w:rsidRPr="00022247">
        <w:rPr>
          <w:rFonts w:asciiTheme="majorBidi" w:hAnsiTheme="majorBidi" w:cstheme="majorBidi"/>
          <w:shd w:val="clear" w:color="auto" w:fill="FFFFFF"/>
        </w:rPr>
        <w:t xml:space="preserve"> spp.) in Central Benin. </w:t>
      </w:r>
      <w:r w:rsidRPr="00022247">
        <w:rPr>
          <w:rFonts w:asciiTheme="majorBidi" w:hAnsiTheme="majorBidi" w:cstheme="majorBidi"/>
          <w:i/>
          <w:iCs/>
          <w:shd w:val="clear" w:color="auto" w:fill="FFFFFF"/>
        </w:rPr>
        <w:t>International Journal of Pest Management</w:t>
      </w:r>
      <w:r w:rsidRPr="00022247">
        <w:rPr>
          <w:rFonts w:asciiTheme="majorBidi" w:hAnsiTheme="majorBidi" w:cstheme="majorBidi"/>
          <w:shd w:val="clear" w:color="auto" w:fill="FFFFFF"/>
        </w:rPr>
        <w:t>, </w:t>
      </w:r>
      <w:r w:rsidRPr="00022247">
        <w:rPr>
          <w:rFonts w:asciiTheme="majorBidi" w:hAnsiTheme="majorBidi" w:cstheme="majorBidi"/>
          <w:i/>
          <w:iCs/>
          <w:shd w:val="clear" w:color="auto" w:fill="FFFFFF"/>
        </w:rPr>
        <w:t>62</w:t>
      </w:r>
      <w:r w:rsidRPr="00022247">
        <w:rPr>
          <w:rFonts w:asciiTheme="majorBidi" w:hAnsiTheme="majorBidi" w:cstheme="majorBidi"/>
          <w:shd w:val="clear" w:color="auto" w:fill="FFFFFF"/>
        </w:rPr>
        <w:t>(1), 75-84.</w:t>
      </w:r>
    </w:p>
    <w:p w14:paraId="4F5B1078" w14:textId="77777777" w:rsidR="00CA7944" w:rsidRPr="0021176A" w:rsidRDefault="00CA7944" w:rsidP="0021176A">
      <w:pPr>
        <w:pStyle w:val="NormalWeb"/>
        <w:spacing w:line="480" w:lineRule="auto"/>
        <w:ind w:left="540" w:hanging="540"/>
        <w:jc w:val="both"/>
        <w:rPr>
          <w:rFonts w:asciiTheme="majorBidi" w:hAnsiTheme="majorBidi" w:cstheme="majorBidi"/>
        </w:rPr>
      </w:pPr>
      <w:proofErr w:type="spellStart"/>
      <w:r w:rsidRPr="0021176A">
        <w:rPr>
          <w:rFonts w:asciiTheme="majorBidi" w:hAnsiTheme="majorBidi" w:cstheme="majorBidi"/>
        </w:rPr>
        <w:t>Malyutina</w:t>
      </w:r>
      <w:proofErr w:type="spellEnd"/>
      <w:r w:rsidRPr="0021176A">
        <w:rPr>
          <w:rFonts w:asciiTheme="majorBidi" w:hAnsiTheme="majorBidi" w:cstheme="majorBidi"/>
        </w:rPr>
        <w:t xml:space="preserve"> A, Tang J, </w:t>
      </w:r>
      <w:proofErr w:type="spellStart"/>
      <w:r w:rsidRPr="0021176A">
        <w:rPr>
          <w:rFonts w:asciiTheme="majorBidi" w:hAnsiTheme="majorBidi" w:cstheme="majorBidi"/>
        </w:rPr>
        <w:t>Pessia</w:t>
      </w:r>
      <w:proofErr w:type="spellEnd"/>
      <w:r w:rsidRPr="0021176A">
        <w:rPr>
          <w:rFonts w:asciiTheme="majorBidi" w:hAnsiTheme="majorBidi" w:cstheme="majorBidi"/>
        </w:rPr>
        <w:t xml:space="preserve"> A (2023). “</w:t>
      </w:r>
      <w:proofErr w:type="spellStart"/>
      <w:proofErr w:type="gramStart"/>
      <w:r w:rsidRPr="0021176A">
        <w:rPr>
          <w:rFonts w:asciiTheme="majorBidi" w:hAnsiTheme="majorBidi" w:cstheme="majorBidi"/>
        </w:rPr>
        <w:t>drda</w:t>
      </w:r>
      <w:proofErr w:type="spellEnd"/>
      <w:proofErr w:type="gramEnd"/>
      <w:r w:rsidRPr="0021176A">
        <w:rPr>
          <w:rFonts w:asciiTheme="majorBidi" w:hAnsiTheme="majorBidi" w:cstheme="majorBidi"/>
        </w:rPr>
        <w:t>: An R Package for Dose-Response Data Analysis Using Logistic Functions.” Journal of Statistical Software, 106(4), 1–26.</w:t>
      </w:r>
      <w:r>
        <w:rPr>
          <w:rFonts w:asciiTheme="majorBidi" w:hAnsiTheme="majorBidi" w:cstheme="majorBidi"/>
        </w:rPr>
        <w:t xml:space="preserve"> </w:t>
      </w:r>
      <w:r w:rsidRPr="0021176A">
        <w:rPr>
          <w:rFonts w:asciiTheme="majorBidi" w:hAnsiTheme="majorBidi" w:cstheme="majorBidi"/>
        </w:rPr>
        <w:t>doi:10.18637/</w:t>
      </w:r>
      <w:proofErr w:type="gramStart"/>
      <w:r w:rsidRPr="0021176A">
        <w:rPr>
          <w:rFonts w:asciiTheme="majorBidi" w:hAnsiTheme="majorBidi" w:cstheme="majorBidi"/>
        </w:rPr>
        <w:t>jss.v106.i</w:t>
      </w:r>
      <w:proofErr w:type="gramEnd"/>
      <w:r w:rsidRPr="0021176A">
        <w:rPr>
          <w:rFonts w:asciiTheme="majorBidi" w:hAnsiTheme="majorBidi" w:cstheme="majorBidi"/>
        </w:rPr>
        <w:t>04.</w:t>
      </w:r>
    </w:p>
    <w:p w14:paraId="7393AF9F" w14:textId="77777777" w:rsidR="00CA7944" w:rsidRPr="00022247" w:rsidRDefault="00CA7944" w:rsidP="002C5DA7">
      <w:pPr>
        <w:pStyle w:val="CommentText"/>
        <w:spacing w:line="480" w:lineRule="auto"/>
        <w:ind w:left="540" w:hanging="540"/>
        <w:jc w:val="both"/>
        <w:rPr>
          <w:rFonts w:asciiTheme="majorBidi" w:hAnsiTheme="majorBidi" w:cstheme="majorBidi"/>
          <w:sz w:val="24"/>
          <w:szCs w:val="24"/>
        </w:rPr>
      </w:pPr>
      <w:r w:rsidRPr="00022247">
        <w:rPr>
          <w:rFonts w:asciiTheme="majorBidi" w:hAnsiTheme="majorBidi" w:cstheme="majorBidi"/>
          <w:sz w:val="24"/>
          <w:szCs w:val="24"/>
        </w:rPr>
        <w:t xml:space="preserve">Navarro, S. and Navarro, H. (2020) Advances in insect pest management in postharvest storage of cereals: Use of controlled atmosphere and temperature control. In Advances in Postharvest Management of Cereals and Grains; Maier, D.E., Ed.; Burleigh </w:t>
      </w:r>
      <w:proofErr w:type="spellStart"/>
      <w:r w:rsidRPr="00022247">
        <w:rPr>
          <w:rFonts w:asciiTheme="majorBidi" w:hAnsiTheme="majorBidi" w:cstheme="majorBidi"/>
          <w:sz w:val="24"/>
          <w:szCs w:val="24"/>
        </w:rPr>
        <w:t>Dodds</w:t>
      </w:r>
      <w:proofErr w:type="spellEnd"/>
      <w:r w:rsidRPr="00022247">
        <w:rPr>
          <w:rFonts w:asciiTheme="majorBidi" w:hAnsiTheme="majorBidi" w:cstheme="majorBidi"/>
          <w:sz w:val="24"/>
          <w:szCs w:val="24"/>
        </w:rPr>
        <w:t xml:space="preserve"> Science Publishing Limited: Cambridge, UK p. 478.</w:t>
      </w:r>
    </w:p>
    <w:p w14:paraId="03C55369" w14:textId="77777777" w:rsidR="00CA7944" w:rsidRDefault="00CA7944" w:rsidP="002C5DA7">
      <w:pPr>
        <w:spacing w:line="480" w:lineRule="auto"/>
        <w:ind w:left="540" w:hanging="540"/>
        <w:jc w:val="both"/>
        <w:rPr>
          <w:color w:val="000000" w:themeColor="text1"/>
        </w:rPr>
      </w:pPr>
      <w:proofErr w:type="spellStart"/>
      <w:r w:rsidRPr="00AC5A07">
        <w:rPr>
          <w:color w:val="000000" w:themeColor="text1"/>
        </w:rPr>
        <w:t>Ngegba</w:t>
      </w:r>
      <w:proofErr w:type="spellEnd"/>
      <w:r w:rsidRPr="00AC5A07">
        <w:rPr>
          <w:color w:val="000000" w:themeColor="text1"/>
        </w:rPr>
        <w:t xml:space="preserve">, P. M., Cui, G., Khalid, M. Z., &amp; Zhong, G. (2022). Use of botanical pesticides in agriculture as an alternative to synthetic pesticides. </w:t>
      </w:r>
      <w:r w:rsidRPr="00AC5A07">
        <w:rPr>
          <w:i/>
          <w:color w:val="000000" w:themeColor="text1"/>
        </w:rPr>
        <w:t>Agriculture</w:t>
      </w:r>
      <w:r w:rsidRPr="00AC5A07">
        <w:rPr>
          <w:color w:val="000000" w:themeColor="text1"/>
        </w:rPr>
        <w:t>, 12(5), 600.</w:t>
      </w:r>
    </w:p>
    <w:p w14:paraId="441DA54E" w14:textId="77777777" w:rsidR="00CA7944" w:rsidRPr="00022247" w:rsidRDefault="00CA7944" w:rsidP="002C5DA7">
      <w:pPr>
        <w:pStyle w:val="NormalWeb"/>
        <w:spacing w:line="480" w:lineRule="auto"/>
        <w:ind w:left="540" w:hanging="540"/>
        <w:jc w:val="both"/>
        <w:rPr>
          <w:rFonts w:asciiTheme="majorBidi" w:hAnsiTheme="majorBidi" w:cstheme="majorBidi"/>
        </w:rPr>
      </w:pPr>
      <w:proofErr w:type="spellStart"/>
      <w:r w:rsidRPr="00022247">
        <w:rPr>
          <w:rFonts w:asciiTheme="majorBidi" w:hAnsiTheme="majorBidi" w:cstheme="majorBidi"/>
          <w:shd w:val="clear" w:color="auto" w:fill="FFFFFF"/>
        </w:rPr>
        <w:lastRenderedPageBreak/>
        <w:t>Ogedegbe</w:t>
      </w:r>
      <w:proofErr w:type="spellEnd"/>
      <w:r w:rsidRPr="00022247">
        <w:rPr>
          <w:rFonts w:asciiTheme="majorBidi" w:hAnsiTheme="majorBidi" w:cstheme="majorBidi"/>
          <w:shd w:val="clear" w:color="auto" w:fill="FFFFFF"/>
        </w:rPr>
        <w:t>, A. B. O.</w:t>
      </w:r>
      <w:r>
        <w:rPr>
          <w:rFonts w:asciiTheme="majorBidi" w:hAnsiTheme="majorBidi" w:cstheme="majorBidi"/>
          <w:shd w:val="clear" w:color="auto" w:fill="FFFFFF"/>
        </w:rPr>
        <w:t xml:space="preserve"> and</w:t>
      </w:r>
      <w:r w:rsidRPr="00022247">
        <w:rPr>
          <w:rFonts w:asciiTheme="majorBidi" w:hAnsiTheme="majorBidi" w:cstheme="majorBidi"/>
          <w:shd w:val="clear" w:color="auto" w:fill="FFFFFF"/>
        </w:rPr>
        <w:t xml:space="preserve"> </w:t>
      </w:r>
      <w:proofErr w:type="spellStart"/>
      <w:r w:rsidRPr="00022247">
        <w:rPr>
          <w:rFonts w:asciiTheme="majorBidi" w:hAnsiTheme="majorBidi" w:cstheme="majorBidi"/>
          <w:shd w:val="clear" w:color="auto" w:fill="FFFFFF"/>
        </w:rPr>
        <w:t>Ogwu</w:t>
      </w:r>
      <w:proofErr w:type="spellEnd"/>
      <w:r w:rsidRPr="00022247">
        <w:rPr>
          <w:rFonts w:asciiTheme="majorBidi" w:hAnsiTheme="majorBidi" w:cstheme="majorBidi"/>
          <w:shd w:val="clear" w:color="auto" w:fill="FFFFFF"/>
        </w:rPr>
        <w:t xml:space="preserve">, B. C. (2015). Termite Infestation on Farmlands at </w:t>
      </w:r>
      <w:proofErr w:type="spellStart"/>
      <w:r w:rsidRPr="00022247">
        <w:rPr>
          <w:rFonts w:asciiTheme="majorBidi" w:hAnsiTheme="majorBidi" w:cstheme="majorBidi"/>
          <w:shd w:val="clear" w:color="auto" w:fill="FFFFFF"/>
        </w:rPr>
        <w:t>Ugoniyekorhionmwon</w:t>
      </w:r>
      <w:proofErr w:type="spellEnd"/>
      <w:r w:rsidRPr="00022247">
        <w:rPr>
          <w:rFonts w:asciiTheme="majorBidi" w:hAnsiTheme="majorBidi" w:cstheme="majorBidi"/>
          <w:shd w:val="clear" w:color="auto" w:fill="FFFFFF"/>
        </w:rPr>
        <w:t xml:space="preserve"> Community, Edo State, Nigeria: A Farmers' Perception. </w:t>
      </w:r>
      <w:r w:rsidRPr="00022247">
        <w:rPr>
          <w:rFonts w:asciiTheme="majorBidi" w:hAnsiTheme="majorBidi" w:cstheme="majorBidi"/>
          <w:i/>
          <w:iCs/>
          <w:shd w:val="clear" w:color="auto" w:fill="FFFFFF"/>
        </w:rPr>
        <w:t>International Journal of Pure and Applied Sciences and Technology</w:t>
      </w:r>
      <w:r w:rsidRPr="00022247">
        <w:rPr>
          <w:rFonts w:asciiTheme="majorBidi" w:hAnsiTheme="majorBidi" w:cstheme="majorBidi"/>
          <w:shd w:val="clear" w:color="auto" w:fill="FFFFFF"/>
        </w:rPr>
        <w:t>, </w:t>
      </w:r>
      <w:r w:rsidRPr="00022247">
        <w:rPr>
          <w:rFonts w:asciiTheme="majorBidi" w:hAnsiTheme="majorBidi" w:cstheme="majorBidi"/>
          <w:i/>
          <w:iCs/>
          <w:shd w:val="clear" w:color="auto" w:fill="FFFFFF"/>
        </w:rPr>
        <w:t>28</w:t>
      </w:r>
      <w:r w:rsidRPr="00022247">
        <w:rPr>
          <w:rFonts w:asciiTheme="majorBidi" w:hAnsiTheme="majorBidi" w:cstheme="majorBidi"/>
          <w:shd w:val="clear" w:color="auto" w:fill="FFFFFF"/>
        </w:rPr>
        <w:t>(1).</w:t>
      </w:r>
      <w:r w:rsidRPr="00022247">
        <w:rPr>
          <w:rFonts w:asciiTheme="majorBidi" w:hAnsiTheme="majorBidi" w:cstheme="majorBidi"/>
        </w:rPr>
        <w:t xml:space="preserve"> </w:t>
      </w:r>
    </w:p>
    <w:p w14:paraId="405B8A16" w14:textId="77777777" w:rsidR="00CA7944" w:rsidRDefault="00CA7944" w:rsidP="00B524AF">
      <w:pPr>
        <w:spacing w:line="480" w:lineRule="auto"/>
        <w:ind w:left="540" w:hanging="540"/>
        <w:jc w:val="both"/>
        <w:rPr>
          <w:rFonts w:asciiTheme="majorBidi" w:hAnsiTheme="majorBidi" w:cstheme="majorBidi"/>
          <w:shd w:val="clear" w:color="auto" w:fill="FFFFFF"/>
        </w:rPr>
      </w:pPr>
      <w:proofErr w:type="spellStart"/>
      <w:r w:rsidRPr="00022247">
        <w:rPr>
          <w:rFonts w:asciiTheme="majorBidi" w:hAnsiTheme="majorBidi" w:cstheme="majorBidi"/>
          <w:shd w:val="clear" w:color="auto" w:fill="FFFFFF"/>
        </w:rPr>
        <w:t>Olaniran</w:t>
      </w:r>
      <w:proofErr w:type="spellEnd"/>
      <w:r w:rsidRPr="00022247">
        <w:rPr>
          <w:rFonts w:asciiTheme="majorBidi" w:hAnsiTheme="majorBidi" w:cstheme="majorBidi"/>
          <w:shd w:val="clear" w:color="auto" w:fill="FFFFFF"/>
        </w:rPr>
        <w:t xml:space="preserve">, O. A., </w:t>
      </w:r>
      <w:proofErr w:type="spellStart"/>
      <w:r w:rsidRPr="00022247">
        <w:rPr>
          <w:rFonts w:asciiTheme="majorBidi" w:hAnsiTheme="majorBidi" w:cstheme="majorBidi"/>
          <w:shd w:val="clear" w:color="auto" w:fill="FFFFFF"/>
        </w:rPr>
        <w:t>Alao</w:t>
      </w:r>
      <w:proofErr w:type="spellEnd"/>
      <w:r w:rsidRPr="00022247">
        <w:rPr>
          <w:rFonts w:asciiTheme="majorBidi" w:hAnsiTheme="majorBidi" w:cstheme="majorBidi"/>
          <w:shd w:val="clear" w:color="auto" w:fill="FFFFFF"/>
        </w:rPr>
        <w:t>, F. O., Yusuf, S. Y.</w:t>
      </w:r>
      <w:r>
        <w:rPr>
          <w:rFonts w:asciiTheme="majorBidi" w:hAnsiTheme="majorBidi" w:cstheme="majorBidi"/>
          <w:shd w:val="clear" w:color="auto" w:fill="FFFFFF"/>
        </w:rPr>
        <w:t xml:space="preserve"> and</w:t>
      </w:r>
      <w:r w:rsidRPr="00022247">
        <w:rPr>
          <w:rFonts w:asciiTheme="majorBidi" w:hAnsiTheme="majorBidi" w:cstheme="majorBidi"/>
          <w:shd w:val="clear" w:color="auto" w:fill="FFFFFF"/>
        </w:rPr>
        <w:t xml:space="preserve"> Adebayo, T. A. (2016). Effects of Selected Plant Extracts Formulation on Insect Pests and Nutritional Quality of Egg Plant Fruits (Solanum </w:t>
      </w:r>
      <w:proofErr w:type="spellStart"/>
      <w:r w:rsidRPr="00022247">
        <w:rPr>
          <w:rFonts w:asciiTheme="majorBidi" w:hAnsiTheme="majorBidi" w:cstheme="majorBidi"/>
          <w:shd w:val="clear" w:color="auto" w:fill="FFFFFF"/>
        </w:rPr>
        <w:t>melogena</w:t>
      </w:r>
      <w:proofErr w:type="spellEnd"/>
      <w:r w:rsidRPr="00022247">
        <w:rPr>
          <w:rFonts w:asciiTheme="majorBidi" w:hAnsiTheme="majorBidi" w:cstheme="majorBidi"/>
          <w:shd w:val="clear" w:color="auto" w:fill="FFFFFF"/>
        </w:rPr>
        <w:t xml:space="preserve"> L.). </w:t>
      </w:r>
      <w:r w:rsidRPr="00022247">
        <w:rPr>
          <w:rFonts w:asciiTheme="majorBidi" w:hAnsiTheme="majorBidi" w:cstheme="majorBidi"/>
          <w:i/>
          <w:iCs/>
          <w:shd w:val="clear" w:color="auto" w:fill="FFFFFF"/>
        </w:rPr>
        <w:t>International Journal of Applied Agricultural and Apicultural Research</w:t>
      </w:r>
      <w:r w:rsidRPr="00022247">
        <w:rPr>
          <w:rFonts w:asciiTheme="majorBidi" w:hAnsiTheme="majorBidi" w:cstheme="majorBidi"/>
          <w:shd w:val="clear" w:color="auto" w:fill="FFFFFF"/>
        </w:rPr>
        <w:t>, </w:t>
      </w:r>
      <w:r w:rsidRPr="00022247">
        <w:rPr>
          <w:rFonts w:asciiTheme="majorBidi" w:hAnsiTheme="majorBidi" w:cstheme="majorBidi"/>
          <w:i/>
          <w:iCs/>
          <w:shd w:val="clear" w:color="auto" w:fill="FFFFFF"/>
        </w:rPr>
        <w:t>12</w:t>
      </w:r>
      <w:r w:rsidRPr="00022247">
        <w:rPr>
          <w:rFonts w:asciiTheme="majorBidi" w:hAnsiTheme="majorBidi" w:cstheme="majorBidi"/>
          <w:shd w:val="clear" w:color="auto" w:fill="FFFFFF"/>
        </w:rPr>
        <w:t>(2), 59-70.</w:t>
      </w:r>
    </w:p>
    <w:p w14:paraId="12CD4549" w14:textId="77777777" w:rsidR="00CA7944" w:rsidRDefault="00CA7944" w:rsidP="002C5DA7">
      <w:pPr>
        <w:pStyle w:val="NormalWeb"/>
        <w:spacing w:line="480" w:lineRule="auto"/>
        <w:ind w:left="540" w:hanging="540"/>
        <w:jc w:val="both"/>
        <w:rPr>
          <w:rFonts w:asciiTheme="majorBidi" w:hAnsiTheme="majorBidi" w:cstheme="majorBidi"/>
        </w:rPr>
      </w:pPr>
      <w:proofErr w:type="spellStart"/>
      <w:r w:rsidRPr="00022247">
        <w:rPr>
          <w:rFonts w:asciiTheme="majorBidi" w:hAnsiTheme="majorBidi" w:cstheme="majorBidi"/>
        </w:rPr>
        <w:t>Özkara</w:t>
      </w:r>
      <w:proofErr w:type="spellEnd"/>
      <w:r w:rsidRPr="00022247">
        <w:rPr>
          <w:rFonts w:asciiTheme="majorBidi" w:hAnsiTheme="majorBidi" w:cstheme="majorBidi"/>
        </w:rPr>
        <w:t xml:space="preserve">, A., </w:t>
      </w:r>
      <w:proofErr w:type="spellStart"/>
      <w:r w:rsidRPr="00022247">
        <w:rPr>
          <w:rFonts w:asciiTheme="majorBidi" w:hAnsiTheme="majorBidi" w:cstheme="majorBidi"/>
        </w:rPr>
        <w:t>Akyıl</w:t>
      </w:r>
      <w:proofErr w:type="spellEnd"/>
      <w:r w:rsidRPr="00022247">
        <w:rPr>
          <w:rFonts w:asciiTheme="majorBidi" w:hAnsiTheme="majorBidi" w:cstheme="majorBidi"/>
        </w:rPr>
        <w:t xml:space="preserve">, D. and </w:t>
      </w:r>
      <w:proofErr w:type="spellStart"/>
      <w:r w:rsidRPr="00022247">
        <w:rPr>
          <w:rFonts w:asciiTheme="majorBidi" w:hAnsiTheme="majorBidi" w:cstheme="majorBidi"/>
        </w:rPr>
        <w:t>Konuk</w:t>
      </w:r>
      <w:proofErr w:type="spellEnd"/>
      <w:r w:rsidRPr="00022247">
        <w:rPr>
          <w:rFonts w:asciiTheme="majorBidi" w:hAnsiTheme="majorBidi" w:cstheme="majorBidi"/>
        </w:rPr>
        <w:t>, M. (2016). Pesticides, environmental pollution</w:t>
      </w:r>
      <w:r>
        <w:rPr>
          <w:rFonts w:asciiTheme="majorBidi" w:hAnsiTheme="majorBidi" w:cstheme="majorBidi"/>
        </w:rPr>
        <w:t xml:space="preserve"> and</w:t>
      </w:r>
      <w:r w:rsidRPr="00022247">
        <w:rPr>
          <w:rFonts w:asciiTheme="majorBidi" w:hAnsiTheme="majorBidi" w:cstheme="majorBidi"/>
        </w:rPr>
        <w:t xml:space="preserve"> health. In Environmental health risk-hazardous factors to living species. </w:t>
      </w:r>
      <w:proofErr w:type="spellStart"/>
      <w:r w:rsidRPr="00876215">
        <w:rPr>
          <w:rFonts w:asciiTheme="majorBidi" w:hAnsiTheme="majorBidi" w:cstheme="majorBidi"/>
          <w:i/>
        </w:rPr>
        <w:t>IntechOpen</w:t>
      </w:r>
      <w:proofErr w:type="spellEnd"/>
      <w:r w:rsidRPr="00876215">
        <w:rPr>
          <w:rFonts w:asciiTheme="majorBidi" w:hAnsiTheme="majorBidi" w:cstheme="majorBidi"/>
          <w:i/>
        </w:rPr>
        <w:t>.</w:t>
      </w:r>
    </w:p>
    <w:p w14:paraId="67E7CC72" w14:textId="77777777" w:rsidR="00CA7944" w:rsidRPr="003A3E73" w:rsidRDefault="00CA7944" w:rsidP="002C5DA7">
      <w:pPr>
        <w:spacing w:line="480" w:lineRule="auto"/>
        <w:ind w:left="540" w:hanging="540"/>
        <w:jc w:val="both"/>
        <w:rPr>
          <w:rFonts w:asciiTheme="majorBidi" w:hAnsiTheme="majorBidi" w:cstheme="majorBidi"/>
          <w:shd w:val="clear" w:color="auto" w:fill="FFFFFF"/>
        </w:rPr>
      </w:pPr>
      <w:proofErr w:type="spellStart"/>
      <w:r w:rsidRPr="00022247">
        <w:rPr>
          <w:rFonts w:asciiTheme="majorBidi" w:hAnsiTheme="majorBidi" w:cstheme="majorBidi"/>
          <w:shd w:val="clear" w:color="auto" w:fill="FFFFFF"/>
        </w:rPr>
        <w:t>Pandreka</w:t>
      </w:r>
      <w:proofErr w:type="spellEnd"/>
      <w:r w:rsidRPr="00022247">
        <w:rPr>
          <w:rFonts w:asciiTheme="majorBidi" w:hAnsiTheme="majorBidi" w:cstheme="majorBidi"/>
          <w:shd w:val="clear" w:color="auto" w:fill="FFFFFF"/>
        </w:rPr>
        <w:t xml:space="preserve">, A., Dandekar, D. S., </w:t>
      </w:r>
      <w:proofErr w:type="spellStart"/>
      <w:r w:rsidRPr="00022247">
        <w:rPr>
          <w:rFonts w:asciiTheme="majorBidi" w:hAnsiTheme="majorBidi" w:cstheme="majorBidi"/>
          <w:shd w:val="clear" w:color="auto" w:fill="FFFFFF"/>
        </w:rPr>
        <w:t>Haldar</w:t>
      </w:r>
      <w:proofErr w:type="spellEnd"/>
      <w:r w:rsidRPr="00022247">
        <w:rPr>
          <w:rFonts w:asciiTheme="majorBidi" w:hAnsiTheme="majorBidi" w:cstheme="majorBidi"/>
          <w:shd w:val="clear" w:color="auto" w:fill="FFFFFF"/>
        </w:rPr>
        <w:t xml:space="preserve">, S., Uttara, V., </w:t>
      </w:r>
      <w:proofErr w:type="spellStart"/>
      <w:r w:rsidRPr="00022247">
        <w:rPr>
          <w:rFonts w:asciiTheme="majorBidi" w:hAnsiTheme="majorBidi" w:cstheme="majorBidi"/>
          <w:shd w:val="clear" w:color="auto" w:fill="FFFFFF"/>
        </w:rPr>
        <w:t>Vijayshree</w:t>
      </w:r>
      <w:proofErr w:type="spellEnd"/>
      <w:r w:rsidRPr="00022247">
        <w:rPr>
          <w:rFonts w:asciiTheme="majorBidi" w:hAnsiTheme="majorBidi" w:cstheme="majorBidi"/>
          <w:shd w:val="clear" w:color="auto" w:fill="FFFFFF"/>
        </w:rPr>
        <w:t xml:space="preserve">, S. G., </w:t>
      </w:r>
      <w:proofErr w:type="spellStart"/>
      <w:r w:rsidRPr="00022247">
        <w:rPr>
          <w:rFonts w:asciiTheme="majorBidi" w:hAnsiTheme="majorBidi" w:cstheme="majorBidi"/>
          <w:shd w:val="clear" w:color="auto" w:fill="FFFFFF"/>
        </w:rPr>
        <w:t>Mulani</w:t>
      </w:r>
      <w:proofErr w:type="spellEnd"/>
      <w:r w:rsidRPr="00022247">
        <w:rPr>
          <w:rFonts w:asciiTheme="majorBidi" w:hAnsiTheme="majorBidi" w:cstheme="majorBidi"/>
          <w:shd w:val="clear" w:color="auto" w:fill="FFFFFF"/>
        </w:rPr>
        <w:t xml:space="preserve">, F. A., </w:t>
      </w:r>
      <w:proofErr w:type="spellStart"/>
      <w:r w:rsidRPr="0030465A">
        <w:rPr>
          <w:rFonts w:asciiTheme="majorBidi" w:hAnsiTheme="majorBidi" w:cstheme="majorBidi"/>
          <w:shd w:val="clear" w:color="auto" w:fill="FFFFFF"/>
        </w:rPr>
        <w:t>Aarthy</w:t>
      </w:r>
      <w:proofErr w:type="spellEnd"/>
      <w:r>
        <w:rPr>
          <w:rFonts w:asciiTheme="majorBidi" w:hAnsiTheme="majorBidi" w:cstheme="majorBidi"/>
          <w:shd w:val="clear" w:color="auto" w:fill="FFFFFF"/>
        </w:rPr>
        <w:t xml:space="preserve">, T. and </w:t>
      </w:r>
      <w:proofErr w:type="spellStart"/>
      <w:r w:rsidRPr="00022247">
        <w:rPr>
          <w:rFonts w:asciiTheme="majorBidi" w:hAnsiTheme="majorBidi" w:cstheme="majorBidi"/>
          <w:shd w:val="clear" w:color="auto" w:fill="FFFFFF"/>
        </w:rPr>
        <w:t>Thulasiram</w:t>
      </w:r>
      <w:proofErr w:type="spellEnd"/>
      <w:r w:rsidRPr="00022247">
        <w:rPr>
          <w:rFonts w:asciiTheme="majorBidi" w:hAnsiTheme="majorBidi" w:cstheme="majorBidi"/>
          <w:shd w:val="clear" w:color="auto" w:fill="FFFFFF"/>
        </w:rPr>
        <w:t>, H. V. (2015). Triterpenoid profiling and functional characterization of the initial genes involved in isoprenoid biosynthesis in neem (</w:t>
      </w:r>
      <w:r w:rsidRPr="00022247">
        <w:rPr>
          <w:rFonts w:asciiTheme="majorBidi" w:hAnsiTheme="majorBidi" w:cstheme="majorBidi"/>
          <w:i/>
          <w:iCs/>
          <w:shd w:val="clear" w:color="auto" w:fill="FFFFFF"/>
        </w:rPr>
        <w:t>Azadirachta indica</w:t>
      </w:r>
      <w:r w:rsidRPr="00022247">
        <w:rPr>
          <w:rFonts w:asciiTheme="majorBidi" w:hAnsiTheme="majorBidi" w:cstheme="majorBidi"/>
          <w:shd w:val="clear" w:color="auto" w:fill="FFFFFF"/>
        </w:rPr>
        <w:t>). </w:t>
      </w:r>
      <w:r w:rsidRPr="00022247">
        <w:rPr>
          <w:rFonts w:asciiTheme="majorBidi" w:hAnsiTheme="majorBidi" w:cstheme="majorBidi"/>
          <w:i/>
          <w:iCs/>
          <w:shd w:val="clear" w:color="auto" w:fill="FFFFFF"/>
        </w:rPr>
        <w:t>BMC Plant Biology</w:t>
      </w:r>
      <w:r w:rsidRPr="00022247">
        <w:rPr>
          <w:rFonts w:asciiTheme="majorBidi" w:hAnsiTheme="majorBidi" w:cstheme="majorBidi"/>
          <w:shd w:val="clear" w:color="auto" w:fill="FFFFFF"/>
        </w:rPr>
        <w:t>, </w:t>
      </w:r>
      <w:r w:rsidRPr="00022247">
        <w:rPr>
          <w:rFonts w:asciiTheme="majorBidi" w:hAnsiTheme="majorBidi" w:cstheme="majorBidi"/>
          <w:i/>
          <w:iCs/>
          <w:shd w:val="clear" w:color="auto" w:fill="FFFFFF"/>
        </w:rPr>
        <w:t>15</w:t>
      </w:r>
      <w:r w:rsidRPr="00022247">
        <w:rPr>
          <w:rFonts w:asciiTheme="majorBidi" w:hAnsiTheme="majorBidi" w:cstheme="majorBidi"/>
          <w:shd w:val="clear" w:color="auto" w:fill="FFFFFF"/>
        </w:rPr>
        <w:t>, 1-14.</w:t>
      </w:r>
    </w:p>
    <w:p w14:paraId="429B23D4" w14:textId="77777777" w:rsidR="00CA7944" w:rsidRPr="00022247" w:rsidRDefault="00CA7944" w:rsidP="002C5DA7">
      <w:pPr>
        <w:spacing w:line="480" w:lineRule="auto"/>
        <w:ind w:left="540" w:hanging="540"/>
        <w:jc w:val="both"/>
        <w:rPr>
          <w:rFonts w:asciiTheme="majorBidi" w:hAnsiTheme="majorBidi" w:cstheme="majorBidi"/>
        </w:rPr>
      </w:pPr>
      <w:r w:rsidRPr="00022247">
        <w:rPr>
          <w:rFonts w:asciiTheme="majorBidi" w:hAnsiTheme="majorBidi" w:cstheme="majorBidi"/>
          <w:shd w:val="clear" w:color="auto" w:fill="FFFFFF"/>
        </w:rPr>
        <w:t>Park, I. K.</w:t>
      </w:r>
      <w:r>
        <w:rPr>
          <w:rFonts w:asciiTheme="majorBidi" w:hAnsiTheme="majorBidi" w:cstheme="majorBidi"/>
          <w:shd w:val="clear" w:color="auto" w:fill="FFFFFF"/>
        </w:rPr>
        <w:t xml:space="preserve"> and</w:t>
      </w:r>
      <w:r w:rsidRPr="00022247">
        <w:rPr>
          <w:rFonts w:asciiTheme="majorBidi" w:hAnsiTheme="majorBidi" w:cstheme="majorBidi"/>
          <w:shd w:val="clear" w:color="auto" w:fill="FFFFFF"/>
        </w:rPr>
        <w:t xml:space="preserve"> Shin, S. C. (2005). Fumigant activity of plant essential oils and components from garlic (Allium sativum) and clove bud (Eugenia </w:t>
      </w:r>
      <w:proofErr w:type="spellStart"/>
      <w:r w:rsidRPr="00022247">
        <w:rPr>
          <w:rFonts w:asciiTheme="majorBidi" w:hAnsiTheme="majorBidi" w:cstheme="majorBidi"/>
          <w:shd w:val="clear" w:color="auto" w:fill="FFFFFF"/>
        </w:rPr>
        <w:t>caryophyllata</w:t>
      </w:r>
      <w:proofErr w:type="spellEnd"/>
      <w:r w:rsidRPr="00022247">
        <w:rPr>
          <w:rFonts w:asciiTheme="majorBidi" w:hAnsiTheme="majorBidi" w:cstheme="majorBidi"/>
          <w:shd w:val="clear" w:color="auto" w:fill="FFFFFF"/>
        </w:rPr>
        <w:t xml:space="preserve">) oils against the Japanese termite (Reticulitermes </w:t>
      </w:r>
      <w:proofErr w:type="spellStart"/>
      <w:r w:rsidRPr="00022247">
        <w:rPr>
          <w:rFonts w:asciiTheme="majorBidi" w:hAnsiTheme="majorBidi" w:cstheme="majorBidi"/>
          <w:shd w:val="clear" w:color="auto" w:fill="FFFFFF"/>
        </w:rPr>
        <w:t>speratus</w:t>
      </w:r>
      <w:proofErr w:type="spellEnd"/>
      <w:r w:rsidRPr="00022247">
        <w:rPr>
          <w:rFonts w:asciiTheme="majorBidi" w:hAnsiTheme="majorBidi" w:cstheme="majorBidi"/>
          <w:shd w:val="clear" w:color="auto" w:fill="FFFFFF"/>
        </w:rPr>
        <w:t xml:space="preserve"> Kolbe). </w:t>
      </w:r>
      <w:r w:rsidRPr="00022247">
        <w:rPr>
          <w:rFonts w:asciiTheme="majorBidi" w:hAnsiTheme="majorBidi" w:cstheme="majorBidi"/>
          <w:i/>
          <w:iCs/>
          <w:shd w:val="clear" w:color="auto" w:fill="FFFFFF"/>
        </w:rPr>
        <w:t>Journal of agricultural and food chemistry</w:t>
      </w:r>
      <w:r w:rsidRPr="00022247">
        <w:rPr>
          <w:rFonts w:asciiTheme="majorBidi" w:hAnsiTheme="majorBidi" w:cstheme="majorBidi"/>
          <w:shd w:val="clear" w:color="auto" w:fill="FFFFFF"/>
        </w:rPr>
        <w:t>, </w:t>
      </w:r>
      <w:r w:rsidRPr="00022247">
        <w:rPr>
          <w:rFonts w:asciiTheme="majorBidi" w:hAnsiTheme="majorBidi" w:cstheme="majorBidi"/>
          <w:i/>
          <w:iCs/>
          <w:shd w:val="clear" w:color="auto" w:fill="FFFFFF"/>
        </w:rPr>
        <w:t>53</w:t>
      </w:r>
      <w:r w:rsidRPr="00022247">
        <w:rPr>
          <w:rFonts w:asciiTheme="majorBidi" w:hAnsiTheme="majorBidi" w:cstheme="majorBidi"/>
          <w:shd w:val="clear" w:color="auto" w:fill="FFFFFF"/>
        </w:rPr>
        <w:t>(11), 4388-4392.</w:t>
      </w:r>
    </w:p>
    <w:p w14:paraId="54BA63DE" w14:textId="77777777" w:rsidR="00CA7944" w:rsidRPr="00022247" w:rsidRDefault="00CA7944" w:rsidP="002C5DA7">
      <w:pPr>
        <w:spacing w:line="480" w:lineRule="auto"/>
        <w:ind w:left="540" w:hanging="540"/>
        <w:jc w:val="both"/>
        <w:rPr>
          <w:rFonts w:asciiTheme="majorBidi" w:hAnsiTheme="majorBidi" w:cstheme="majorBidi"/>
        </w:rPr>
      </w:pPr>
      <w:r w:rsidRPr="00022247">
        <w:rPr>
          <w:rFonts w:asciiTheme="majorBidi" w:hAnsiTheme="majorBidi" w:cstheme="majorBidi"/>
        </w:rPr>
        <w:t xml:space="preserve">Pervez, A. (2018). Termite biology and social </w:t>
      </w:r>
      <w:proofErr w:type="spellStart"/>
      <w:r w:rsidRPr="00022247">
        <w:rPr>
          <w:rFonts w:asciiTheme="majorBidi" w:hAnsiTheme="majorBidi" w:cstheme="majorBidi"/>
        </w:rPr>
        <w:t>behaviour</w:t>
      </w:r>
      <w:proofErr w:type="spellEnd"/>
      <w:r w:rsidRPr="00022247">
        <w:rPr>
          <w:rFonts w:asciiTheme="majorBidi" w:hAnsiTheme="majorBidi" w:cstheme="majorBidi"/>
        </w:rPr>
        <w:t xml:space="preserve">. Termites and Sustainable Management: Biology, Social </w:t>
      </w:r>
      <w:proofErr w:type="spellStart"/>
      <w:r w:rsidRPr="00022247">
        <w:rPr>
          <w:rFonts w:asciiTheme="majorBidi" w:hAnsiTheme="majorBidi" w:cstheme="majorBidi"/>
        </w:rPr>
        <w:t>Behaviour</w:t>
      </w:r>
      <w:proofErr w:type="spellEnd"/>
      <w:r w:rsidRPr="00022247">
        <w:rPr>
          <w:rFonts w:asciiTheme="majorBidi" w:hAnsiTheme="majorBidi" w:cstheme="majorBidi"/>
        </w:rPr>
        <w:t xml:space="preserve"> and Economic Importance, </w:t>
      </w:r>
      <w:r>
        <w:rPr>
          <w:rFonts w:asciiTheme="majorBidi" w:hAnsiTheme="majorBidi" w:cstheme="majorBidi"/>
        </w:rPr>
        <w:t xml:space="preserve">1, </w:t>
      </w:r>
      <w:r w:rsidRPr="00022247">
        <w:rPr>
          <w:rFonts w:asciiTheme="majorBidi" w:hAnsiTheme="majorBidi" w:cstheme="majorBidi"/>
        </w:rPr>
        <w:t>119-143.</w:t>
      </w:r>
    </w:p>
    <w:p w14:paraId="0D960C0D" w14:textId="77777777" w:rsidR="00CA7944" w:rsidRPr="00022247" w:rsidRDefault="00CA7944" w:rsidP="002C5DA7">
      <w:pPr>
        <w:spacing w:line="480" w:lineRule="auto"/>
        <w:ind w:left="540" w:hanging="540"/>
        <w:jc w:val="both"/>
        <w:rPr>
          <w:rFonts w:asciiTheme="majorBidi" w:hAnsiTheme="majorBidi" w:cstheme="majorBidi"/>
          <w:shd w:val="clear" w:color="auto" w:fill="FFFFFF"/>
        </w:rPr>
      </w:pPr>
      <w:r w:rsidRPr="00022247">
        <w:rPr>
          <w:rFonts w:asciiTheme="majorBidi" w:hAnsiTheme="majorBidi" w:cstheme="majorBidi"/>
          <w:shd w:val="clear" w:color="auto" w:fill="FFFFFF"/>
        </w:rPr>
        <w:t xml:space="preserve">Rao, A. N., </w:t>
      </w:r>
      <w:proofErr w:type="spellStart"/>
      <w:r w:rsidRPr="00022247">
        <w:rPr>
          <w:rFonts w:asciiTheme="majorBidi" w:hAnsiTheme="majorBidi" w:cstheme="majorBidi"/>
          <w:shd w:val="clear" w:color="auto" w:fill="FFFFFF"/>
        </w:rPr>
        <w:t>Samatha</w:t>
      </w:r>
      <w:proofErr w:type="spellEnd"/>
      <w:r w:rsidRPr="00022247">
        <w:rPr>
          <w:rFonts w:asciiTheme="majorBidi" w:hAnsiTheme="majorBidi" w:cstheme="majorBidi"/>
          <w:shd w:val="clear" w:color="auto" w:fill="FFFFFF"/>
        </w:rPr>
        <w:t>, C.</w:t>
      </w:r>
      <w:r>
        <w:rPr>
          <w:rFonts w:asciiTheme="majorBidi" w:hAnsiTheme="majorBidi" w:cstheme="majorBidi"/>
          <w:shd w:val="clear" w:color="auto" w:fill="FFFFFF"/>
        </w:rPr>
        <w:t xml:space="preserve"> and</w:t>
      </w:r>
      <w:r w:rsidRPr="00022247">
        <w:rPr>
          <w:rFonts w:asciiTheme="majorBidi" w:hAnsiTheme="majorBidi" w:cstheme="majorBidi"/>
          <w:shd w:val="clear" w:color="auto" w:fill="FFFFFF"/>
        </w:rPr>
        <w:t xml:space="preserve"> </w:t>
      </w:r>
      <w:proofErr w:type="spellStart"/>
      <w:r w:rsidRPr="00022247">
        <w:rPr>
          <w:rFonts w:asciiTheme="majorBidi" w:hAnsiTheme="majorBidi" w:cstheme="majorBidi"/>
          <w:shd w:val="clear" w:color="auto" w:fill="FFFFFF"/>
        </w:rPr>
        <w:t>Sammaiah</w:t>
      </w:r>
      <w:proofErr w:type="spellEnd"/>
      <w:r w:rsidRPr="00022247">
        <w:rPr>
          <w:rFonts w:asciiTheme="majorBidi" w:hAnsiTheme="majorBidi" w:cstheme="majorBidi"/>
          <w:shd w:val="clear" w:color="auto" w:fill="FFFFFF"/>
        </w:rPr>
        <w:t xml:space="preserve">, C. (2012). Bio-diversity of termites in </w:t>
      </w:r>
      <w:proofErr w:type="spellStart"/>
      <w:r w:rsidRPr="00022247">
        <w:rPr>
          <w:rFonts w:asciiTheme="majorBidi" w:hAnsiTheme="majorBidi" w:cstheme="majorBidi"/>
          <w:shd w:val="clear" w:color="auto" w:fill="FFFFFF"/>
        </w:rPr>
        <w:t>Bhadrachalam</w:t>
      </w:r>
      <w:proofErr w:type="spellEnd"/>
      <w:r w:rsidRPr="00022247">
        <w:rPr>
          <w:rFonts w:asciiTheme="majorBidi" w:hAnsiTheme="majorBidi" w:cstheme="majorBidi"/>
          <w:shd w:val="clear" w:color="auto" w:fill="FFFFFF"/>
        </w:rPr>
        <w:t xml:space="preserve"> forest region, Khammam District, Andhra Pradesh. </w:t>
      </w:r>
      <w:r w:rsidRPr="00022247">
        <w:rPr>
          <w:rFonts w:asciiTheme="majorBidi" w:hAnsiTheme="majorBidi" w:cstheme="majorBidi"/>
          <w:i/>
          <w:iCs/>
          <w:shd w:val="clear" w:color="auto" w:fill="FFFFFF"/>
        </w:rPr>
        <w:t>Journal of Biodiversity</w:t>
      </w:r>
      <w:r w:rsidRPr="00022247">
        <w:rPr>
          <w:rFonts w:asciiTheme="majorBidi" w:hAnsiTheme="majorBidi" w:cstheme="majorBidi"/>
          <w:shd w:val="clear" w:color="auto" w:fill="FFFFFF"/>
        </w:rPr>
        <w:t>, </w:t>
      </w:r>
      <w:r w:rsidRPr="00022247">
        <w:rPr>
          <w:rFonts w:asciiTheme="majorBidi" w:hAnsiTheme="majorBidi" w:cstheme="majorBidi"/>
          <w:i/>
          <w:iCs/>
          <w:shd w:val="clear" w:color="auto" w:fill="FFFFFF"/>
        </w:rPr>
        <w:t>3</w:t>
      </w:r>
      <w:r w:rsidRPr="00022247">
        <w:rPr>
          <w:rFonts w:asciiTheme="majorBidi" w:hAnsiTheme="majorBidi" w:cstheme="majorBidi"/>
          <w:shd w:val="clear" w:color="auto" w:fill="FFFFFF"/>
        </w:rPr>
        <w:t>(1), 55-59.</w:t>
      </w:r>
    </w:p>
    <w:p w14:paraId="5058FE60" w14:textId="77777777" w:rsidR="00CA7944" w:rsidRDefault="00CA7944" w:rsidP="002C5DA7">
      <w:pPr>
        <w:spacing w:line="480" w:lineRule="auto"/>
        <w:ind w:left="540" w:hanging="540"/>
        <w:jc w:val="both"/>
        <w:rPr>
          <w:rFonts w:asciiTheme="majorBidi" w:hAnsiTheme="majorBidi" w:cstheme="majorBidi"/>
          <w:shd w:val="clear" w:color="auto" w:fill="FFFFFF"/>
        </w:rPr>
      </w:pPr>
      <w:r w:rsidRPr="00022247">
        <w:rPr>
          <w:rFonts w:asciiTheme="majorBidi" w:hAnsiTheme="majorBidi" w:cstheme="majorBidi"/>
          <w:shd w:val="clear" w:color="auto" w:fill="FFFFFF"/>
        </w:rPr>
        <w:lastRenderedPageBreak/>
        <w:t>Roshan, A.</w:t>
      </w:r>
      <w:r>
        <w:rPr>
          <w:rFonts w:asciiTheme="majorBidi" w:hAnsiTheme="majorBidi" w:cstheme="majorBidi"/>
          <w:shd w:val="clear" w:color="auto" w:fill="FFFFFF"/>
        </w:rPr>
        <w:t xml:space="preserve"> and</w:t>
      </w:r>
      <w:r w:rsidRPr="00022247">
        <w:rPr>
          <w:rFonts w:asciiTheme="majorBidi" w:hAnsiTheme="majorBidi" w:cstheme="majorBidi"/>
          <w:shd w:val="clear" w:color="auto" w:fill="FFFFFF"/>
        </w:rPr>
        <w:t xml:space="preserve"> Verma, N. K. (2015). A brief study on neem (</w:t>
      </w:r>
      <w:proofErr w:type="spellStart"/>
      <w:r w:rsidRPr="00022247">
        <w:rPr>
          <w:rFonts w:asciiTheme="majorBidi" w:hAnsiTheme="majorBidi" w:cstheme="majorBidi"/>
          <w:i/>
          <w:iCs/>
          <w:shd w:val="clear" w:color="auto" w:fill="FFFFFF"/>
        </w:rPr>
        <w:t>Azarrdirachta</w:t>
      </w:r>
      <w:proofErr w:type="spellEnd"/>
      <w:r w:rsidRPr="00022247">
        <w:rPr>
          <w:rFonts w:asciiTheme="majorBidi" w:hAnsiTheme="majorBidi" w:cstheme="majorBidi"/>
          <w:i/>
          <w:iCs/>
          <w:shd w:val="clear" w:color="auto" w:fill="FFFFFF"/>
        </w:rPr>
        <w:t xml:space="preserve"> indica</w:t>
      </w:r>
      <w:r w:rsidRPr="00022247">
        <w:rPr>
          <w:rFonts w:asciiTheme="majorBidi" w:hAnsiTheme="majorBidi" w:cstheme="majorBidi"/>
          <w:shd w:val="clear" w:color="auto" w:fill="FFFFFF"/>
        </w:rPr>
        <w:t xml:space="preserve"> A.) and its application–A review. </w:t>
      </w:r>
      <w:r w:rsidRPr="00022247">
        <w:rPr>
          <w:rFonts w:asciiTheme="majorBidi" w:hAnsiTheme="majorBidi" w:cstheme="majorBidi"/>
          <w:i/>
          <w:iCs/>
          <w:shd w:val="clear" w:color="auto" w:fill="FFFFFF"/>
        </w:rPr>
        <w:t>Research Journal of Phytomedicine</w:t>
      </w:r>
      <w:r w:rsidRPr="00022247">
        <w:rPr>
          <w:rFonts w:asciiTheme="majorBidi" w:hAnsiTheme="majorBidi" w:cstheme="majorBidi"/>
          <w:shd w:val="clear" w:color="auto" w:fill="FFFFFF"/>
        </w:rPr>
        <w:t>, </w:t>
      </w:r>
      <w:r w:rsidRPr="00022247">
        <w:rPr>
          <w:rFonts w:asciiTheme="majorBidi" w:hAnsiTheme="majorBidi" w:cstheme="majorBidi"/>
          <w:i/>
          <w:iCs/>
          <w:shd w:val="clear" w:color="auto" w:fill="FFFFFF"/>
        </w:rPr>
        <w:t>1</w:t>
      </w:r>
      <w:r w:rsidRPr="00022247">
        <w:rPr>
          <w:rFonts w:asciiTheme="majorBidi" w:hAnsiTheme="majorBidi" w:cstheme="majorBidi"/>
          <w:shd w:val="clear" w:color="auto" w:fill="FFFFFF"/>
        </w:rPr>
        <w:t>(1), 01-03.</w:t>
      </w:r>
    </w:p>
    <w:p w14:paraId="012396CD" w14:textId="77777777" w:rsidR="00CA7944" w:rsidRPr="00022247" w:rsidRDefault="00CA7944" w:rsidP="002C5DA7">
      <w:pPr>
        <w:spacing w:line="480" w:lineRule="auto"/>
        <w:ind w:left="540" w:hanging="540"/>
        <w:jc w:val="both"/>
        <w:rPr>
          <w:rFonts w:asciiTheme="majorBidi" w:hAnsiTheme="majorBidi" w:cstheme="majorBidi"/>
        </w:rPr>
      </w:pPr>
      <w:r w:rsidRPr="00022247">
        <w:rPr>
          <w:rFonts w:asciiTheme="majorBidi" w:hAnsiTheme="majorBidi" w:cstheme="majorBidi"/>
          <w:shd w:val="clear" w:color="auto" w:fill="FFFFFF"/>
        </w:rPr>
        <w:t>Rust, M. K.</w:t>
      </w:r>
      <w:r>
        <w:rPr>
          <w:rFonts w:asciiTheme="majorBidi" w:hAnsiTheme="majorBidi" w:cstheme="majorBidi"/>
          <w:shd w:val="clear" w:color="auto" w:fill="FFFFFF"/>
        </w:rPr>
        <w:t xml:space="preserve"> and</w:t>
      </w:r>
      <w:r w:rsidRPr="00022247">
        <w:rPr>
          <w:rFonts w:asciiTheme="majorBidi" w:hAnsiTheme="majorBidi" w:cstheme="majorBidi"/>
          <w:shd w:val="clear" w:color="auto" w:fill="FFFFFF"/>
        </w:rPr>
        <w:t xml:space="preserve"> Saran, R. K. (2006). Toxicity, repellency, and transfer of </w:t>
      </w:r>
      <w:proofErr w:type="spellStart"/>
      <w:r w:rsidRPr="00022247">
        <w:rPr>
          <w:rFonts w:asciiTheme="majorBidi" w:hAnsiTheme="majorBidi" w:cstheme="majorBidi"/>
          <w:shd w:val="clear" w:color="auto" w:fill="FFFFFF"/>
        </w:rPr>
        <w:t>chlorfenapyr</w:t>
      </w:r>
      <w:proofErr w:type="spellEnd"/>
      <w:r w:rsidRPr="00022247">
        <w:rPr>
          <w:rFonts w:asciiTheme="majorBidi" w:hAnsiTheme="majorBidi" w:cstheme="majorBidi"/>
          <w:shd w:val="clear" w:color="auto" w:fill="FFFFFF"/>
        </w:rPr>
        <w:t xml:space="preserve"> against western subterranean termites (Isoptera: </w:t>
      </w:r>
      <w:proofErr w:type="spellStart"/>
      <w:r w:rsidRPr="00022247">
        <w:rPr>
          <w:rFonts w:asciiTheme="majorBidi" w:hAnsiTheme="majorBidi" w:cstheme="majorBidi"/>
          <w:shd w:val="clear" w:color="auto" w:fill="FFFFFF"/>
        </w:rPr>
        <w:t>Rhinotermitidae</w:t>
      </w:r>
      <w:proofErr w:type="spellEnd"/>
      <w:r w:rsidRPr="00022247">
        <w:rPr>
          <w:rFonts w:asciiTheme="majorBidi" w:hAnsiTheme="majorBidi" w:cstheme="majorBidi"/>
          <w:shd w:val="clear" w:color="auto" w:fill="FFFFFF"/>
        </w:rPr>
        <w:t>). </w:t>
      </w:r>
      <w:r w:rsidRPr="00022247">
        <w:rPr>
          <w:rFonts w:asciiTheme="majorBidi" w:hAnsiTheme="majorBidi" w:cstheme="majorBidi"/>
          <w:i/>
          <w:iCs/>
          <w:shd w:val="clear" w:color="auto" w:fill="FFFFFF"/>
        </w:rPr>
        <w:t>Journal of Economic Entomology</w:t>
      </w:r>
      <w:r w:rsidRPr="00022247">
        <w:rPr>
          <w:rFonts w:asciiTheme="majorBidi" w:hAnsiTheme="majorBidi" w:cstheme="majorBidi"/>
          <w:shd w:val="clear" w:color="auto" w:fill="FFFFFF"/>
        </w:rPr>
        <w:t>, </w:t>
      </w:r>
      <w:r w:rsidRPr="00022247">
        <w:rPr>
          <w:rFonts w:asciiTheme="majorBidi" w:hAnsiTheme="majorBidi" w:cstheme="majorBidi"/>
          <w:i/>
          <w:iCs/>
          <w:shd w:val="clear" w:color="auto" w:fill="FFFFFF"/>
        </w:rPr>
        <w:t>99</w:t>
      </w:r>
      <w:r w:rsidRPr="00022247">
        <w:rPr>
          <w:rFonts w:asciiTheme="majorBidi" w:hAnsiTheme="majorBidi" w:cstheme="majorBidi"/>
          <w:shd w:val="clear" w:color="auto" w:fill="FFFFFF"/>
        </w:rPr>
        <w:t>(3), 864-872</w:t>
      </w:r>
    </w:p>
    <w:p w14:paraId="4D5CD57E" w14:textId="77777777" w:rsidR="00CA7944" w:rsidRPr="00022247" w:rsidRDefault="00CA7944" w:rsidP="002C5DA7">
      <w:pPr>
        <w:spacing w:line="480" w:lineRule="auto"/>
        <w:ind w:left="540" w:hanging="540"/>
        <w:jc w:val="both"/>
        <w:rPr>
          <w:rFonts w:asciiTheme="majorBidi" w:hAnsiTheme="majorBidi" w:cstheme="majorBidi"/>
        </w:rPr>
      </w:pPr>
      <w:r w:rsidRPr="00022247">
        <w:rPr>
          <w:rFonts w:asciiTheme="majorBidi" w:hAnsiTheme="majorBidi" w:cstheme="majorBidi"/>
          <w:shd w:val="clear" w:color="auto" w:fill="FFFFFF"/>
        </w:rPr>
        <w:t>Rust, M. K.</w:t>
      </w:r>
      <w:r>
        <w:rPr>
          <w:rFonts w:asciiTheme="majorBidi" w:hAnsiTheme="majorBidi" w:cstheme="majorBidi"/>
          <w:shd w:val="clear" w:color="auto" w:fill="FFFFFF"/>
        </w:rPr>
        <w:t xml:space="preserve"> and</w:t>
      </w:r>
      <w:r w:rsidRPr="00022247">
        <w:rPr>
          <w:rFonts w:asciiTheme="majorBidi" w:hAnsiTheme="majorBidi" w:cstheme="majorBidi"/>
          <w:shd w:val="clear" w:color="auto" w:fill="FFFFFF"/>
        </w:rPr>
        <w:t xml:space="preserve"> </w:t>
      </w:r>
      <w:proofErr w:type="spellStart"/>
      <w:r w:rsidRPr="00022247">
        <w:rPr>
          <w:rFonts w:asciiTheme="majorBidi" w:hAnsiTheme="majorBidi" w:cstheme="majorBidi"/>
          <w:shd w:val="clear" w:color="auto" w:fill="FFFFFF"/>
        </w:rPr>
        <w:t>Su</w:t>
      </w:r>
      <w:proofErr w:type="spellEnd"/>
      <w:r w:rsidRPr="00022247">
        <w:rPr>
          <w:rFonts w:asciiTheme="majorBidi" w:hAnsiTheme="majorBidi" w:cstheme="majorBidi"/>
          <w:shd w:val="clear" w:color="auto" w:fill="FFFFFF"/>
        </w:rPr>
        <w:t>, N. Y. (2012). Managing social insects of urban importance. </w:t>
      </w:r>
      <w:r w:rsidRPr="00022247">
        <w:rPr>
          <w:rFonts w:asciiTheme="majorBidi" w:hAnsiTheme="majorBidi" w:cstheme="majorBidi"/>
          <w:i/>
          <w:iCs/>
          <w:shd w:val="clear" w:color="auto" w:fill="FFFFFF"/>
        </w:rPr>
        <w:t>Annual review of entomology</w:t>
      </w:r>
      <w:r w:rsidRPr="00022247">
        <w:rPr>
          <w:rFonts w:asciiTheme="majorBidi" w:hAnsiTheme="majorBidi" w:cstheme="majorBidi"/>
          <w:shd w:val="clear" w:color="auto" w:fill="FFFFFF"/>
        </w:rPr>
        <w:t>, </w:t>
      </w:r>
      <w:r w:rsidRPr="00022247">
        <w:rPr>
          <w:rFonts w:asciiTheme="majorBidi" w:hAnsiTheme="majorBidi" w:cstheme="majorBidi"/>
          <w:i/>
          <w:iCs/>
          <w:shd w:val="clear" w:color="auto" w:fill="FFFFFF"/>
        </w:rPr>
        <w:t>57</w:t>
      </w:r>
      <w:r w:rsidRPr="00022247">
        <w:rPr>
          <w:rFonts w:asciiTheme="majorBidi" w:hAnsiTheme="majorBidi" w:cstheme="majorBidi"/>
          <w:shd w:val="clear" w:color="auto" w:fill="FFFFFF"/>
        </w:rPr>
        <w:t>, 355-375.</w:t>
      </w:r>
    </w:p>
    <w:p w14:paraId="7D772441" w14:textId="77777777" w:rsidR="00CA7944" w:rsidRPr="00022247" w:rsidRDefault="00CA7944" w:rsidP="002C5DA7">
      <w:pPr>
        <w:pStyle w:val="NormalWeb"/>
        <w:spacing w:line="480" w:lineRule="auto"/>
        <w:ind w:left="540" w:hanging="540"/>
        <w:jc w:val="both"/>
        <w:rPr>
          <w:rFonts w:asciiTheme="majorBidi" w:hAnsiTheme="majorBidi" w:cstheme="majorBidi"/>
        </w:rPr>
      </w:pPr>
      <w:r w:rsidRPr="00022247">
        <w:rPr>
          <w:rFonts w:asciiTheme="majorBidi" w:hAnsiTheme="majorBidi" w:cstheme="majorBidi"/>
        </w:rPr>
        <w:t xml:space="preserve">Santos, A. A., de Oliveira, B. M. S., Melo, C. R., Lima, A. P. S., Santana, E. D. R., Blank, A. F., </w:t>
      </w:r>
      <w:proofErr w:type="spellStart"/>
      <w:r w:rsidRPr="00A8040C">
        <w:rPr>
          <w:rFonts w:asciiTheme="majorBidi" w:hAnsiTheme="majorBidi" w:cstheme="majorBidi"/>
        </w:rPr>
        <w:t>Picanço</w:t>
      </w:r>
      <w:proofErr w:type="spellEnd"/>
      <w:r>
        <w:rPr>
          <w:rFonts w:asciiTheme="majorBidi" w:hAnsiTheme="majorBidi" w:cstheme="majorBidi"/>
        </w:rPr>
        <w:t xml:space="preserve">, M.C., </w:t>
      </w:r>
      <w:r w:rsidRPr="00A8040C">
        <w:rPr>
          <w:rFonts w:asciiTheme="majorBidi" w:hAnsiTheme="majorBidi" w:cstheme="majorBidi"/>
        </w:rPr>
        <w:t>Araújo</w:t>
      </w:r>
      <w:r>
        <w:rPr>
          <w:rFonts w:asciiTheme="majorBidi" w:hAnsiTheme="majorBidi" w:cstheme="majorBidi"/>
        </w:rPr>
        <w:t>, A.A.,</w:t>
      </w:r>
      <w:r w:rsidRPr="00A8040C">
        <w:rPr>
          <w:rFonts w:asciiTheme="majorBidi" w:hAnsiTheme="majorBidi" w:cstheme="majorBidi"/>
        </w:rPr>
        <w:t xml:space="preserve"> </w:t>
      </w:r>
      <w:proofErr w:type="spellStart"/>
      <w:r w:rsidRPr="00A8040C">
        <w:rPr>
          <w:rFonts w:asciiTheme="majorBidi" w:hAnsiTheme="majorBidi" w:cstheme="majorBidi"/>
        </w:rPr>
        <w:t>Cristaldo</w:t>
      </w:r>
      <w:proofErr w:type="spellEnd"/>
      <w:r>
        <w:rPr>
          <w:rFonts w:asciiTheme="majorBidi" w:hAnsiTheme="majorBidi" w:cstheme="majorBidi"/>
        </w:rPr>
        <w:t xml:space="preserve">, P.F. </w:t>
      </w:r>
      <w:r w:rsidRPr="00022247">
        <w:rPr>
          <w:rFonts w:asciiTheme="majorBidi" w:hAnsiTheme="majorBidi" w:cstheme="majorBidi"/>
        </w:rPr>
        <w:t xml:space="preserve">and </w:t>
      </w:r>
      <w:proofErr w:type="spellStart"/>
      <w:r w:rsidRPr="00022247">
        <w:rPr>
          <w:rFonts w:asciiTheme="majorBidi" w:hAnsiTheme="majorBidi" w:cstheme="majorBidi"/>
        </w:rPr>
        <w:t>Bacci</w:t>
      </w:r>
      <w:proofErr w:type="spellEnd"/>
      <w:r w:rsidRPr="00022247">
        <w:rPr>
          <w:rFonts w:asciiTheme="majorBidi" w:hAnsiTheme="majorBidi" w:cstheme="majorBidi"/>
        </w:rPr>
        <w:t xml:space="preserve">, L. (2017). </w:t>
      </w:r>
      <w:proofErr w:type="spellStart"/>
      <w:r>
        <w:rPr>
          <w:rFonts w:asciiTheme="majorBidi" w:hAnsiTheme="majorBidi" w:cstheme="majorBidi"/>
        </w:rPr>
        <w:t>S</w:t>
      </w:r>
      <w:r w:rsidRPr="00022247">
        <w:rPr>
          <w:rFonts w:asciiTheme="majorBidi" w:hAnsiTheme="majorBidi" w:cstheme="majorBidi"/>
        </w:rPr>
        <w:t>Sub</w:t>
      </w:r>
      <w:proofErr w:type="spellEnd"/>
      <w:r w:rsidRPr="00022247">
        <w:rPr>
          <w:rFonts w:asciiTheme="majorBidi" w:hAnsiTheme="majorBidi" w:cstheme="majorBidi"/>
        </w:rPr>
        <w:t xml:space="preserve">-lethal effects of essential oil of </w:t>
      </w:r>
      <w:proofErr w:type="spellStart"/>
      <w:r w:rsidRPr="00022247">
        <w:rPr>
          <w:rFonts w:asciiTheme="majorBidi" w:hAnsiTheme="majorBidi" w:cstheme="majorBidi"/>
          <w:i/>
          <w:iCs/>
        </w:rPr>
        <w:t>Lippia</w:t>
      </w:r>
      <w:proofErr w:type="spellEnd"/>
      <w:r w:rsidRPr="00022247">
        <w:rPr>
          <w:rFonts w:asciiTheme="majorBidi" w:hAnsiTheme="majorBidi" w:cstheme="majorBidi"/>
          <w:i/>
          <w:iCs/>
        </w:rPr>
        <w:t xml:space="preserve"> </w:t>
      </w:r>
      <w:proofErr w:type="spellStart"/>
      <w:r w:rsidRPr="00022247">
        <w:rPr>
          <w:rFonts w:asciiTheme="majorBidi" w:hAnsiTheme="majorBidi" w:cstheme="majorBidi"/>
          <w:i/>
          <w:iCs/>
        </w:rPr>
        <w:t>sidoides</w:t>
      </w:r>
      <w:proofErr w:type="spellEnd"/>
      <w:r w:rsidRPr="00022247">
        <w:rPr>
          <w:rFonts w:asciiTheme="majorBidi" w:hAnsiTheme="majorBidi" w:cstheme="majorBidi"/>
          <w:i/>
          <w:iCs/>
        </w:rPr>
        <w:t xml:space="preserve"> </w:t>
      </w:r>
      <w:r w:rsidRPr="00022247">
        <w:rPr>
          <w:rFonts w:asciiTheme="majorBidi" w:hAnsiTheme="majorBidi" w:cstheme="majorBidi"/>
        </w:rPr>
        <w:t xml:space="preserve">on </w:t>
      </w:r>
      <w:proofErr w:type="spellStart"/>
      <w:r w:rsidRPr="00022247">
        <w:rPr>
          <w:rFonts w:asciiTheme="majorBidi" w:hAnsiTheme="majorBidi" w:cstheme="majorBidi"/>
        </w:rPr>
        <w:t>drywood</w:t>
      </w:r>
      <w:proofErr w:type="spellEnd"/>
      <w:r w:rsidRPr="00022247">
        <w:rPr>
          <w:rFonts w:asciiTheme="majorBidi" w:hAnsiTheme="majorBidi" w:cstheme="majorBidi"/>
        </w:rPr>
        <w:t xml:space="preserve"> termite </w:t>
      </w:r>
      <w:proofErr w:type="spellStart"/>
      <w:r w:rsidRPr="00022247">
        <w:rPr>
          <w:rFonts w:asciiTheme="majorBidi" w:hAnsiTheme="majorBidi" w:cstheme="majorBidi"/>
          <w:i/>
          <w:iCs/>
        </w:rPr>
        <w:t>Cryptotermes</w:t>
      </w:r>
      <w:proofErr w:type="spellEnd"/>
      <w:r w:rsidRPr="00022247">
        <w:rPr>
          <w:rFonts w:asciiTheme="majorBidi" w:hAnsiTheme="majorBidi" w:cstheme="majorBidi"/>
          <w:i/>
          <w:iCs/>
        </w:rPr>
        <w:t xml:space="preserve"> brevis</w:t>
      </w:r>
      <w:r w:rsidRPr="00022247">
        <w:rPr>
          <w:rFonts w:asciiTheme="majorBidi" w:hAnsiTheme="majorBidi" w:cstheme="majorBidi"/>
        </w:rPr>
        <w:t xml:space="preserve"> (</w:t>
      </w:r>
      <w:proofErr w:type="spellStart"/>
      <w:r w:rsidRPr="00022247">
        <w:rPr>
          <w:rFonts w:asciiTheme="majorBidi" w:hAnsiTheme="majorBidi" w:cstheme="majorBidi"/>
        </w:rPr>
        <w:t>Blattodea</w:t>
      </w:r>
      <w:proofErr w:type="spellEnd"/>
      <w:r w:rsidRPr="00022247">
        <w:rPr>
          <w:rFonts w:asciiTheme="majorBidi" w:hAnsiTheme="majorBidi" w:cstheme="majorBidi"/>
        </w:rPr>
        <w:t xml:space="preserve">: </w:t>
      </w:r>
      <w:proofErr w:type="spellStart"/>
      <w:r w:rsidRPr="00022247">
        <w:rPr>
          <w:rFonts w:asciiTheme="majorBidi" w:hAnsiTheme="majorBidi" w:cstheme="majorBidi"/>
        </w:rPr>
        <w:t>Termitoidea</w:t>
      </w:r>
      <w:proofErr w:type="spellEnd"/>
      <w:r w:rsidRPr="00022247">
        <w:rPr>
          <w:rFonts w:asciiTheme="majorBidi" w:hAnsiTheme="majorBidi" w:cstheme="majorBidi"/>
        </w:rPr>
        <w:t xml:space="preserve">). </w:t>
      </w:r>
      <w:r w:rsidRPr="00022247">
        <w:rPr>
          <w:rFonts w:asciiTheme="majorBidi" w:hAnsiTheme="majorBidi" w:cstheme="majorBidi"/>
          <w:i/>
          <w:iCs/>
        </w:rPr>
        <w:t>Ecotoxicology and Environmental Safety</w:t>
      </w:r>
      <w:r w:rsidRPr="00022247">
        <w:rPr>
          <w:rFonts w:asciiTheme="majorBidi" w:hAnsiTheme="majorBidi" w:cstheme="majorBidi"/>
        </w:rPr>
        <w:t>, 145, 436-441.</w:t>
      </w:r>
    </w:p>
    <w:p w14:paraId="5EB6C2FA" w14:textId="77777777" w:rsidR="00CA7944" w:rsidRPr="00B72E85" w:rsidRDefault="00CA7944" w:rsidP="002C5DA7">
      <w:pPr>
        <w:pStyle w:val="CommentText"/>
        <w:spacing w:line="480" w:lineRule="auto"/>
        <w:ind w:left="540" w:hanging="540"/>
        <w:jc w:val="both"/>
        <w:rPr>
          <w:rFonts w:asciiTheme="majorBidi" w:hAnsiTheme="majorBidi" w:cstheme="majorBidi"/>
          <w:sz w:val="24"/>
          <w:szCs w:val="24"/>
          <w:shd w:val="clear" w:color="auto" w:fill="FFFFFF"/>
        </w:rPr>
      </w:pPr>
      <w:proofErr w:type="spellStart"/>
      <w:r w:rsidRPr="00B72E85">
        <w:rPr>
          <w:rFonts w:asciiTheme="majorBidi" w:hAnsiTheme="majorBidi" w:cstheme="majorBidi"/>
          <w:sz w:val="24"/>
          <w:szCs w:val="24"/>
          <w:shd w:val="clear" w:color="auto" w:fill="FFFFFF"/>
        </w:rPr>
        <w:t>Shoeb</w:t>
      </w:r>
      <w:proofErr w:type="spellEnd"/>
      <w:r w:rsidRPr="00B72E85">
        <w:rPr>
          <w:rFonts w:asciiTheme="majorBidi" w:hAnsiTheme="majorBidi" w:cstheme="majorBidi"/>
          <w:sz w:val="24"/>
          <w:szCs w:val="24"/>
          <w:shd w:val="clear" w:color="auto" w:fill="FFFFFF"/>
        </w:rPr>
        <w:t>, M. and Nahar, N. (2023). Pesticides: Impact on Environmental and Sustainable Management. In </w:t>
      </w:r>
      <w:r w:rsidRPr="00B72E85">
        <w:rPr>
          <w:rFonts w:asciiTheme="majorBidi" w:hAnsiTheme="majorBidi" w:cstheme="majorBidi"/>
          <w:i/>
          <w:iCs/>
          <w:sz w:val="24"/>
          <w:szCs w:val="24"/>
          <w:shd w:val="clear" w:color="auto" w:fill="FFFFFF"/>
        </w:rPr>
        <w:t>Transcending Humanitarian Engineering Strategies for Sustainable Futures</w:t>
      </w:r>
      <w:r w:rsidRPr="00B72E85">
        <w:rPr>
          <w:rFonts w:asciiTheme="majorBidi" w:hAnsiTheme="majorBidi" w:cstheme="majorBidi"/>
          <w:sz w:val="24"/>
          <w:szCs w:val="24"/>
          <w:shd w:val="clear" w:color="auto" w:fill="FFFFFF"/>
        </w:rPr>
        <w:t> (pp. 120-141). IGI Global</w:t>
      </w:r>
      <w:r>
        <w:rPr>
          <w:rFonts w:asciiTheme="majorBidi" w:hAnsiTheme="majorBidi" w:cstheme="majorBidi"/>
          <w:sz w:val="24"/>
          <w:szCs w:val="24"/>
          <w:shd w:val="clear" w:color="auto" w:fill="FFFFFF"/>
        </w:rPr>
        <w:t>.</w:t>
      </w:r>
    </w:p>
    <w:p w14:paraId="2462EA48" w14:textId="77777777" w:rsidR="00CA7944" w:rsidRPr="00022247" w:rsidRDefault="00CA7944" w:rsidP="002C5DA7">
      <w:pPr>
        <w:spacing w:line="480" w:lineRule="auto"/>
        <w:ind w:left="540" w:hanging="540"/>
        <w:jc w:val="both"/>
        <w:rPr>
          <w:rFonts w:asciiTheme="majorBidi" w:hAnsiTheme="majorBidi" w:cstheme="majorBidi"/>
          <w:shd w:val="clear" w:color="auto" w:fill="FFFFFF"/>
        </w:rPr>
      </w:pPr>
      <w:r w:rsidRPr="00022247">
        <w:rPr>
          <w:rFonts w:asciiTheme="majorBidi" w:hAnsiTheme="majorBidi" w:cstheme="majorBidi"/>
          <w:shd w:val="clear" w:color="auto" w:fill="FFFFFF"/>
        </w:rPr>
        <w:t xml:space="preserve">Sindhu, S. S., </w:t>
      </w:r>
      <w:proofErr w:type="spellStart"/>
      <w:r w:rsidRPr="00022247">
        <w:rPr>
          <w:rFonts w:asciiTheme="majorBidi" w:hAnsiTheme="majorBidi" w:cstheme="majorBidi"/>
          <w:shd w:val="clear" w:color="auto" w:fill="FFFFFF"/>
        </w:rPr>
        <w:t>Rakshiya</w:t>
      </w:r>
      <w:proofErr w:type="spellEnd"/>
      <w:r w:rsidRPr="00022247">
        <w:rPr>
          <w:rFonts w:asciiTheme="majorBidi" w:hAnsiTheme="majorBidi" w:cstheme="majorBidi"/>
          <w:shd w:val="clear" w:color="auto" w:fill="FFFFFF"/>
        </w:rPr>
        <w:t>, Y. S.</w:t>
      </w:r>
      <w:r>
        <w:rPr>
          <w:rFonts w:asciiTheme="majorBidi" w:hAnsiTheme="majorBidi" w:cstheme="majorBidi"/>
          <w:shd w:val="clear" w:color="auto" w:fill="FFFFFF"/>
        </w:rPr>
        <w:t xml:space="preserve"> and</w:t>
      </w:r>
      <w:r w:rsidRPr="00022247">
        <w:rPr>
          <w:rFonts w:asciiTheme="majorBidi" w:hAnsiTheme="majorBidi" w:cstheme="majorBidi"/>
          <w:shd w:val="clear" w:color="auto" w:fill="FFFFFF"/>
        </w:rPr>
        <w:t xml:space="preserve"> Verma, M. K. (2011). Biological control of termites by antagonistic soil microorganisms. </w:t>
      </w:r>
      <w:r w:rsidRPr="00022247">
        <w:rPr>
          <w:rFonts w:asciiTheme="majorBidi" w:hAnsiTheme="majorBidi" w:cstheme="majorBidi"/>
          <w:i/>
          <w:iCs/>
          <w:shd w:val="clear" w:color="auto" w:fill="FFFFFF"/>
        </w:rPr>
        <w:t xml:space="preserve">Bioaugmentation, </w:t>
      </w:r>
      <w:proofErr w:type="spellStart"/>
      <w:r w:rsidRPr="00022247">
        <w:rPr>
          <w:rFonts w:asciiTheme="majorBidi" w:hAnsiTheme="majorBidi" w:cstheme="majorBidi"/>
          <w:i/>
          <w:iCs/>
          <w:shd w:val="clear" w:color="auto" w:fill="FFFFFF"/>
        </w:rPr>
        <w:t>Biostimulation</w:t>
      </w:r>
      <w:proofErr w:type="spellEnd"/>
      <w:r w:rsidRPr="00022247">
        <w:rPr>
          <w:rFonts w:asciiTheme="majorBidi" w:hAnsiTheme="majorBidi" w:cstheme="majorBidi"/>
          <w:i/>
          <w:iCs/>
          <w:shd w:val="clear" w:color="auto" w:fill="FFFFFF"/>
        </w:rPr>
        <w:t xml:space="preserve"> and Biocontrol</w:t>
      </w:r>
      <w:r w:rsidRPr="00022247">
        <w:rPr>
          <w:rFonts w:asciiTheme="majorBidi" w:hAnsiTheme="majorBidi" w:cstheme="majorBidi"/>
          <w:shd w:val="clear" w:color="auto" w:fill="FFFFFF"/>
        </w:rPr>
        <w:t>, 261-309.</w:t>
      </w:r>
    </w:p>
    <w:p w14:paraId="01C2907F" w14:textId="77777777" w:rsidR="00CA7944" w:rsidRPr="00022247" w:rsidRDefault="00CA7944" w:rsidP="002C5DA7">
      <w:pPr>
        <w:spacing w:line="480" w:lineRule="auto"/>
        <w:ind w:left="540" w:hanging="540"/>
        <w:jc w:val="both"/>
        <w:rPr>
          <w:rFonts w:asciiTheme="majorBidi" w:hAnsiTheme="majorBidi" w:cstheme="majorBidi"/>
          <w:shd w:val="clear" w:color="auto" w:fill="FFFFFF"/>
        </w:rPr>
      </w:pPr>
      <w:proofErr w:type="spellStart"/>
      <w:r w:rsidRPr="00022247">
        <w:rPr>
          <w:rFonts w:asciiTheme="majorBidi" w:hAnsiTheme="majorBidi" w:cstheme="majorBidi"/>
          <w:shd w:val="clear" w:color="auto" w:fill="FFFFFF"/>
        </w:rPr>
        <w:t>Su</w:t>
      </w:r>
      <w:proofErr w:type="spellEnd"/>
      <w:r w:rsidRPr="00022247">
        <w:rPr>
          <w:rFonts w:asciiTheme="majorBidi" w:hAnsiTheme="majorBidi" w:cstheme="majorBidi"/>
          <w:shd w:val="clear" w:color="auto" w:fill="FFFFFF"/>
        </w:rPr>
        <w:t>, N. Y. (2019). Development of baits for population management of subterranean termites. </w:t>
      </w:r>
      <w:r w:rsidRPr="00022247">
        <w:rPr>
          <w:rFonts w:asciiTheme="majorBidi" w:hAnsiTheme="majorBidi" w:cstheme="majorBidi"/>
          <w:i/>
          <w:iCs/>
          <w:shd w:val="clear" w:color="auto" w:fill="FFFFFF"/>
        </w:rPr>
        <w:t>Annual Review of Entomology</w:t>
      </w:r>
      <w:r w:rsidRPr="00022247">
        <w:rPr>
          <w:rFonts w:asciiTheme="majorBidi" w:hAnsiTheme="majorBidi" w:cstheme="majorBidi"/>
          <w:shd w:val="clear" w:color="auto" w:fill="FFFFFF"/>
        </w:rPr>
        <w:t>, </w:t>
      </w:r>
      <w:r w:rsidRPr="00022247">
        <w:rPr>
          <w:rFonts w:asciiTheme="majorBidi" w:hAnsiTheme="majorBidi" w:cstheme="majorBidi"/>
          <w:i/>
          <w:iCs/>
          <w:shd w:val="clear" w:color="auto" w:fill="FFFFFF"/>
        </w:rPr>
        <w:t>64</w:t>
      </w:r>
      <w:r w:rsidRPr="00022247">
        <w:rPr>
          <w:rFonts w:asciiTheme="majorBidi" w:hAnsiTheme="majorBidi" w:cstheme="majorBidi"/>
          <w:shd w:val="clear" w:color="auto" w:fill="FFFFFF"/>
        </w:rPr>
        <w:t>, 115-130.</w:t>
      </w:r>
    </w:p>
    <w:p w14:paraId="202DFE6D" w14:textId="77777777" w:rsidR="00CA7944" w:rsidRPr="00022247" w:rsidRDefault="00CA7944" w:rsidP="002C5DA7">
      <w:pPr>
        <w:spacing w:line="480" w:lineRule="auto"/>
        <w:ind w:left="540" w:hanging="540"/>
        <w:jc w:val="both"/>
        <w:rPr>
          <w:rFonts w:asciiTheme="majorBidi" w:hAnsiTheme="majorBidi" w:cstheme="majorBidi"/>
        </w:rPr>
      </w:pPr>
      <w:r w:rsidRPr="00022247">
        <w:rPr>
          <w:rFonts w:asciiTheme="majorBidi" w:hAnsiTheme="majorBidi" w:cstheme="majorBidi"/>
          <w:shd w:val="clear" w:color="auto" w:fill="FFFFFF"/>
        </w:rPr>
        <w:t xml:space="preserve">Sundaram, K. M. (1996). Azadirachtin biopesticide: a review of studies conducted on its analytical chemistry, environmental </w:t>
      </w:r>
      <w:proofErr w:type="spellStart"/>
      <w:r w:rsidRPr="00022247">
        <w:rPr>
          <w:rFonts w:asciiTheme="majorBidi" w:hAnsiTheme="majorBidi" w:cstheme="majorBidi"/>
          <w:shd w:val="clear" w:color="auto" w:fill="FFFFFF"/>
        </w:rPr>
        <w:t>behaviour</w:t>
      </w:r>
      <w:proofErr w:type="spellEnd"/>
      <w:r w:rsidRPr="00022247">
        <w:rPr>
          <w:rFonts w:asciiTheme="majorBidi" w:hAnsiTheme="majorBidi" w:cstheme="majorBidi"/>
          <w:shd w:val="clear" w:color="auto" w:fill="FFFFFF"/>
        </w:rPr>
        <w:t xml:space="preserve"> and biological effects. </w:t>
      </w:r>
      <w:r w:rsidRPr="00022247">
        <w:rPr>
          <w:rFonts w:asciiTheme="majorBidi" w:hAnsiTheme="majorBidi" w:cstheme="majorBidi"/>
          <w:i/>
          <w:iCs/>
          <w:shd w:val="clear" w:color="auto" w:fill="FFFFFF"/>
        </w:rPr>
        <w:t>Journal of Environmental Science and Health Part B</w:t>
      </w:r>
      <w:r w:rsidRPr="00022247">
        <w:rPr>
          <w:rFonts w:asciiTheme="majorBidi" w:hAnsiTheme="majorBidi" w:cstheme="majorBidi"/>
          <w:shd w:val="clear" w:color="auto" w:fill="FFFFFF"/>
        </w:rPr>
        <w:t>, </w:t>
      </w:r>
      <w:r w:rsidRPr="00022247">
        <w:rPr>
          <w:rFonts w:asciiTheme="majorBidi" w:hAnsiTheme="majorBidi" w:cstheme="majorBidi"/>
          <w:i/>
          <w:iCs/>
          <w:shd w:val="clear" w:color="auto" w:fill="FFFFFF"/>
        </w:rPr>
        <w:t>31</w:t>
      </w:r>
      <w:r w:rsidRPr="00022247">
        <w:rPr>
          <w:rFonts w:asciiTheme="majorBidi" w:hAnsiTheme="majorBidi" w:cstheme="majorBidi"/>
          <w:shd w:val="clear" w:color="auto" w:fill="FFFFFF"/>
        </w:rPr>
        <w:t>(4), 913-948.</w:t>
      </w:r>
    </w:p>
    <w:p w14:paraId="1F866E79" w14:textId="77777777" w:rsidR="00CA7944" w:rsidRDefault="00CA7944" w:rsidP="002C5DA7">
      <w:pPr>
        <w:pStyle w:val="CommentText"/>
        <w:spacing w:line="480" w:lineRule="auto"/>
        <w:ind w:left="540" w:hanging="540"/>
        <w:jc w:val="both"/>
        <w:rPr>
          <w:rFonts w:asciiTheme="majorBidi" w:hAnsiTheme="majorBidi" w:cstheme="majorBidi"/>
          <w:sz w:val="24"/>
          <w:szCs w:val="24"/>
        </w:rPr>
      </w:pPr>
      <w:proofErr w:type="spellStart"/>
      <w:r w:rsidRPr="00B72E85">
        <w:rPr>
          <w:rFonts w:asciiTheme="majorBidi" w:hAnsiTheme="majorBidi" w:cstheme="majorBidi"/>
          <w:sz w:val="24"/>
          <w:szCs w:val="24"/>
        </w:rPr>
        <w:lastRenderedPageBreak/>
        <w:t>Thoms</w:t>
      </w:r>
      <w:proofErr w:type="spellEnd"/>
      <w:r w:rsidRPr="00B72E85">
        <w:rPr>
          <w:rFonts w:asciiTheme="majorBidi" w:hAnsiTheme="majorBidi" w:cstheme="majorBidi"/>
          <w:sz w:val="24"/>
          <w:szCs w:val="24"/>
        </w:rPr>
        <w:t xml:space="preserve">, E.M. and </w:t>
      </w:r>
      <w:proofErr w:type="spellStart"/>
      <w:r w:rsidRPr="00B72E85">
        <w:rPr>
          <w:rFonts w:asciiTheme="majorBidi" w:hAnsiTheme="majorBidi" w:cstheme="majorBidi"/>
          <w:sz w:val="24"/>
          <w:szCs w:val="24"/>
        </w:rPr>
        <w:t>Busacca</w:t>
      </w:r>
      <w:proofErr w:type="spellEnd"/>
      <w:r w:rsidRPr="00B72E85">
        <w:rPr>
          <w:rFonts w:asciiTheme="majorBidi" w:hAnsiTheme="majorBidi" w:cstheme="majorBidi"/>
          <w:sz w:val="24"/>
          <w:szCs w:val="24"/>
        </w:rPr>
        <w:t>, J.D. (2015)</w:t>
      </w:r>
      <w:r>
        <w:rPr>
          <w:rFonts w:asciiTheme="majorBidi" w:hAnsiTheme="majorBidi" w:cstheme="majorBidi"/>
          <w:sz w:val="24"/>
          <w:szCs w:val="24"/>
        </w:rPr>
        <w:t>.</w:t>
      </w:r>
      <w:r w:rsidRPr="00B72E85">
        <w:rPr>
          <w:rFonts w:asciiTheme="majorBidi" w:hAnsiTheme="majorBidi" w:cstheme="majorBidi"/>
          <w:sz w:val="24"/>
          <w:szCs w:val="24"/>
        </w:rPr>
        <w:t xml:space="preserve"> Fumigants. In Encyclopedia of Food and Health; </w:t>
      </w:r>
      <w:proofErr w:type="spellStart"/>
      <w:proofErr w:type="gramStart"/>
      <w:r w:rsidRPr="00B72E85">
        <w:rPr>
          <w:rFonts w:asciiTheme="majorBidi" w:hAnsiTheme="majorBidi" w:cstheme="majorBidi"/>
          <w:sz w:val="24"/>
          <w:szCs w:val="24"/>
        </w:rPr>
        <w:t>Caballero,B</w:t>
      </w:r>
      <w:proofErr w:type="spellEnd"/>
      <w:r w:rsidRPr="00B72E85">
        <w:rPr>
          <w:rFonts w:asciiTheme="majorBidi" w:hAnsiTheme="majorBidi" w:cstheme="majorBidi"/>
          <w:sz w:val="24"/>
          <w:szCs w:val="24"/>
        </w:rPr>
        <w:t>.</w:t>
      </w:r>
      <w:proofErr w:type="gramEnd"/>
      <w:r w:rsidRPr="00B72E85">
        <w:rPr>
          <w:rFonts w:asciiTheme="majorBidi" w:hAnsiTheme="majorBidi" w:cstheme="majorBidi"/>
          <w:sz w:val="24"/>
          <w:szCs w:val="24"/>
        </w:rPr>
        <w:t xml:space="preserve">, Finglas, P.M., </w:t>
      </w:r>
      <w:proofErr w:type="spellStart"/>
      <w:r w:rsidRPr="00B72E85">
        <w:rPr>
          <w:rFonts w:asciiTheme="majorBidi" w:hAnsiTheme="majorBidi" w:cstheme="majorBidi"/>
          <w:sz w:val="24"/>
          <w:szCs w:val="24"/>
        </w:rPr>
        <w:t>Toldrá</w:t>
      </w:r>
      <w:proofErr w:type="spellEnd"/>
      <w:r w:rsidRPr="00B72E85">
        <w:rPr>
          <w:rFonts w:asciiTheme="majorBidi" w:hAnsiTheme="majorBidi" w:cstheme="majorBidi"/>
          <w:sz w:val="24"/>
          <w:szCs w:val="24"/>
        </w:rPr>
        <w:t>, F., Eds.; Academic Press: Cambridge, MA, USA, pp. 150–156.</w:t>
      </w:r>
    </w:p>
    <w:p w14:paraId="0348DE65" w14:textId="77777777" w:rsidR="00CA7944" w:rsidRPr="00022247" w:rsidRDefault="00CA7944" w:rsidP="002C5DA7">
      <w:pPr>
        <w:spacing w:line="480" w:lineRule="auto"/>
        <w:ind w:left="540" w:hanging="540"/>
        <w:jc w:val="both"/>
        <w:rPr>
          <w:rFonts w:asciiTheme="majorBidi" w:hAnsiTheme="majorBidi" w:cstheme="majorBidi"/>
        </w:rPr>
      </w:pPr>
      <w:proofErr w:type="spellStart"/>
      <w:r w:rsidRPr="00185FE9">
        <w:rPr>
          <w:rFonts w:asciiTheme="majorBidi" w:hAnsiTheme="majorBidi" w:cstheme="majorBidi"/>
          <w:shd w:val="clear" w:color="auto" w:fill="FFFFFF"/>
          <w:lang w:val="fr-FR"/>
        </w:rPr>
        <w:t>Xie</w:t>
      </w:r>
      <w:proofErr w:type="spellEnd"/>
      <w:r w:rsidRPr="00185FE9">
        <w:rPr>
          <w:rFonts w:asciiTheme="majorBidi" w:hAnsiTheme="majorBidi" w:cstheme="majorBidi"/>
          <w:shd w:val="clear" w:color="auto" w:fill="FFFFFF"/>
          <w:lang w:val="fr-FR"/>
        </w:rPr>
        <w:t xml:space="preserve">, Y., Du, Q., Huang, Q. and Lei, C. (2013). </w:t>
      </w:r>
      <w:r w:rsidRPr="00022247">
        <w:rPr>
          <w:rFonts w:asciiTheme="majorBidi" w:hAnsiTheme="majorBidi" w:cstheme="majorBidi"/>
          <w:shd w:val="clear" w:color="auto" w:fill="FFFFFF"/>
        </w:rPr>
        <w:t xml:space="preserve">Evaluation of formic acid toxicity to subterranean termite, </w:t>
      </w:r>
      <w:r w:rsidRPr="00022247">
        <w:rPr>
          <w:rFonts w:asciiTheme="majorBidi" w:hAnsiTheme="majorBidi" w:cstheme="majorBidi"/>
          <w:i/>
          <w:iCs/>
          <w:shd w:val="clear" w:color="auto" w:fill="FFFFFF"/>
        </w:rPr>
        <w:t>Reticulitermes chinensis</w:t>
      </w:r>
      <w:r w:rsidRPr="00022247">
        <w:rPr>
          <w:rFonts w:asciiTheme="majorBidi" w:hAnsiTheme="majorBidi" w:cstheme="majorBidi"/>
          <w:shd w:val="clear" w:color="auto" w:fill="FFFFFF"/>
        </w:rPr>
        <w:t xml:space="preserve"> Snyder. </w:t>
      </w:r>
      <w:r w:rsidRPr="00022247">
        <w:rPr>
          <w:rFonts w:asciiTheme="majorBidi" w:hAnsiTheme="majorBidi" w:cstheme="majorBidi"/>
          <w:i/>
          <w:iCs/>
          <w:shd w:val="clear" w:color="auto" w:fill="FFFFFF"/>
        </w:rPr>
        <w:t>Sociobiology</w:t>
      </w:r>
      <w:r w:rsidRPr="00022247">
        <w:rPr>
          <w:rFonts w:asciiTheme="majorBidi" w:hAnsiTheme="majorBidi" w:cstheme="majorBidi"/>
          <w:shd w:val="clear" w:color="auto" w:fill="FFFFFF"/>
        </w:rPr>
        <w:t>, </w:t>
      </w:r>
      <w:r w:rsidRPr="00022247">
        <w:rPr>
          <w:rFonts w:asciiTheme="majorBidi" w:hAnsiTheme="majorBidi" w:cstheme="majorBidi"/>
          <w:i/>
          <w:iCs/>
          <w:shd w:val="clear" w:color="auto" w:fill="FFFFFF"/>
        </w:rPr>
        <w:t>60</w:t>
      </w:r>
      <w:r w:rsidRPr="00022247">
        <w:rPr>
          <w:rFonts w:asciiTheme="majorBidi" w:hAnsiTheme="majorBidi" w:cstheme="majorBidi"/>
          <w:shd w:val="clear" w:color="auto" w:fill="FFFFFF"/>
        </w:rPr>
        <w:t>(4), 453-458.</w:t>
      </w:r>
    </w:p>
    <w:p w14:paraId="163E2645" w14:textId="77777777" w:rsidR="0021176A" w:rsidRPr="002C5DA7" w:rsidRDefault="0021176A" w:rsidP="00053821">
      <w:pPr>
        <w:pStyle w:val="NormalWeb"/>
        <w:spacing w:line="480" w:lineRule="auto"/>
        <w:ind w:left="540" w:hanging="540"/>
        <w:jc w:val="both"/>
        <w:rPr>
          <w:rFonts w:asciiTheme="majorBidi" w:hAnsiTheme="majorBidi" w:cstheme="majorBidi"/>
        </w:rPr>
      </w:pPr>
    </w:p>
    <w:sectPr w:rsidR="0021176A" w:rsidRPr="002C5D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TIXGeneral-Regular">
    <w:altName w:val="Times New Roman"/>
    <w:panose1 w:val="020B0604020202020204"/>
    <w:charset w:val="00"/>
    <w:family w:val="auto"/>
    <w:pitch w:val="variable"/>
    <w:sig w:usb0="A00002FF" w:usb1="4203FDFF" w:usb2="02000020" w:usb3="00000000" w:csb0="8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676F16"/>
    <w:multiLevelType w:val="hybridMultilevel"/>
    <w:tmpl w:val="B7CC87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F92E8E"/>
    <w:multiLevelType w:val="hybridMultilevel"/>
    <w:tmpl w:val="B65A376C"/>
    <w:lvl w:ilvl="0" w:tplc="0409001B">
      <w:start w:val="1"/>
      <w:numFmt w:val="lowerRoman"/>
      <w:lvlText w:val="%1."/>
      <w:lvlJc w:val="right"/>
      <w:pPr>
        <w:ind w:left="780" w:hanging="360"/>
      </w:pPr>
    </w:lvl>
    <w:lvl w:ilvl="1" w:tplc="04090019">
      <w:start w:val="1"/>
      <w:numFmt w:val="lowerLetter"/>
      <w:lvlText w:val="%2."/>
      <w:lvlJc w:val="left"/>
      <w:pPr>
        <w:ind w:left="1500" w:hanging="360"/>
      </w:pPr>
    </w:lvl>
    <w:lvl w:ilvl="2" w:tplc="0409001B">
      <w:start w:val="1"/>
      <w:numFmt w:val="lowerRoman"/>
      <w:lvlText w:val="%3."/>
      <w:lvlJc w:val="right"/>
      <w:pPr>
        <w:ind w:left="2220" w:hanging="180"/>
      </w:pPr>
    </w:lvl>
    <w:lvl w:ilvl="3" w:tplc="0409000F">
      <w:start w:val="1"/>
      <w:numFmt w:val="decimal"/>
      <w:lvlText w:val="%4."/>
      <w:lvlJc w:val="left"/>
      <w:pPr>
        <w:ind w:left="2940" w:hanging="360"/>
      </w:pPr>
    </w:lvl>
    <w:lvl w:ilvl="4" w:tplc="04090019">
      <w:start w:val="1"/>
      <w:numFmt w:val="lowerLetter"/>
      <w:lvlText w:val="%5."/>
      <w:lvlJc w:val="left"/>
      <w:pPr>
        <w:ind w:left="3660" w:hanging="360"/>
      </w:pPr>
    </w:lvl>
    <w:lvl w:ilvl="5" w:tplc="0409001B">
      <w:start w:val="1"/>
      <w:numFmt w:val="lowerRoman"/>
      <w:lvlText w:val="%6."/>
      <w:lvlJc w:val="right"/>
      <w:pPr>
        <w:ind w:left="4380" w:hanging="180"/>
      </w:pPr>
    </w:lvl>
    <w:lvl w:ilvl="6" w:tplc="0409000F">
      <w:start w:val="1"/>
      <w:numFmt w:val="decimal"/>
      <w:lvlText w:val="%7."/>
      <w:lvlJc w:val="left"/>
      <w:pPr>
        <w:ind w:left="5100" w:hanging="360"/>
      </w:pPr>
    </w:lvl>
    <w:lvl w:ilvl="7" w:tplc="04090019">
      <w:start w:val="1"/>
      <w:numFmt w:val="lowerLetter"/>
      <w:lvlText w:val="%8."/>
      <w:lvlJc w:val="left"/>
      <w:pPr>
        <w:ind w:left="5820" w:hanging="360"/>
      </w:pPr>
    </w:lvl>
    <w:lvl w:ilvl="8" w:tplc="0409001B">
      <w:start w:val="1"/>
      <w:numFmt w:val="lowerRoman"/>
      <w:lvlText w:val="%9."/>
      <w:lvlJc w:val="right"/>
      <w:pPr>
        <w:ind w:left="654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5C7"/>
    <w:rsid w:val="0000600B"/>
    <w:rsid w:val="000364DC"/>
    <w:rsid w:val="00044E18"/>
    <w:rsid w:val="00051E64"/>
    <w:rsid w:val="00053821"/>
    <w:rsid w:val="00057714"/>
    <w:rsid w:val="0006020A"/>
    <w:rsid w:val="00060DAB"/>
    <w:rsid w:val="00065DE6"/>
    <w:rsid w:val="00074551"/>
    <w:rsid w:val="000771ED"/>
    <w:rsid w:val="000827E8"/>
    <w:rsid w:val="000A35C7"/>
    <w:rsid w:val="000A733E"/>
    <w:rsid w:val="000C5EF7"/>
    <w:rsid w:val="000D6158"/>
    <w:rsid w:val="00101462"/>
    <w:rsid w:val="001070BA"/>
    <w:rsid w:val="00130AEA"/>
    <w:rsid w:val="001525ED"/>
    <w:rsid w:val="00160323"/>
    <w:rsid w:val="00185FE9"/>
    <w:rsid w:val="001874E5"/>
    <w:rsid w:val="001C32DC"/>
    <w:rsid w:val="001E1745"/>
    <w:rsid w:val="001F36D2"/>
    <w:rsid w:val="001F53C3"/>
    <w:rsid w:val="0021104A"/>
    <w:rsid w:val="0021176A"/>
    <w:rsid w:val="0022420B"/>
    <w:rsid w:val="00255C34"/>
    <w:rsid w:val="00283E32"/>
    <w:rsid w:val="002932DC"/>
    <w:rsid w:val="002A154C"/>
    <w:rsid w:val="002C5DA7"/>
    <w:rsid w:val="002C6207"/>
    <w:rsid w:val="002E45A3"/>
    <w:rsid w:val="00315C38"/>
    <w:rsid w:val="00317DD4"/>
    <w:rsid w:val="00331039"/>
    <w:rsid w:val="00333EDD"/>
    <w:rsid w:val="00376AC0"/>
    <w:rsid w:val="00387FAF"/>
    <w:rsid w:val="003B53D3"/>
    <w:rsid w:val="003C629C"/>
    <w:rsid w:val="003D735E"/>
    <w:rsid w:val="003E3740"/>
    <w:rsid w:val="003F2AF2"/>
    <w:rsid w:val="004063CD"/>
    <w:rsid w:val="00411C94"/>
    <w:rsid w:val="004274C5"/>
    <w:rsid w:val="00434F00"/>
    <w:rsid w:val="004601C9"/>
    <w:rsid w:val="00475B9D"/>
    <w:rsid w:val="004855CA"/>
    <w:rsid w:val="004E7671"/>
    <w:rsid w:val="004F107C"/>
    <w:rsid w:val="00514A72"/>
    <w:rsid w:val="005464E4"/>
    <w:rsid w:val="005508B6"/>
    <w:rsid w:val="005751F6"/>
    <w:rsid w:val="00590491"/>
    <w:rsid w:val="0059082F"/>
    <w:rsid w:val="005E5B0C"/>
    <w:rsid w:val="005E6AD0"/>
    <w:rsid w:val="005F2641"/>
    <w:rsid w:val="005F4EEB"/>
    <w:rsid w:val="0061171B"/>
    <w:rsid w:val="0063023E"/>
    <w:rsid w:val="00630E41"/>
    <w:rsid w:val="00634575"/>
    <w:rsid w:val="00634936"/>
    <w:rsid w:val="00663B25"/>
    <w:rsid w:val="00664DD2"/>
    <w:rsid w:val="0068503C"/>
    <w:rsid w:val="006854F4"/>
    <w:rsid w:val="006A5D03"/>
    <w:rsid w:val="006B74A0"/>
    <w:rsid w:val="006C66B5"/>
    <w:rsid w:val="007308B2"/>
    <w:rsid w:val="00733CC0"/>
    <w:rsid w:val="00767475"/>
    <w:rsid w:val="00776D46"/>
    <w:rsid w:val="00842773"/>
    <w:rsid w:val="008615F2"/>
    <w:rsid w:val="00865FE9"/>
    <w:rsid w:val="008735CC"/>
    <w:rsid w:val="00893867"/>
    <w:rsid w:val="008978D0"/>
    <w:rsid w:val="008D1D40"/>
    <w:rsid w:val="0090052F"/>
    <w:rsid w:val="00907C1A"/>
    <w:rsid w:val="009368BA"/>
    <w:rsid w:val="0097452C"/>
    <w:rsid w:val="00983E4B"/>
    <w:rsid w:val="0099660E"/>
    <w:rsid w:val="009A4295"/>
    <w:rsid w:val="009B269E"/>
    <w:rsid w:val="009C6CED"/>
    <w:rsid w:val="009E0E4B"/>
    <w:rsid w:val="00A23576"/>
    <w:rsid w:val="00A50584"/>
    <w:rsid w:val="00A8484E"/>
    <w:rsid w:val="00AA1A75"/>
    <w:rsid w:val="00AA64AA"/>
    <w:rsid w:val="00AC4489"/>
    <w:rsid w:val="00AD6CB9"/>
    <w:rsid w:val="00AE0F54"/>
    <w:rsid w:val="00AF2A7D"/>
    <w:rsid w:val="00B0346C"/>
    <w:rsid w:val="00B263FB"/>
    <w:rsid w:val="00B42213"/>
    <w:rsid w:val="00B524AF"/>
    <w:rsid w:val="00B542B4"/>
    <w:rsid w:val="00B57450"/>
    <w:rsid w:val="00B7055B"/>
    <w:rsid w:val="00B72E85"/>
    <w:rsid w:val="00BA5980"/>
    <w:rsid w:val="00BE64D2"/>
    <w:rsid w:val="00BF1109"/>
    <w:rsid w:val="00C03E83"/>
    <w:rsid w:val="00C10C96"/>
    <w:rsid w:val="00C13FB7"/>
    <w:rsid w:val="00C13FC0"/>
    <w:rsid w:val="00C1748E"/>
    <w:rsid w:val="00C34053"/>
    <w:rsid w:val="00C77851"/>
    <w:rsid w:val="00C931AF"/>
    <w:rsid w:val="00CA7944"/>
    <w:rsid w:val="00CC4985"/>
    <w:rsid w:val="00CC5805"/>
    <w:rsid w:val="00CE6329"/>
    <w:rsid w:val="00CF2431"/>
    <w:rsid w:val="00D01736"/>
    <w:rsid w:val="00D16275"/>
    <w:rsid w:val="00D375BC"/>
    <w:rsid w:val="00D87AAD"/>
    <w:rsid w:val="00D90FAC"/>
    <w:rsid w:val="00DB28AC"/>
    <w:rsid w:val="00DB5E30"/>
    <w:rsid w:val="00DD3CD6"/>
    <w:rsid w:val="00DE353E"/>
    <w:rsid w:val="00DF7D4D"/>
    <w:rsid w:val="00E15488"/>
    <w:rsid w:val="00E2171D"/>
    <w:rsid w:val="00E25AE0"/>
    <w:rsid w:val="00E366BF"/>
    <w:rsid w:val="00E4746D"/>
    <w:rsid w:val="00E52769"/>
    <w:rsid w:val="00E628A2"/>
    <w:rsid w:val="00E705F3"/>
    <w:rsid w:val="00E74A16"/>
    <w:rsid w:val="00EB3D1D"/>
    <w:rsid w:val="00EE7095"/>
    <w:rsid w:val="00F12AB2"/>
    <w:rsid w:val="00F33A64"/>
    <w:rsid w:val="00F43D67"/>
    <w:rsid w:val="00F70299"/>
    <w:rsid w:val="00F727EA"/>
    <w:rsid w:val="00F97FF4"/>
    <w:rsid w:val="00FC429A"/>
    <w:rsid w:val="00FF3B6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4AB23"/>
  <w15:chartTrackingRefBased/>
  <w15:docId w15:val="{270F8184-26A7-4B23-89A8-F1290BA09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28AC"/>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uiPriority w:val="9"/>
    <w:qFormat/>
    <w:rsid w:val="0063493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TITLE HEADERS"/>
    <w:basedOn w:val="Normal"/>
    <w:next w:val="Normal"/>
    <w:link w:val="Heading2Char"/>
    <w:autoRedefine/>
    <w:uiPriority w:val="9"/>
    <w:unhideWhenUsed/>
    <w:qFormat/>
    <w:rsid w:val="00E15488"/>
    <w:pPr>
      <w:keepNext/>
      <w:keepLines/>
      <w:spacing w:before="40" w:line="480" w:lineRule="auto"/>
      <w:outlineLvl w:val="1"/>
    </w:pPr>
    <w:rPr>
      <w:rFonts w:asciiTheme="majorBidi" w:eastAsiaTheme="majorEastAsia" w:hAnsiTheme="majorBidi" w:cstheme="majorBidi"/>
      <w:b/>
      <w:bCs/>
      <w:kern w:val="2"/>
      <w14:ligatures w14:val="standardContextual"/>
    </w:rPr>
  </w:style>
  <w:style w:type="paragraph" w:styleId="Heading4">
    <w:name w:val="heading 4"/>
    <w:basedOn w:val="Normal"/>
    <w:next w:val="Normal"/>
    <w:link w:val="Heading4Char"/>
    <w:uiPriority w:val="9"/>
    <w:semiHidden/>
    <w:unhideWhenUsed/>
    <w:qFormat/>
    <w:rsid w:val="00051E6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28AC"/>
    <w:pPr>
      <w:ind w:left="720"/>
      <w:contextualSpacing/>
    </w:pPr>
  </w:style>
  <w:style w:type="paragraph" w:styleId="NormalWeb">
    <w:name w:val="Normal (Web)"/>
    <w:basedOn w:val="Normal"/>
    <w:uiPriority w:val="99"/>
    <w:unhideWhenUsed/>
    <w:qFormat/>
    <w:rsid w:val="008978D0"/>
    <w:pPr>
      <w:spacing w:before="100" w:beforeAutospacing="1" w:after="100" w:afterAutospacing="1"/>
    </w:pPr>
  </w:style>
  <w:style w:type="character" w:customStyle="1" w:styleId="Heading2Char">
    <w:name w:val="Heading 2 Char"/>
    <w:aliases w:val="TITLE HEADERS Char"/>
    <w:basedOn w:val="DefaultParagraphFont"/>
    <w:link w:val="Heading2"/>
    <w:uiPriority w:val="9"/>
    <w:rsid w:val="00E15488"/>
    <w:rPr>
      <w:rFonts w:asciiTheme="majorBidi" w:eastAsiaTheme="majorEastAsia" w:hAnsiTheme="majorBidi" w:cstheme="majorBidi"/>
      <w:b/>
      <w:bCs/>
      <w:kern w:val="2"/>
      <w:sz w:val="24"/>
      <w:szCs w:val="24"/>
      <w:lang w:eastAsia="zh-CN"/>
      <w14:ligatures w14:val="standardContextual"/>
    </w:rPr>
  </w:style>
  <w:style w:type="character" w:customStyle="1" w:styleId="Heading1Char">
    <w:name w:val="Heading 1 Char"/>
    <w:basedOn w:val="DefaultParagraphFont"/>
    <w:link w:val="Heading1"/>
    <w:uiPriority w:val="9"/>
    <w:rsid w:val="00634936"/>
    <w:rPr>
      <w:rFonts w:asciiTheme="majorHAnsi" w:eastAsiaTheme="majorEastAsia" w:hAnsiTheme="majorHAnsi" w:cstheme="majorBidi"/>
      <w:color w:val="2F5496" w:themeColor="accent1" w:themeShade="BF"/>
      <w:sz w:val="32"/>
      <w:szCs w:val="32"/>
      <w:lang w:eastAsia="zh-CN"/>
    </w:rPr>
  </w:style>
  <w:style w:type="paragraph" w:styleId="CommentText">
    <w:name w:val="annotation text"/>
    <w:basedOn w:val="Normal"/>
    <w:link w:val="CommentTextChar"/>
    <w:uiPriority w:val="99"/>
    <w:unhideWhenUsed/>
    <w:rsid w:val="00842773"/>
    <w:rPr>
      <w:sz w:val="20"/>
      <w:szCs w:val="20"/>
    </w:rPr>
  </w:style>
  <w:style w:type="character" w:customStyle="1" w:styleId="CommentTextChar">
    <w:name w:val="Comment Text Char"/>
    <w:basedOn w:val="DefaultParagraphFont"/>
    <w:link w:val="CommentText"/>
    <w:uiPriority w:val="99"/>
    <w:rsid w:val="00842773"/>
    <w:rPr>
      <w:rFonts w:ascii="Times New Roman" w:eastAsia="Times New Roman" w:hAnsi="Times New Roman" w:cs="Times New Roman"/>
      <w:sz w:val="20"/>
      <w:szCs w:val="20"/>
      <w:lang w:eastAsia="zh-CN"/>
    </w:rPr>
  </w:style>
  <w:style w:type="character" w:styleId="Hyperlink">
    <w:name w:val="Hyperlink"/>
    <w:basedOn w:val="DefaultParagraphFont"/>
    <w:uiPriority w:val="99"/>
    <w:unhideWhenUsed/>
    <w:rsid w:val="00B524AF"/>
    <w:rPr>
      <w:color w:val="0563C1" w:themeColor="hyperlink"/>
      <w:u w:val="single"/>
    </w:rPr>
  </w:style>
  <w:style w:type="character" w:styleId="UnresolvedMention">
    <w:name w:val="Unresolved Mention"/>
    <w:basedOn w:val="DefaultParagraphFont"/>
    <w:uiPriority w:val="99"/>
    <w:semiHidden/>
    <w:unhideWhenUsed/>
    <w:rsid w:val="00B524AF"/>
    <w:rPr>
      <w:color w:val="605E5C"/>
      <w:shd w:val="clear" w:color="auto" w:fill="E1DFDD"/>
    </w:rPr>
  </w:style>
  <w:style w:type="character" w:customStyle="1" w:styleId="Heading4Char">
    <w:name w:val="Heading 4 Char"/>
    <w:basedOn w:val="DefaultParagraphFont"/>
    <w:link w:val="Heading4"/>
    <w:uiPriority w:val="9"/>
    <w:semiHidden/>
    <w:rsid w:val="00051E64"/>
    <w:rPr>
      <w:rFonts w:asciiTheme="majorHAnsi" w:eastAsiaTheme="majorEastAsia" w:hAnsiTheme="majorHAnsi" w:cstheme="majorBidi"/>
      <w:i/>
      <w:iCs/>
      <w:color w:val="2F5496" w:themeColor="accent1" w:themeShade="BF"/>
      <w:sz w:val="24"/>
      <w:szCs w:val="24"/>
      <w:lang w:eastAsia="zh-CN"/>
    </w:rPr>
  </w:style>
  <w:style w:type="table" w:styleId="TableGrid">
    <w:name w:val="Table Grid"/>
    <w:basedOn w:val="TableNormal"/>
    <w:uiPriority w:val="39"/>
    <w:rsid w:val="00051E64"/>
    <w:pPr>
      <w:spacing w:after="0" w:line="240" w:lineRule="auto"/>
    </w:pPr>
    <w:rPr>
      <w:rFonts w:eastAsiaTheme="minorEastAsia"/>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542B4"/>
    <w:pPr>
      <w:spacing w:after="0" w:line="240" w:lineRule="auto"/>
    </w:pPr>
    <w:rPr>
      <w:rFonts w:ascii="Times New Roman" w:eastAsia="Times New Roman" w:hAnsi="Times New Roman" w:cs="Times New Roman"/>
      <w:sz w:val="24"/>
      <w:szCs w:val="24"/>
      <w:lang w:eastAsia="zh-CN"/>
    </w:rPr>
  </w:style>
  <w:style w:type="paragraph" w:styleId="BalloonText">
    <w:name w:val="Balloon Text"/>
    <w:basedOn w:val="Normal"/>
    <w:link w:val="BalloonTextChar"/>
    <w:uiPriority w:val="99"/>
    <w:semiHidden/>
    <w:unhideWhenUsed/>
    <w:rsid w:val="00CC5805"/>
    <w:rPr>
      <w:sz w:val="18"/>
      <w:szCs w:val="18"/>
    </w:rPr>
  </w:style>
  <w:style w:type="character" w:customStyle="1" w:styleId="BalloonTextChar">
    <w:name w:val="Balloon Text Char"/>
    <w:basedOn w:val="DefaultParagraphFont"/>
    <w:link w:val="BalloonText"/>
    <w:uiPriority w:val="99"/>
    <w:semiHidden/>
    <w:rsid w:val="00CC5805"/>
    <w:rPr>
      <w:rFonts w:ascii="Times New Roman" w:eastAsia="Times New Roman" w:hAnsi="Times New Roman" w:cs="Times New Roman"/>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8043">
      <w:bodyDiv w:val="1"/>
      <w:marLeft w:val="0"/>
      <w:marRight w:val="0"/>
      <w:marTop w:val="0"/>
      <w:marBottom w:val="0"/>
      <w:divBdr>
        <w:top w:val="none" w:sz="0" w:space="0" w:color="auto"/>
        <w:left w:val="none" w:sz="0" w:space="0" w:color="auto"/>
        <w:bottom w:val="none" w:sz="0" w:space="0" w:color="auto"/>
        <w:right w:val="none" w:sz="0" w:space="0" w:color="auto"/>
      </w:divBdr>
    </w:div>
    <w:div w:id="208492311">
      <w:bodyDiv w:val="1"/>
      <w:marLeft w:val="0"/>
      <w:marRight w:val="0"/>
      <w:marTop w:val="0"/>
      <w:marBottom w:val="0"/>
      <w:divBdr>
        <w:top w:val="none" w:sz="0" w:space="0" w:color="auto"/>
        <w:left w:val="none" w:sz="0" w:space="0" w:color="auto"/>
        <w:bottom w:val="none" w:sz="0" w:space="0" w:color="auto"/>
        <w:right w:val="none" w:sz="0" w:space="0" w:color="auto"/>
      </w:divBdr>
    </w:div>
    <w:div w:id="357511034">
      <w:bodyDiv w:val="1"/>
      <w:marLeft w:val="0"/>
      <w:marRight w:val="0"/>
      <w:marTop w:val="0"/>
      <w:marBottom w:val="0"/>
      <w:divBdr>
        <w:top w:val="none" w:sz="0" w:space="0" w:color="auto"/>
        <w:left w:val="none" w:sz="0" w:space="0" w:color="auto"/>
        <w:bottom w:val="none" w:sz="0" w:space="0" w:color="auto"/>
        <w:right w:val="none" w:sz="0" w:space="0" w:color="auto"/>
      </w:divBdr>
    </w:div>
    <w:div w:id="452747554">
      <w:bodyDiv w:val="1"/>
      <w:marLeft w:val="0"/>
      <w:marRight w:val="0"/>
      <w:marTop w:val="0"/>
      <w:marBottom w:val="0"/>
      <w:divBdr>
        <w:top w:val="none" w:sz="0" w:space="0" w:color="auto"/>
        <w:left w:val="none" w:sz="0" w:space="0" w:color="auto"/>
        <w:bottom w:val="none" w:sz="0" w:space="0" w:color="auto"/>
        <w:right w:val="none" w:sz="0" w:space="0" w:color="auto"/>
      </w:divBdr>
    </w:div>
    <w:div w:id="487981368">
      <w:bodyDiv w:val="1"/>
      <w:marLeft w:val="0"/>
      <w:marRight w:val="0"/>
      <w:marTop w:val="0"/>
      <w:marBottom w:val="0"/>
      <w:divBdr>
        <w:top w:val="none" w:sz="0" w:space="0" w:color="auto"/>
        <w:left w:val="none" w:sz="0" w:space="0" w:color="auto"/>
        <w:bottom w:val="none" w:sz="0" w:space="0" w:color="auto"/>
        <w:right w:val="none" w:sz="0" w:space="0" w:color="auto"/>
      </w:divBdr>
    </w:div>
    <w:div w:id="503478226">
      <w:bodyDiv w:val="1"/>
      <w:marLeft w:val="0"/>
      <w:marRight w:val="0"/>
      <w:marTop w:val="0"/>
      <w:marBottom w:val="0"/>
      <w:divBdr>
        <w:top w:val="none" w:sz="0" w:space="0" w:color="auto"/>
        <w:left w:val="none" w:sz="0" w:space="0" w:color="auto"/>
        <w:bottom w:val="none" w:sz="0" w:space="0" w:color="auto"/>
        <w:right w:val="none" w:sz="0" w:space="0" w:color="auto"/>
      </w:divBdr>
    </w:div>
    <w:div w:id="636226284">
      <w:bodyDiv w:val="1"/>
      <w:marLeft w:val="0"/>
      <w:marRight w:val="0"/>
      <w:marTop w:val="0"/>
      <w:marBottom w:val="0"/>
      <w:divBdr>
        <w:top w:val="none" w:sz="0" w:space="0" w:color="auto"/>
        <w:left w:val="none" w:sz="0" w:space="0" w:color="auto"/>
        <w:bottom w:val="none" w:sz="0" w:space="0" w:color="auto"/>
        <w:right w:val="none" w:sz="0" w:space="0" w:color="auto"/>
      </w:divBdr>
    </w:div>
    <w:div w:id="771779768">
      <w:bodyDiv w:val="1"/>
      <w:marLeft w:val="0"/>
      <w:marRight w:val="0"/>
      <w:marTop w:val="0"/>
      <w:marBottom w:val="0"/>
      <w:divBdr>
        <w:top w:val="none" w:sz="0" w:space="0" w:color="auto"/>
        <w:left w:val="none" w:sz="0" w:space="0" w:color="auto"/>
        <w:bottom w:val="none" w:sz="0" w:space="0" w:color="auto"/>
        <w:right w:val="none" w:sz="0" w:space="0" w:color="auto"/>
      </w:divBdr>
    </w:div>
    <w:div w:id="865095327">
      <w:bodyDiv w:val="1"/>
      <w:marLeft w:val="0"/>
      <w:marRight w:val="0"/>
      <w:marTop w:val="0"/>
      <w:marBottom w:val="0"/>
      <w:divBdr>
        <w:top w:val="none" w:sz="0" w:space="0" w:color="auto"/>
        <w:left w:val="none" w:sz="0" w:space="0" w:color="auto"/>
        <w:bottom w:val="none" w:sz="0" w:space="0" w:color="auto"/>
        <w:right w:val="none" w:sz="0" w:space="0" w:color="auto"/>
      </w:divBdr>
    </w:div>
    <w:div w:id="961302830">
      <w:bodyDiv w:val="1"/>
      <w:marLeft w:val="0"/>
      <w:marRight w:val="0"/>
      <w:marTop w:val="0"/>
      <w:marBottom w:val="0"/>
      <w:divBdr>
        <w:top w:val="none" w:sz="0" w:space="0" w:color="auto"/>
        <w:left w:val="none" w:sz="0" w:space="0" w:color="auto"/>
        <w:bottom w:val="none" w:sz="0" w:space="0" w:color="auto"/>
        <w:right w:val="none" w:sz="0" w:space="0" w:color="auto"/>
      </w:divBdr>
    </w:div>
    <w:div w:id="1010522506">
      <w:bodyDiv w:val="1"/>
      <w:marLeft w:val="0"/>
      <w:marRight w:val="0"/>
      <w:marTop w:val="0"/>
      <w:marBottom w:val="0"/>
      <w:divBdr>
        <w:top w:val="none" w:sz="0" w:space="0" w:color="auto"/>
        <w:left w:val="none" w:sz="0" w:space="0" w:color="auto"/>
        <w:bottom w:val="none" w:sz="0" w:space="0" w:color="auto"/>
        <w:right w:val="none" w:sz="0" w:space="0" w:color="auto"/>
      </w:divBdr>
    </w:div>
    <w:div w:id="1048801575">
      <w:bodyDiv w:val="1"/>
      <w:marLeft w:val="0"/>
      <w:marRight w:val="0"/>
      <w:marTop w:val="0"/>
      <w:marBottom w:val="0"/>
      <w:divBdr>
        <w:top w:val="none" w:sz="0" w:space="0" w:color="auto"/>
        <w:left w:val="none" w:sz="0" w:space="0" w:color="auto"/>
        <w:bottom w:val="none" w:sz="0" w:space="0" w:color="auto"/>
        <w:right w:val="none" w:sz="0" w:space="0" w:color="auto"/>
      </w:divBdr>
    </w:div>
    <w:div w:id="1245802137">
      <w:bodyDiv w:val="1"/>
      <w:marLeft w:val="0"/>
      <w:marRight w:val="0"/>
      <w:marTop w:val="0"/>
      <w:marBottom w:val="0"/>
      <w:divBdr>
        <w:top w:val="none" w:sz="0" w:space="0" w:color="auto"/>
        <w:left w:val="none" w:sz="0" w:space="0" w:color="auto"/>
        <w:bottom w:val="none" w:sz="0" w:space="0" w:color="auto"/>
        <w:right w:val="none" w:sz="0" w:space="0" w:color="auto"/>
      </w:divBdr>
    </w:div>
    <w:div w:id="1326199545">
      <w:bodyDiv w:val="1"/>
      <w:marLeft w:val="0"/>
      <w:marRight w:val="0"/>
      <w:marTop w:val="0"/>
      <w:marBottom w:val="0"/>
      <w:divBdr>
        <w:top w:val="none" w:sz="0" w:space="0" w:color="auto"/>
        <w:left w:val="none" w:sz="0" w:space="0" w:color="auto"/>
        <w:bottom w:val="none" w:sz="0" w:space="0" w:color="auto"/>
        <w:right w:val="none" w:sz="0" w:space="0" w:color="auto"/>
      </w:divBdr>
    </w:div>
    <w:div w:id="1358192458">
      <w:bodyDiv w:val="1"/>
      <w:marLeft w:val="0"/>
      <w:marRight w:val="0"/>
      <w:marTop w:val="0"/>
      <w:marBottom w:val="0"/>
      <w:divBdr>
        <w:top w:val="none" w:sz="0" w:space="0" w:color="auto"/>
        <w:left w:val="none" w:sz="0" w:space="0" w:color="auto"/>
        <w:bottom w:val="none" w:sz="0" w:space="0" w:color="auto"/>
        <w:right w:val="none" w:sz="0" w:space="0" w:color="auto"/>
      </w:divBdr>
    </w:div>
    <w:div w:id="1372727118">
      <w:bodyDiv w:val="1"/>
      <w:marLeft w:val="0"/>
      <w:marRight w:val="0"/>
      <w:marTop w:val="0"/>
      <w:marBottom w:val="0"/>
      <w:divBdr>
        <w:top w:val="none" w:sz="0" w:space="0" w:color="auto"/>
        <w:left w:val="none" w:sz="0" w:space="0" w:color="auto"/>
        <w:bottom w:val="none" w:sz="0" w:space="0" w:color="auto"/>
        <w:right w:val="none" w:sz="0" w:space="0" w:color="auto"/>
      </w:divBdr>
    </w:div>
    <w:div w:id="1562404659">
      <w:bodyDiv w:val="1"/>
      <w:marLeft w:val="0"/>
      <w:marRight w:val="0"/>
      <w:marTop w:val="0"/>
      <w:marBottom w:val="0"/>
      <w:divBdr>
        <w:top w:val="none" w:sz="0" w:space="0" w:color="auto"/>
        <w:left w:val="none" w:sz="0" w:space="0" w:color="auto"/>
        <w:bottom w:val="none" w:sz="0" w:space="0" w:color="auto"/>
        <w:right w:val="none" w:sz="0" w:space="0" w:color="auto"/>
      </w:divBdr>
    </w:div>
    <w:div w:id="1576667768">
      <w:bodyDiv w:val="1"/>
      <w:marLeft w:val="0"/>
      <w:marRight w:val="0"/>
      <w:marTop w:val="0"/>
      <w:marBottom w:val="0"/>
      <w:divBdr>
        <w:top w:val="none" w:sz="0" w:space="0" w:color="auto"/>
        <w:left w:val="none" w:sz="0" w:space="0" w:color="auto"/>
        <w:bottom w:val="none" w:sz="0" w:space="0" w:color="auto"/>
        <w:right w:val="none" w:sz="0" w:space="0" w:color="auto"/>
      </w:divBdr>
    </w:div>
    <w:div w:id="1661543782">
      <w:bodyDiv w:val="1"/>
      <w:marLeft w:val="0"/>
      <w:marRight w:val="0"/>
      <w:marTop w:val="0"/>
      <w:marBottom w:val="0"/>
      <w:divBdr>
        <w:top w:val="none" w:sz="0" w:space="0" w:color="auto"/>
        <w:left w:val="none" w:sz="0" w:space="0" w:color="auto"/>
        <w:bottom w:val="none" w:sz="0" w:space="0" w:color="auto"/>
        <w:right w:val="none" w:sz="0" w:space="0" w:color="auto"/>
      </w:divBdr>
      <w:divsChild>
        <w:div w:id="13072024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3553373">
      <w:bodyDiv w:val="1"/>
      <w:marLeft w:val="0"/>
      <w:marRight w:val="0"/>
      <w:marTop w:val="0"/>
      <w:marBottom w:val="0"/>
      <w:divBdr>
        <w:top w:val="none" w:sz="0" w:space="0" w:color="auto"/>
        <w:left w:val="none" w:sz="0" w:space="0" w:color="auto"/>
        <w:bottom w:val="none" w:sz="0" w:space="0" w:color="auto"/>
        <w:right w:val="none" w:sz="0" w:space="0" w:color="auto"/>
      </w:divBdr>
    </w:div>
    <w:div w:id="1986858466">
      <w:bodyDiv w:val="1"/>
      <w:marLeft w:val="0"/>
      <w:marRight w:val="0"/>
      <w:marTop w:val="0"/>
      <w:marBottom w:val="0"/>
      <w:divBdr>
        <w:top w:val="none" w:sz="0" w:space="0" w:color="auto"/>
        <w:left w:val="none" w:sz="0" w:space="0" w:color="auto"/>
        <w:bottom w:val="none" w:sz="0" w:space="0" w:color="auto"/>
        <w:right w:val="none" w:sz="0" w:space="0" w:color="auto"/>
      </w:divBdr>
    </w:div>
    <w:div w:id="2136748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glossaryDocument" Target="glossary/document.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x.doi.org/10.1016/j.jtusci.2015.10.010"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Users\aia\Desktop\My%20Termite%20Project%20write%20up\Book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7606837606837601E-2"/>
          <c:y val="0.20979582127978116"/>
          <c:w val="0.88888888888888884"/>
          <c:h val="0.48590792543646394"/>
        </c:manualLayout>
      </c:layout>
      <c:barChart>
        <c:barDir val="col"/>
        <c:grouping val="clustered"/>
        <c:varyColors val="0"/>
        <c:ser>
          <c:idx val="0"/>
          <c:order val="0"/>
          <c:tx>
            <c:strRef>
              <c:f>Sheet1!$A$3</c:f>
              <c:strCache>
                <c:ptCount val="1"/>
                <c:pt idx="0">
                  <c:v>Contact</c:v>
                </c:pt>
              </c:strCache>
            </c:strRef>
          </c:tx>
          <c:spPr>
            <a:solidFill>
              <a:schemeClr val="accent1"/>
            </a:solidFill>
            <a:ln>
              <a:noFill/>
            </a:ln>
            <a:effectLst/>
          </c:spPr>
          <c:invertIfNegative val="0"/>
          <c:dLbls>
            <c:dLbl>
              <c:idx val="0"/>
              <c:tx>
                <c:rich>
                  <a:bodyPr/>
                  <a:lstStyle/>
                  <a:p>
                    <a:r>
                      <a:rPr lang="en-US"/>
                      <a:t>9.6</a:t>
                    </a:r>
                    <a:r>
                      <a:rPr lang="en-US" baseline="30000"/>
                      <a:t>b</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6F34-0C4E-B5D2-3582B228C4F3}"/>
                </c:ext>
              </c:extLst>
            </c:dLbl>
            <c:dLbl>
              <c:idx val="1"/>
              <c:tx>
                <c:rich>
                  <a:bodyPr/>
                  <a:lstStyle/>
                  <a:p>
                    <a:r>
                      <a:rPr lang="en-US"/>
                      <a:t>13.0</a:t>
                    </a:r>
                    <a:r>
                      <a:rPr lang="en-US" sz="1000" b="0" i="0" u="none" strike="noStrike" kern="1200" baseline="30000">
                        <a:solidFill>
                          <a:sysClr val="windowText" lastClr="000000"/>
                        </a:solidFill>
                        <a:latin typeface="Times New Roman" panose="02020603050405020304" pitchFamily="18" charset="0"/>
                        <a:cs typeface="Times New Roman" panose="02020603050405020304" pitchFamily="18" charset="0"/>
                      </a:rPr>
                      <a:t>b</a:t>
                    </a:r>
                    <a:endParaRPr lang="en-US"/>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6F34-0C4E-B5D2-3582B228C4F3}"/>
                </c:ext>
              </c:extLst>
            </c:dLbl>
            <c:dLbl>
              <c:idx val="2"/>
              <c:tx>
                <c:rich>
                  <a:bodyPr/>
                  <a:lstStyle/>
                  <a:p>
                    <a:r>
                      <a:rPr lang="en-US"/>
                      <a:t>14.1</a:t>
                    </a:r>
                    <a:r>
                      <a:rPr lang="en-US" baseline="30000"/>
                      <a:t>b</a:t>
                    </a:r>
                    <a:endParaRPr lang="en-US"/>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6F34-0C4E-B5D2-3582B228C4F3}"/>
                </c:ext>
              </c:extLst>
            </c:dLbl>
            <c:dLbl>
              <c:idx val="3"/>
              <c:tx>
                <c:rich>
                  <a:bodyPr/>
                  <a:lstStyle/>
                  <a:p>
                    <a:r>
                      <a:rPr lang="en-US"/>
                      <a:t>15.2</a:t>
                    </a:r>
                    <a:r>
                      <a:rPr lang="en-US" baseline="30000"/>
                      <a:t>b</a:t>
                    </a:r>
                    <a:endParaRPr lang="en-US"/>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6F34-0C4E-B5D2-3582B228C4F3}"/>
                </c:ext>
              </c:extLst>
            </c:dLbl>
            <c:dLbl>
              <c:idx val="4"/>
              <c:tx>
                <c:rich>
                  <a:bodyPr/>
                  <a:lstStyle/>
                  <a:p>
                    <a:r>
                      <a:rPr lang="en-US"/>
                      <a:t>19.0</a:t>
                    </a:r>
                    <a:r>
                      <a:rPr lang="en-US" baseline="30000"/>
                      <a:t>b</a:t>
                    </a:r>
                    <a:endParaRPr lang="en-US"/>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6F34-0C4E-B5D2-3582B228C4F3}"/>
                </c:ext>
              </c:extLst>
            </c:dLbl>
            <c:dLbl>
              <c:idx val="5"/>
              <c:tx>
                <c:rich>
                  <a:bodyPr/>
                  <a:lstStyle/>
                  <a:p>
                    <a:fld id="{5309CA59-8DF9-5E4F-89FE-EC54C80258B3}" type="VALUE">
                      <a:rPr lang="en-US"/>
                      <a:pPr/>
                      <a:t>[VALUE]</a:t>
                    </a:fld>
                    <a:r>
                      <a:rPr lang="en-US" baseline="30000"/>
                      <a:t>b</a:t>
                    </a:r>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6F34-0C4E-B5D2-3582B228C4F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G"/>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Sheet1!$B$1:$G$2</c:f>
              <c:multiLvlStrCache>
                <c:ptCount val="6"/>
                <c:lvl>
                  <c:pt idx="0">
                    <c:v>30</c:v>
                  </c:pt>
                  <c:pt idx="1">
                    <c:v>1</c:v>
                  </c:pt>
                  <c:pt idx="2">
                    <c:v>2</c:v>
                  </c:pt>
                  <c:pt idx="3">
                    <c:v>3</c:v>
                  </c:pt>
                  <c:pt idx="4">
                    <c:v>6</c:v>
                  </c:pt>
                  <c:pt idx="5">
                    <c:v>24</c:v>
                  </c:pt>
                </c:lvl>
                <c:lvl>
                  <c:pt idx="0">
                    <c:v>Hours of Exposure</c:v>
                  </c:pt>
                </c:lvl>
              </c:multiLvlStrCache>
            </c:multiLvlStrRef>
          </c:cat>
          <c:val>
            <c:numRef>
              <c:f>Sheet1!$B$3:$G$3</c:f>
              <c:numCache>
                <c:formatCode>General</c:formatCode>
                <c:ptCount val="6"/>
                <c:pt idx="0">
                  <c:v>9.6300000000000008</c:v>
                </c:pt>
                <c:pt idx="1">
                  <c:v>12.96</c:v>
                </c:pt>
                <c:pt idx="2">
                  <c:v>14.07</c:v>
                </c:pt>
                <c:pt idx="3">
                  <c:v>15.19</c:v>
                </c:pt>
                <c:pt idx="4">
                  <c:v>18.89</c:v>
                </c:pt>
                <c:pt idx="5">
                  <c:v>46.3</c:v>
                </c:pt>
              </c:numCache>
            </c:numRef>
          </c:val>
          <c:extLst>
            <c:ext xmlns:c16="http://schemas.microsoft.com/office/drawing/2014/chart" uri="{C3380CC4-5D6E-409C-BE32-E72D297353CC}">
              <c16:uniqueId val="{00000006-6F34-0C4E-B5D2-3582B228C4F3}"/>
            </c:ext>
          </c:extLst>
        </c:ser>
        <c:ser>
          <c:idx val="1"/>
          <c:order val="1"/>
          <c:tx>
            <c:strRef>
              <c:f>Sheet1!$A$4</c:f>
              <c:strCache>
                <c:ptCount val="1"/>
                <c:pt idx="0">
                  <c:v>Fumigant</c:v>
                </c:pt>
              </c:strCache>
            </c:strRef>
          </c:tx>
          <c:spPr>
            <a:solidFill>
              <a:schemeClr val="accent2"/>
            </a:solidFill>
            <a:ln>
              <a:noFill/>
            </a:ln>
            <a:effectLst/>
          </c:spPr>
          <c:invertIfNegative val="0"/>
          <c:dPt>
            <c:idx val="2"/>
            <c:invertIfNegative val="0"/>
            <c:bubble3D val="0"/>
            <c:extLst>
              <c:ext xmlns:c16="http://schemas.microsoft.com/office/drawing/2014/chart" uri="{C3380CC4-5D6E-409C-BE32-E72D297353CC}">
                <c16:uniqueId val="{00000008-6F34-0C4E-B5D2-3582B228C4F3}"/>
              </c:ext>
            </c:extLst>
          </c:dPt>
          <c:dLbls>
            <c:dLbl>
              <c:idx val="0"/>
              <c:tx>
                <c:rich>
                  <a:bodyPr/>
                  <a:lstStyle/>
                  <a:p>
                    <a:r>
                      <a:rPr lang="en-US" sz="1200"/>
                      <a:t>11.5</a:t>
                    </a:r>
                    <a:r>
                      <a:rPr lang="en-US" sz="1200" b="0" i="0" u="none" strike="noStrike" kern="1200" baseline="30000">
                        <a:solidFill>
                          <a:sysClr val="windowText" lastClr="000000"/>
                        </a:solidFill>
                        <a:latin typeface="Times New Roman" panose="02020603050405020304" pitchFamily="18" charset="0"/>
                        <a:cs typeface="Times New Roman" panose="02020603050405020304" pitchFamily="18" charset="0"/>
                      </a:rPr>
                      <a:t>a</a:t>
                    </a:r>
                    <a:endParaRPr lang="en-US" sz="1200"/>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9-6F34-0C4E-B5D2-3582B228C4F3}"/>
                </c:ext>
              </c:extLst>
            </c:dLbl>
            <c:dLbl>
              <c:idx val="1"/>
              <c:tx>
                <c:rich>
                  <a:bodyPr/>
                  <a:lstStyle/>
                  <a:p>
                    <a:r>
                      <a:rPr lang="en-US"/>
                      <a:t>22.6</a:t>
                    </a:r>
                    <a:r>
                      <a:rPr lang="en-US" sz="1200" b="0" i="0" u="none" strike="noStrike" kern="1200" baseline="30000">
                        <a:solidFill>
                          <a:sysClr val="windowText" lastClr="000000"/>
                        </a:solidFill>
                        <a:latin typeface="Times New Roman" panose="02020603050405020304" pitchFamily="18" charset="0"/>
                        <a:cs typeface="Times New Roman" panose="02020603050405020304" pitchFamily="18" charset="0"/>
                      </a:rPr>
                      <a:t>a</a:t>
                    </a:r>
                    <a:endParaRPr lang="en-US"/>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A-6F34-0C4E-B5D2-3582B228C4F3}"/>
                </c:ext>
              </c:extLst>
            </c:dLbl>
            <c:dLbl>
              <c:idx val="2"/>
              <c:tx>
                <c:rich>
                  <a:bodyPr/>
                  <a:lstStyle/>
                  <a:p>
                    <a:r>
                      <a:rPr lang="en-US"/>
                      <a:t>35.9</a:t>
                    </a:r>
                    <a:r>
                      <a:rPr lang="en-US" sz="1200" baseline="30000"/>
                      <a:t>a</a:t>
                    </a:r>
                    <a:endParaRPr lang="en-US"/>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8-6F34-0C4E-B5D2-3582B228C4F3}"/>
                </c:ext>
              </c:extLst>
            </c:dLbl>
            <c:dLbl>
              <c:idx val="3"/>
              <c:tx>
                <c:rich>
                  <a:bodyPr/>
                  <a:lstStyle/>
                  <a:p>
                    <a:r>
                      <a:rPr lang="en-US"/>
                      <a:t>48.5</a:t>
                    </a:r>
                    <a:r>
                      <a:rPr lang="en-US" sz="1200" baseline="30000"/>
                      <a:t>a</a:t>
                    </a:r>
                    <a:endParaRPr lang="en-US"/>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B-6F34-0C4E-B5D2-3582B228C4F3}"/>
                </c:ext>
              </c:extLst>
            </c:dLbl>
            <c:dLbl>
              <c:idx val="4"/>
              <c:tx>
                <c:rich>
                  <a:bodyPr/>
                  <a:lstStyle/>
                  <a:p>
                    <a:r>
                      <a:rPr lang="en-US"/>
                      <a:t>61.9</a:t>
                    </a:r>
                    <a:r>
                      <a:rPr lang="en-US" baseline="30000"/>
                      <a:t>a</a:t>
                    </a:r>
                    <a:endParaRPr lang="en-US"/>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C-6F34-0C4E-B5D2-3582B228C4F3}"/>
                </c:ext>
              </c:extLst>
            </c:dLbl>
            <c:dLbl>
              <c:idx val="5"/>
              <c:tx>
                <c:rich>
                  <a:bodyPr/>
                  <a:lstStyle/>
                  <a:p>
                    <a:r>
                      <a:rPr lang="en-US"/>
                      <a:t>79.6</a:t>
                    </a:r>
                    <a:r>
                      <a:rPr lang="en-US" baseline="30000"/>
                      <a:t>a</a:t>
                    </a:r>
                    <a:endParaRPr lang="en-US"/>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D-6F34-0C4E-B5D2-3582B228C4F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G"/>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Sheet1!$B$1:$G$2</c:f>
              <c:multiLvlStrCache>
                <c:ptCount val="6"/>
                <c:lvl>
                  <c:pt idx="0">
                    <c:v>30</c:v>
                  </c:pt>
                  <c:pt idx="1">
                    <c:v>1</c:v>
                  </c:pt>
                  <c:pt idx="2">
                    <c:v>2</c:v>
                  </c:pt>
                  <c:pt idx="3">
                    <c:v>3</c:v>
                  </c:pt>
                  <c:pt idx="4">
                    <c:v>6</c:v>
                  </c:pt>
                  <c:pt idx="5">
                    <c:v>24</c:v>
                  </c:pt>
                </c:lvl>
                <c:lvl>
                  <c:pt idx="0">
                    <c:v>Hours of Exposure</c:v>
                  </c:pt>
                </c:lvl>
              </c:multiLvlStrCache>
            </c:multiLvlStrRef>
          </c:cat>
          <c:val>
            <c:numRef>
              <c:f>Sheet1!$B$4:$G$4</c:f>
              <c:numCache>
                <c:formatCode>General</c:formatCode>
                <c:ptCount val="6"/>
                <c:pt idx="0">
                  <c:v>11.48</c:v>
                </c:pt>
                <c:pt idx="1">
                  <c:v>22.59</c:v>
                </c:pt>
                <c:pt idx="2">
                  <c:v>35.93</c:v>
                </c:pt>
                <c:pt idx="3">
                  <c:v>48.52</c:v>
                </c:pt>
                <c:pt idx="4">
                  <c:v>61.85</c:v>
                </c:pt>
                <c:pt idx="5">
                  <c:v>79.63</c:v>
                </c:pt>
              </c:numCache>
            </c:numRef>
          </c:val>
          <c:extLst>
            <c:ext xmlns:c16="http://schemas.microsoft.com/office/drawing/2014/chart" uri="{C3380CC4-5D6E-409C-BE32-E72D297353CC}">
              <c16:uniqueId val="{0000000E-6F34-0C4E-B5D2-3582B228C4F3}"/>
            </c:ext>
          </c:extLst>
        </c:ser>
        <c:dLbls>
          <c:dLblPos val="outEnd"/>
          <c:showLegendKey val="0"/>
          <c:showVal val="1"/>
          <c:showCatName val="0"/>
          <c:showSerName val="0"/>
          <c:showPercent val="0"/>
          <c:showBubbleSize val="0"/>
        </c:dLbls>
        <c:gapWidth val="219"/>
        <c:overlap val="-27"/>
        <c:axId val="327541792"/>
        <c:axId val="327542184"/>
      </c:barChart>
      <c:catAx>
        <c:axId val="3275417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G"/>
          </a:p>
        </c:txPr>
        <c:crossAx val="327542184"/>
        <c:crosses val="autoZero"/>
        <c:auto val="1"/>
        <c:lblAlgn val="ctr"/>
        <c:lblOffset val="100"/>
        <c:noMultiLvlLbl val="0"/>
      </c:catAx>
      <c:valAx>
        <c:axId val="327542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Percentage mortality</a:t>
                </a:r>
              </a:p>
            </c:rich>
          </c:tx>
          <c:layout>
            <c:manualLayout>
              <c:xMode val="edge"/>
              <c:yMode val="edge"/>
              <c:x val="4.2666666666666669E-3"/>
              <c:y val="0.2474718178213334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NG"/>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G"/>
          </a:p>
        </c:txPr>
        <c:crossAx val="3275417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G"/>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NG"/>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561D58B7E0E4C439E53206CDF5EEDE0"/>
        <w:category>
          <w:name w:val="General"/>
          <w:gallery w:val="placeholder"/>
        </w:category>
        <w:types>
          <w:type w:val="bbPlcHdr"/>
        </w:types>
        <w:behaviors>
          <w:behavior w:val="content"/>
        </w:behaviors>
        <w:guid w:val="{BD9E4FC4-B5B0-4F5C-8ABB-3DE3895947EF}"/>
      </w:docPartPr>
      <w:docPartBody>
        <w:p w:rsidR="0087438A" w:rsidRDefault="00876DEF" w:rsidP="00876DEF">
          <w:pPr>
            <w:pStyle w:val="C561D58B7E0E4C439E53206CDF5EEDE0"/>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TIXGeneral-Regular">
    <w:altName w:val="Times New Roman"/>
    <w:panose1 w:val="020B0604020202020204"/>
    <w:charset w:val="00"/>
    <w:family w:val="auto"/>
    <w:pitch w:val="variable"/>
    <w:sig w:usb0="A00002FF" w:usb1="4203FDFF" w:usb2="02000020" w:usb3="00000000" w:csb0="8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DEF"/>
    <w:rsid w:val="002A3F3E"/>
    <w:rsid w:val="00460AFF"/>
    <w:rsid w:val="007419C2"/>
    <w:rsid w:val="0087438A"/>
    <w:rsid w:val="00876DEF"/>
    <w:rsid w:val="00B75A0B"/>
    <w:rsid w:val="00C845F6"/>
    <w:rsid w:val="00F834C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76DEF"/>
  </w:style>
  <w:style w:type="paragraph" w:customStyle="1" w:styleId="C561D58B7E0E4C439E53206CDF5EEDE0">
    <w:name w:val="C561D58B7E0E4C439E53206CDF5EEDE0"/>
    <w:rsid w:val="00876D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22</Pages>
  <Words>5880</Words>
  <Characters>33517</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Esma'el</dc:creator>
  <cp:keywords/>
  <dc:description/>
  <cp:lastModifiedBy>Esmail Ayomide</cp:lastModifiedBy>
  <cp:revision>44</cp:revision>
  <cp:lastPrinted>2025-01-02T10:19:00Z</cp:lastPrinted>
  <dcterms:created xsi:type="dcterms:W3CDTF">2025-01-02T10:19:00Z</dcterms:created>
  <dcterms:modified xsi:type="dcterms:W3CDTF">2025-03-25T10:27:00Z</dcterms:modified>
</cp:coreProperties>
</file>